
<file path=[Content_Types].xml><?xml version="1.0" encoding="utf-8"?>
<Types xmlns="http://schemas.openxmlformats.org/package/2006/content-types">
  <Default Extension="png" ContentType="image/png"/>
  <Default Extension="vsd" ContentType="application/vnd.visio"/>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2EF" w:rsidRPr="00031B1A" w:rsidRDefault="003902EF" w:rsidP="003902EF">
      <w:pPr>
        <w:pStyle w:val="Subtitlecover"/>
        <w:spacing w:line="360" w:lineRule="auto"/>
        <w:rPr>
          <w:rFonts w:ascii="Times New Roman" w:eastAsiaTheme="minorEastAsia" w:hAnsi="Times New Roman"/>
          <w:b/>
          <w:bCs/>
          <w:color w:val="000000" w:themeColor="text1"/>
          <w:sz w:val="36"/>
          <w:szCs w:val="48"/>
        </w:rPr>
      </w:pPr>
      <w:r w:rsidRPr="00031B1A">
        <w:rPr>
          <w:rFonts w:ascii="Times New Roman" w:eastAsiaTheme="minorEastAsia" w:hAnsi="Times New Roman"/>
          <w:b/>
          <w:bCs/>
          <w:color w:val="000000" w:themeColor="text1"/>
          <w:sz w:val="36"/>
          <w:szCs w:val="48"/>
        </w:rPr>
        <w:t xml:space="preserve">Studies </w:t>
      </w:r>
      <w:r w:rsidR="00EF0EF6" w:rsidRPr="00031B1A">
        <w:rPr>
          <w:rFonts w:ascii="Times New Roman" w:eastAsiaTheme="minorEastAsia" w:hAnsi="Times New Roman"/>
          <w:b/>
          <w:bCs/>
          <w:color w:val="000000" w:themeColor="text1"/>
          <w:sz w:val="36"/>
          <w:szCs w:val="48"/>
        </w:rPr>
        <w:t>of Uncertainties in Smart Grid:</w:t>
      </w:r>
    </w:p>
    <w:p w:rsidR="008238E6" w:rsidRPr="00031B1A" w:rsidRDefault="003902EF" w:rsidP="003902EF">
      <w:pPr>
        <w:pStyle w:val="Subtitlecover"/>
        <w:spacing w:line="360" w:lineRule="auto"/>
        <w:rPr>
          <w:rFonts w:ascii="Times New Roman" w:hAnsi="Times New Roman"/>
          <w:color w:val="000000" w:themeColor="text1"/>
          <w:sz w:val="34"/>
          <w:szCs w:val="34"/>
        </w:rPr>
      </w:pPr>
      <w:r w:rsidRPr="00031B1A">
        <w:rPr>
          <w:rFonts w:ascii="Times New Roman" w:eastAsiaTheme="minorEastAsia" w:hAnsi="Times New Roman"/>
          <w:b/>
          <w:bCs/>
          <w:color w:val="000000" w:themeColor="text1"/>
          <w:sz w:val="34"/>
          <w:szCs w:val="34"/>
        </w:rPr>
        <w:t>Wind Power Generation and Wide-Area Communication</w:t>
      </w:r>
    </w:p>
    <w:p w:rsidR="008238E6" w:rsidRPr="00031B1A" w:rsidRDefault="008238E6" w:rsidP="007E3289">
      <w:pPr>
        <w:spacing w:line="480" w:lineRule="auto"/>
        <w:jc w:val="center"/>
        <w:rPr>
          <w:rFonts w:ascii="Times New Roman" w:hAnsi="Times New Roman" w:cs="Times New Roman"/>
          <w:color w:val="000000" w:themeColor="text1"/>
          <w:sz w:val="20"/>
        </w:rPr>
      </w:pPr>
    </w:p>
    <w:p w:rsidR="00C44B41" w:rsidRPr="00031B1A" w:rsidRDefault="00C44B41" w:rsidP="007E3289">
      <w:pPr>
        <w:spacing w:line="480" w:lineRule="auto"/>
        <w:jc w:val="center"/>
        <w:rPr>
          <w:rFonts w:ascii="Times New Roman" w:hAnsi="Times New Roman" w:cs="Times New Roman"/>
          <w:color w:val="000000" w:themeColor="text1"/>
          <w:sz w:val="20"/>
        </w:rPr>
      </w:pPr>
    </w:p>
    <w:p w:rsidR="00C44B41" w:rsidRPr="00031B1A" w:rsidRDefault="00C44B41" w:rsidP="007E3289">
      <w:pPr>
        <w:spacing w:line="480" w:lineRule="auto"/>
        <w:jc w:val="center"/>
        <w:rPr>
          <w:rFonts w:ascii="Times New Roman" w:hAnsi="Times New Roman" w:cs="Times New Roman"/>
          <w:color w:val="000000" w:themeColor="text1"/>
          <w:sz w:val="20"/>
        </w:rPr>
      </w:pPr>
    </w:p>
    <w:p w:rsidR="002803B3" w:rsidRPr="00031B1A" w:rsidRDefault="002803B3" w:rsidP="007E3289">
      <w:pPr>
        <w:spacing w:line="480" w:lineRule="auto"/>
        <w:jc w:val="center"/>
        <w:rPr>
          <w:rFonts w:ascii="Times New Roman" w:hAnsi="Times New Roman" w:cs="Times New Roman"/>
          <w:color w:val="000000" w:themeColor="text1"/>
          <w:sz w:val="20"/>
        </w:rPr>
      </w:pPr>
    </w:p>
    <w:p w:rsidR="00C44B41" w:rsidRPr="00031B1A" w:rsidRDefault="00C44B41" w:rsidP="00C44B41">
      <w:pPr>
        <w:pStyle w:val="Subtitlecover"/>
        <w:spacing w:before="0" w:after="0" w:line="480" w:lineRule="auto"/>
        <w:rPr>
          <w:rFonts w:ascii="Times New Roman" w:hAnsi="Times New Roman"/>
          <w:b/>
          <w:color w:val="000000" w:themeColor="text1"/>
          <w:sz w:val="32"/>
          <w:szCs w:val="36"/>
        </w:rPr>
      </w:pPr>
      <w:r w:rsidRPr="00031B1A">
        <w:rPr>
          <w:rFonts w:ascii="Times New Roman" w:hAnsi="Times New Roman"/>
          <w:b/>
          <w:color w:val="000000" w:themeColor="text1"/>
          <w:sz w:val="32"/>
          <w:szCs w:val="36"/>
        </w:rPr>
        <w:t>A Dissertation Presented for the</w:t>
      </w:r>
    </w:p>
    <w:p w:rsidR="00C44B41" w:rsidRPr="00031B1A" w:rsidRDefault="00C44B41" w:rsidP="00C44B41">
      <w:pPr>
        <w:pStyle w:val="Subtitlecover"/>
        <w:spacing w:before="0" w:after="0" w:line="480" w:lineRule="auto"/>
        <w:rPr>
          <w:rFonts w:ascii="Times New Roman" w:hAnsi="Times New Roman"/>
          <w:b/>
          <w:color w:val="000000" w:themeColor="text1"/>
          <w:sz w:val="32"/>
          <w:szCs w:val="36"/>
        </w:rPr>
      </w:pPr>
      <w:r w:rsidRPr="00031B1A">
        <w:rPr>
          <w:rFonts w:ascii="Times New Roman" w:hAnsi="Times New Roman"/>
          <w:b/>
          <w:color w:val="000000" w:themeColor="text1"/>
          <w:sz w:val="32"/>
          <w:szCs w:val="36"/>
        </w:rPr>
        <w:t>Doctor of Philosophy</w:t>
      </w:r>
    </w:p>
    <w:p w:rsidR="00C44B41" w:rsidRPr="00031B1A" w:rsidRDefault="00C44B41" w:rsidP="00C44B41">
      <w:pPr>
        <w:pStyle w:val="Subtitlecover"/>
        <w:spacing w:before="0" w:after="0" w:line="480" w:lineRule="auto"/>
        <w:rPr>
          <w:rFonts w:ascii="Times New Roman" w:hAnsi="Times New Roman"/>
          <w:b/>
          <w:color w:val="000000" w:themeColor="text1"/>
          <w:sz w:val="32"/>
          <w:szCs w:val="36"/>
        </w:rPr>
      </w:pPr>
      <w:r w:rsidRPr="00031B1A">
        <w:rPr>
          <w:rFonts w:ascii="Times New Roman" w:hAnsi="Times New Roman"/>
          <w:b/>
          <w:color w:val="000000" w:themeColor="text1"/>
          <w:sz w:val="32"/>
          <w:szCs w:val="36"/>
        </w:rPr>
        <w:t>Degree</w:t>
      </w:r>
    </w:p>
    <w:p w:rsidR="00C44B41" w:rsidRPr="00031B1A" w:rsidRDefault="00C44B41" w:rsidP="00C44B41">
      <w:pPr>
        <w:pStyle w:val="Subtitlecover"/>
        <w:spacing w:before="0" w:after="0" w:line="480" w:lineRule="auto"/>
        <w:rPr>
          <w:rFonts w:ascii="Times New Roman" w:hAnsi="Times New Roman"/>
          <w:b/>
          <w:color w:val="000000" w:themeColor="text1"/>
          <w:sz w:val="32"/>
          <w:szCs w:val="36"/>
        </w:rPr>
      </w:pPr>
      <w:r w:rsidRPr="00031B1A">
        <w:rPr>
          <w:rFonts w:ascii="Times New Roman" w:hAnsi="Times New Roman"/>
          <w:b/>
          <w:color w:val="000000" w:themeColor="text1"/>
          <w:sz w:val="32"/>
          <w:szCs w:val="36"/>
        </w:rPr>
        <w:t>The University of Tennessee, Knoxville</w:t>
      </w:r>
    </w:p>
    <w:p w:rsidR="00A24470" w:rsidRPr="00031B1A" w:rsidRDefault="00A24470" w:rsidP="007E3289">
      <w:pPr>
        <w:spacing w:line="480" w:lineRule="auto"/>
        <w:jc w:val="center"/>
        <w:rPr>
          <w:rFonts w:ascii="Times New Roman" w:eastAsia="SimSun" w:hAnsi="Times New Roman" w:cs="Times New Roman"/>
          <w:b/>
          <w:color w:val="000000" w:themeColor="text1"/>
          <w:sz w:val="32"/>
          <w:szCs w:val="36"/>
        </w:rPr>
      </w:pPr>
    </w:p>
    <w:p w:rsidR="00A24470" w:rsidRPr="00031B1A" w:rsidRDefault="00A24470" w:rsidP="007E3289">
      <w:pPr>
        <w:spacing w:line="480" w:lineRule="auto"/>
        <w:jc w:val="center"/>
        <w:rPr>
          <w:rFonts w:ascii="Times New Roman" w:eastAsia="SimSun" w:hAnsi="Times New Roman" w:cs="Times New Roman"/>
          <w:color w:val="000000" w:themeColor="text1"/>
          <w:sz w:val="32"/>
          <w:szCs w:val="36"/>
        </w:rPr>
      </w:pPr>
    </w:p>
    <w:p w:rsidR="003902EF" w:rsidRPr="00031B1A" w:rsidRDefault="003902EF" w:rsidP="007E3289">
      <w:pPr>
        <w:spacing w:line="480" w:lineRule="auto"/>
        <w:jc w:val="center"/>
        <w:rPr>
          <w:rFonts w:ascii="Times New Roman" w:eastAsia="SimSun" w:hAnsi="Times New Roman" w:cs="Times New Roman"/>
          <w:color w:val="000000" w:themeColor="text1"/>
          <w:sz w:val="32"/>
          <w:szCs w:val="36"/>
        </w:rPr>
      </w:pPr>
    </w:p>
    <w:p w:rsidR="002803B3" w:rsidRPr="00031B1A" w:rsidRDefault="002803B3" w:rsidP="007E3289">
      <w:pPr>
        <w:spacing w:line="480" w:lineRule="auto"/>
        <w:jc w:val="center"/>
        <w:rPr>
          <w:rFonts w:ascii="Times New Roman" w:eastAsia="SimSun" w:hAnsi="Times New Roman" w:cs="Times New Roman"/>
          <w:color w:val="000000" w:themeColor="text1"/>
          <w:sz w:val="32"/>
          <w:szCs w:val="36"/>
        </w:rPr>
      </w:pPr>
    </w:p>
    <w:p w:rsidR="00C44B41" w:rsidRPr="00031B1A" w:rsidRDefault="003902EF" w:rsidP="00C44B41">
      <w:pPr>
        <w:spacing w:after="0" w:line="480" w:lineRule="auto"/>
        <w:jc w:val="center"/>
        <w:rPr>
          <w:rFonts w:ascii="Times New Roman" w:eastAsia="SimSun" w:hAnsi="Times New Roman" w:cs="Times New Roman"/>
          <w:b/>
          <w:color w:val="000000" w:themeColor="text1"/>
          <w:sz w:val="32"/>
          <w:szCs w:val="36"/>
        </w:rPr>
      </w:pPr>
      <w:r w:rsidRPr="00031B1A">
        <w:rPr>
          <w:rFonts w:ascii="Times New Roman" w:eastAsia="SimSun" w:hAnsi="Times New Roman" w:cs="Times New Roman"/>
          <w:b/>
          <w:color w:val="000000" w:themeColor="text1"/>
          <w:sz w:val="32"/>
          <w:szCs w:val="36"/>
        </w:rPr>
        <w:t>Can Huang</w:t>
      </w:r>
    </w:p>
    <w:p w:rsidR="008238E6" w:rsidRPr="00031B1A" w:rsidRDefault="003902EF" w:rsidP="00C44B41">
      <w:pPr>
        <w:spacing w:line="480" w:lineRule="auto"/>
        <w:jc w:val="center"/>
        <w:rPr>
          <w:rFonts w:ascii="Times New Roman" w:hAnsi="Times New Roman" w:cs="Times New Roman"/>
          <w:b/>
          <w:color w:val="000000" w:themeColor="text1"/>
          <w:sz w:val="36"/>
          <w:szCs w:val="36"/>
        </w:rPr>
      </w:pPr>
      <w:r w:rsidRPr="00031B1A">
        <w:rPr>
          <w:rFonts w:ascii="Times New Roman" w:eastAsia="SimSun" w:hAnsi="Times New Roman" w:cs="Times New Roman"/>
          <w:b/>
          <w:color w:val="000000" w:themeColor="text1"/>
          <w:sz w:val="32"/>
          <w:szCs w:val="36"/>
        </w:rPr>
        <w:t>August 2016</w:t>
      </w:r>
      <w:r w:rsidR="008238E6" w:rsidRPr="00031B1A">
        <w:rPr>
          <w:rFonts w:ascii="Times New Roman" w:hAnsi="Times New Roman" w:cs="Times New Roman"/>
          <w:b/>
          <w:color w:val="000000" w:themeColor="text1"/>
          <w:sz w:val="36"/>
          <w:szCs w:val="36"/>
        </w:rPr>
        <w:br w:type="page"/>
      </w:r>
    </w:p>
    <w:p w:rsidR="002C145C" w:rsidRDefault="002C145C" w:rsidP="002803B3">
      <w:pPr>
        <w:spacing w:after="0" w:line="480" w:lineRule="auto"/>
        <w:jc w:val="center"/>
        <w:rPr>
          <w:rFonts w:ascii="Times New Roman" w:eastAsia="SimSun" w:hAnsi="Times New Roman" w:cs="Times New Roman"/>
          <w:sz w:val="24"/>
          <w:szCs w:val="24"/>
          <w:lang w:eastAsia="en-US"/>
        </w:rPr>
      </w:pPr>
    </w:p>
    <w:p w:rsidR="002803B3" w:rsidRPr="00031B1A" w:rsidRDefault="002803B3" w:rsidP="002803B3">
      <w:pPr>
        <w:spacing w:after="0" w:line="480" w:lineRule="auto"/>
        <w:jc w:val="center"/>
        <w:rPr>
          <w:rFonts w:ascii="Times New Roman" w:eastAsia="SimSun" w:hAnsi="Times New Roman" w:cs="Times New Roman"/>
          <w:sz w:val="24"/>
          <w:szCs w:val="24"/>
          <w:lang w:eastAsia="en-US"/>
        </w:rPr>
      </w:pPr>
      <w:r w:rsidRPr="00031B1A">
        <w:rPr>
          <w:rFonts w:ascii="Times New Roman" w:eastAsia="SimSun" w:hAnsi="Times New Roman" w:cs="Times New Roman"/>
          <w:sz w:val="24"/>
          <w:szCs w:val="24"/>
          <w:lang w:eastAsia="en-US"/>
        </w:rPr>
        <w:t>Copyright © 2016 by Can Huang</w:t>
      </w:r>
    </w:p>
    <w:p w:rsidR="002803B3" w:rsidRPr="00031B1A" w:rsidRDefault="002803B3" w:rsidP="002803B3">
      <w:pPr>
        <w:spacing w:after="0" w:line="480" w:lineRule="auto"/>
        <w:jc w:val="center"/>
        <w:rPr>
          <w:rFonts w:ascii="Times New Roman" w:eastAsia="SimSun" w:hAnsi="Times New Roman" w:cs="Times New Roman"/>
          <w:sz w:val="24"/>
          <w:szCs w:val="24"/>
          <w:lang w:eastAsia="en-US"/>
        </w:rPr>
      </w:pPr>
      <w:bookmarkStart w:id="0" w:name="_GoBack"/>
      <w:bookmarkEnd w:id="0"/>
      <w:r w:rsidRPr="00031B1A">
        <w:rPr>
          <w:rFonts w:ascii="Times New Roman" w:eastAsia="SimSun" w:hAnsi="Times New Roman" w:cs="Times New Roman"/>
          <w:sz w:val="24"/>
          <w:szCs w:val="24"/>
          <w:lang w:eastAsia="en-US"/>
        </w:rPr>
        <w:t>All rights reserved.</w:t>
      </w:r>
      <w:r w:rsidRPr="00031B1A">
        <w:rPr>
          <w:lang w:eastAsia="en-US"/>
        </w:rPr>
        <w:br w:type="page"/>
      </w:r>
    </w:p>
    <w:p w:rsidR="00BA63F7" w:rsidRPr="00031B1A" w:rsidRDefault="002803B3" w:rsidP="002803B3">
      <w:pPr>
        <w:spacing w:after="240"/>
        <w:jc w:val="center"/>
        <w:rPr>
          <w:rFonts w:ascii="Times New Roman" w:hAnsi="Times New Roman" w:cs="Times New Roman"/>
          <w:b/>
          <w:color w:val="000000" w:themeColor="text1"/>
          <w:sz w:val="36"/>
        </w:rPr>
      </w:pPr>
      <w:r w:rsidRPr="00031B1A">
        <w:rPr>
          <w:rFonts w:ascii="Times New Roman" w:hAnsi="Times New Roman" w:cs="Times New Roman"/>
          <w:b/>
          <w:color w:val="000000" w:themeColor="text1"/>
          <w:sz w:val="36"/>
        </w:rPr>
        <w:lastRenderedPageBreak/>
        <w:t>Acknowledgement</w:t>
      </w:r>
      <w:r w:rsidR="00212F2B" w:rsidRPr="00031B1A">
        <w:rPr>
          <w:rFonts w:ascii="Times New Roman" w:hAnsi="Times New Roman" w:cs="Times New Roman"/>
          <w:b/>
          <w:color w:val="000000" w:themeColor="text1"/>
          <w:sz w:val="36"/>
        </w:rPr>
        <w:t>s</w:t>
      </w:r>
    </w:p>
    <w:p w:rsidR="003902EF" w:rsidRPr="00031B1A" w:rsidRDefault="003902EF" w:rsidP="003902EF">
      <w:pPr>
        <w:pStyle w:val="BodyText"/>
        <w:rPr>
          <w:color w:val="000000" w:themeColor="text1"/>
          <w:lang w:eastAsia="zh-CN"/>
        </w:rPr>
      </w:pPr>
      <w:r w:rsidRPr="00031B1A">
        <w:rPr>
          <w:color w:val="000000" w:themeColor="text1"/>
          <w:lang w:eastAsia="zh-CN"/>
        </w:rPr>
        <w:t xml:space="preserve">At this time, I would like to express my deepest gratitude to my advisor, Dr. </w:t>
      </w:r>
      <w:proofErr w:type="spellStart"/>
      <w:r w:rsidRPr="00031B1A">
        <w:rPr>
          <w:color w:val="000000" w:themeColor="text1"/>
          <w:lang w:eastAsia="zh-CN"/>
        </w:rPr>
        <w:t>Fangxing</w:t>
      </w:r>
      <w:proofErr w:type="spellEnd"/>
      <w:r w:rsidRPr="00031B1A">
        <w:rPr>
          <w:color w:val="000000" w:themeColor="text1"/>
          <w:lang w:eastAsia="zh-CN"/>
        </w:rPr>
        <w:t xml:space="preserve"> Li, for his continuous guidance and support during my Ph.D. study.</w:t>
      </w:r>
    </w:p>
    <w:p w:rsidR="003902EF" w:rsidRPr="00031B1A" w:rsidRDefault="003902EF" w:rsidP="003902EF">
      <w:pPr>
        <w:pStyle w:val="BodyText"/>
        <w:rPr>
          <w:color w:val="000000" w:themeColor="text1"/>
          <w:lang w:eastAsia="zh-CN"/>
        </w:rPr>
      </w:pPr>
      <w:r w:rsidRPr="00031B1A">
        <w:rPr>
          <w:color w:val="000000" w:themeColor="text1"/>
          <w:lang w:eastAsia="zh-CN"/>
        </w:rPr>
        <w:t xml:space="preserve">I would like to thank my committee members: Dr. </w:t>
      </w:r>
      <w:proofErr w:type="spellStart"/>
      <w:r w:rsidRPr="00031B1A">
        <w:rPr>
          <w:color w:val="000000" w:themeColor="text1"/>
          <w:lang w:eastAsia="zh-CN"/>
        </w:rPr>
        <w:t>Yilu</w:t>
      </w:r>
      <w:proofErr w:type="spellEnd"/>
      <w:r w:rsidRPr="00031B1A">
        <w:rPr>
          <w:color w:val="000000" w:themeColor="text1"/>
          <w:lang w:eastAsia="zh-CN"/>
        </w:rPr>
        <w:t xml:space="preserve"> Liu, Dr. Leon M. Tolbert, and Dr. </w:t>
      </w:r>
      <w:proofErr w:type="spellStart"/>
      <w:r w:rsidRPr="00031B1A">
        <w:rPr>
          <w:color w:val="000000" w:themeColor="text1"/>
          <w:lang w:eastAsia="zh-CN"/>
        </w:rPr>
        <w:t>Xueping</w:t>
      </w:r>
      <w:proofErr w:type="spellEnd"/>
      <w:r w:rsidRPr="00031B1A">
        <w:rPr>
          <w:color w:val="000000" w:themeColor="text1"/>
          <w:lang w:eastAsia="zh-CN"/>
        </w:rPr>
        <w:t xml:space="preserve"> Li for their precious time and valuable comments on my research work.</w:t>
      </w:r>
    </w:p>
    <w:p w:rsidR="003902EF" w:rsidRPr="00031B1A" w:rsidRDefault="003902EF" w:rsidP="003902EF">
      <w:pPr>
        <w:pStyle w:val="BodyText"/>
        <w:rPr>
          <w:color w:val="000000" w:themeColor="text1"/>
          <w:lang w:eastAsia="zh-CN"/>
        </w:rPr>
      </w:pPr>
      <w:r w:rsidRPr="00031B1A">
        <w:rPr>
          <w:color w:val="000000" w:themeColor="text1"/>
          <w:lang w:eastAsia="zh-CN"/>
        </w:rPr>
        <w:t>I would also like to thank all the professors and students of CURENT who create a loving and friendly atmosphere for stud</w:t>
      </w:r>
      <w:r w:rsidR="00B9587D" w:rsidRPr="00031B1A">
        <w:rPr>
          <w:color w:val="000000" w:themeColor="text1"/>
          <w:lang w:eastAsia="zh-CN"/>
        </w:rPr>
        <w:t>y</w:t>
      </w:r>
      <w:r w:rsidRPr="00031B1A">
        <w:rPr>
          <w:color w:val="000000" w:themeColor="text1"/>
          <w:lang w:eastAsia="zh-CN"/>
        </w:rPr>
        <w:t xml:space="preserve"> and research.</w:t>
      </w:r>
    </w:p>
    <w:p w:rsidR="00EF0EF6" w:rsidRPr="00031B1A" w:rsidRDefault="003902EF" w:rsidP="002803B3">
      <w:pPr>
        <w:pStyle w:val="BodyText"/>
        <w:rPr>
          <w:color w:val="000000" w:themeColor="text1"/>
          <w:lang w:eastAsia="zh-CN"/>
        </w:rPr>
      </w:pPr>
      <w:r w:rsidRPr="00031B1A">
        <w:rPr>
          <w:color w:val="000000" w:themeColor="text1"/>
          <w:lang w:eastAsia="zh-CN"/>
        </w:rPr>
        <w:t>At last, I would like to thank my parents for giving me tremendous understanding and support. It is their love that helps me overcome all hardships over the years.</w:t>
      </w:r>
      <w:r w:rsidR="00EF0EF6" w:rsidRPr="00031B1A">
        <w:rPr>
          <w:color w:val="000000" w:themeColor="text1"/>
        </w:rPr>
        <w:br w:type="page"/>
      </w:r>
    </w:p>
    <w:p w:rsidR="008D3055" w:rsidRPr="00031B1A" w:rsidRDefault="008D3055" w:rsidP="002803B3">
      <w:pPr>
        <w:spacing w:after="240" w:line="480" w:lineRule="auto"/>
        <w:jc w:val="center"/>
        <w:rPr>
          <w:rFonts w:ascii="Times New Roman" w:hAnsi="Times New Roman" w:cs="Times New Roman"/>
          <w:b/>
          <w:color w:val="000000" w:themeColor="text1"/>
          <w:sz w:val="36"/>
        </w:rPr>
      </w:pPr>
      <w:r w:rsidRPr="00031B1A">
        <w:rPr>
          <w:rFonts w:ascii="Times New Roman" w:hAnsi="Times New Roman" w:cs="Times New Roman"/>
          <w:b/>
          <w:color w:val="000000" w:themeColor="text1"/>
          <w:sz w:val="36"/>
        </w:rPr>
        <w:lastRenderedPageBreak/>
        <w:t>Abstract</w:t>
      </w:r>
    </w:p>
    <w:p w:rsidR="005C59F5" w:rsidRPr="00031B1A" w:rsidRDefault="00EF0EF6" w:rsidP="00EF0EF6">
      <w:pPr>
        <w:pStyle w:val="BodyText"/>
        <w:rPr>
          <w:color w:val="000000" w:themeColor="text1"/>
          <w:lang w:eastAsia="zh-CN"/>
        </w:rPr>
      </w:pPr>
      <w:r w:rsidRPr="00031B1A">
        <w:rPr>
          <w:color w:val="000000" w:themeColor="text1"/>
          <w:lang w:eastAsia="zh-CN"/>
        </w:rPr>
        <w:t xml:space="preserve">This research work investigates the uncertainties in Smart Grid, with special focus on the uncertain wind power generation in </w:t>
      </w:r>
      <w:r w:rsidR="005C59F5" w:rsidRPr="00031B1A">
        <w:rPr>
          <w:color w:val="000000" w:themeColor="text1"/>
          <w:lang w:eastAsia="zh-CN"/>
        </w:rPr>
        <w:t>wind energy conversion systems (</w:t>
      </w:r>
      <w:r w:rsidRPr="00031B1A">
        <w:rPr>
          <w:color w:val="000000" w:themeColor="text1"/>
          <w:lang w:eastAsia="zh-CN"/>
        </w:rPr>
        <w:t>WECSs</w:t>
      </w:r>
      <w:r w:rsidR="005C59F5" w:rsidRPr="00031B1A">
        <w:rPr>
          <w:color w:val="000000" w:themeColor="text1"/>
          <w:lang w:eastAsia="zh-CN"/>
        </w:rPr>
        <w:t>)</w:t>
      </w:r>
      <w:r w:rsidRPr="00031B1A">
        <w:rPr>
          <w:color w:val="000000" w:themeColor="text1"/>
          <w:lang w:eastAsia="zh-CN"/>
        </w:rPr>
        <w:t xml:space="preserve"> and the uncertain wide-area communication in </w:t>
      </w:r>
      <w:r w:rsidR="005C59F5" w:rsidRPr="00031B1A">
        <w:rPr>
          <w:color w:val="000000" w:themeColor="text1"/>
          <w:lang w:eastAsia="zh-CN"/>
        </w:rPr>
        <w:t>wide-area measurement systems (</w:t>
      </w:r>
      <w:r w:rsidRPr="00031B1A">
        <w:rPr>
          <w:color w:val="000000" w:themeColor="text1"/>
          <w:lang w:eastAsia="zh-CN"/>
        </w:rPr>
        <w:t>WAMSs</w:t>
      </w:r>
      <w:r w:rsidR="005C59F5" w:rsidRPr="00031B1A">
        <w:rPr>
          <w:color w:val="000000" w:themeColor="text1"/>
          <w:lang w:eastAsia="zh-CN"/>
        </w:rPr>
        <w:t>)</w:t>
      </w:r>
      <w:r w:rsidRPr="00031B1A">
        <w:rPr>
          <w:color w:val="000000" w:themeColor="text1"/>
          <w:lang w:eastAsia="zh-CN"/>
        </w:rPr>
        <w:t xml:space="preserve">. </w:t>
      </w:r>
    </w:p>
    <w:p w:rsidR="00EF0EF6" w:rsidRPr="00031B1A" w:rsidRDefault="005C59F5" w:rsidP="00EF0EF6">
      <w:pPr>
        <w:pStyle w:val="BodyText"/>
        <w:rPr>
          <w:color w:val="000000" w:themeColor="text1"/>
          <w:lang w:eastAsia="zh-CN"/>
        </w:rPr>
      </w:pPr>
      <w:r w:rsidRPr="00031B1A">
        <w:rPr>
          <w:color w:val="000000" w:themeColor="text1"/>
          <w:lang w:eastAsia="zh-CN"/>
        </w:rPr>
        <w:t xml:space="preserve">For the </w:t>
      </w:r>
      <w:r w:rsidR="00EF0EF6" w:rsidRPr="00031B1A">
        <w:rPr>
          <w:color w:val="000000" w:themeColor="text1"/>
          <w:lang w:eastAsia="zh-CN"/>
        </w:rPr>
        <w:t>uncertain wind power generation in WECSs</w:t>
      </w:r>
      <w:r w:rsidRPr="00031B1A">
        <w:rPr>
          <w:color w:val="000000" w:themeColor="text1"/>
          <w:lang w:eastAsia="zh-CN"/>
        </w:rPr>
        <w:t xml:space="preserve">, a new wind speed modeling method </w:t>
      </w:r>
      <w:r w:rsidR="00987DDE" w:rsidRPr="00031B1A">
        <w:rPr>
          <w:color w:val="000000" w:themeColor="text1"/>
          <w:lang w:eastAsia="zh-CN"/>
        </w:rPr>
        <w:t xml:space="preserve">and </w:t>
      </w:r>
      <w:r w:rsidRPr="00031B1A">
        <w:rPr>
          <w:color w:val="000000" w:themeColor="text1"/>
          <w:lang w:eastAsia="zh-CN"/>
        </w:rPr>
        <w:t xml:space="preserve">an improved WECS control method are proposed, respectively. </w:t>
      </w:r>
      <w:r w:rsidR="00EF0EF6" w:rsidRPr="00031B1A">
        <w:rPr>
          <w:color w:val="000000" w:themeColor="text1"/>
          <w:lang w:eastAsia="zh-CN"/>
        </w:rPr>
        <w:t xml:space="preserve"> The modeling method considers the spatial and temporal distribu</w:t>
      </w:r>
      <w:r w:rsidRPr="00031B1A">
        <w:rPr>
          <w:color w:val="000000" w:themeColor="text1"/>
          <w:lang w:eastAsia="zh-CN"/>
        </w:rPr>
        <w:t>tion of wind speed disturbances</w:t>
      </w:r>
      <w:r w:rsidR="00EF0EF6" w:rsidRPr="00031B1A">
        <w:rPr>
          <w:color w:val="000000" w:themeColor="text1"/>
          <w:lang w:eastAsia="zh-CN"/>
        </w:rPr>
        <w:t xml:space="preserve"> and deploys a box uncertain set in wind speed models, which is likely more realistic for practicing engineers. The control method takes </w:t>
      </w:r>
      <w:r w:rsidR="002803B3" w:rsidRPr="00031B1A">
        <w:rPr>
          <w:color w:val="000000" w:themeColor="text1"/>
          <w:lang w:eastAsia="zh-CN"/>
        </w:rPr>
        <w:t xml:space="preserve">maximum power point tracking, </w:t>
      </w:r>
      <w:r w:rsidR="00EF0EF6" w:rsidRPr="00031B1A">
        <w:rPr>
          <w:color w:val="000000" w:themeColor="text1"/>
          <w:lang w:eastAsia="zh-CN"/>
        </w:rPr>
        <w:t>wind speed forecasting</w:t>
      </w:r>
      <w:r w:rsidR="002803B3" w:rsidRPr="00031B1A">
        <w:rPr>
          <w:color w:val="000000" w:themeColor="text1"/>
          <w:lang w:eastAsia="zh-CN"/>
        </w:rPr>
        <w:t>,</w:t>
      </w:r>
      <w:r w:rsidR="00EF0EF6" w:rsidRPr="00031B1A">
        <w:rPr>
          <w:color w:val="000000" w:themeColor="text1"/>
          <w:lang w:eastAsia="zh-CN"/>
        </w:rPr>
        <w:t xml:space="preserve"> </w:t>
      </w:r>
      <w:r w:rsidR="002803B3" w:rsidRPr="00031B1A">
        <w:rPr>
          <w:color w:val="000000" w:themeColor="text1"/>
          <w:lang w:eastAsia="zh-CN"/>
        </w:rPr>
        <w:t xml:space="preserve">and </w:t>
      </w:r>
      <w:r w:rsidR="00EF0EF6" w:rsidRPr="00031B1A">
        <w:rPr>
          <w:color w:val="000000" w:themeColor="text1"/>
          <w:lang w:eastAsia="zh-CN"/>
        </w:rPr>
        <w:t>wind turbine dynamics</w:t>
      </w:r>
      <w:r w:rsidR="002803B3" w:rsidRPr="00031B1A">
        <w:rPr>
          <w:color w:val="000000" w:themeColor="text1"/>
          <w:lang w:eastAsia="zh-CN"/>
        </w:rPr>
        <w:t xml:space="preserve"> </w:t>
      </w:r>
      <w:r w:rsidR="00EF0EF6" w:rsidRPr="00031B1A">
        <w:rPr>
          <w:color w:val="000000" w:themeColor="text1"/>
          <w:lang w:eastAsia="zh-CN"/>
        </w:rPr>
        <w:t>into account, achieves</w:t>
      </w:r>
      <w:r w:rsidR="002803B3" w:rsidRPr="00031B1A">
        <w:rPr>
          <w:color w:val="000000" w:themeColor="text1"/>
          <w:lang w:eastAsia="zh-CN"/>
        </w:rPr>
        <w:t xml:space="preserve"> a balance between power output</w:t>
      </w:r>
      <w:r w:rsidR="00EF0EF6" w:rsidRPr="00031B1A">
        <w:rPr>
          <w:color w:val="000000" w:themeColor="text1"/>
          <w:lang w:eastAsia="zh-CN"/>
        </w:rPr>
        <w:t xml:space="preserve"> </w:t>
      </w:r>
      <w:r w:rsidR="002803B3" w:rsidRPr="00031B1A">
        <w:rPr>
          <w:color w:val="000000" w:themeColor="text1"/>
          <w:lang w:eastAsia="zh-CN"/>
        </w:rPr>
        <w:t>maximization and operating cost</w:t>
      </w:r>
      <w:r w:rsidR="00EF0EF6" w:rsidRPr="00031B1A">
        <w:rPr>
          <w:color w:val="000000" w:themeColor="text1"/>
          <w:lang w:eastAsia="zh-CN"/>
        </w:rPr>
        <w:t xml:space="preserve"> minimization</w:t>
      </w:r>
      <w:r w:rsidR="00F167F0" w:rsidRPr="00031B1A">
        <w:rPr>
          <w:color w:val="000000" w:themeColor="text1"/>
          <w:lang w:eastAsia="zh-CN"/>
        </w:rPr>
        <w:t>,</w:t>
      </w:r>
      <w:r w:rsidR="00EF0EF6" w:rsidRPr="00031B1A">
        <w:rPr>
          <w:color w:val="000000" w:themeColor="text1"/>
          <w:lang w:eastAsia="zh-CN"/>
        </w:rPr>
        <w:t xml:space="preserve"> and further improves the overall efficiency of wind power generation. </w:t>
      </w:r>
      <w:r w:rsidR="00E831F7" w:rsidRPr="00031B1A">
        <w:rPr>
          <w:color w:val="000000" w:themeColor="text1"/>
          <w:lang w:eastAsia="zh-CN"/>
        </w:rPr>
        <w:t>In specific, through the</w:t>
      </w:r>
      <w:r w:rsidR="002803B3" w:rsidRPr="00031B1A">
        <w:rPr>
          <w:color w:val="000000" w:themeColor="text1"/>
          <w:lang w:eastAsia="zh-CN"/>
        </w:rPr>
        <w:t xml:space="preserve"> proposed</w:t>
      </w:r>
      <w:r w:rsidR="00E831F7" w:rsidRPr="00031B1A">
        <w:rPr>
          <w:color w:val="000000" w:themeColor="text1"/>
          <w:lang w:eastAsia="zh-CN"/>
        </w:rPr>
        <w:t xml:space="preserve"> modelling and control methods, the wind power </w:t>
      </w:r>
      <w:r w:rsidR="002803B3" w:rsidRPr="00031B1A">
        <w:rPr>
          <w:color w:val="000000" w:themeColor="text1"/>
          <w:lang w:eastAsia="zh-CN"/>
        </w:rPr>
        <w:t>control</w:t>
      </w:r>
      <w:r w:rsidR="00E831F7" w:rsidRPr="00031B1A">
        <w:rPr>
          <w:color w:val="000000" w:themeColor="text1"/>
          <w:lang w:eastAsia="zh-CN"/>
        </w:rPr>
        <w:t xml:space="preserve"> problem is developed as a min-max optimal problem and efficiently solved with </w:t>
      </w:r>
      <w:r w:rsidR="002803B3" w:rsidRPr="00031B1A">
        <w:rPr>
          <w:color w:val="000000" w:themeColor="text1"/>
          <w:lang w:eastAsia="zh-CN"/>
        </w:rPr>
        <w:t>semi-definite programming</w:t>
      </w:r>
      <w:r w:rsidR="00E831F7" w:rsidRPr="00031B1A">
        <w:rPr>
          <w:color w:val="000000" w:themeColor="text1"/>
          <w:lang w:eastAsia="zh-CN"/>
        </w:rPr>
        <w:t>.</w:t>
      </w:r>
    </w:p>
    <w:p w:rsidR="002803B3" w:rsidRPr="00031B1A" w:rsidRDefault="00E831F7" w:rsidP="002803B3">
      <w:pPr>
        <w:pStyle w:val="BodyText"/>
        <w:rPr>
          <w:color w:val="000000" w:themeColor="text1"/>
          <w:lang w:eastAsia="zh-CN"/>
        </w:rPr>
      </w:pPr>
      <w:r w:rsidRPr="00031B1A">
        <w:rPr>
          <w:color w:val="000000" w:themeColor="text1"/>
          <w:lang w:eastAsia="zh-CN"/>
        </w:rPr>
        <w:t xml:space="preserve">For the uncertain communication delay and communication </w:t>
      </w:r>
      <w:r w:rsidR="00F167F0" w:rsidRPr="00031B1A">
        <w:rPr>
          <w:color w:val="000000" w:themeColor="text1"/>
          <w:lang w:eastAsia="zh-CN"/>
        </w:rPr>
        <w:t>loss</w:t>
      </w:r>
      <w:r w:rsidRPr="00031B1A">
        <w:rPr>
          <w:color w:val="000000" w:themeColor="text1"/>
          <w:lang w:eastAsia="zh-CN"/>
        </w:rPr>
        <w:t xml:space="preserve"> (i.e. data loss) in W</w:t>
      </w:r>
      <w:r w:rsidR="00987DDE" w:rsidRPr="00031B1A">
        <w:rPr>
          <w:color w:val="000000" w:themeColor="text1"/>
          <w:lang w:eastAsia="zh-CN"/>
        </w:rPr>
        <w:t>AM</w:t>
      </w:r>
      <w:r w:rsidRPr="00031B1A">
        <w:rPr>
          <w:color w:val="000000" w:themeColor="text1"/>
          <w:lang w:eastAsia="zh-CN"/>
        </w:rPr>
        <w:t>Ss, the corresponding solutions are presented. First, the real-world communication delay is measured and analyzed, and the bounded modelling method for the communication delay is proposed for wide-area applications and further applied for system-area and substation-area protection applications, respectively. The proposed bounded modelling method is expected to be an important tool in the planning, design, and operation of time-critical wide-area applications. Second, the real synchronization signal loss and synchrophasor data loss events are measured and analyzed. For the synchronization signal loss, the potential reasons and solutions are explored. For the synchrophasor data loss, a set of estimation methods are presented, including substitution, interpolation, and forecasting. The estimation methods aim to improve the accuracy and availability of WAMSs, and mitigate the effect of communication failure and data loss on wide-area applications.</w:t>
      </w:r>
    </w:p>
    <w:p w:rsidR="00E831F7" w:rsidRPr="00031B1A" w:rsidRDefault="00E831F7" w:rsidP="002803B3">
      <w:pPr>
        <w:pStyle w:val="BodyText"/>
        <w:rPr>
          <w:color w:val="000000" w:themeColor="text1"/>
          <w:lang w:eastAsia="zh-CN"/>
        </w:rPr>
      </w:pPr>
      <w:r w:rsidRPr="00031B1A">
        <w:rPr>
          <w:color w:val="000000" w:themeColor="text1"/>
          <w:lang w:eastAsia="zh-CN"/>
        </w:rPr>
        <w:br w:type="page"/>
      </w:r>
    </w:p>
    <w:p w:rsidR="00725F10" w:rsidRPr="00031B1A" w:rsidRDefault="00725F10" w:rsidP="002803B3">
      <w:pPr>
        <w:spacing w:after="240" w:line="480" w:lineRule="auto"/>
        <w:jc w:val="center"/>
        <w:rPr>
          <w:rFonts w:ascii="Times New Roman" w:eastAsia="SimSun" w:hAnsi="Times New Roman" w:cs="Times New Roman"/>
          <w:b/>
          <w:color w:val="000000" w:themeColor="text1"/>
          <w:sz w:val="24"/>
          <w:szCs w:val="24"/>
        </w:rPr>
      </w:pPr>
      <w:r w:rsidRPr="00031B1A">
        <w:rPr>
          <w:rFonts w:ascii="Times New Roman" w:eastAsia="SimSun" w:hAnsi="Times New Roman" w:cs="Times New Roman"/>
          <w:b/>
          <w:color w:val="000000" w:themeColor="text1"/>
          <w:sz w:val="32"/>
          <w:szCs w:val="32"/>
        </w:rPr>
        <w:lastRenderedPageBreak/>
        <w:t>Table of Contents</w:t>
      </w:r>
    </w:p>
    <w:p w:rsidR="002C145C" w:rsidRPr="002C145C" w:rsidRDefault="00980880">
      <w:pPr>
        <w:pStyle w:val="TOC1"/>
        <w:rPr>
          <w:rFonts w:asciiTheme="minorHAnsi" w:hAnsiTheme="minorHAnsi"/>
          <w:b w:val="0"/>
          <w:noProof/>
          <w:sz w:val="22"/>
        </w:rPr>
      </w:pPr>
      <w:r w:rsidRPr="002C145C">
        <w:rPr>
          <w:rFonts w:cs="Times New Roman"/>
          <w:color w:val="000000" w:themeColor="text1"/>
        </w:rPr>
        <w:fldChar w:fldCharType="begin"/>
      </w:r>
      <w:r w:rsidRPr="002C145C">
        <w:rPr>
          <w:rFonts w:cs="Times New Roman"/>
          <w:color w:val="000000" w:themeColor="text1"/>
        </w:rPr>
        <w:instrText xml:space="preserve"> TOC \o "1-3" \h \z \u </w:instrText>
      </w:r>
      <w:r w:rsidRPr="002C145C">
        <w:rPr>
          <w:rFonts w:cs="Times New Roman"/>
          <w:color w:val="000000" w:themeColor="text1"/>
        </w:rPr>
        <w:fldChar w:fldCharType="separate"/>
      </w:r>
      <w:hyperlink w:anchor="_Toc459026710" w:history="1">
        <w:r w:rsidR="002C145C" w:rsidRPr="002C145C">
          <w:rPr>
            <w:rStyle w:val="Hyperlink"/>
            <w:rFonts w:cs="Times New Roman"/>
            <w:b w:val="0"/>
            <w:noProof/>
          </w:rPr>
          <w:t>1</w:t>
        </w:r>
        <w:r w:rsidR="002C145C" w:rsidRPr="002C145C">
          <w:rPr>
            <w:rFonts w:asciiTheme="minorHAnsi" w:hAnsiTheme="minorHAnsi"/>
            <w:b w:val="0"/>
            <w:noProof/>
            <w:sz w:val="22"/>
          </w:rPr>
          <w:tab/>
        </w:r>
        <w:r w:rsidR="002C145C" w:rsidRPr="002C145C">
          <w:rPr>
            <w:rStyle w:val="Hyperlink"/>
            <w:rFonts w:cs="Times New Roman"/>
            <w:b w:val="0"/>
            <w:noProof/>
          </w:rPr>
          <w:t>Introduction</w:t>
        </w:r>
        <w:r w:rsidR="002C145C" w:rsidRPr="002C145C">
          <w:rPr>
            <w:b w:val="0"/>
            <w:noProof/>
            <w:webHidden/>
          </w:rPr>
          <w:tab/>
        </w:r>
        <w:r w:rsidR="002C145C" w:rsidRPr="002C145C">
          <w:rPr>
            <w:b w:val="0"/>
            <w:noProof/>
            <w:webHidden/>
          </w:rPr>
          <w:fldChar w:fldCharType="begin"/>
        </w:r>
        <w:r w:rsidR="002C145C" w:rsidRPr="002C145C">
          <w:rPr>
            <w:b w:val="0"/>
            <w:noProof/>
            <w:webHidden/>
          </w:rPr>
          <w:instrText xml:space="preserve"> PAGEREF _Toc459026710 \h </w:instrText>
        </w:r>
        <w:r w:rsidR="002C145C" w:rsidRPr="002C145C">
          <w:rPr>
            <w:b w:val="0"/>
            <w:noProof/>
            <w:webHidden/>
          </w:rPr>
        </w:r>
        <w:r w:rsidR="002C145C" w:rsidRPr="002C145C">
          <w:rPr>
            <w:b w:val="0"/>
            <w:noProof/>
            <w:webHidden/>
          </w:rPr>
          <w:fldChar w:fldCharType="separate"/>
        </w:r>
        <w:r w:rsidR="002C145C" w:rsidRPr="002C145C">
          <w:rPr>
            <w:b w:val="0"/>
            <w:noProof/>
            <w:webHidden/>
          </w:rPr>
          <w:t>1</w:t>
        </w:r>
        <w:r w:rsidR="002C145C" w:rsidRPr="002C145C">
          <w:rPr>
            <w:b w:val="0"/>
            <w:noProof/>
            <w:webHidden/>
          </w:rPr>
          <w:fldChar w:fldCharType="end"/>
        </w:r>
      </w:hyperlink>
    </w:p>
    <w:p w:rsidR="002C145C" w:rsidRPr="002C145C" w:rsidRDefault="00D73648">
      <w:pPr>
        <w:pStyle w:val="TOC2"/>
        <w:rPr>
          <w:rFonts w:asciiTheme="minorHAnsi" w:hAnsiTheme="minorHAnsi"/>
          <w:noProof/>
        </w:rPr>
      </w:pPr>
      <w:hyperlink w:anchor="_Toc459026711" w:history="1">
        <w:r w:rsidR="002C145C" w:rsidRPr="002C145C">
          <w:rPr>
            <w:rStyle w:val="Hyperlink"/>
            <w:rFonts w:cs="Times New Roman"/>
            <w:noProof/>
          </w:rPr>
          <w:t>1.1 Research Background</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_Toc459026711 \h </w:instrText>
        </w:r>
        <w:r w:rsidR="002C145C" w:rsidRPr="002C145C">
          <w:rPr>
            <w:noProof/>
            <w:webHidden/>
          </w:rPr>
        </w:r>
        <w:r w:rsidR="002C145C" w:rsidRPr="002C145C">
          <w:rPr>
            <w:noProof/>
            <w:webHidden/>
          </w:rPr>
          <w:fldChar w:fldCharType="separate"/>
        </w:r>
        <w:r w:rsidR="002C145C" w:rsidRPr="002C145C">
          <w:rPr>
            <w:noProof/>
            <w:webHidden/>
          </w:rPr>
          <w:t>1</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12" w:history="1">
        <w:r w:rsidR="002C145C" w:rsidRPr="002C145C">
          <w:rPr>
            <w:rStyle w:val="Hyperlink"/>
            <w:rFonts w:eastAsia="SimSun" w:cs="Arial"/>
            <w:bCs/>
            <w:noProof/>
            <w:lang w:eastAsia="en-US"/>
          </w:rPr>
          <w:t>1.1.1 Smart Grid</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_Toc459026712 \h </w:instrText>
        </w:r>
        <w:r w:rsidR="002C145C" w:rsidRPr="002C145C">
          <w:rPr>
            <w:noProof/>
            <w:webHidden/>
          </w:rPr>
        </w:r>
        <w:r w:rsidR="002C145C" w:rsidRPr="002C145C">
          <w:rPr>
            <w:noProof/>
            <w:webHidden/>
          </w:rPr>
          <w:fldChar w:fldCharType="separate"/>
        </w:r>
        <w:r w:rsidR="002C145C" w:rsidRPr="002C145C">
          <w:rPr>
            <w:noProof/>
            <w:webHidden/>
          </w:rPr>
          <w:t>1</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13" w:history="1">
        <w:r w:rsidR="002C145C" w:rsidRPr="002C145C">
          <w:rPr>
            <w:rStyle w:val="Hyperlink"/>
            <w:rFonts w:eastAsia="SimSun" w:cs="Arial"/>
            <w:bCs/>
            <w:noProof/>
            <w:lang w:eastAsia="en-US"/>
          </w:rPr>
          <w:t>1.1.2 Wind Power Generation</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_Toc459026713 \h </w:instrText>
        </w:r>
        <w:r w:rsidR="002C145C" w:rsidRPr="002C145C">
          <w:rPr>
            <w:noProof/>
            <w:webHidden/>
          </w:rPr>
        </w:r>
        <w:r w:rsidR="002C145C" w:rsidRPr="002C145C">
          <w:rPr>
            <w:noProof/>
            <w:webHidden/>
          </w:rPr>
          <w:fldChar w:fldCharType="separate"/>
        </w:r>
        <w:r w:rsidR="002C145C" w:rsidRPr="002C145C">
          <w:rPr>
            <w:noProof/>
            <w:webHidden/>
          </w:rPr>
          <w:t>4</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14" w:history="1">
        <w:r w:rsidR="002C145C" w:rsidRPr="002C145C">
          <w:rPr>
            <w:rStyle w:val="Hyperlink"/>
            <w:rFonts w:eastAsia="SimSun" w:cs="Arial"/>
            <w:bCs/>
            <w:noProof/>
            <w:lang w:eastAsia="en-US"/>
          </w:rPr>
          <w:t>1.1.3 Wide-Area Communication</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_Toc459026714 \h </w:instrText>
        </w:r>
        <w:r w:rsidR="002C145C" w:rsidRPr="002C145C">
          <w:rPr>
            <w:noProof/>
            <w:webHidden/>
          </w:rPr>
        </w:r>
        <w:r w:rsidR="002C145C" w:rsidRPr="002C145C">
          <w:rPr>
            <w:noProof/>
            <w:webHidden/>
          </w:rPr>
          <w:fldChar w:fldCharType="separate"/>
        </w:r>
        <w:r w:rsidR="002C145C" w:rsidRPr="002C145C">
          <w:rPr>
            <w:noProof/>
            <w:webHidden/>
          </w:rPr>
          <w:t>6</w:t>
        </w:r>
        <w:r w:rsidR="002C145C" w:rsidRPr="002C145C">
          <w:rPr>
            <w:noProof/>
            <w:webHidden/>
          </w:rPr>
          <w:fldChar w:fldCharType="end"/>
        </w:r>
      </w:hyperlink>
    </w:p>
    <w:p w:rsidR="002C145C" w:rsidRPr="002C145C" w:rsidRDefault="00D73648">
      <w:pPr>
        <w:pStyle w:val="TOC2"/>
        <w:rPr>
          <w:rFonts w:asciiTheme="minorHAnsi" w:hAnsiTheme="minorHAnsi"/>
          <w:noProof/>
        </w:rPr>
      </w:pPr>
      <w:hyperlink w:anchor="_Toc459026715" w:history="1">
        <w:r w:rsidR="002C145C" w:rsidRPr="002C145C">
          <w:rPr>
            <w:rStyle w:val="Hyperlink"/>
            <w:rFonts w:cs="Times New Roman"/>
            <w:noProof/>
          </w:rPr>
          <w:t>1.2 Research Objectives and Approaches</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_Toc459026715 \h </w:instrText>
        </w:r>
        <w:r w:rsidR="002C145C" w:rsidRPr="002C145C">
          <w:rPr>
            <w:noProof/>
            <w:webHidden/>
          </w:rPr>
        </w:r>
        <w:r w:rsidR="002C145C" w:rsidRPr="002C145C">
          <w:rPr>
            <w:noProof/>
            <w:webHidden/>
          </w:rPr>
          <w:fldChar w:fldCharType="separate"/>
        </w:r>
        <w:r w:rsidR="002C145C" w:rsidRPr="002C145C">
          <w:rPr>
            <w:noProof/>
            <w:webHidden/>
          </w:rPr>
          <w:t>9</w:t>
        </w:r>
        <w:r w:rsidR="002C145C" w:rsidRPr="002C145C">
          <w:rPr>
            <w:noProof/>
            <w:webHidden/>
          </w:rPr>
          <w:fldChar w:fldCharType="end"/>
        </w:r>
      </w:hyperlink>
    </w:p>
    <w:p w:rsidR="002C145C" w:rsidRPr="002C145C" w:rsidRDefault="00D73648">
      <w:pPr>
        <w:pStyle w:val="TOC2"/>
        <w:rPr>
          <w:rFonts w:asciiTheme="minorHAnsi" w:hAnsiTheme="minorHAnsi"/>
          <w:noProof/>
        </w:rPr>
      </w:pPr>
      <w:hyperlink w:anchor="_Toc459026716" w:history="1">
        <w:r w:rsidR="002C145C" w:rsidRPr="002C145C">
          <w:rPr>
            <w:rStyle w:val="Hyperlink"/>
            <w:rFonts w:cs="Times New Roman"/>
            <w:noProof/>
          </w:rPr>
          <w:t>1.3 Dissertation Organization</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_Toc459026716 \h </w:instrText>
        </w:r>
        <w:r w:rsidR="002C145C" w:rsidRPr="002C145C">
          <w:rPr>
            <w:noProof/>
            <w:webHidden/>
          </w:rPr>
        </w:r>
        <w:r w:rsidR="002C145C" w:rsidRPr="002C145C">
          <w:rPr>
            <w:noProof/>
            <w:webHidden/>
          </w:rPr>
          <w:fldChar w:fldCharType="separate"/>
        </w:r>
        <w:r w:rsidR="002C145C" w:rsidRPr="002C145C">
          <w:rPr>
            <w:noProof/>
            <w:webHidden/>
          </w:rPr>
          <w:t>10</w:t>
        </w:r>
        <w:r w:rsidR="002C145C" w:rsidRPr="002C145C">
          <w:rPr>
            <w:noProof/>
            <w:webHidden/>
          </w:rPr>
          <w:fldChar w:fldCharType="end"/>
        </w:r>
      </w:hyperlink>
    </w:p>
    <w:p w:rsidR="002C145C" w:rsidRPr="002C145C" w:rsidRDefault="00D73648">
      <w:pPr>
        <w:pStyle w:val="TOC1"/>
        <w:rPr>
          <w:rFonts w:asciiTheme="minorHAnsi" w:hAnsiTheme="minorHAnsi"/>
          <w:b w:val="0"/>
          <w:noProof/>
          <w:sz w:val="22"/>
        </w:rPr>
      </w:pPr>
      <w:hyperlink w:anchor="_Toc459026717" w:history="1">
        <w:r w:rsidR="002C145C" w:rsidRPr="002C145C">
          <w:rPr>
            <w:rStyle w:val="Hyperlink"/>
            <w:rFonts w:cs="Times New Roman"/>
            <w:b w:val="0"/>
            <w:noProof/>
          </w:rPr>
          <w:t>2</w:t>
        </w:r>
        <w:r w:rsidR="002C145C" w:rsidRPr="002C145C">
          <w:rPr>
            <w:rFonts w:asciiTheme="minorHAnsi" w:hAnsiTheme="minorHAnsi"/>
            <w:b w:val="0"/>
            <w:noProof/>
            <w:sz w:val="22"/>
          </w:rPr>
          <w:tab/>
        </w:r>
        <w:r w:rsidR="002C145C" w:rsidRPr="002C145C">
          <w:rPr>
            <w:rStyle w:val="Hyperlink"/>
            <w:rFonts w:cs="Times New Roman"/>
            <w:b w:val="0"/>
            <w:noProof/>
          </w:rPr>
          <w:t>Literature Review</w:t>
        </w:r>
        <w:r w:rsidR="002C145C" w:rsidRPr="002C145C">
          <w:rPr>
            <w:b w:val="0"/>
            <w:noProof/>
            <w:webHidden/>
          </w:rPr>
          <w:tab/>
        </w:r>
        <w:r w:rsidR="002C145C" w:rsidRPr="002C145C">
          <w:rPr>
            <w:b w:val="0"/>
            <w:noProof/>
            <w:webHidden/>
          </w:rPr>
          <w:fldChar w:fldCharType="begin"/>
        </w:r>
        <w:r w:rsidR="002C145C" w:rsidRPr="002C145C">
          <w:rPr>
            <w:b w:val="0"/>
            <w:noProof/>
            <w:webHidden/>
          </w:rPr>
          <w:instrText xml:space="preserve"> PAGEREF _Toc459026717 \h </w:instrText>
        </w:r>
        <w:r w:rsidR="002C145C" w:rsidRPr="002C145C">
          <w:rPr>
            <w:b w:val="0"/>
            <w:noProof/>
            <w:webHidden/>
          </w:rPr>
        </w:r>
        <w:r w:rsidR="002C145C" w:rsidRPr="002C145C">
          <w:rPr>
            <w:b w:val="0"/>
            <w:noProof/>
            <w:webHidden/>
          </w:rPr>
          <w:fldChar w:fldCharType="separate"/>
        </w:r>
        <w:r w:rsidR="002C145C" w:rsidRPr="002C145C">
          <w:rPr>
            <w:b w:val="0"/>
            <w:noProof/>
            <w:webHidden/>
          </w:rPr>
          <w:t>11</w:t>
        </w:r>
        <w:r w:rsidR="002C145C" w:rsidRPr="002C145C">
          <w:rPr>
            <w:b w:val="0"/>
            <w:noProof/>
            <w:webHidden/>
          </w:rPr>
          <w:fldChar w:fldCharType="end"/>
        </w:r>
      </w:hyperlink>
    </w:p>
    <w:p w:rsidR="002C145C" w:rsidRPr="002C145C" w:rsidRDefault="00D73648">
      <w:pPr>
        <w:pStyle w:val="TOC2"/>
        <w:rPr>
          <w:rFonts w:asciiTheme="minorHAnsi" w:hAnsiTheme="minorHAnsi"/>
          <w:noProof/>
        </w:rPr>
      </w:pPr>
      <w:hyperlink w:anchor="_Toc459026718" w:history="1">
        <w:r w:rsidR="002C145C" w:rsidRPr="002C145C">
          <w:rPr>
            <w:rStyle w:val="Hyperlink"/>
            <w:rFonts w:cs="Times New Roman"/>
            <w:noProof/>
          </w:rPr>
          <w:t>2.1 Uncertain Wind Power Generation</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_Toc459026718 \h </w:instrText>
        </w:r>
        <w:r w:rsidR="002C145C" w:rsidRPr="002C145C">
          <w:rPr>
            <w:noProof/>
            <w:webHidden/>
          </w:rPr>
        </w:r>
        <w:r w:rsidR="002C145C" w:rsidRPr="002C145C">
          <w:rPr>
            <w:noProof/>
            <w:webHidden/>
          </w:rPr>
          <w:fldChar w:fldCharType="separate"/>
        </w:r>
        <w:r w:rsidR="002C145C" w:rsidRPr="002C145C">
          <w:rPr>
            <w:noProof/>
            <w:webHidden/>
          </w:rPr>
          <w:t>11</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19" w:history="1">
        <w:r w:rsidR="002C145C" w:rsidRPr="002C145C">
          <w:rPr>
            <w:rStyle w:val="Hyperlink"/>
            <w:rFonts w:eastAsia="SimSun" w:cs="Arial"/>
            <w:bCs/>
            <w:noProof/>
            <w:lang w:eastAsia="en-US"/>
          </w:rPr>
          <w:t>2.1.1 Requirements of WECSs</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_Toc459026719 \h </w:instrText>
        </w:r>
        <w:r w:rsidR="002C145C" w:rsidRPr="002C145C">
          <w:rPr>
            <w:noProof/>
            <w:webHidden/>
          </w:rPr>
        </w:r>
        <w:r w:rsidR="002C145C" w:rsidRPr="002C145C">
          <w:rPr>
            <w:noProof/>
            <w:webHidden/>
          </w:rPr>
          <w:fldChar w:fldCharType="separate"/>
        </w:r>
        <w:r w:rsidR="002C145C" w:rsidRPr="002C145C">
          <w:rPr>
            <w:noProof/>
            <w:webHidden/>
          </w:rPr>
          <w:t>11</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20" w:history="1">
        <w:r w:rsidR="002C145C" w:rsidRPr="002C145C">
          <w:rPr>
            <w:rStyle w:val="Hyperlink"/>
            <w:rFonts w:eastAsia="SimSun" w:cs="Arial"/>
            <w:bCs/>
            <w:noProof/>
            <w:lang w:eastAsia="en-US"/>
          </w:rPr>
          <w:t>2.1.2 Challenges of WECSs</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_Toc459026720 \h </w:instrText>
        </w:r>
        <w:r w:rsidR="002C145C" w:rsidRPr="002C145C">
          <w:rPr>
            <w:noProof/>
            <w:webHidden/>
          </w:rPr>
        </w:r>
        <w:r w:rsidR="002C145C" w:rsidRPr="002C145C">
          <w:rPr>
            <w:noProof/>
            <w:webHidden/>
          </w:rPr>
          <w:fldChar w:fldCharType="separate"/>
        </w:r>
        <w:r w:rsidR="002C145C" w:rsidRPr="002C145C">
          <w:rPr>
            <w:noProof/>
            <w:webHidden/>
          </w:rPr>
          <w:t>12</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21" w:history="1">
        <w:r w:rsidR="002C145C" w:rsidRPr="002C145C">
          <w:rPr>
            <w:rStyle w:val="Hyperlink"/>
            <w:rFonts w:eastAsia="SimSun" w:cs="Arial"/>
            <w:bCs/>
            <w:noProof/>
            <w:lang w:eastAsia="en-US"/>
          </w:rPr>
          <w:t>2.1.3 Solutions of Uncertain Wind Power Generation</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_Toc459026721 \h </w:instrText>
        </w:r>
        <w:r w:rsidR="002C145C" w:rsidRPr="002C145C">
          <w:rPr>
            <w:noProof/>
            <w:webHidden/>
          </w:rPr>
        </w:r>
        <w:r w:rsidR="002C145C" w:rsidRPr="002C145C">
          <w:rPr>
            <w:noProof/>
            <w:webHidden/>
          </w:rPr>
          <w:fldChar w:fldCharType="separate"/>
        </w:r>
        <w:r w:rsidR="002C145C" w:rsidRPr="002C145C">
          <w:rPr>
            <w:noProof/>
            <w:webHidden/>
          </w:rPr>
          <w:t>14</w:t>
        </w:r>
        <w:r w:rsidR="002C145C" w:rsidRPr="002C145C">
          <w:rPr>
            <w:noProof/>
            <w:webHidden/>
          </w:rPr>
          <w:fldChar w:fldCharType="end"/>
        </w:r>
      </w:hyperlink>
    </w:p>
    <w:p w:rsidR="002C145C" w:rsidRPr="002C145C" w:rsidRDefault="00D73648">
      <w:pPr>
        <w:pStyle w:val="TOC2"/>
        <w:rPr>
          <w:rFonts w:asciiTheme="minorHAnsi" w:hAnsiTheme="minorHAnsi"/>
          <w:noProof/>
        </w:rPr>
      </w:pPr>
      <w:hyperlink w:anchor="_Toc459026722" w:history="1">
        <w:r w:rsidR="002C145C" w:rsidRPr="002C145C">
          <w:rPr>
            <w:rStyle w:val="Hyperlink"/>
            <w:rFonts w:cs="Times New Roman"/>
            <w:noProof/>
          </w:rPr>
          <w:t>2.2 Uncertain Wide-Area Communication</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_Toc459026722 \h </w:instrText>
        </w:r>
        <w:r w:rsidR="002C145C" w:rsidRPr="002C145C">
          <w:rPr>
            <w:noProof/>
            <w:webHidden/>
          </w:rPr>
        </w:r>
        <w:r w:rsidR="002C145C" w:rsidRPr="002C145C">
          <w:rPr>
            <w:noProof/>
            <w:webHidden/>
          </w:rPr>
          <w:fldChar w:fldCharType="separate"/>
        </w:r>
        <w:r w:rsidR="002C145C" w:rsidRPr="002C145C">
          <w:rPr>
            <w:noProof/>
            <w:webHidden/>
          </w:rPr>
          <w:t>17</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23" w:history="1">
        <w:r w:rsidR="002C145C" w:rsidRPr="002C145C">
          <w:rPr>
            <w:rStyle w:val="Hyperlink"/>
            <w:rFonts w:eastAsia="SimSun" w:cs="Arial"/>
            <w:bCs/>
            <w:noProof/>
            <w:lang w:eastAsia="en-US"/>
          </w:rPr>
          <w:t>2.2.1 Standards of WAMSs</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_Toc459026723 \h </w:instrText>
        </w:r>
        <w:r w:rsidR="002C145C" w:rsidRPr="002C145C">
          <w:rPr>
            <w:noProof/>
            <w:webHidden/>
          </w:rPr>
        </w:r>
        <w:r w:rsidR="002C145C" w:rsidRPr="002C145C">
          <w:rPr>
            <w:noProof/>
            <w:webHidden/>
          </w:rPr>
          <w:fldChar w:fldCharType="separate"/>
        </w:r>
        <w:r w:rsidR="002C145C" w:rsidRPr="002C145C">
          <w:rPr>
            <w:noProof/>
            <w:webHidden/>
          </w:rPr>
          <w:t>17</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24" w:history="1">
        <w:r w:rsidR="002C145C" w:rsidRPr="002C145C">
          <w:rPr>
            <w:rStyle w:val="Hyperlink"/>
            <w:rFonts w:eastAsia="SimSun" w:cs="Arial"/>
            <w:bCs/>
            <w:noProof/>
            <w:lang w:eastAsia="en-US"/>
          </w:rPr>
          <w:t>2.2.1 Requirements of WAMSs</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_Toc459026724 \h </w:instrText>
        </w:r>
        <w:r w:rsidR="002C145C" w:rsidRPr="002C145C">
          <w:rPr>
            <w:noProof/>
            <w:webHidden/>
          </w:rPr>
        </w:r>
        <w:r w:rsidR="002C145C" w:rsidRPr="002C145C">
          <w:rPr>
            <w:noProof/>
            <w:webHidden/>
          </w:rPr>
          <w:fldChar w:fldCharType="separate"/>
        </w:r>
        <w:r w:rsidR="002C145C" w:rsidRPr="002C145C">
          <w:rPr>
            <w:noProof/>
            <w:webHidden/>
          </w:rPr>
          <w:t>19</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25" w:history="1">
        <w:r w:rsidR="002C145C" w:rsidRPr="002C145C">
          <w:rPr>
            <w:rStyle w:val="Hyperlink"/>
            <w:rFonts w:eastAsia="SimSun" w:cs="Arial"/>
            <w:bCs/>
            <w:noProof/>
            <w:lang w:eastAsia="en-US"/>
          </w:rPr>
          <w:t>2.2.2 Solutions of Uncertain Wide-Area Communication</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_Toc459026725 \h </w:instrText>
        </w:r>
        <w:r w:rsidR="002C145C" w:rsidRPr="002C145C">
          <w:rPr>
            <w:noProof/>
            <w:webHidden/>
          </w:rPr>
        </w:r>
        <w:r w:rsidR="002C145C" w:rsidRPr="002C145C">
          <w:rPr>
            <w:noProof/>
            <w:webHidden/>
          </w:rPr>
          <w:fldChar w:fldCharType="separate"/>
        </w:r>
        <w:r w:rsidR="002C145C" w:rsidRPr="002C145C">
          <w:rPr>
            <w:noProof/>
            <w:webHidden/>
          </w:rPr>
          <w:t>22</w:t>
        </w:r>
        <w:r w:rsidR="002C145C" w:rsidRPr="002C145C">
          <w:rPr>
            <w:noProof/>
            <w:webHidden/>
          </w:rPr>
          <w:fldChar w:fldCharType="end"/>
        </w:r>
      </w:hyperlink>
    </w:p>
    <w:p w:rsidR="002C145C" w:rsidRPr="002C145C" w:rsidRDefault="00D73648">
      <w:pPr>
        <w:pStyle w:val="TOC1"/>
        <w:rPr>
          <w:rFonts w:asciiTheme="minorHAnsi" w:hAnsiTheme="minorHAnsi"/>
          <w:b w:val="0"/>
          <w:noProof/>
          <w:sz w:val="22"/>
        </w:rPr>
      </w:pPr>
      <w:hyperlink w:anchor="_Toc459026726" w:history="1">
        <w:r w:rsidR="002C145C" w:rsidRPr="002C145C">
          <w:rPr>
            <w:rStyle w:val="Hyperlink"/>
            <w:rFonts w:cs="Times New Roman"/>
            <w:b w:val="0"/>
            <w:noProof/>
          </w:rPr>
          <w:t>3</w:t>
        </w:r>
        <w:r w:rsidR="002C145C" w:rsidRPr="002C145C">
          <w:rPr>
            <w:rFonts w:asciiTheme="minorHAnsi" w:hAnsiTheme="minorHAnsi"/>
            <w:b w:val="0"/>
            <w:noProof/>
            <w:sz w:val="22"/>
          </w:rPr>
          <w:tab/>
        </w:r>
        <w:r w:rsidR="002C145C" w:rsidRPr="002C145C">
          <w:rPr>
            <w:rStyle w:val="Hyperlink"/>
            <w:b w:val="0"/>
            <w:noProof/>
          </w:rPr>
          <w:t>Uncertain Wind Power Generation in WECSs</w:t>
        </w:r>
        <w:r w:rsidR="002C145C" w:rsidRPr="002C145C">
          <w:rPr>
            <w:b w:val="0"/>
            <w:noProof/>
            <w:webHidden/>
          </w:rPr>
          <w:tab/>
        </w:r>
        <w:r w:rsidR="002C145C" w:rsidRPr="002C145C">
          <w:rPr>
            <w:b w:val="0"/>
            <w:noProof/>
            <w:webHidden/>
          </w:rPr>
          <w:fldChar w:fldCharType="begin"/>
        </w:r>
        <w:r w:rsidR="002C145C" w:rsidRPr="002C145C">
          <w:rPr>
            <w:b w:val="0"/>
            <w:noProof/>
            <w:webHidden/>
          </w:rPr>
          <w:instrText xml:space="preserve"> PAGEREF _Toc459026726 \h </w:instrText>
        </w:r>
        <w:r w:rsidR="002C145C" w:rsidRPr="002C145C">
          <w:rPr>
            <w:b w:val="0"/>
            <w:noProof/>
            <w:webHidden/>
          </w:rPr>
        </w:r>
        <w:r w:rsidR="002C145C" w:rsidRPr="002C145C">
          <w:rPr>
            <w:b w:val="0"/>
            <w:noProof/>
            <w:webHidden/>
          </w:rPr>
          <w:fldChar w:fldCharType="separate"/>
        </w:r>
        <w:r w:rsidR="002C145C" w:rsidRPr="002C145C">
          <w:rPr>
            <w:b w:val="0"/>
            <w:noProof/>
            <w:webHidden/>
          </w:rPr>
          <w:t>24</w:t>
        </w:r>
        <w:r w:rsidR="002C145C" w:rsidRPr="002C145C">
          <w:rPr>
            <w:b w:val="0"/>
            <w:noProof/>
            <w:webHidden/>
          </w:rPr>
          <w:fldChar w:fldCharType="end"/>
        </w:r>
      </w:hyperlink>
    </w:p>
    <w:p w:rsidR="002C145C" w:rsidRPr="002C145C" w:rsidRDefault="00D73648">
      <w:pPr>
        <w:pStyle w:val="TOC2"/>
        <w:rPr>
          <w:rFonts w:asciiTheme="minorHAnsi" w:hAnsiTheme="minorHAnsi"/>
          <w:noProof/>
        </w:rPr>
      </w:pPr>
      <w:hyperlink w:anchor="_Toc459026727" w:history="1">
        <w:r w:rsidR="002C145C" w:rsidRPr="002C145C">
          <w:rPr>
            <w:rStyle w:val="Hyperlink"/>
            <w:rFonts w:cs="Times New Roman"/>
            <w:noProof/>
          </w:rPr>
          <w:t>3.1 WECS Modeling</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_Toc459026727 \h </w:instrText>
        </w:r>
        <w:r w:rsidR="002C145C" w:rsidRPr="002C145C">
          <w:rPr>
            <w:noProof/>
            <w:webHidden/>
          </w:rPr>
        </w:r>
        <w:r w:rsidR="002C145C" w:rsidRPr="002C145C">
          <w:rPr>
            <w:noProof/>
            <w:webHidden/>
          </w:rPr>
          <w:fldChar w:fldCharType="separate"/>
        </w:r>
        <w:r w:rsidR="002C145C" w:rsidRPr="002C145C">
          <w:rPr>
            <w:noProof/>
            <w:webHidden/>
          </w:rPr>
          <w:t>24</w:t>
        </w:r>
        <w:r w:rsidR="002C145C" w:rsidRPr="002C145C">
          <w:rPr>
            <w:noProof/>
            <w:webHidden/>
          </w:rPr>
          <w:fldChar w:fldCharType="end"/>
        </w:r>
      </w:hyperlink>
    </w:p>
    <w:p w:rsidR="002C145C" w:rsidRPr="002C145C" w:rsidRDefault="00D73648">
      <w:pPr>
        <w:pStyle w:val="TOC2"/>
        <w:rPr>
          <w:rFonts w:asciiTheme="minorHAnsi" w:hAnsiTheme="minorHAnsi"/>
          <w:noProof/>
        </w:rPr>
      </w:pPr>
      <w:hyperlink w:anchor="_Toc459026728" w:history="1">
        <w:r w:rsidR="002C145C" w:rsidRPr="002C145C">
          <w:rPr>
            <w:rStyle w:val="Hyperlink"/>
            <w:rFonts w:eastAsia="SimSun" w:cs="Times New Roman"/>
            <w:bCs/>
            <w:iCs/>
            <w:noProof/>
            <w:lang w:eastAsia="en-US"/>
          </w:rPr>
          <w:t>3.2 MPPT Control</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_Toc459026728 \h </w:instrText>
        </w:r>
        <w:r w:rsidR="002C145C" w:rsidRPr="002C145C">
          <w:rPr>
            <w:noProof/>
            <w:webHidden/>
          </w:rPr>
        </w:r>
        <w:r w:rsidR="002C145C" w:rsidRPr="002C145C">
          <w:rPr>
            <w:noProof/>
            <w:webHidden/>
          </w:rPr>
          <w:fldChar w:fldCharType="separate"/>
        </w:r>
        <w:r w:rsidR="002C145C" w:rsidRPr="002C145C">
          <w:rPr>
            <w:noProof/>
            <w:webHidden/>
          </w:rPr>
          <w:t>28</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29" w:history="1">
        <w:r w:rsidR="002C145C" w:rsidRPr="002C145C">
          <w:rPr>
            <w:rStyle w:val="Hyperlink"/>
            <w:rFonts w:eastAsia="SimSun" w:cs="Times New Roman"/>
            <w:bCs/>
            <w:iCs/>
            <w:noProof/>
            <w:lang w:eastAsia="en-US"/>
          </w:rPr>
          <w:t>3.2.1</w:t>
        </w:r>
        <w:r w:rsidR="002C145C" w:rsidRPr="002C145C">
          <w:rPr>
            <w:rFonts w:asciiTheme="minorHAnsi" w:hAnsiTheme="minorHAnsi"/>
            <w:noProof/>
          </w:rPr>
          <w:tab/>
        </w:r>
        <w:r w:rsidR="002C145C" w:rsidRPr="002C145C">
          <w:rPr>
            <w:rStyle w:val="Hyperlink"/>
            <w:rFonts w:eastAsia="SimSun" w:cs="Times New Roman"/>
            <w:bCs/>
            <w:iCs/>
            <w:noProof/>
            <w:lang w:eastAsia="en-US"/>
          </w:rPr>
          <w:t>Conventional MPPT</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_Toc459026729 \h </w:instrText>
        </w:r>
        <w:r w:rsidR="002C145C" w:rsidRPr="002C145C">
          <w:rPr>
            <w:noProof/>
            <w:webHidden/>
          </w:rPr>
        </w:r>
        <w:r w:rsidR="002C145C" w:rsidRPr="002C145C">
          <w:rPr>
            <w:noProof/>
            <w:webHidden/>
          </w:rPr>
          <w:fldChar w:fldCharType="separate"/>
        </w:r>
        <w:r w:rsidR="002C145C" w:rsidRPr="002C145C">
          <w:rPr>
            <w:noProof/>
            <w:webHidden/>
          </w:rPr>
          <w:t>28</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30" w:history="1">
        <w:r w:rsidR="002C145C" w:rsidRPr="002C145C">
          <w:rPr>
            <w:rStyle w:val="Hyperlink"/>
            <w:rFonts w:eastAsia="SimSun" w:cs="Times New Roman"/>
            <w:bCs/>
            <w:iCs/>
            <w:noProof/>
            <w:lang w:eastAsia="en-US"/>
          </w:rPr>
          <w:t>3.2.2</w:t>
        </w:r>
        <w:r w:rsidR="002C145C" w:rsidRPr="002C145C">
          <w:rPr>
            <w:rFonts w:asciiTheme="minorHAnsi" w:hAnsiTheme="minorHAnsi"/>
            <w:noProof/>
          </w:rPr>
          <w:tab/>
        </w:r>
        <w:r w:rsidR="002C145C" w:rsidRPr="002C145C">
          <w:rPr>
            <w:rStyle w:val="Hyperlink"/>
            <w:rFonts w:eastAsia="SimSun" w:cs="Times New Roman"/>
            <w:bCs/>
            <w:iCs/>
            <w:noProof/>
            <w:lang w:eastAsia="en-US"/>
          </w:rPr>
          <w:t>Improved MPPT</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_Toc459026730 \h </w:instrText>
        </w:r>
        <w:r w:rsidR="002C145C" w:rsidRPr="002C145C">
          <w:rPr>
            <w:noProof/>
            <w:webHidden/>
          </w:rPr>
        </w:r>
        <w:r w:rsidR="002C145C" w:rsidRPr="002C145C">
          <w:rPr>
            <w:noProof/>
            <w:webHidden/>
          </w:rPr>
          <w:fldChar w:fldCharType="separate"/>
        </w:r>
        <w:r w:rsidR="002C145C" w:rsidRPr="002C145C">
          <w:rPr>
            <w:noProof/>
            <w:webHidden/>
          </w:rPr>
          <w:t>29</w:t>
        </w:r>
        <w:r w:rsidR="002C145C" w:rsidRPr="002C145C">
          <w:rPr>
            <w:noProof/>
            <w:webHidden/>
          </w:rPr>
          <w:fldChar w:fldCharType="end"/>
        </w:r>
      </w:hyperlink>
    </w:p>
    <w:p w:rsidR="002C145C" w:rsidRPr="002C145C" w:rsidRDefault="00D73648">
      <w:pPr>
        <w:pStyle w:val="TOC2"/>
        <w:rPr>
          <w:rFonts w:asciiTheme="minorHAnsi" w:hAnsiTheme="minorHAnsi"/>
          <w:noProof/>
        </w:rPr>
      </w:pPr>
      <w:hyperlink w:anchor="_Toc459026731" w:history="1">
        <w:r w:rsidR="002C145C" w:rsidRPr="002C145C">
          <w:rPr>
            <w:rStyle w:val="Hyperlink"/>
            <w:rFonts w:eastAsia="SimSun" w:cs="Arial"/>
            <w:bCs/>
            <w:iCs/>
            <w:noProof/>
            <w:lang w:eastAsia="en-US"/>
          </w:rPr>
          <w:t>3.3 WECS Control</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_Toc459026731 \h </w:instrText>
        </w:r>
        <w:r w:rsidR="002C145C" w:rsidRPr="002C145C">
          <w:rPr>
            <w:noProof/>
            <w:webHidden/>
          </w:rPr>
        </w:r>
        <w:r w:rsidR="002C145C" w:rsidRPr="002C145C">
          <w:rPr>
            <w:noProof/>
            <w:webHidden/>
          </w:rPr>
          <w:fldChar w:fldCharType="separate"/>
        </w:r>
        <w:r w:rsidR="002C145C" w:rsidRPr="002C145C">
          <w:rPr>
            <w:noProof/>
            <w:webHidden/>
          </w:rPr>
          <w:t>33</w:t>
        </w:r>
        <w:r w:rsidR="002C145C" w:rsidRPr="002C145C">
          <w:rPr>
            <w:noProof/>
            <w:webHidden/>
          </w:rPr>
          <w:fldChar w:fldCharType="end"/>
        </w:r>
      </w:hyperlink>
    </w:p>
    <w:p w:rsidR="002C145C" w:rsidRPr="002C145C" w:rsidRDefault="00D73648">
      <w:pPr>
        <w:pStyle w:val="TOC2"/>
        <w:rPr>
          <w:rFonts w:asciiTheme="minorHAnsi" w:hAnsiTheme="minorHAnsi"/>
          <w:noProof/>
        </w:rPr>
      </w:pPr>
      <w:hyperlink w:anchor="_Toc459026732" w:history="1">
        <w:r w:rsidR="002C145C" w:rsidRPr="002C145C">
          <w:rPr>
            <w:rStyle w:val="Hyperlink"/>
            <w:rFonts w:eastAsia="SimSun" w:cs="Arial"/>
            <w:bCs/>
            <w:iCs/>
            <w:noProof/>
            <w:lang w:eastAsia="en-US"/>
          </w:rPr>
          <w:t>3.4 Case Study</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_Toc459026732 \h </w:instrText>
        </w:r>
        <w:r w:rsidR="002C145C" w:rsidRPr="002C145C">
          <w:rPr>
            <w:noProof/>
            <w:webHidden/>
          </w:rPr>
        </w:r>
        <w:r w:rsidR="002C145C" w:rsidRPr="002C145C">
          <w:rPr>
            <w:noProof/>
            <w:webHidden/>
          </w:rPr>
          <w:fldChar w:fldCharType="separate"/>
        </w:r>
        <w:r w:rsidR="002C145C" w:rsidRPr="002C145C">
          <w:rPr>
            <w:noProof/>
            <w:webHidden/>
          </w:rPr>
          <w:t>36</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33" w:history="1">
        <w:r w:rsidR="002C145C" w:rsidRPr="002C145C">
          <w:rPr>
            <w:rStyle w:val="Hyperlink"/>
            <w:rFonts w:eastAsia="SimSun" w:cs="Arial"/>
            <w:bCs/>
            <w:noProof/>
            <w:lang w:eastAsia="en-US"/>
          </w:rPr>
          <w:t>3.4.1 Case 1: MPPT Control</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_Toc459026733 \h </w:instrText>
        </w:r>
        <w:r w:rsidR="002C145C" w:rsidRPr="002C145C">
          <w:rPr>
            <w:noProof/>
            <w:webHidden/>
          </w:rPr>
        </w:r>
        <w:r w:rsidR="002C145C" w:rsidRPr="002C145C">
          <w:rPr>
            <w:noProof/>
            <w:webHidden/>
          </w:rPr>
          <w:fldChar w:fldCharType="separate"/>
        </w:r>
        <w:r w:rsidR="002C145C" w:rsidRPr="002C145C">
          <w:rPr>
            <w:noProof/>
            <w:webHidden/>
          </w:rPr>
          <w:t>38</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34" w:history="1">
        <w:r w:rsidR="002C145C" w:rsidRPr="002C145C">
          <w:rPr>
            <w:rStyle w:val="Hyperlink"/>
            <w:rFonts w:eastAsia="SimSun" w:cs="Arial"/>
            <w:bCs/>
            <w:noProof/>
            <w:lang w:eastAsia="en-US"/>
          </w:rPr>
          <w:t>3.4.1 Case 2: WECS Control</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_Toc459026734 \h </w:instrText>
        </w:r>
        <w:r w:rsidR="002C145C" w:rsidRPr="002C145C">
          <w:rPr>
            <w:noProof/>
            <w:webHidden/>
          </w:rPr>
        </w:r>
        <w:r w:rsidR="002C145C" w:rsidRPr="002C145C">
          <w:rPr>
            <w:noProof/>
            <w:webHidden/>
          </w:rPr>
          <w:fldChar w:fldCharType="separate"/>
        </w:r>
        <w:r w:rsidR="002C145C" w:rsidRPr="002C145C">
          <w:rPr>
            <w:noProof/>
            <w:webHidden/>
          </w:rPr>
          <w:t>41</w:t>
        </w:r>
        <w:r w:rsidR="002C145C" w:rsidRPr="002C145C">
          <w:rPr>
            <w:noProof/>
            <w:webHidden/>
          </w:rPr>
          <w:fldChar w:fldCharType="end"/>
        </w:r>
      </w:hyperlink>
    </w:p>
    <w:p w:rsidR="002C145C" w:rsidRPr="002C145C" w:rsidRDefault="00D73648">
      <w:pPr>
        <w:pStyle w:val="TOC2"/>
        <w:rPr>
          <w:rFonts w:asciiTheme="minorHAnsi" w:hAnsiTheme="minorHAnsi"/>
          <w:noProof/>
        </w:rPr>
      </w:pPr>
      <w:hyperlink w:anchor="_Toc459026735" w:history="1">
        <w:r w:rsidR="002C145C" w:rsidRPr="002C145C">
          <w:rPr>
            <w:rStyle w:val="Hyperlink"/>
            <w:rFonts w:eastAsia="SimSun" w:cs="Arial"/>
            <w:bCs/>
            <w:iCs/>
            <w:noProof/>
            <w:lang w:eastAsia="en-US"/>
          </w:rPr>
          <w:t>3.5</w:t>
        </w:r>
        <w:r w:rsidR="002C145C" w:rsidRPr="002C145C">
          <w:rPr>
            <w:rFonts w:asciiTheme="minorHAnsi" w:hAnsiTheme="minorHAnsi"/>
            <w:noProof/>
          </w:rPr>
          <w:tab/>
        </w:r>
        <w:r w:rsidR="002C145C" w:rsidRPr="002C145C">
          <w:rPr>
            <w:rStyle w:val="Hyperlink"/>
            <w:rFonts w:eastAsia="SimSun" w:cs="Arial"/>
            <w:bCs/>
            <w:iCs/>
            <w:noProof/>
            <w:lang w:eastAsia="en-US"/>
          </w:rPr>
          <w:t>Conclusion</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_Toc459026735 \h </w:instrText>
        </w:r>
        <w:r w:rsidR="002C145C" w:rsidRPr="002C145C">
          <w:rPr>
            <w:noProof/>
            <w:webHidden/>
          </w:rPr>
        </w:r>
        <w:r w:rsidR="002C145C" w:rsidRPr="002C145C">
          <w:rPr>
            <w:noProof/>
            <w:webHidden/>
          </w:rPr>
          <w:fldChar w:fldCharType="separate"/>
        </w:r>
        <w:r w:rsidR="002C145C" w:rsidRPr="002C145C">
          <w:rPr>
            <w:noProof/>
            <w:webHidden/>
          </w:rPr>
          <w:t>42</w:t>
        </w:r>
        <w:r w:rsidR="002C145C" w:rsidRPr="002C145C">
          <w:rPr>
            <w:noProof/>
            <w:webHidden/>
          </w:rPr>
          <w:fldChar w:fldCharType="end"/>
        </w:r>
      </w:hyperlink>
    </w:p>
    <w:p w:rsidR="002C145C" w:rsidRPr="002C145C" w:rsidRDefault="00D73648">
      <w:pPr>
        <w:pStyle w:val="TOC1"/>
        <w:rPr>
          <w:rFonts w:asciiTheme="minorHAnsi" w:hAnsiTheme="minorHAnsi"/>
          <w:b w:val="0"/>
          <w:noProof/>
          <w:sz w:val="22"/>
        </w:rPr>
      </w:pPr>
      <w:hyperlink w:anchor="_Toc459026736" w:history="1">
        <w:r w:rsidR="002C145C" w:rsidRPr="002C145C">
          <w:rPr>
            <w:rStyle w:val="Hyperlink"/>
            <w:rFonts w:cs="Times New Roman"/>
            <w:b w:val="0"/>
            <w:noProof/>
          </w:rPr>
          <w:t>4</w:t>
        </w:r>
        <w:r w:rsidR="002C145C" w:rsidRPr="002C145C">
          <w:rPr>
            <w:rFonts w:asciiTheme="minorHAnsi" w:hAnsiTheme="minorHAnsi"/>
            <w:b w:val="0"/>
            <w:noProof/>
            <w:sz w:val="22"/>
          </w:rPr>
          <w:tab/>
        </w:r>
        <w:r w:rsidR="002C145C" w:rsidRPr="002C145C">
          <w:rPr>
            <w:rStyle w:val="Hyperlink"/>
            <w:b w:val="0"/>
            <w:noProof/>
          </w:rPr>
          <w:t>Uncertain Communication Delay in WAMSs</w:t>
        </w:r>
        <w:r w:rsidR="002C145C" w:rsidRPr="002C145C">
          <w:rPr>
            <w:b w:val="0"/>
            <w:noProof/>
            <w:webHidden/>
          </w:rPr>
          <w:tab/>
        </w:r>
        <w:r w:rsidR="002C145C" w:rsidRPr="002C145C">
          <w:rPr>
            <w:b w:val="0"/>
            <w:noProof/>
            <w:webHidden/>
          </w:rPr>
          <w:fldChar w:fldCharType="begin"/>
        </w:r>
        <w:r w:rsidR="002C145C" w:rsidRPr="002C145C">
          <w:rPr>
            <w:b w:val="0"/>
            <w:noProof/>
            <w:webHidden/>
          </w:rPr>
          <w:instrText xml:space="preserve"> PAGEREF _Toc459026736 \h </w:instrText>
        </w:r>
        <w:r w:rsidR="002C145C" w:rsidRPr="002C145C">
          <w:rPr>
            <w:b w:val="0"/>
            <w:noProof/>
            <w:webHidden/>
          </w:rPr>
        </w:r>
        <w:r w:rsidR="002C145C" w:rsidRPr="002C145C">
          <w:rPr>
            <w:b w:val="0"/>
            <w:noProof/>
            <w:webHidden/>
          </w:rPr>
          <w:fldChar w:fldCharType="separate"/>
        </w:r>
        <w:r w:rsidR="002C145C" w:rsidRPr="002C145C">
          <w:rPr>
            <w:b w:val="0"/>
            <w:noProof/>
            <w:webHidden/>
          </w:rPr>
          <w:t>43</w:t>
        </w:r>
        <w:r w:rsidR="002C145C" w:rsidRPr="002C145C">
          <w:rPr>
            <w:b w:val="0"/>
            <w:noProof/>
            <w:webHidden/>
          </w:rPr>
          <w:fldChar w:fldCharType="end"/>
        </w:r>
      </w:hyperlink>
    </w:p>
    <w:p w:rsidR="002C145C" w:rsidRPr="002C145C" w:rsidRDefault="00D73648">
      <w:pPr>
        <w:pStyle w:val="TOC2"/>
        <w:rPr>
          <w:rFonts w:asciiTheme="minorHAnsi" w:hAnsiTheme="minorHAnsi"/>
          <w:noProof/>
        </w:rPr>
      </w:pPr>
      <w:hyperlink w:anchor="_Toc459026737" w:history="1">
        <w:r w:rsidR="002C145C" w:rsidRPr="002C145C">
          <w:rPr>
            <w:rStyle w:val="Hyperlink"/>
            <w:rFonts w:cs="Times New Roman"/>
            <w:noProof/>
          </w:rPr>
          <w:t>4.1 Statistics of Communication Delay</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_Toc459026737 \h </w:instrText>
        </w:r>
        <w:r w:rsidR="002C145C" w:rsidRPr="002C145C">
          <w:rPr>
            <w:noProof/>
            <w:webHidden/>
          </w:rPr>
        </w:r>
        <w:r w:rsidR="002C145C" w:rsidRPr="002C145C">
          <w:rPr>
            <w:noProof/>
            <w:webHidden/>
          </w:rPr>
          <w:fldChar w:fldCharType="separate"/>
        </w:r>
        <w:r w:rsidR="002C145C" w:rsidRPr="002C145C">
          <w:rPr>
            <w:noProof/>
            <w:webHidden/>
          </w:rPr>
          <w:t>43</w:t>
        </w:r>
        <w:r w:rsidR="002C145C" w:rsidRPr="002C145C">
          <w:rPr>
            <w:noProof/>
            <w:webHidden/>
          </w:rPr>
          <w:fldChar w:fldCharType="end"/>
        </w:r>
      </w:hyperlink>
    </w:p>
    <w:p w:rsidR="002C145C" w:rsidRPr="002C145C" w:rsidRDefault="00D73648">
      <w:pPr>
        <w:pStyle w:val="TOC2"/>
        <w:rPr>
          <w:rFonts w:asciiTheme="minorHAnsi" w:hAnsiTheme="minorHAnsi"/>
          <w:noProof/>
        </w:rPr>
      </w:pPr>
      <w:hyperlink w:anchor="_Toc459026738" w:history="1">
        <w:r w:rsidR="002C145C" w:rsidRPr="002C145C">
          <w:rPr>
            <w:rStyle w:val="Hyperlink"/>
            <w:rFonts w:cs="Times New Roman"/>
            <w:noProof/>
          </w:rPr>
          <w:t>4.2 Modeling of Communication Delay</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_Toc459026738 \h </w:instrText>
        </w:r>
        <w:r w:rsidR="002C145C" w:rsidRPr="002C145C">
          <w:rPr>
            <w:noProof/>
            <w:webHidden/>
          </w:rPr>
        </w:r>
        <w:r w:rsidR="002C145C" w:rsidRPr="002C145C">
          <w:rPr>
            <w:noProof/>
            <w:webHidden/>
          </w:rPr>
          <w:fldChar w:fldCharType="separate"/>
        </w:r>
        <w:r w:rsidR="002C145C" w:rsidRPr="002C145C">
          <w:rPr>
            <w:noProof/>
            <w:webHidden/>
          </w:rPr>
          <w:t>44</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39" w:history="1">
        <w:r w:rsidR="002C145C" w:rsidRPr="002C145C">
          <w:rPr>
            <w:rStyle w:val="Hyperlink"/>
            <w:rFonts w:eastAsia="SimSun" w:cs="Arial"/>
            <w:bCs/>
            <w:noProof/>
            <w:lang w:eastAsia="en-US"/>
          </w:rPr>
          <w:t>4.2.1 Conventional Modeling Method</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_Toc459026739 \h </w:instrText>
        </w:r>
        <w:r w:rsidR="002C145C" w:rsidRPr="002C145C">
          <w:rPr>
            <w:noProof/>
            <w:webHidden/>
          </w:rPr>
        </w:r>
        <w:r w:rsidR="002C145C" w:rsidRPr="002C145C">
          <w:rPr>
            <w:noProof/>
            <w:webHidden/>
          </w:rPr>
          <w:fldChar w:fldCharType="separate"/>
        </w:r>
        <w:r w:rsidR="002C145C" w:rsidRPr="002C145C">
          <w:rPr>
            <w:noProof/>
            <w:webHidden/>
          </w:rPr>
          <w:t>44</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40" w:history="1">
        <w:r w:rsidR="002C145C" w:rsidRPr="002C145C">
          <w:rPr>
            <w:rStyle w:val="Hyperlink"/>
            <w:rFonts w:eastAsia="SimSun" w:cs="Arial"/>
            <w:bCs/>
            <w:noProof/>
            <w:lang w:eastAsia="en-US"/>
          </w:rPr>
          <w:t>4.2.2 Bounded Modeling Method for System-Area Applications</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_Toc459026740 \h </w:instrText>
        </w:r>
        <w:r w:rsidR="002C145C" w:rsidRPr="002C145C">
          <w:rPr>
            <w:noProof/>
            <w:webHidden/>
          </w:rPr>
        </w:r>
        <w:r w:rsidR="002C145C" w:rsidRPr="002C145C">
          <w:rPr>
            <w:noProof/>
            <w:webHidden/>
          </w:rPr>
          <w:fldChar w:fldCharType="separate"/>
        </w:r>
        <w:r w:rsidR="002C145C" w:rsidRPr="002C145C">
          <w:rPr>
            <w:noProof/>
            <w:webHidden/>
          </w:rPr>
          <w:t>45</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41" w:history="1">
        <w:r w:rsidR="002C145C" w:rsidRPr="002C145C">
          <w:rPr>
            <w:rStyle w:val="Hyperlink"/>
            <w:rFonts w:eastAsia="SimSun" w:cs="Arial"/>
            <w:bCs/>
            <w:noProof/>
            <w:lang w:eastAsia="en-US"/>
          </w:rPr>
          <w:t>4.2.3 Bounded Modeling Method for Substation-Area Applications</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_Toc459026741 \h </w:instrText>
        </w:r>
        <w:r w:rsidR="002C145C" w:rsidRPr="002C145C">
          <w:rPr>
            <w:noProof/>
            <w:webHidden/>
          </w:rPr>
        </w:r>
        <w:r w:rsidR="002C145C" w:rsidRPr="002C145C">
          <w:rPr>
            <w:noProof/>
            <w:webHidden/>
          </w:rPr>
          <w:fldChar w:fldCharType="separate"/>
        </w:r>
        <w:r w:rsidR="002C145C" w:rsidRPr="002C145C">
          <w:rPr>
            <w:noProof/>
            <w:webHidden/>
          </w:rPr>
          <w:t>48</w:t>
        </w:r>
        <w:r w:rsidR="002C145C" w:rsidRPr="002C145C">
          <w:rPr>
            <w:noProof/>
            <w:webHidden/>
          </w:rPr>
          <w:fldChar w:fldCharType="end"/>
        </w:r>
      </w:hyperlink>
    </w:p>
    <w:p w:rsidR="002C145C" w:rsidRPr="002C145C" w:rsidRDefault="00D73648">
      <w:pPr>
        <w:pStyle w:val="TOC2"/>
        <w:rPr>
          <w:rFonts w:asciiTheme="minorHAnsi" w:hAnsiTheme="minorHAnsi"/>
          <w:noProof/>
        </w:rPr>
      </w:pPr>
      <w:hyperlink w:anchor="_Toc459026742" w:history="1">
        <w:r w:rsidR="002C145C" w:rsidRPr="002C145C">
          <w:rPr>
            <w:rStyle w:val="Hyperlink"/>
            <w:rFonts w:cs="Times New Roman"/>
            <w:noProof/>
          </w:rPr>
          <w:t>4.3 Case Study</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_Toc459026742 \h </w:instrText>
        </w:r>
        <w:r w:rsidR="002C145C" w:rsidRPr="002C145C">
          <w:rPr>
            <w:noProof/>
            <w:webHidden/>
          </w:rPr>
        </w:r>
        <w:r w:rsidR="002C145C" w:rsidRPr="002C145C">
          <w:rPr>
            <w:noProof/>
            <w:webHidden/>
          </w:rPr>
          <w:fldChar w:fldCharType="separate"/>
        </w:r>
        <w:r w:rsidR="002C145C" w:rsidRPr="002C145C">
          <w:rPr>
            <w:noProof/>
            <w:webHidden/>
          </w:rPr>
          <w:t>52</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43" w:history="1">
        <w:r w:rsidR="002C145C" w:rsidRPr="002C145C">
          <w:rPr>
            <w:rStyle w:val="Hyperlink"/>
            <w:rFonts w:eastAsia="SimSun" w:cs="Arial"/>
            <w:bCs/>
            <w:noProof/>
            <w:lang w:eastAsia="en-US"/>
          </w:rPr>
          <w:t>4.3.1 Case 1: System-Area Protection</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_Toc459026743 \h </w:instrText>
        </w:r>
        <w:r w:rsidR="002C145C" w:rsidRPr="002C145C">
          <w:rPr>
            <w:noProof/>
            <w:webHidden/>
          </w:rPr>
        </w:r>
        <w:r w:rsidR="002C145C" w:rsidRPr="002C145C">
          <w:rPr>
            <w:noProof/>
            <w:webHidden/>
          </w:rPr>
          <w:fldChar w:fldCharType="separate"/>
        </w:r>
        <w:r w:rsidR="002C145C" w:rsidRPr="002C145C">
          <w:rPr>
            <w:noProof/>
            <w:webHidden/>
          </w:rPr>
          <w:t>53</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44" w:history="1">
        <w:r w:rsidR="002C145C" w:rsidRPr="002C145C">
          <w:rPr>
            <w:rStyle w:val="Hyperlink"/>
            <w:rFonts w:eastAsia="SimSun" w:cs="Arial"/>
            <w:bCs/>
            <w:noProof/>
            <w:lang w:eastAsia="en-US"/>
          </w:rPr>
          <w:t>4.3.2 Case 2: Substation-Area Protection</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_Toc459026744 \h </w:instrText>
        </w:r>
        <w:r w:rsidR="002C145C" w:rsidRPr="002C145C">
          <w:rPr>
            <w:noProof/>
            <w:webHidden/>
          </w:rPr>
        </w:r>
        <w:r w:rsidR="002C145C" w:rsidRPr="002C145C">
          <w:rPr>
            <w:noProof/>
            <w:webHidden/>
          </w:rPr>
          <w:fldChar w:fldCharType="separate"/>
        </w:r>
        <w:r w:rsidR="002C145C" w:rsidRPr="002C145C">
          <w:rPr>
            <w:noProof/>
            <w:webHidden/>
          </w:rPr>
          <w:t>55</w:t>
        </w:r>
        <w:r w:rsidR="002C145C" w:rsidRPr="002C145C">
          <w:rPr>
            <w:noProof/>
            <w:webHidden/>
          </w:rPr>
          <w:fldChar w:fldCharType="end"/>
        </w:r>
      </w:hyperlink>
    </w:p>
    <w:p w:rsidR="002C145C" w:rsidRPr="002C145C" w:rsidRDefault="00D73648">
      <w:pPr>
        <w:pStyle w:val="TOC2"/>
        <w:rPr>
          <w:rFonts w:asciiTheme="minorHAnsi" w:hAnsiTheme="minorHAnsi"/>
          <w:noProof/>
        </w:rPr>
      </w:pPr>
      <w:hyperlink w:anchor="_Toc459026745" w:history="1">
        <w:r w:rsidR="002C145C" w:rsidRPr="002C145C">
          <w:rPr>
            <w:rStyle w:val="Hyperlink"/>
            <w:rFonts w:eastAsia="SimSun" w:cs="Arial"/>
            <w:bCs/>
            <w:iCs/>
            <w:noProof/>
            <w:lang w:eastAsia="en-US"/>
          </w:rPr>
          <w:t>4.4 Conclusion</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_Toc459026745 \h </w:instrText>
        </w:r>
        <w:r w:rsidR="002C145C" w:rsidRPr="002C145C">
          <w:rPr>
            <w:noProof/>
            <w:webHidden/>
          </w:rPr>
        </w:r>
        <w:r w:rsidR="002C145C" w:rsidRPr="002C145C">
          <w:rPr>
            <w:noProof/>
            <w:webHidden/>
          </w:rPr>
          <w:fldChar w:fldCharType="separate"/>
        </w:r>
        <w:r w:rsidR="002C145C" w:rsidRPr="002C145C">
          <w:rPr>
            <w:noProof/>
            <w:webHidden/>
          </w:rPr>
          <w:t>58</w:t>
        </w:r>
        <w:r w:rsidR="002C145C" w:rsidRPr="002C145C">
          <w:rPr>
            <w:noProof/>
            <w:webHidden/>
          </w:rPr>
          <w:fldChar w:fldCharType="end"/>
        </w:r>
      </w:hyperlink>
    </w:p>
    <w:p w:rsidR="002C145C" w:rsidRPr="002C145C" w:rsidRDefault="00D73648">
      <w:pPr>
        <w:pStyle w:val="TOC1"/>
        <w:rPr>
          <w:rFonts w:asciiTheme="minorHAnsi" w:hAnsiTheme="minorHAnsi"/>
          <w:b w:val="0"/>
          <w:noProof/>
          <w:sz w:val="22"/>
        </w:rPr>
      </w:pPr>
      <w:hyperlink w:anchor="_Toc459026746" w:history="1">
        <w:r w:rsidR="002C145C" w:rsidRPr="002C145C">
          <w:rPr>
            <w:rStyle w:val="Hyperlink"/>
            <w:rFonts w:cs="Times New Roman"/>
            <w:b w:val="0"/>
            <w:noProof/>
          </w:rPr>
          <w:t>5</w:t>
        </w:r>
        <w:r w:rsidR="002C145C" w:rsidRPr="002C145C">
          <w:rPr>
            <w:rFonts w:asciiTheme="minorHAnsi" w:hAnsiTheme="minorHAnsi"/>
            <w:b w:val="0"/>
            <w:noProof/>
            <w:sz w:val="22"/>
          </w:rPr>
          <w:tab/>
        </w:r>
        <w:r w:rsidR="002C145C" w:rsidRPr="002C145C">
          <w:rPr>
            <w:rStyle w:val="Hyperlink"/>
            <w:b w:val="0"/>
            <w:noProof/>
          </w:rPr>
          <w:t>Uncertain Communication Loss in WAMSs</w:t>
        </w:r>
        <w:r w:rsidR="002C145C" w:rsidRPr="002C145C">
          <w:rPr>
            <w:b w:val="0"/>
            <w:noProof/>
            <w:webHidden/>
          </w:rPr>
          <w:tab/>
        </w:r>
        <w:r w:rsidR="002C145C" w:rsidRPr="002C145C">
          <w:rPr>
            <w:b w:val="0"/>
            <w:noProof/>
            <w:webHidden/>
          </w:rPr>
          <w:fldChar w:fldCharType="begin"/>
        </w:r>
        <w:r w:rsidR="002C145C" w:rsidRPr="002C145C">
          <w:rPr>
            <w:b w:val="0"/>
            <w:noProof/>
            <w:webHidden/>
          </w:rPr>
          <w:instrText xml:space="preserve"> PAGEREF _Toc459026746 \h </w:instrText>
        </w:r>
        <w:r w:rsidR="002C145C" w:rsidRPr="002C145C">
          <w:rPr>
            <w:b w:val="0"/>
            <w:noProof/>
            <w:webHidden/>
          </w:rPr>
        </w:r>
        <w:r w:rsidR="002C145C" w:rsidRPr="002C145C">
          <w:rPr>
            <w:b w:val="0"/>
            <w:noProof/>
            <w:webHidden/>
          </w:rPr>
          <w:fldChar w:fldCharType="separate"/>
        </w:r>
        <w:r w:rsidR="002C145C" w:rsidRPr="002C145C">
          <w:rPr>
            <w:b w:val="0"/>
            <w:noProof/>
            <w:webHidden/>
          </w:rPr>
          <w:t>60</w:t>
        </w:r>
        <w:r w:rsidR="002C145C" w:rsidRPr="002C145C">
          <w:rPr>
            <w:b w:val="0"/>
            <w:noProof/>
            <w:webHidden/>
          </w:rPr>
          <w:fldChar w:fldCharType="end"/>
        </w:r>
      </w:hyperlink>
    </w:p>
    <w:p w:rsidR="002C145C" w:rsidRPr="002C145C" w:rsidRDefault="00D73648">
      <w:pPr>
        <w:pStyle w:val="TOC2"/>
        <w:rPr>
          <w:rFonts w:asciiTheme="minorHAnsi" w:hAnsiTheme="minorHAnsi"/>
          <w:noProof/>
        </w:rPr>
      </w:pPr>
      <w:hyperlink w:anchor="_Toc459026747" w:history="1">
        <w:r w:rsidR="002C145C" w:rsidRPr="002C145C">
          <w:rPr>
            <w:rStyle w:val="Hyperlink"/>
            <w:rFonts w:cs="Times New Roman"/>
            <w:noProof/>
          </w:rPr>
          <w:t>5.1 Statistics of Data Loss</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_Toc459026747 \h </w:instrText>
        </w:r>
        <w:r w:rsidR="002C145C" w:rsidRPr="002C145C">
          <w:rPr>
            <w:noProof/>
            <w:webHidden/>
          </w:rPr>
        </w:r>
        <w:r w:rsidR="002C145C" w:rsidRPr="002C145C">
          <w:rPr>
            <w:noProof/>
            <w:webHidden/>
          </w:rPr>
          <w:fldChar w:fldCharType="separate"/>
        </w:r>
        <w:r w:rsidR="002C145C" w:rsidRPr="002C145C">
          <w:rPr>
            <w:noProof/>
            <w:webHidden/>
          </w:rPr>
          <w:t>60</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48" w:history="1">
        <w:r w:rsidR="002C145C" w:rsidRPr="002C145C">
          <w:rPr>
            <w:rStyle w:val="Hyperlink"/>
            <w:rFonts w:eastAsia="SimSun" w:cs="Arial"/>
            <w:bCs/>
            <w:noProof/>
            <w:lang w:eastAsia="en-US"/>
          </w:rPr>
          <w:t>5.1.1 Statistics of Synchronization Signal Loss</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_Toc459026748 \h </w:instrText>
        </w:r>
        <w:r w:rsidR="002C145C" w:rsidRPr="002C145C">
          <w:rPr>
            <w:noProof/>
            <w:webHidden/>
          </w:rPr>
        </w:r>
        <w:r w:rsidR="002C145C" w:rsidRPr="002C145C">
          <w:rPr>
            <w:noProof/>
            <w:webHidden/>
          </w:rPr>
          <w:fldChar w:fldCharType="separate"/>
        </w:r>
        <w:r w:rsidR="002C145C" w:rsidRPr="002C145C">
          <w:rPr>
            <w:noProof/>
            <w:webHidden/>
          </w:rPr>
          <w:t>60</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49" w:history="1">
        <w:r w:rsidR="002C145C" w:rsidRPr="002C145C">
          <w:rPr>
            <w:rStyle w:val="Hyperlink"/>
            <w:rFonts w:eastAsia="SimSun" w:cs="Arial"/>
            <w:bCs/>
            <w:noProof/>
            <w:lang w:eastAsia="en-US"/>
          </w:rPr>
          <w:t>5.1.2 Statistics of Synchrophasor Data Loss</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_Toc459026749 \h </w:instrText>
        </w:r>
        <w:r w:rsidR="002C145C" w:rsidRPr="002C145C">
          <w:rPr>
            <w:noProof/>
            <w:webHidden/>
          </w:rPr>
        </w:r>
        <w:r w:rsidR="002C145C" w:rsidRPr="002C145C">
          <w:rPr>
            <w:noProof/>
            <w:webHidden/>
          </w:rPr>
          <w:fldChar w:fldCharType="separate"/>
        </w:r>
        <w:r w:rsidR="002C145C" w:rsidRPr="002C145C">
          <w:rPr>
            <w:noProof/>
            <w:webHidden/>
          </w:rPr>
          <w:t>64</w:t>
        </w:r>
        <w:r w:rsidR="002C145C" w:rsidRPr="002C145C">
          <w:rPr>
            <w:noProof/>
            <w:webHidden/>
          </w:rPr>
          <w:fldChar w:fldCharType="end"/>
        </w:r>
      </w:hyperlink>
    </w:p>
    <w:p w:rsidR="002C145C" w:rsidRPr="002C145C" w:rsidRDefault="00D73648">
      <w:pPr>
        <w:pStyle w:val="TOC2"/>
        <w:rPr>
          <w:rFonts w:asciiTheme="minorHAnsi" w:hAnsiTheme="minorHAnsi"/>
          <w:noProof/>
        </w:rPr>
      </w:pPr>
      <w:hyperlink w:anchor="_Toc459026750" w:history="1">
        <w:r w:rsidR="002C145C" w:rsidRPr="002C145C">
          <w:rPr>
            <w:rStyle w:val="Hyperlink"/>
            <w:rFonts w:cs="Times New Roman"/>
            <w:noProof/>
          </w:rPr>
          <w:t>5.2 Solutions of Data Loss</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_Toc459026750 \h </w:instrText>
        </w:r>
        <w:r w:rsidR="002C145C" w:rsidRPr="002C145C">
          <w:rPr>
            <w:noProof/>
            <w:webHidden/>
          </w:rPr>
        </w:r>
        <w:r w:rsidR="002C145C" w:rsidRPr="002C145C">
          <w:rPr>
            <w:noProof/>
            <w:webHidden/>
          </w:rPr>
          <w:fldChar w:fldCharType="separate"/>
        </w:r>
        <w:r w:rsidR="002C145C" w:rsidRPr="002C145C">
          <w:rPr>
            <w:noProof/>
            <w:webHidden/>
          </w:rPr>
          <w:t>65</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51" w:history="1">
        <w:r w:rsidR="002C145C" w:rsidRPr="002C145C">
          <w:rPr>
            <w:rStyle w:val="Hyperlink"/>
            <w:rFonts w:eastAsia="SimSun" w:cs="Arial"/>
            <w:bCs/>
            <w:noProof/>
            <w:lang w:eastAsia="en-US"/>
          </w:rPr>
          <w:t>5.2.1 Potential Reasons and Solutions for Synchronization Signal Loss</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_Toc459026751 \h </w:instrText>
        </w:r>
        <w:r w:rsidR="002C145C" w:rsidRPr="002C145C">
          <w:rPr>
            <w:noProof/>
            <w:webHidden/>
          </w:rPr>
        </w:r>
        <w:r w:rsidR="002C145C" w:rsidRPr="002C145C">
          <w:rPr>
            <w:noProof/>
            <w:webHidden/>
          </w:rPr>
          <w:fldChar w:fldCharType="separate"/>
        </w:r>
        <w:r w:rsidR="002C145C" w:rsidRPr="002C145C">
          <w:rPr>
            <w:noProof/>
            <w:webHidden/>
          </w:rPr>
          <w:t>65</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52" w:history="1">
        <w:r w:rsidR="002C145C" w:rsidRPr="002C145C">
          <w:rPr>
            <w:rStyle w:val="Hyperlink"/>
            <w:rFonts w:eastAsia="SimSun" w:cs="Arial"/>
            <w:bCs/>
            <w:noProof/>
            <w:lang w:eastAsia="en-US"/>
          </w:rPr>
          <w:t>5.2.2 Proposed Estimation Methods for Synchrophasor Data Loss</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_Toc459026752 \h </w:instrText>
        </w:r>
        <w:r w:rsidR="002C145C" w:rsidRPr="002C145C">
          <w:rPr>
            <w:noProof/>
            <w:webHidden/>
          </w:rPr>
        </w:r>
        <w:r w:rsidR="002C145C" w:rsidRPr="002C145C">
          <w:rPr>
            <w:noProof/>
            <w:webHidden/>
          </w:rPr>
          <w:fldChar w:fldCharType="separate"/>
        </w:r>
        <w:r w:rsidR="002C145C" w:rsidRPr="002C145C">
          <w:rPr>
            <w:noProof/>
            <w:webHidden/>
          </w:rPr>
          <w:t>68</w:t>
        </w:r>
        <w:r w:rsidR="002C145C" w:rsidRPr="002C145C">
          <w:rPr>
            <w:noProof/>
            <w:webHidden/>
          </w:rPr>
          <w:fldChar w:fldCharType="end"/>
        </w:r>
      </w:hyperlink>
    </w:p>
    <w:p w:rsidR="002C145C" w:rsidRPr="002C145C" w:rsidRDefault="00D73648">
      <w:pPr>
        <w:pStyle w:val="TOC2"/>
        <w:rPr>
          <w:rFonts w:asciiTheme="minorHAnsi" w:hAnsiTheme="minorHAnsi"/>
          <w:noProof/>
        </w:rPr>
      </w:pPr>
      <w:hyperlink w:anchor="_Toc459026753" w:history="1">
        <w:r w:rsidR="002C145C" w:rsidRPr="002C145C">
          <w:rPr>
            <w:rStyle w:val="Hyperlink"/>
            <w:rFonts w:cs="Times New Roman"/>
            <w:noProof/>
          </w:rPr>
          <w:t>5.3 Case Study</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_Toc459026753 \h </w:instrText>
        </w:r>
        <w:r w:rsidR="002C145C" w:rsidRPr="002C145C">
          <w:rPr>
            <w:noProof/>
            <w:webHidden/>
          </w:rPr>
        </w:r>
        <w:r w:rsidR="002C145C" w:rsidRPr="002C145C">
          <w:rPr>
            <w:noProof/>
            <w:webHidden/>
          </w:rPr>
          <w:fldChar w:fldCharType="separate"/>
        </w:r>
        <w:r w:rsidR="002C145C" w:rsidRPr="002C145C">
          <w:rPr>
            <w:noProof/>
            <w:webHidden/>
          </w:rPr>
          <w:t>72</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54" w:history="1">
        <w:r w:rsidR="002C145C" w:rsidRPr="002C145C">
          <w:rPr>
            <w:rStyle w:val="Hyperlink"/>
            <w:rFonts w:eastAsia="SimSun" w:cs="Arial"/>
            <w:bCs/>
            <w:noProof/>
            <w:lang w:eastAsia="en-US"/>
          </w:rPr>
          <w:t>5.3.1 Case 1: Substitution and Interpolation based Estimation</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_Toc459026754 \h </w:instrText>
        </w:r>
        <w:r w:rsidR="002C145C" w:rsidRPr="002C145C">
          <w:rPr>
            <w:noProof/>
            <w:webHidden/>
          </w:rPr>
        </w:r>
        <w:r w:rsidR="002C145C" w:rsidRPr="002C145C">
          <w:rPr>
            <w:noProof/>
            <w:webHidden/>
          </w:rPr>
          <w:fldChar w:fldCharType="separate"/>
        </w:r>
        <w:r w:rsidR="002C145C" w:rsidRPr="002C145C">
          <w:rPr>
            <w:noProof/>
            <w:webHidden/>
          </w:rPr>
          <w:t>73</w:t>
        </w:r>
        <w:r w:rsidR="002C145C" w:rsidRPr="002C145C">
          <w:rPr>
            <w:noProof/>
            <w:webHidden/>
          </w:rPr>
          <w:fldChar w:fldCharType="end"/>
        </w:r>
      </w:hyperlink>
    </w:p>
    <w:p w:rsidR="002C145C" w:rsidRPr="002C145C" w:rsidRDefault="00D73648">
      <w:pPr>
        <w:pStyle w:val="TOC3"/>
        <w:rPr>
          <w:rFonts w:asciiTheme="minorHAnsi" w:hAnsiTheme="minorHAnsi"/>
          <w:noProof/>
        </w:rPr>
      </w:pPr>
      <w:hyperlink w:anchor="_Toc459026755" w:history="1">
        <w:r w:rsidR="002C145C" w:rsidRPr="002C145C">
          <w:rPr>
            <w:rStyle w:val="Hyperlink"/>
            <w:rFonts w:eastAsia="SimSun" w:cs="Arial"/>
            <w:bCs/>
            <w:noProof/>
            <w:lang w:eastAsia="en-US"/>
          </w:rPr>
          <w:t>5.3.2 Case 2: Prediction based Estimation</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_Toc459026755 \h </w:instrText>
        </w:r>
        <w:r w:rsidR="002C145C" w:rsidRPr="002C145C">
          <w:rPr>
            <w:noProof/>
            <w:webHidden/>
          </w:rPr>
        </w:r>
        <w:r w:rsidR="002C145C" w:rsidRPr="002C145C">
          <w:rPr>
            <w:noProof/>
            <w:webHidden/>
          </w:rPr>
          <w:fldChar w:fldCharType="separate"/>
        </w:r>
        <w:r w:rsidR="002C145C" w:rsidRPr="002C145C">
          <w:rPr>
            <w:noProof/>
            <w:webHidden/>
          </w:rPr>
          <w:t>75</w:t>
        </w:r>
        <w:r w:rsidR="002C145C" w:rsidRPr="002C145C">
          <w:rPr>
            <w:noProof/>
            <w:webHidden/>
          </w:rPr>
          <w:fldChar w:fldCharType="end"/>
        </w:r>
      </w:hyperlink>
    </w:p>
    <w:p w:rsidR="002C145C" w:rsidRPr="002C145C" w:rsidRDefault="00D73648">
      <w:pPr>
        <w:pStyle w:val="TOC2"/>
        <w:rPr>
          <w:rFonts w:asciiTheme="minorHAnsi" w:hAnsiTheme="minorHAnsi"/>
          <w:noProof/>
        </w:rPr>
      </w:pPr>
      <w:hyperlink w:anchor="_Toc459026756" w:history="1">
        <w:r w:rsidR="002C145C" w:rsidRPr="002C145C">
          <w:rPr>
            <w:rStyle w:val="Hyperlink"/>
            <w:rFonts w:cs="Times New Roman"/>
            <w:noProof/>
          </w:rPr>
          <w:t>5.4 Conclusion</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_Toc459026756 \h </w:instrText>
        </w:r>
        <w:r w:rsidR="002C145C" w:rsidRPr="002C145C">
          <w:rPr>
            <w:noProof/>
            <w:webHidden/>
          </w:rPr>
        </w:r>
        <w:r w:rsidR="002C145C" w:rsidRPr="002C145C">
          <w:rPr>
            <w:noProof/>
            <w:webHidden/>
          </w:rPr>
          <w:fldChar w:fldCharType="separate"/>
        </w:r>
        <w:r w:rsidR="002C145C" w:rsidRPr="002C145C">
          <w:rPr>
            <w:noProof/>
            <w:webHidden/>
          </w:rPr>
          <w:t>78</w:t>
        </w:r>
        <w:r w:rsidR="002C145C" w:rsidRPr="002C145C">
          <w:rPr>
            <w:noProof/>
            <w:webHidden/>
          </w:rPr>
          <w:fldChar w:fldCharType="end"/>
        </w:r>
      </w:hyperlink>
    </w:p>
    <w:p w:rsidR="002C145C" w:rsidRPr="002C145C" w:rsidRDefault="00D73648">
      <w:pPr>
        <w:pStyle w:val="TOC1"/>
        <w:rPr>
          <w:rFonts w:asciiTheme="minorHAnsi" w:hAnsiTheme="minorHAnsi"/>
          <w:b w:val="0"/>
          <w:noProof/>
          <w:sz w:val="22"/>
        </w:rPr>
      </w:pPr>
      <w:hyperlink w:anchor="_Toc459026757" w:history="1">
        <w:r w:rsidR="002C145C" w:rsidRPr="002C145C">
          <w:rPr>
            <w:rStyle w:val="Hyperlink"/>
            <w:b w:val="0"/>
            <w:noProof/>
          </w:rPr>
          <w:t>6 Conclusion and Future Work</w:t>
        </w:r>
        <w:r w:rsidR="002C145C" w:rsidRPr="002C145C">
          <w:rPr>
            <w:b w:val="0"/>
            <w:noProof/>
            <w:webHidden/>
          </w:rPr>
          <w:tab/>
        </w:r>
        <w:r w:rsidR="002C145C" w:rsidRPr="002C145C">
          <w:rPr>
            <w:b w:val="0"/>
            <w:noProof/>
            <w:webHidden/>
          </w:rPr>
          <w:fldChar w:fldCharType="begin"/>
        </w:r>
        <w:r w:rsidR="002C145C" w:rsidRPr="002C145C">
          <w:rPr>
            <w:b w:val="0"/>
            <w:noProof/>
            <w:webHidden/>
          </w:rPr>
          <w:instrText xml:space="preserve"> PAGEREF _Toc459026757 \h </w:instrText>
        </w:r>
        <w:r w:rsidR="002C145C" w:rsidRPr="002C145C">
          <w:rPr>
            <w:b w:val="0"/>
            <w:noProof/>
            <w:webHidden/>
          </w:rPr>
        </w:r>
        <w:r w:rsidR="002C145C" w:rsidRPr="002C145C">
          <w:rPr>
            <w:b w:val="0"/>
            <w:noProof/>
            <w:webHidden/>
          </w:rPr>
          <w:fldChar w:fldCharType="separate"/>
        </w:r>
        <w:r w:rsidR="002C145C" w:rsidRPr="002C145C">
          <w:rPr>
            <w:b w:val="0"/>
            <w:noProof/>
            <w:webHidden/>
          </w:rPr>
          <w:t>79</w:t>
        </w:r>
        <w:r w:rsidR="002C145C" w:rsidRPr="002C145C">
          <w:rPr>
            <w:b w:val="0"/>
            <w:noProof/>
            <w:webHidden/>
          </w:rPr>
          <w:fldChar w:fldCharType="end"/>
        </w:r>
      </w:hyperlink>
    </w:p>
    <w:p w:rsidR="002C145C" w:rsidRPr="002C145C" w:rsidRDefault="00D73648">
      <w:pPr>
        <w:pStyle w:val="TOC2"/>
        <w:rPr>
          <w:rFonts w:asciiTheme="minorHAnsi" w:hAnsiTheme="minorHAnsi"/>
          <w:noProof/>
        </w:rPr>
      </w:pPr>
      <w:hyperlink w:anchor="_Toc459026758" w:history="1">
        <w:r w:rsidR="002C145C" w:rsidRPr="002C145C">
          <w:rPr>
            <w:rStyle w:val="Hyperlink"/>
            <w:rFonts w:cs="Times New Roman"/>
            <w:noProof/>
          </w:rPr>
          <w:t>6.1 Summary of Contributions</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_Toc459026758 \h </w:instrText>
        </w:r>
        <w:r w:rsidR="002C145C" w:rsidRPr="002C145C">
          <w:rPr>
            <w:noProof/>
            <w:webHidden/>
          </w:rPr>
        </w:r>
        <w:r w:rsidR="002C145C" w:rsidRPr="002C145C">
          <w:rPr>
            <w:noProof/>
            <w:webHidden/>
          </w:rPr>
          <w:fldChar w:fldCharType="separate"/>
        </w:r>
        <w:r w:rsidR="002C145C" w:rsidRPr="002C145C">
          <w:rPr>
            <w:noProof/>
            <w:webHidden/>
          </w:rPr>
          <w:t>79</w:t>
        </w:r>
        <w:r w:rsidR="002C145C" w:rsidRPr="002C145C">
          <w:rPr>
            <w:noProof/>
            <w:webHidden/>
          </w:rPr>
          <w:fldChar w:fldCharType="end"/>
        </w:r>
      </w:hyperlink>
    </w:p>
    <w:p w:rsidR="002C145C" w:rsidRPr="002C145C" w:rsidRDefault="00D73648">
      <w:pPr>
        <w:pStyle w:val="TOC2"/>
        <w:rPr>
          <w:rFonts w:asciiTheme="minorHAnsi" w:hAnsiTheme="minorHAnsi"/>
          <w:noProof/>
        </w:rPr>
      </w:pPr>
      <w:hyperlink w:anchor="_Toc459026759" w:history="1">
        <w:r w:rsidR="002C145C" w:rsidRPr="002C145C">
          <w:rPr>
            <w:rStyle w:val="Hyperlink"/>
            <w:rFonts w:cs="Times New Roman"/>
            <w:noProof/>
          </w:rPr>
          <w:t>6.2 Future Works</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_Toc459026759 \h </w:instrText>
        </w:r>
        <w:r w:rsidR="002C145C" w:rsidRPr="002C145C">
          <w:rPr>
            <w:noProof/>
            <w:webHidden/>
          </w:rPr>
        </w:r>
        <w:r w:rsidR="002C145C" w:rsidRPr="002C145C">
          <w:rPr>
            <w:noProof/>
            <w:webHidden/>
          </w:rPr>
          <w:fldChar w:fldCharType="separate"/>
        </w:r>
        <w:r w:rsidR="002C145C" w:rsidRPr="002C145C">
          <w:rPr>
            <w:noProof/>
            <w:webHidden/>
          </w:rPr>
          <w:t>80</w:t>
        </w:r>
        <w:r w:rsidR="002C145C" w:rsidRPr="002C145C">
          <w:rPr>
            <w:noProof/>
            <w:webHidden/>
          </w:rPr>
          <w:fldChar w:fldCharType="end"/>
        </w:r>
      </w:hyperlink>
    </w:p>
    <w:p w:rsidR="002C145C" w:rsidRPr="002C145C" w:rsidRDefault="00D73648">
      <w:pPr>
        <w:pStyle w:val="TOC1"/>
        <w:rPr>
          <w:rFonts w:asciiTheme="minorHAnsi" w:hAnsiTheme="minorHAnsi"/>
          <w:b w:val="0"/>
          <w:noProof/>
          <w:sz w:val="22"/>
        </w:rPr>
      </w:pPr>
      <w:hyperlink w:anchor="_Toc459026760" w:history="1">
        <w:r w:rsidR="002C145C" w:rsidRPr="002C145C">
          <w:rPr>
            <w:rStyle w:val="Hyperlink"/>
            <w:rFonts w:cs="Times New Roman"/>
            <w:b w:val="0"/>
            <w:noProof/>
          </w:rPr>
          <w:t>References</w:t>
        </w:r>
        <w:r w:rsidR="002C145C" w:rsidRPr="002C145C">
          <w:rPr>
            <w:b w:val="0"/>
            <w:noProof/>
            <w:webHidden/>
          </w:rPr>
          <w:tab/>
        </w:r>
        <w:r w:rsidR="002C145C" w:rsidRPr="002C145C">
          <w:rPr>
            <w:b w:val="0"/>
            <w:noProof/>
            <w:webHidden/>
          </w:rPr>
          <w:fldChar w:fldCharType="begin"/>
        </w:r>
        <w:r w:rsidR="002C145C" w:rsidRPr="002C145C">
          <w:rPr>
            <w:b w:val="0"/>
            <w:noProof/>
            <w:webHidden/>
          </w:rPr>
          <w:instrText xml:space="preserve"> PAGEREF _Toc459026760 \h </w:instrText>
        </w:r>
        <w:r w:rsidR="002C145C" w:rsidRPr="002C145C">
          <w:rPr>
            <w:b w:val="0"/>
            <w:noProof/>
            <w:webHidden/>
          </w:rPr>
        </w:r>
        <w:r w:rsidR="002C145C" w:rsidRPr="002C145C">
          <w:rPr>
            <w:b w:val="0"/>
            <w:noProof/>
            <w:webHidden/>
          </w:rPr>
          <w:fldChar w:fldCharType="separate"/>
        </w:r>
        <w:r w:rsidR="002C145C" w:rsidRPr="002C145C">
          <w:rPr>
            <w:b w:val="0"/>
            <w:noProof/>
            <w:webHidden/>
          </w:rPr>
          <w:t>81</w:t>
        </w:r>
        <w:r w:rsidR="002C145C" w:rsidRPr="002C145C">
          <w:rPr>
            <w:b w:val="0"/>
            <w:noProof/>
            <w:webHidden/>
          </w:rPr>
          <w:fldChar w:fldCharType="end"/>
        </w:r>
      </w:hyperlink>
    </w:p>
    <w:p w:rsidR="002C145C" w:rsidRPr="002C145C" w:rsidRDefault="00D73648">
      <w:pPr>
        <w:pStyle w:val="TOC1"/>
        <w:rPr>
          <w:rFonts w:asciiTheme="minorHAnsi" w:hAnsiTheme="minorHAnsi"/>
          <w:b w:val="0"/>
          <w:noProof/>
          <w:sz w:val="22"/>
        </w:rPr>
      </w:pPr>
      <w:hyperlink w:anchor="_Toc459026761" w:history="1">
        <w:r w:rsidR="002C145C" w:rsidRPr="002C145C">
          <w:rPr>
            <w:rStyle w:val="Hyperlink"/>
            <w:rFonts w:cs="Times New Roman"/>
            <w:b w:val="0"/>
            <w:noProof/>
          </w:rPr>
          <w:t>Appendix</w:t>
        </w:r>
        <w:r w:rsidR="002C145C" w:rsidRPr="002C145C">
          <w:rPr>
            <w:b w:val="0"/>
            <w:noProof/>
            <w:webHidden/>
          </w:rPr>
          <w:tab/>
        </w:r>
        <w:r w:rsidR="002C145C" w:rsidRPr="002C145C">
          <w:rPr>
            <w:b w:val="0"/>
            <w:noProof/>
            <w:webHidden/>
          </w:rPr>
          <w:fldChar w:fldCharType="begin"/>
        </w:r>
        <w:r w:rsidR="002C145C" w:rsidRPr="002C145C">
          <w:rPr>
            <w:b w:val="0"/>
            <w:noProof/>
            <w:webHidden/>
          </w:rPr>
          <w:instrText xml:space="preserve"> PAGEREF _Toc459026761 \h </w:instrText>
        </w:r>
        <w:r w:rsidR="002C145C" w:rsidRPr="002C145C">
          <w:rPr>
            <w:b w:val="0"/>
            <w:noProof/>
            <w:webHidden/>
          </w:rPr>
        </w:r>
        <w:r w:rsidR="002C145C" w:rsidRPr="002C145C">
          <w:rPr>
            <w:b w:val="0"/>
            <w:noProof/>
            <w:webHidden/>
          </w:rPr>
          <w:fldChar w:fldCharType="separate"/>
        </w:r>
        <w:r w:rsidR="002C145C" w:rsidRPr="002C145C">
          <w:rPr>
            <w:b w:val="0"/>
            <w:noProof/>
            <w:webHidden/>
          </w:rPr>
          <w:t>91</w:t>
        </w:r>
        <w:r w:rsidR="002C145C" w:rsidRPr="002C145C">
          <w:rPr>
            <w:b w:val="0"/>
            <w:noProof/>
            <w:webHidden/>
          </w:rPr>
          <w:fldChar w:fldCharType="end"/>
        </w:r>
      </w:hyperlink>
    </w:p>
    <w:p w:rsidR="002C145C" w:rsidRPr="002C145C" w:rsidRDefault="00D73648">
      <w:pPr>
        <w:pStyle w:val="TOC2"/>
        <w:rPr>
          <w:rFonts w:asciiTheme="minorHAnsi" w:hAnsiTheme="minorHAnsi"/>
          <w:noProof/>
        </w:rPr>
      </w:pPr>
      <w:hyperlink w:anchor="_Toc459026762" w:history="1">
        <w:r w:rsidR="002C145C" w:rsidRPr="002C145C">
          <w:rPr>
            <w:rStyle w:val="Hyperlink"/>
            <w:rFonts w:eastAsia="SimSun" w:cs="Arial"/>
            <w:bCs/>
            <w:iCs/>
            <w:noProof/>
            <w:lang w:eastAsia="en-US"/>
          </w:rPr>
          <w:t>A. Network Calculus Methods</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_Toc459026762 \h </w:instrText>
        </w:r>
        <w:r w:rsidR="002C145C" w:rsidRPr="002C145C">
          <w:rPr>
            <w:noProof/>
            <w:webHidden/>
          </w:rPr>
        </w:r>
        <w:r w:rsidR="002C145C" w:rsidRPr="002C145C">
          <w:rPr>
            <w:noProof/>
            <w:webHidden/>
          </w:rPr>
          <w:fldChar w:fldCharType="separate"/>
        </w:r>
        <w:r w:rsidR="002C145C" w:rsidRPr="002C145C">
          <w:rPr>
            <w:noProof/>
            <w:webHidden/>
          </w:rPr>
          <w:t>91</w:t>
        </w:r>
        <w:r w:rsidR="002C145C" w:rsidRPr="002C145C">
          <w:rPr>
            <w:noProof/>
            <w:webHidden/>
          </w:rPr>
          <w:fldChar w:fldCharType="end"/>
        </w:r>
      </w:hyperlink>
    </w:p>
    <w:p w:rsidR="002C145C" w:rsidRPr="002C145C" w:rsidRDefault="00D73648">
      <w:pPr>
        <w:pStyle w:val="TOC2"/>
        <w:rPr>
          <w:rFonts w:asciiTheme="minorHAnsi" w:hAnsiTheme="minorHAnsi"/>
          <w:noProof/>
        </w:rPr>
      </w:pPr>
      <w:hyperlink w:anchor="_Toc459026763" w:history="1">
        <w:r w:rsidR="002C145C" w:rsidRPr="002C145C">
          <w:rPr>
            <w:rStyle w:val="Hyperlink"/>
            <w:rFonts w:eastAsia="SimSun" w:cs="Arial"/>
            <w:bCs/>
            <w:iCs/>
            <w:noProof/>
            <w:lang w:eastAsia="en-US"/>
          </w:rPr>
          <w:t>B. Selected Publications during Ph.D. Study</w:t>
        </w:r>
        <w:r w:rsidR="002C145C" w:rsidRPr="002C145C">
          <w:rPr>
            <w:noProof/>
            <w:webHidden/>
          </w:rPr>
          <w:tab/>
        </w:r>
        <w:r w:rsidR="002C145C" w:rsidRPr="002C145C">
          <w:rPr>
            <w:noProof/>
            <w:webHidden/>
          </w:rPr>
          <w:fldChar w:fldCharType="begin"/>
        </w:r>
        <w:r w:rsidR="002C145C" w:rsidRPr="002C145C">
          <w:rPr>
            <w:noProof/>
            <w:webHidden/>
          </w:rPr>
          <w:instrText xml:space="preserve"> PAGEREF _Toc459026763 \h </w:instrText>
        </w:r>
        <w:r w:rsidR="002C145C" w:rsidRPr="002C145C">
          <w:rPr>
            <w:noProof/>
            <w:webHidden/>
          </w:rPr>
        </w:r>
        <w:r w:rsidR="002C145C" w:rsidRPr="002C145C">
          <w:rPr>
            <w:noProof/>
            <w:webHidden/>
          </w:rPr>
          <w:fldChar w:fldCharType="separate"/>
        </w:r>
        <w:r w:rsidR="002C145C" w:rsidRPr="002C145C">
          <w:rPr>
            <w:noProof/>
            <w:webHidden/>
          </w:rPr>
          <w:t>98</w:t>
        </w:r>
        <w:r w:rsidR="002C145C" w:rsidRPr="002C145C">
          <w:rPr>
            <w:noProof/>
            <w:webHidden/>
          </w:rPr>
          <w:fldChar w:fldCharType="end"/>
        </w:r>
      </w:hyperlink>
    </w:p>
    <w:p w:rsidR="002C145C" w:rsidRPr="002C145C" w:rsidRDefault="00D73648">
      <w:pPr>
        <w:pStyle w:val="TOC1"/>
        <w:rPr>
          <w:rFonts w:asciiTheme="minorHAnsi" w:hAnsiTheme="minorHAnsi"/>
          <w:b w:val="0"/>
          <w:noProof/>
          <w:sz w:val="22"/>
        </w:rPr>
      </w:pPr>
      <w:hyperlink w:anchor="_Toc459026764" w:history="1">
        <w:r w:rsidR="002C145C" w:rsidRPr="002C145C">
          <w:rPr>
            <w:rStyle w:val="Hyperlink"/>
            <w:rFonts w:cs="Times New Roman"/>
            <w:b w:val="0"/>
            <w:noProof/>
          </w:rPr>
          <w:t>VITA</w:t>
        </w:r>
        <w:r w:rsidR="002C145C" w:rsidRPr="002C145C">
          <w:rPr>
            <w:b w:val="0"/>
            <w:noProof/>
            <w:webHidden/>
          </w:rPr>
          <w:tab/>
        </w:r>
        <w:r w:rsidR="002C145C" w:rsidRPr="002C145C">
          <w:rPr>
            <w:b w:val="0"/>
            <w:noProof/>
            <w:webHidden/>
          </w:rPr>
          <w:fldChar w:fldCharType="begin"/>
        </w:r>
        <w:r w:rsidR="002C145C" w:rsidRPr="002C145C">
          <w:rPr>
            <w:b w:val="0"/>
            <w:noProof/>
            <w:webHidden/>
          </w:rPr>
          <w:instrText xml:space="preserve"> PAGEREF _Toc459026764 \h </w:instrText>
        </w:r>
        <w:r w:rsidR="002C145C" w:rsidRPr="002C145C">
          <w:rPr>
            <w:b w:val="0"/>
            <w:noProof/>
            <w:webHidden/>
          </w:rPr>
        </w:r>
        <w:r w:rsidR="002C145C" w:rsidRPr="002C145C">
          <w:rPr>
            <w:b w:val="0"/>
            <w:noProof/>
            <w:webHidden/>
          </w:rPr>
          <w:fldChar w:fldCharType="separate"/>
        </w:r>
        <w:r w:rsidR="002C145C" w:rsidRPr="002C145C">
          <w:rPr>
            <w:b w:val="0"/>
            <w:noProof/>
            <w:webHidden/>
          </w:rPr>
          <w:t>100</w:t>
        </w:r>
        <w:r w:rsidR="002C145C" w:rsidRPr="002C145C">
          <w:rPr>
            <w:b w:val="0"/>
            <w:noProof/>
            <w:webHidden/>
          </w:rPr>
          <w:fldChar w:fldCharType="end"/>
        </w:r>
      </w:hyperlink>
    </w:p>
    <w:p w:rsidR="00AE2BF3" w:rsidRPr="00031B1A" w:rsidRDefault="00980880" w:rsidP="00AE2BF3">
      <w:pPr>
        <w:pStyle w:val="BodyText"/>
        <w:ind w:firstLine="0"/>
        <w:rPr>
          <w:color w:val="000000" w:themeColor="text1"/>
        </w:rPr>
      </w:pPr>
      <w:r w:rsidRPr="002C145C">
        <w:rPr>
          <w:b/>
          <w:color w:val="000000" w:themeColor="text1"/>
        </w:rPr>
        <w:fldChar w:fldCharType="end"/>
      </w:r>
    </w:p>
    <w:p w:rsidR="00EE744C" w:rsidRDefault="00AE2BF3" w:rsidP="006D5B52">
      <w:pPr>
        <w:rPr>
          <w:color w:val="000000" w:themeColor="text1"/>
        </w:rPr>
      </w:pPr>
      <w:r w:rsidRPr="00031B1A">
        <w:rPr>
          <w:color w:val="000000" w:themeColor="text1"/>
        </w:rPr>
        <w:br w:type="page"/>
      </w:r>
    </w:p>
    <w:p w:rsidR="000125D3" w:rsidRPr="00D1183B" w:rsidRDefault="000125D3" w:rsidP="000125D3">
      <w:pPr>
        <w:spacing w:after="240" w:line="480" w:lineRule="auto"/>
        <w:jc w:val="center"/>
        <w:rPr>
          <w:rFonts w:ascii="Times New Roman" w:eastAsia="SimSun" w:hAnsi="Times New Roman" w:cs="Times New Roman"/>
          <w:b/>
          <w:color w:val="000000" w:themeColor="text1"/>
          <w:sz w:val="32"/>
          <w:szCs w:val="32"/>
        </w:rPr>
      </w:pPr>
      <w:r w:rsidRPr="00D1183B">
        <w:rPr>
          <w:rFonts w:ascii="Times New Roman" w:eastAsia="SimSun" w:hAnsi="Times New Roman" w:cs="Times New Roman"/>
          <w:b/>
          <w:color w:val="000000" w:themeColor="text1"/>
          <w:sz w:val="32"/>
          <w:szCs w:val="32"/>
        </w:rPr>
        <w:lastRenderedPageBreak/>
        <w:t>L</w:t>
      </w:r>
      <w:r>
        <w:rPr>
          <w:rFonts w:ascii="Times New Roman" w:eastAsia="SimSun" w:hAnsi="Times New Roman" w:cs="Times New Roman"/>
          <w:b/>
          <w:color w:val="000000" w:themeColor="text1"/>
          <w:sz w:val="32"/>
          <w:szCs w:val="32"/>
        </w:rPr>
        <w:t>ist</w:t>
      </w:r>
      <w:r w:rsidRPr="00D1183B">
        <w:rPr>
          <w:rFonts w:ascii="Times New Roman" w:eastAsia="SimSun" w:hAnsi="Times New Roman" w:cs="Times New Roman"/>
          <w:b/>
          <w:color w:val="000000" w:themeColor="text1"/>
          <w:sz w:val="32"/>
          <w:szCs w:val="32"/>
        </w:rPr>
        <w:t xml:space="preserve"> </w:t>
      </w:r>
      <w:r>
        <w:rPr>
          <w:rFonts w:ascii="Times New Roman" w:eastAsia="SimSun" w:hAnsi="Times New Roman" w:cs="Times New Roman"/>
          <w:b/>
          <w:color w:val="000000" w:themeColor="text1"/>
          <w:sz w:val="32"/>
          <w:szCs w:val="32"/>
        </w:rPr>
        <w:t>of Tables</w:t>
      </w:r>
    </w:p>
    <w:p w:rsidR="008232A1" w:rsidRDefault="000125D3">
      <w:pPr>
        <w:pStyle w:val="TableofFigures"/>
        <w:tabs>
          <w:tab w:val="right" w:leader="dot" w:pos="8630"/>
        </w:tabs>
        <w:rPr>
          <w:rFonts w:asciiTheme="minorHAnsi" w:eastAsiaTheme="minorEastAsia" w:hAnsiTheme="minorHAnsi" w:cstheme="minorBidi"/>
          <w:noProof/>
          <w:sz w:val="22"/>
        </w:rPr>
      </w:pPr>
      <w:r>
        <w:rPr>
          <w:color w:val="000000" w:themeColor="text1"/>
        </w:rPr>
        <w:fldChar w:fldCharType="begin"/>
      </w:r>
      <w:r>
        <w:rPr>
          <w:color w:val="000000" w:themeColor="text1"/>
        </w:rPr>
        <w:instrText xml:space="preserve"> TOC \h \z \c "Table" </w:instrText>
      </w:r>
      <w:r>
        <w:rPr>
          <w:color w:val="000000" w:themeColor="text1"/>
        </w:rPr>
        <w:fldChar w:fldCharType="separate"/>
      </w:r>
      <w:hyperlink w:anchor="_Toc459026606" w:history="1">
        <w:r w:rsidR="008232A1" w:rsidRPr="000E19B1">
          <w:rPr>
            <w:rStyle w:val="Hyperlink"/>
            <w:noProof/>
          </w:rPr>
          <w:t>Table 2</w:t>
        </w:r>
        <w:r w:rsidR="008232A1" w:rsidRPr="000E19B1">
          <w:rPr>
            <w:rStyle w:val="Hyperlink"/>
            <w:noProof/>
          </w:rPr>
          <w:noBreakHyphen/>
          <w:t xml:space="preserve">1. </w:t>
        </w:r>
        <w:r w:rsidR="008232A1" w:rsidRPr="000E19B1">
          <w:rPr>
            <w:rStyle w:val="Hyperlink"/>
            <w:noProof/>
            <w:lang w:eastAsia="en-US"/>
          </w:rPr>
          <w:t xml:space="preserve">Classification of </w:t>
        </w:r>
        <w:r w:rsidR="008232A1" w:rsidRPr="000E19B1">
          <w:rPr>
            <w:rStyle w:val="Hyperlink"/>
            <w:noProof/>
          </w:rPr>
          <w:t xml:space="preserve">WECS </w:t>
        </w:r>
        <w:r w:rsidR="008232A1" w:rsidRPr="000E19B1">
          <w:rPr>
            <w:rStyle w:val="Hyperlink"/>
            <w:noProof/>
            <w:lang w:eastAsia="en-US"/>
          </w:rPr>
          <w:t>control.</w:t>
        </w:r>
        <w:r w:rsidR="008232A1">
          <w:rPr>
            <w:noProof/>
            <w:webHidden/>
          </w:rPr>
          <w:tab/>
        </w:r>
        <w:r w:rsidR="008232A1">
          <w:rPr>
            <w:noProof/>
            <w:webHidden/>
          </w:rPr>
          <w:fldChar w:fldCharType="begin"/>
        </w:r>
        <w:r w:rsidR="008232A1">
          <w:rPr>
            <w:noProof/>
            <w:webHidden/>
          </w:rPr>
          <w:instrText xml:space="preserve"> PAGEREF _Toc459026606 \h </w:instrText>
        </w:r>
        <w:r w:rsidR="008232A1">
          <w:rPr>
            <w:noProof/>
            <w:webHidden/>
          </w:rPr>
        </w:r>
        <w:r w:rsidR="008232A1">
          <w:rPr>
            <w:noProof/>
            <w:webHidden/>
          </w:rPr>
          <w:fldChar w:fldCharType="separate"/>
        </w:r>
        <w:r w:rsidR="008232A1">
          <w:rPr>
            <w:noProof/>
            <w:webHidden/>
          </w:rPr>
          <w:t>15</w:t>
        </w:r>
        <w:r w:rsidR="008232A1">
          <w:rPr>
            <w:noProof/>
            <w:webHidden/>
          </w:rPr>
          <w:fldChar w:fldCharType="end"/>
        </w:r>
      </w:hyperlink>
    </w:p>
    <w:p w:rsidR="008232A1" w:rsidRDefault="00D73648">
      <w:pPr>
        <w:pStyle w:val="TableofFigures"/>
        <w:tabs>
          <w:tab w:val="right" w:leader="dot" w:pos="8630"/>
        </w:tabs>
        <w:rPr>
          <w:rFonts w:asciiTheme="minorHAnsi" w:eastAsiaTheme="minorEastAsia" w:hAnsiTheme="minorHAnsi" w:cstheme="minorBidi"/>
          <w:noProof/>
          <w:sz w:val="22"/>
        </w:rPr>
      </w:pPr>
      <w:hyperlink w:anchor="_Toc459026607" w:history="1">
        <w:r w:rsidR="008232A1" w:rsidRPr="000E19B1">
          <w:rPr>
            <w:rStyle w:val="Hyperlink"/>
            <w:noProof/>
          </w:rPr>
          <w:t>Table 2</w:t>
        </w:r>
        <w:r w:rsidR="008232A1" w:rsidRPr="000E19B1">
          <w:rPr>
            <w:rStyle w:val="Hyperlink"/>
            <w:noProof/>
          </w:rPr>
          <w:noBreakHyphen/>
          <w:t>2 Classification of PMU applications.</w:t>
        </w:r>
        <w:r w:rsidR="008232A1">
          <w:rPr>
            <w:noProof/>
            <w:webHidden/>
          </w:rPr>
          <w:tab/>
        </w:r>
        <w:r w:rsidR="008232A1">
          <w:rPr>
            <w:noProof/>
            <w:webHidden/>
          </w:rPr>
          <w:fldChar w:fldCharType="begin"/>
        </w:r>
        <w:r w:rsidR="008232A1">
          <w:rPr>
            <w:noProof/>
            <w:webHidden/>
          </w:rPr>
          <w:instrText xml:space="preserve"> PAGEREF _Toc459026607 \h </w:instrText>
        </w:r>
        <w:r w:rsidR="008232A1">
          <w:rPr>
            <w:noProof/>
            <w:webHidden/>
          </w:rPr>
        </w:r>
        <w:r w:rsidR="008232A1">
          <w:rPr>
            <w:noProof/>
            <w:webHidden/>
          </w:rPr>
          <w:fldChar w:fldCharType="separate"/>
        </w:r>
        <w:r w:rsidR="008232A1">
          <w:rPr>
            <w:noProof/>
            <w:webHidden/>
          </w:rPr>
          <w:t>20</w:t>
        </w:r>
        <w:r w:rsidR="008232A1">
          <w:rPr>
            <w:noProof/>
            <w:webHidden/>
          </w:rPr>
          <w:fldChar w:fldCharType="end"/>
        </w:r>
      </w:hyperlink>
    </w:p>
    <w:p w:rsidR="008232A1" w:rsidRDefault="00D73648">
      <w:pPr>
        <w:pStyle w:val="TableofFigures"/>
        <w:tabs>
          <w:tab w:val="right" w:leader="dot" w:pos="8630"/>
        </w:tabs>
        <w:rPr>
          <w:rFonts w:asciiTheme="minorHAnsi" w:eastAsiaTheme="minorEastAsia" w:hAnsiTheme="minorHAnsi" w:cstheme="minorBidi"/>
          <w:noProof/>
          <w:sz w:val="22"/>
        </w:rPr>
      </w:pPr>
      <w:hyperlink w:anchor="_Toc459026608" w:history="1">
        <w:r w:rsidR="008232A1" w:rsidRPr="000E19B1">
          <w:rPr>
            <w:rStyle w:val="Hyperlink"/>
            <w:noProof/>
          </w:rPr>
          <w:t>Table 3</w:t>
        </w:r>
        <w:r w:rsidR="008232A1" w:rsidRPr="000E19B1">
          <w:rPr>
            <w:rStyle w:val="Hyperlink"/>
            <w:noProof/>
          </w:rPr>
          <w:noBreakHyphen/>
          <w:t>1 A brief review of three conventional MPPT methods.</w:t>
        </w:r>
        <w:r w:rsidR="008232A1">
          <w:rPr>
            <w:noProof/>
            <w:webHidden/>
          </w:rPr>
          <w:tab/>
        </w:r>
        <w:r w:rsidR="008232A1">
          <w:rPr>
            <w:noProof/>
            <w:webHidden/>
          </w:rPr>
          <w:fldChar w:fldCharType="begin"/>
        </w:r>
        <w:r w:rsidR="008232A1">
          <w:rPr>
            <w:noProof/>
            <w:webHidden/>
          </w:rPr>
          <w:instrText xml:space="preserve"> PAGEREF _Toc459026608 \h </w:instrText>
        </w:r>
        <w:r w:rsidR="008232A1">
          <w:rPr>
            <w:noProof/>
            <w:webHidden/>
          </w:rPr>
        </w:r>
        <w:r w:rsidR="008232A1">
          <w:rPr>
            <w:noProof/>
            <w:webHidden/>
          </w:rPr>
          <w:fldChar w:fldCharType="separate"/>
        </w:r>
        <w:r w:rsidR="008232A1">
          <w:rPr>
            <w:noProof/>
            <w:webHidden/>
          </w:rPr>
          <w:t>28</w:t>
        </w:r>
        <w:r w:rsidR="008232A1">
          <w:rPr>
            <w:noProof/>
            <w:webHidden/>
          </w:rPr>
          <w:fldChar w:fldCharType="end"/>
        </w:r>
      </w:hyperlink>
    </w:p>
    <w:p w:rsidR="008232A1" w:rsidRDefault="00D73648">
      <w:pPr>
        <w:pStyle w:val="TableofFigures"/>
        <w:tabs>
          <w:tab w:val="right" w:leader="dot" w:pos="8630"/>
        </w:tabs>
        <w:rPr>
          <w:rFonts w:asciiTheme="minorHAnsi" w:eastAsiaTheme="minorEastAsia" w:hAnsiTheme="minorHAnsi" w:cstheme="minorBidi"/>
          <w:noProof/>
          <w:sz w:val="22"/>
        </w:rPr>
      </w:pPr>
      <w:hyperlink w:anchor="_Toc459026609" w:history="1">
        <w:r w:rsidR="008232A1" w:rsidRPr="000E19B1">
          <w:rPr>
            <w:rStyle w:val="Hyperlink"/>
            <w:noProof/>
          </w:rPr>
          <w:t>Table 3</w:t>
        </w:r>
        <w:r w:rsidR="008232A1" w:rsidRPr="000E19B1">
          <w:rPr>
            <w:rStyle w:val="Hyperlink"/>
            <w:noProof/>
          </w:rPr>
          <w:noBreakHyphen/>
          <w:t>2 Simulation parameters.</w:t>
        </w:r>
        <w:r w:rsidR="008232A1">
          <w:rPr>
            <w:noProof/>
            <w:webHidden/>
          </w:rPr>
          <w:tab/>
        </w:r>
        <w:r w:rsidR="008232A1">
          <w:rPr>
            <w:noProof/>
            <w:webHidden/>
          </w:rPr>
          <w:fldChar w:fldCharType="begin"/>
        </w:r>
        <w:r w:rsidR="008232A1">
          <w:rPr>
            <w:noProof/>
            <w:webHidden/>
          </w:rPr>
          <w:instrText xml:space="preserve"> PAGEREF _Toc459026609 \h </w:instrText>
        </w:r>
        <w:r w:rsidR="008232A1">
          <w:rPr>
            <w:noProof/>
            <w:webHidden/>
          </w:rPr>
        </w:r>
        <w:r w:rsidR="008232A1">
          <w:rPr>
            <w:noProof/>
            <w:webHidden/>
          </w:rPr>
          <w:fldChar w:fldCharType="separate"/>
        </w:r>
        <w:r w:rsidR="008232A1">
          <w:rPr>
            <w:noProof/>
            <w:webHidden/>
          </w:rPr>
          <w:t>38</w:t>
        </w:r>
        <w:r w:rsidR="008232A1">
          <w:rPr>
            <w:noProof/>
            <w:webHidden/>
          </w:rPr>
          <w:fldChar w:fldCharType="end"/>
        </w:r>
      </w:hyperlink>
    </w:p>
    <w:p w:rsidR="008232A1" w:rsidRDefault="00D73648">
      <w:pPr>
        <w:pStyle w:val="TableofFigures"/>
        <w:tabs>
          <w:tab w:val="right" w:leader="dot" w:pos="8630"/>
        </w:tabs>
        <w:rPr>
          <w:rFonts w:asciiTheme="minorHAnsi" w:eastAsiaTheme="minorEastAsia" w:hAnsiTheme="minorHAnsi" w:cstheme="minorBidi"/>
          <w:noProof/>
          <w:sz w:val="22"/>
        </w:rPr>
      </w:pPr>
      <w:hyperlink w:anchor="_Toc459026610" w:history="1">
        <w:r w:rsidR="008232A1" w:rsidRPr="000E19B1">
          <w:rPr>
            <w:rStyle w:val="Hyperlink"/>
            <w:noProof/>
          </w:rPr>
          <w:t>Table 3</w:t>
        </w:r>
        <w:r w:rsidR="008232A1" w:rsidRPr="000E19B1">
          <w:rPr>
            <w:rStyle w:val="Hyperlink"/>
            <w:noProof/>
          </w:rPr>
          <w:noBreakHyphen/>
          <w:t>3 IMPPT efficiency under different wind speed variations.</w:t>
        </w:r>
        <w:r w:rsidR="008232A1">
          <w:rPr>
            <w:noProof/>
            <w:webHidden/>
          </w:rPr>
          <w:tab/>
        </w:r>
        <w:r w:rsidR="008232A1">
          <w:rPr>
            <w:noProof/>
            <w:webHidden/>
          </w:rPr>
          <w:fldChar w:fldCharType="begin"/>
        </w:r>
        <w:r w:rsidR="008232A1">
          <w:rPr>
            <w:noProof/>
            <w:webHidden/>
          </w:rPr>
          <w:instrText xml:space="preserve"> PAGEREF _Toc459026610 \h </w:instrText>
        </w:r>
        <w:r w:rsidR="008232A1">
          <w:rPr>
            <w:noProof/>
            <w:webHidden/>
          </w:rPr>
        </w:r>
        <w:r w:rsidR="008232A1">
          <w:rPr>
            <w:noProof/>
            <w:webHidden/>
          </w:rPr>
          <w:fldChar w:fldCharType="separate"/>
        </w:r>
        <w:r w:rsidR="008232A1">
          <w:rPr>
            <w:noProof/>
            <w:webHidden/>
          </w:rPr>
          <w:t>40</w:t>
        </w:r>
        <w:r w:rsidR="008232A1">
          <w:rPr>
            <w:noProof/>
            <w:webHidden/>
          </w:rPr>
          <w:fldChar w:fldCharType="end"/>
        </w:r>
      </w:hyperlink>
    </w:p>
    <w:p w:rsidR="008232A1" w:rsidRDefault="00D73648">
      <w:pPr>
        <w:pStyle w:val="TableofFigures"/>
        <w:tabs>
          <w:tab w:val="right" w:leader="dot" w:pos="8630"/>
        </w:tabs>
        <w:rPr>
          <w:rFonts w:asciiTheme="minorHAnsi" w:eastAsiaTheme="minorEastAsia" w:hAnsiTheme="minorHAnsi" w:cstheme="minorBidi"/>
          <w:noProof/>
          <w:sz w:val="22"/>
        </w:rPr>
      </w:pPr>
      <w:hyperlink w:anchor="_Toc459026611" w:history="1">
        <w:r w:rsidR="008232A1" w:rsidRPr="000E19B1">
          <w:rPr>
            <w:rStyle w:val="Hyperlink"/>
            <w:noProof/>
          </w:rPr>
          <w:t>Table 3</w:t>
        </w:r>
        <w:r w:rsidR="008232A1" w:rsidRPr="000E19B1">
          <w:rPr>
            <w:rStyle w:val="Hyperlink"/>
            <w:noProof/>
          </w:rPr>
          <w:noBreakHyphen/>
          <w:t>4. IMPPT efficiency of different wind turbines.</w:t>
        </w:r>
        <w:r w:rsidR="008232A1">
          <w:rPr>
            <w:noProof/>
            <w:webHidden/>
          </w:rPr>
          <w:tab/>
        </w:r>
        <w:r w:rsidR="008232A1">
          <w:rPr>
            <w:noProof/>
            <w:webHidden/>
          </w:rPr>
          <w:fldChar w:fldCharType="begin"/>
        </w:r>
        <w:r w:rsidR="008232A1">
          <w:rPr>
            <w:noProof/>
            <w:webHidden/>
          </w:rPr>
          <w:instrText xml:space="preserve"> PAGEREF _Toc459026611 \h </w:instrText>
        </w:r>
        <w:r w:rsidR="008232A1">
          <w:rPr>
            <w:noProof/>
            <w:webHidden/>
          </w:rPr>
        </w:r>
        <w:r w:rsidR="008232A1">
          <w:rPr>
            <w:noProof/>
            <w:webHidden/>
          </w:rPr>
          <w:fldChar w:fldCharType="separate"/>
        </w:r>
        <w:r w:rsidR="008232A1">
          <w:rPr>
            <w:noProof/>
            <w:webHidden/>
          </w:rPr>
          <w:t>40</w:t>
        </w:r>
        <w:r w:rsidR="008232A1">
          <w:rPr>
            <w:noProof/>
            <w:webHidden/>
          </w:rPr>
          <w:fldChar w:fldCharType="end"/>
        </w:r>
      </w:hyperlink>
    </w:p>
    <w:p w:rsidR="008232A1" w:rsidRDefault="00D73648">
      <w:pPr>
        <w:pStyle w:val="TableofFigures"/>
        <w:tabs>
          <w:tab w:val="right" w:leader="dot" w:pos="8630"/>
        </w:tabs>
        <w:rPr>
          <w:rFonts w:asciiTheme="minorHAnsi" w:eastAsiaTheme="minorEastAsia" w:hAnsiTheme="minorHAnsi" w:cstheme="minorBidi"/>
          <w:noProof/>
          <w:sz w:val="22"/>
        </w:rPr>
      </w:pPr>
      <w:hyperlink w:anchor="_Toc459026612" w:history="1">
        <w:r w:rsidR="008232A1" w:rsidRPr="000E19B1">
          <w:rPr>
            <w:rStyle w:val="Hyperlink"/>
            <w:noProof/>
          </w:rPr>
          <w:t>Table 4</w:t>
        </w:r>
        <w:r w:rsidR="008232A1" w:rsidRPr="000E19B1">
          <w:rPr>
            <w:rStyle w:val="Hyperlink"/>
            <w:noProof/>
          </w:rPr>
          <w:noBreakHyphen/>
          <w:t>1 Communication delays between PMUs and PDCs.</w:t>
        </w:r>
        <w:r w:rsidR="008232A1">
          <w:rPr>
            <w:noProof/>
            <w:webHidden/>
          </w:rPr>
          <w:tab/>
        </w:r>
        <w:r w:rsidR="008232A1">
          <w:rPr>
            <w:noProof/>
            <w:webHidden/>
          </w:rPr>
          <w:fldChar w:fldCharType="begin"/>
        </w:r>
        <w:r w:rsidR="008232A1">
          <w:rPr>
            <w:noProof/>
            <w:webHidden/>
          </w:rPr>
          <w:instrText xml:space="preserve"> PAGEREF _Toc459026612 \h </w:instrText>
        </w:r>
        <w:r w:rsidR="008232A1">
          <w:rPr>
            <w:noProof/>
            <w:webHidden/>
          </w:rPr>
        </w:r>
        <w:r w:rsidR="008232A1">
          <w:rPr>
            <w:noProof/>
            <w:webHidden/>
          </w:rPr>
          <w:fldChar w:fldCharType="separate"/>
        </w:r>
        <w:r w:rsidR="008232A1">
          <w:rPr>
            <w:noProof/>
            <w:webHidden/>
          </w:rPr>
          <w:t>54</w:t>
        </w:r>
        <w:r w:rsidR="008232A1">
          <w:rPr>
            <w:noProof/>
            <w:webHidden/>
          </w:rPr>
          <w:fldChar w:fldCharType="end"/>
        </w:r>
      </w:hyperlink>
    </w:p>
    <w:p w:rsidR="008232A1" w:rsidRDefault="00D73648">
      <w:pPr>
        <w:pStyle w:val="TableofFigures"/>
        <w:tabs>
          <w:tab w:val="right" w:leader="dot" w:pos="8630"/>
        </w:tabs>
        <w:rPr>
          <w:rFonts w:asciiTheme="minorHAnsi" w:eastAsiaTheme="minorEastAsia" w:hAnsiTheme="minorHAnsi" w:cstheme="minorBidi"/>
          <w:noProof/>
          <w:sz w:val="22"/>
        </w:rPr>
      </w:pPr>
      <w:hyperlink w:anchor="_Toc459026613" w:history="1">
        <w:r w:rsidR="008232A1" w:rsidRPr="000E19B1">
          <w:rPr>
            <w:rStyle w:val="Hyperlink"/>
            <w:noProof/>
          </w:rPr>
          <w:t>Table 4</w:t>
        </w:r>
        <w:r w:rsidR="008232A1" w:rsidRPr="000E19B1">
          <w:rPr>
            <w:rStyle w:val="Hyperlink"/>
            <w:noProof/>
          </w:rPr>
          <w:noBreakHyphen/>
          <w:t>2 Communication delays between PMUs and applications.</w:t>
        </w:r>
        <w:r w:rsidR="008232A1">
          <w:rPr>
            <w:noProof/>
            <w:webHidden/>
          </w:rPr>
          <w:tab/>
        </w:r>
        <w:r w:rsidR="008232A1">
          <w:rPr>
            <w:noProof/>
            <w:webHidden/>
          </w:rPr>
          <w:fldChar w:fldCharType="begin"/>
        </w:r>
        <w:r w:rsidR="008232A1">
          <w:rPr>
            <w:noProof/>
            <w:webHidden/>
          </w:rPr>
          <w:instrText xml:space="preserve"> PAGEREF _Toc459026613 \h </w:instrText>
        </w:r>
        <w:r w:rsidR="008232A1">
          <w:rPr>
            <w:noProof/>
            <w:webHidden/>
          </w:rPr>
        </w:r>
        <w:r w:rsidR="008232A1">
          <w:rPr>
            <w:noProof/>
            <w:webHidden/>
          </w:rPr>
          <w:fldChar w:fldCharType="separate"/>
        </w:r>
        <w:r w:rsidR="008232A1">
          <w:rPr>
            <w:noProof/>
            <w:webHidden/>
          </w:rPr>
          <w:t>54</w:t>
        </w:r>
        <w:r w:rsidR="008232A1">
          <w:rPr>
            <w:noProof/>
            <w:webHidden/>
          </w:rPr>
          <w:fldChar w:fldCharType="end"/>
        </w:r>
      </w:hyperlink>
    </w:p>
    <w:p w:rsidR="008232A1" w:rsidRDefault="00D73648">
      <w:pPr>
        <w:pStyle w:val="TableofFigures"/>
        <w:tabs>
          <w:tab w:val="right" w:leader="dot" w:pos="8630"/>
        </w:tabs>
        <w:rPr>
          <w:rFonts w:asciiTheme="minorHAnsi" w:eastAsiaTheme="minorEastAsia" w:hAnsiTheme="minorHAnsi" w:cstheme="minorBidi"/>
          <w:noProof/>
          <w:sz w:val="22"/>
        </w:rPr>
      </w:pPr>
      <w:hyperlink w:anchor="_Toc459026614" w:history="1">
        <w:r w:rsidR="008232A1" w:rsidRPr="000E19B1">
          <w:rPr>
            <w:rStyle w:val="Hyperlink"/>
            <w:noProof/>
          </w:rPr>
          <w:t>Table 4</w:t>
        </w:r>
        <w:r w:rsidR="008232A1" w:rsidRPr="000E19B1">
          <w:rPr>
            <w:rStyle w:val="Hyperlink"/>
            <w:noProof/>
          </w:rPr>
          <w:noBreakHyphen/>
          <w:t>3 Communication delays under different network scenarios.</w:t>
        </w:r>
        <w:r w:rsidR="008232A1">
          <w:rPr>
            <w:noProof/>
            <w:webHidden/>
          </w:rPr>
          <w:tab/>
        </w:r>
        <w:r w:rsidR="008232A1">
          <w:rPr>
            <w:noProof/>
            <w:webHidden/>
          </w:rPr>
          <w:fldChar w:fldCharType="begin"/>
        </w:r>
        <w:r w:rsidR="008232A1">
          <w:rPr>
            <w:noProof/>
            <w:webHidden/>
          </w:rPr>
          <w:instrText xml:space="preserve"> PAGEREF _Toc459026614 \h </w:instrText>
        </w:r>
        <w:r w:rsidR="008232A1">
          <w:rPr>
            <w:noProof/>
            <w:webHidden/>
          </w:rPr>
        </w:r>
        <w:r w:rsidR="008232A1">
          <w:rPr>
            <w:noProof/>
            <w:webHidden/>
          </w:rPr>
          <w:fldChar w:fldCharType="separate"/>
        </w:r>
        <w:r w:rsidR="008232A1">
          <w:rPr>
            <w:noProof/>
            <w:webHidden/>
          </w:rPr>
          <w:t>55</w:t>
        </w:r>
        <w:r w:rsidR="008232A1">
          <w:rPr>
            <w:noProof/>
            <w:webHidden/>
          </w:rPr>
          <w:fldChar w:fldCharType="end"/>
        </w:r>
      </w:hyperlink>
    </w:p>
    <w:p w:rsidR="008232A1" w:rsidRDefault="00D73648">
      <w:pPr>
        <w:pStyle w:val="TableofFigures"/>
        <w:tabs>
          <w:tab w:val="right" w:leader="dot" w:pos="8630"/>
        </w:tabs>
        <w:rPr>
          <w:rFonts w:asciiTheme="minorHAnsi" w:eastAsiaTheme="minorEastAsia" w:hAnsiTheme="minorHAnsi" w:cstheme="minorBidi"/>
          <w:noProof/>
          <w:sz w:val="22"/>
        </w:rPr>
      </w:pPr>
      <w:hyperlink w:anchor="_Toc459026615" w:history="1">
        <w:r w:rsidR="008232A1" w:rsidRPr="000E19B1">
          <w:rPr>
            <w:rStyle w:val="Hyperlink"/>
            <w:noProof/>
          </w:rPr>
          <w:t>Table 5</w:t>
        </w:r>
        <w:r w:rsidR="008232A1" w:rsidRPr="000E19B1">
          <w:rPr>
            <w:rStyle w:val="Hyperlink"/>
            <w:noProof/>
          </w:rPr>
          <w:noBreakHyphen/>
          <w:t xml:space="preserve">1 A </w:t>
        </w:r>
        <w:r w:rsidR="008232A1" w:rsidRPr="000E19B1">
          <w:rPr>
            <w:rStyle w:val="Hyperlink"/>
            <w:rFonts w:eastAsia="MS Mincho"/>
            <w:noProof/>
            <w:spacing w:val="-1"/>
            <w:lang w:eastAsia="en-US"/>
          </w:rPr>
          <w:t>brief review of the three estimation methods.</w:t>
        </w:r>
        <w:r w:rsidR="008232A1">
          <w:rPr>
            <w:noProof/>
            <w:webHidden/>
          </w:rPr>
          <w:tab/>
        </w:r>
        <w:r w:rsidR="008232A1">
          <w:rPr>
            <w:noProof/>
            <w:webHidden/>
          </w:rPr>
          <w:fldChar w:fldCharType="begin"/>
        </w:r>
        <w:r w:rsidR="008232A1">
          <w:rPr>
            <w:noProof/>
            <w:webHidden/>
          </w:rPr>
          <w:instrText xml:space="preserve"> PAGEREF _Toc459026615 \h </w:instrText>
        </w:r>
        <w:r w:rsidR="008232A1">
          <w:rPr>
            <w:noProof/>
            <w:webHidden/>
          </w:rPr>
        </w:r>
        <w:r w:rsidR="008232A1">
          <w:rPr>
            <w:noProof/>
            <w:webHidden/>
          </w:rPr>
          <w:fldChar w:fldCharType="separate"/>
        </w:r>
        <w:r w:rsidR="008232A1">
          <w:rPr>
            <w:noProof/>
            <w:webHidden/>
          </w:rPr>
          <w:t>77</w:t>
        </w:r>
        <w:r w:rsidR="008232A1">
          <w:rPr>
            <w:noProof/>
            <w:webHidden/>
          </w:rPr>
          <w:fldChar w:fldCharType="end"/>
        </w:r>
      </w:hyperlink>
    </w:p>
    <w:p w:rsidR="008232A1" w:rsidRDefault="000125D3" w:rsidP="006D5B52">
      <w:pPr>
        <w:rPr>
          <w:color w:val="000000" w:themeColor="text1"/>
        </w:rPr>
      </w:pPr>
      <w:r>
        <w:rPr>
          <w:color w:val="000000" w:themeColor="text1"/>
        </w:rPr>
        <w:fldChar w:fldCharType="end"/>
      </w:r>
    </w:p>
    <w:p w:rsidR="008232A1" w:rsidRDefault="008232A1" w:rsidP="008232A1">
      <w:r>
        <w:br w:type="page"/>
      </w:r>
    </w:p>
    <w:p w:rsidR="00D1183B" w:rsidRPr="00D1183B" w:rsidRDefault="00D1183B" w:rsidP="00D1183B">
      <w:pPr>
        <w:spacing w:after="240" w:line="480" w:lineRule="auto"/>
        <w:jc w:val="center"/>
        <w:rPr>
          <w:rFonts w:ascii="Times New Roman" w:eastAsia="SimSun" w:hAnsi="Times New Roman" w:cs="Times New Roman"/>
          <w:b/>
          <w:color w:val="000000" w:themeColor="text1"/>
          <w:sz w:val="32"/>
          <w:szCs w:val="32"/>
        </w:rPr>
      </w:pPr>
      <w:r w:rsidRPr="00D1183B">
        <w:rPr>
          <w:rFonts w:ascii="Times New Roman" w:eastAsia="SimSun" w:hAnsi="Times New Roman" w:cs="Times New Roman"/>
          <w:b/>
          <w:color w:val="000000" w:themeColor="text1"/>
          <w:sz w:val="32"/>
          <w:szCs w:val="32"/>
        </w:rPr>
        <w:lastRenderedPageBreak/>
        <w:t>L</w:t>
      </w:r>
      <w:r w:rsidR="000125D3">
        <w:rPr>
          <w:rFonts w:ascii="Times New Roman" w:eastAsia="SimSun" w:hAnsi="Times New Roman" w:cs="Times New Roman"/>
          <w:b/>
          <w:color w:val="000000" w:themeColor="text1"/>
          <w:sz w:val="32"/>
          <w:szCs w:val="32"/>
        </w:rPr>
        <w:t>ist of Figures</w:t>
      </w:r>
    </w:p>
    <w:p w:rsidR="00B75C4D" w:rsidRDefault="002D06D5">
      <w:pPr>
        <w:pStyle w:val="TableofFigures"/>
        <w:tabs>
          <w:tab w:val="right" w:leader="dot" w:pos="8630"/>
        </w:tabs>
        <w:rPr>
          <w:rFonts w:asciiTheme="minorHAnsi" w:eastAsiaTheme="minorEastAsia" w:hAnsiTheme="minorHAnsi" w:cstheme="minorBidi"/>
          <w:noProof/>
          <w:sz w:val="22"/>
        </w:rPr>
      </w:pPr>
      <w:r>
        <w:rPr>
          <w:szCs w:val="24"/>
          <w:lang w:eastAsia="en-US"/>
        </w:rPr>
        <w:fldChar w:fldCharType="begin"/>
      </w:r>
      <w:r>
        <w:rPr>
          <w:szCs w:val="24"/>
          <w:lang w:eastAsia="en-US"/>
        </w:rPr>
        <w:instrText xml:space="preserve"> TOC \h \z \c "Fig." </w:instrText>
      </w:r>
      <w:r>
        <w:rPr>
          <w:szCs w:val="24"/>
          <w:lang w:eastAsia="en-US"/>
        </w:rPr>
        <w:fldChar w:fldCharType="separate"/>
      </w:r>
      <w:hyperlink w:anchor="_Toc459025701" w:history="1">
        <w:r w:rsidR="00B75C4D" w:rsidRPr="008A3737">
          <w:rPr>
            <w:rStyle w:val="Hyperlink"/>
            <w:noProof/>
          </w:rPr>
          <w:t>Fig. 1–1. Overview of Smart Grid.</w:t>
        </w:r>
        <w:r w:rsidR="00B75C4D">
          <w:rPr>
            <w:noProof/>
            <w:webHidden/>
          </w:rPr>
          <w:tab/>
        </w:r>
        <w:r w:rsidR="00B75C4D">
          <w:rPr>
            <w:noProof/>
            <w:webHidden/>
          </w:rPr>
          <w:fldChar w:fldCharType="begin"/>
        </w:r>
        <w:r w:rsidR="00B75C4D">
          <w:rPr>
            <w:noProof/>
            <w:webHidden/>
          </w:rPr>
          <w:instrText xml:space="preserve"> PAGEREF _Toc459025701 \h </w:instrText>
        </w:r>
        <w:r w:rsidR="00B75C4D">
          <w:rPr>
            <w:noProof/>
            <w:webHidden/>
          </w:rPr>
        </w:r>
        <w:r w:rsidR="00B75C4D">
          <w:rPr>
            <w:noProof/>
            <w:webHidden/>
          </w:rPr>
          <w:fldChar w:fldCharType="separate"/>
        </w:r>
        <w:r w:rsidR="00B75C4D">
          <w:rPr>
            <w:noProof/>
            <w:webHidden/>
          </w:rPr>
          <w:t>3</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02" w:history="1">
        <w:r w:rsidR="00B75C4D" w:rsidRPr="008A3737">
          <w:rPr>
            <w:rStyle w:val="Hyperlink"/>
            <w:noProof/>
          </w:rPr>
          <w:t>Fig. 1–2. Configurations of WECSs.</w:t>
        </w:r>
        <w:r w:rsidR="00B75C4D">
          <w:rPr>
            <w:noProof/>
            <w:webHidden/>
          </w:rPr>
          <w:tab/>
        </w:r>
        <w:r w:rsidR="00B75C4D">
          <w:rPr>
            <w:noProof/>
            <w:webHidden/>
          </w:rPr>
          <w:fldChar w:fldCharType="begin"/>
        </w:r>
        <w:r w:rsidR="00B75C4D">
          <w:rPr>
            <w:noProof/>
            <w:webHidden/>
          </w:rPr>
          <w:instrText xml:space="preserve"> PAGEREF _Toc459025702 \h </w:instrText>
        </w:r>
        <w:r w:rsidR="00B75C4D">
          <w:rPr>
            <w:noProof/>
            <w:webHidden/>
          </w:rPr>
        </w:r>
        <w:r w:rsidR="00B75C4D">
          <w:rPr>
            <w:noProof/>
            <w:webHidden/>
          </w:rPr>
          <w:fldChar w:fldCharType="separate"/>
        </w:r>
        <w:r w:rsidR="00B75C4D">
          <w:rPr>
            <w:noProof/>
            <w:webHidden/>
          </w:rPr>
          <w:t>4</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03" w:history="1">
        <w:r w:rsidR="00B75C4D" w:rsidRPr="008A3737">
          <w:rPr>
            <w:rStyle w:val="Hyperlink"/>
            <w:noProof/>
          </w:rPr>
          <w:t>Fig. 1–3. Configuration of a WAMS.</w:t>
        </w:r>
        <w:r w:rsidR="00B75C4D">
          <w:rPr>
            <w:noProof/>
            <w:webHidden/>
          </w:rPr>
          <w:tab/>
        </w:r>
        <w:r w:rsidR="00B75C4D">
          <w:rPr>
            <w:noProof/>
            <w:webHidden/>
          </w:rPr>
          <w:fldChar w:fldCharType="begin"/>
        </w:r>
        <w:r w:rsidR="00B75C4D">
          <w:rPr>
            <w:noProof/>
            <w:webHidden/>
          </w:rPr>
          <w:instrText xml:space="preserve"> PAGEREF _Toc459025703 \h </w:instrText>
        </w:r>
        <w:r w:rsidR="00B75C4D">
          <w:rPr>
            <w:noProof/>
            <w:webHidden/>
          </w:rPr>
        </w:r>
        <w:r w:rsidR="00B75C4D">
          <w:rPr>
            <w:noProof/>
            <w:webHidden/>
          </w:rPr>
          <w:fldChar w:fldCharType="separate"/>
        </w:r>
        <w:r w:rsidR="00B75C4D">
          <w:rPr>
            <w:noProof/>
            <w:webHidden/>
          </w:rPr>
          <w:t>7</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04" w:history="1">
        <w:r w:rsidR="00B75C4D" w:rsidRPr="008A3737">
          <w:rPr>
            <w:rStyle w:val="Hyperlink"/>
            <w:noProof/>
          </w:rPr>
          <w:t>Fig. 1–4</w:t>
        </w:r>
        <w:r w:rsidR="00B75C4D" w:rsidRPr="008A3737">
          <w:rPr>
            <w:rStyle w:val="Hyperlink"/>
            <w:noProof/>
            <w:lang w:eastAsia="en-US"/>
          </w:rPr>
          <w:t>. Map of PMU locations in North America.</w:t>
        </w:r>
        <w:r w:rsidR="00B75C4D">
          <w:rPr>
            <w:noProof/>
            <w:webHidden/>
          </w:rPr>
          <w:tab/>
        </w:r>
        <w:r w:rsidR="00B75C4D">
          <w:rPr>
            <w:noProof/>
            <w:webHidden/>
          </w:rPr>
          <w:fldChar w:fldCharType="begin"/>
        </w:r>
        <w:r w:rsidR="00B75C4D">
          <w:rPr>
            <w:noProof/>
            <w:webHidden/>
          </w:rPr>
          <w:instrText xml:space="preserve"> PAGEREF _Toc459025704 \h </w:instrText>
        </w:r>
        <w:r w:rsidR="00B75C4D">
          <w:rPr>
            <w:noProof/>
            <w:webHidden/>
          </w:rPr>
        </w:r>
        <w:r w:rsidR="00B75C4D">
          <w:rPr>
            <w:noProof/>
            <w:webHidden/>
          </w:rPr>
          <w:fldChar w:fldCharType="separate"/>
        </w:r>
        <w:r w:rsidR="00B75C4D">
          <w:rPr>
            <w:noProof/>
            <w:webHidden/>
          </w:rPr>
          <w:t>7</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05" w:history="1">
        <w:r w:rsidR="00B75C4D" w:rsidRPr="008A3737">
          <w:rPr>
            <w:rStyle w:val="Hyperlink"/>
            <w:noProof/>
          </w:rPr>
          <w:t>Fig. 1–5</w:t>
        </w:r>
        <w:r w:rsidR="00B75C4D" w:rsidRPr="008A3737">
          <w:rPr>
            <w:rStyle w:val="Hyperlink"/>
            <w:noProof/>
            <w:lang w:eastAsia="en-US"/>
          </w:rPr>
          <w:t>. Map of FDR locations in North America.</w:t>
        </w:r>
        <w:r w:rsidR="00B75C4D">
          <w:rPr>
            <w:noProof/>
            <w:webHidden/>
          </w:rPr>
          <w:tab/>
        </w:r>
        <w:r w:rsidR="00B75C4D">
          <w:rPr>
            <w:noProof/>
            <w:webHidden/>
          </w:rPr>
          <w:fldChar w:fldCharType="begin"/>
        </w:r>
        <w:r w:rsidR="00B75C4D">
          <w:rPr>
            <w:noProof/>
            <w:webHidden/>
          </w:rPr>
          <w:instrText xml:space="preserve"> PAGEREF _Toc459025705 \h </w:instrText>
        </w:r>
        <w:r w:rsidR="00B75C4D">
          <w:rPr>
            <w:noProof/>
            <w:webHidden/>
          </w:rPr>
        </w:r>
        <w:r w:rsidR="00B75C4D">
          <w:rPr>
            <w:noProof/>
            <w:webHidden/>
          </w:rPr>
          <w:fldChar w:fldCharType="separate"/>
        </w:r>
        <w:r w:rsidR="00B75C4D">
          <w:rPr>
            <w:noProof/>
            <w:webHidden/>
          </w:rPr>
          <w:t>8</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06" w:history="1">
        <w:r w:rsidR="00B75C4D" w:rsidRPr="008A3737">
          <w:rPr>
            <w:rStyle w:val="Hyperlink"/>
            <w:noProof/>
          </w:rPr>
          <w:t>Fig. 2–1. Wind turbine characteristic curve.</w:t>
        </w:r>
        <w:r w:rsidR="00B75C4D">
          <w:rPr>
            <w:noProof/>
            <w:webHidden/>
          </w:rPr>
          <w:tab/>
        </w:r>
        <w:r w:rsidR="00B75C4D">
          <w:rPr>
            <w:noProof/>
            <w:webHidden/>
          </w:rPr>
          <w:fldChar w:fldCharType="begin"/>
        </w:r>
        <w:r w:rsidR="00B75C4D">
          <w:rPr>
            <w:noProof/>
            <w:webHidden/>
          </w:rPr>
          <w:instrText xml:space="preserve"> PAGEREF _Toc459025706 \h </w:instrText>
        </w:r>
        <w:r w:rsidR="00B75C4D">
          <w:rPr>
            <w:noProof/>
            <w:webHidden/>
          </w:rPr>
        </w:r>
        <w:r w:rsidR="00B75C4D">
          <w:rPr>
            <w:noProof/>
            <w:webHidden/>
          </w:rPr>
          <w:fldChar w:fldCharType="separate"/>
        </w:r>
        <w:r w:rsidR="00B75C4D">
          <w:rPr>
            <w:noProof/>
            <w:webHidden/>
          </w:rPr>
          <w:t>12</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07" w:history="1">
        <w:r w:rsidR="00B75C4D" w:rsidRPr="008A3737">
          <w:rPr>
            <w:rStyle w:val="Hyperlink"/>
            <w:noProof/>
          </w:rPr>
          <w:t>Fig. 2–2. Spatial and temporal distributions of wind speed.</w:t>
        </w:r>
        <w:r w:rsidR="00B75C4D">
          <w:rPr>
            <w:noProof/>
            <w:webHidden/>
          </w:rPr>
          <w:tab/>
        </w:r>
        <w:r w:rsidR="00B75C4D">
          <w:rPr>
            <w:noProof/>
            <w:webHidden/>
          </w:rPr>
          <w:fldChar w:fldCharType="begin"/>
        </w:r>
        <w:r w:rsidR="00B75C4D">
          <w:rPr>
            <w:noProof/>
            <w:webHidden/>
          </w:rPr>
          <w:instrText xml:space="preserve"> PAGEREF _Toc459025707 \h </w:instrText>
        </w:r>
        <w:r w:rsidR="00B75C4D">
          <w:rPr>
            <w:noProof/>
            <w:webHidden/>
          </w:rPr>
        </w:r>
        <w:r w:rsidR="00B75C4D">
          <w:rPr>
            <w:noProof/>
            <w:webHidden/>
          </w:rPr>
          <w:fldChar w:fldCharType="separate"/>
        </w:r>
        <w:r w:rsidR="00B75C4D">
          <w:rPr>
            <w:noProof/>
            <w:webHidden/>
          </w:rPr>
          <w:t>13</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08" w:history="1">
        <w:r w:rsidR="00B75C4D" w:rsidRPr="008A3737">
          <w:rPr>
            <w:rStyle w:val="Hyperlink"/>
            <w:noProof/>
          </w:rPr>
          <w:t>Fig. 2–3. Decentralized control</w:t>
        </w:r>
        <w:r w:rsidR="00B75C4D" w:rsidRPr="008A3737">
          <w:rPr>
            <w:rStyle w:val="Hyperlink"/>
            <w:noProof/>
            <w:lang w:eastAsia="en-US"/>
          </w:rPr>
          <w:t xml:space="preserve"> method</w:t>
        </w:r>
        <w:r w:rsidR="00B75C4D" w:rsidRPr="008A3737">
          <w:rPr>
            <w:rStyle w:val="Hyperlink"/>
            <w:noProof/>
          </w:rPr>
          <w:t>.</w:t>
        </w:r>
        <w:r w:rsidR="00B75C4D">
          <w:rPr>
            <w:noProof/>
            <w:webHidden/>
          </w:rPr>
          <w:tab/>
        </w:r>
        <w:r w:rsidR="00B75C4D">
          <w:rPr>
            <w:noProof/>
            <w:webHidden/>
          </w:rPr>
          <w:fldChar w:fldCharType="begin"/>
        </w:r>
        <w:r w:rsidR="00B75C4D">
          <w:rPr>
            <w:noProof/>
            <w:webHidden/>
          </w:rPr>
          <w:instrText xml:space="preserve"> PAGEREF _Toc459025708 \h </w:instrText>
        </w:r>
        <w:r w:rsidR="00B75C4D">
          <w:rPr>
            <w:noProof/>
            <w:webHidden/>
          </w:rPr>
        </w:r>
        <w:r w:rsidR="00B75C4D">
          <w:rPr>
            <w:noProof/>
            <w:webHidden/>
          </w:rPr>
          <w:fldChar w:fldCharType="separate"/>
        </w:r>
        <w:r w:rsidR="00B75C4D">
          <w:rPr>
            <w:noProof/>
            <w:webHidden/>
          </w:rPr>
          <w:t>16</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09" w:history="1">
        <w:r w:rsidR="00B75C4D" w:rsidRPr="008A3737">
          <w:rPr>
            <w:rStyle w:val="Hyperlink"/>
            <w:noProof/>
          </w:rPr>
          <w:t>Fig. 2–4. Multivariable MPC method.</w:t>
        </w:r>
        <w:r w:rsidR="00B75C4D">
          <w:rPr>
            <w:noProof/>
            <w:webHidden/>
          </w:rPr>
          <w:tab/>
        </w:r>
        <w:r w:rsidR="00B75C4D">
          <w:rPr>
            <w:noProof/>
            <w:webHidden/>
          </w:rPr>
          <w:fldChar w:fldCharType="begin"/>
        </w:r>
        <w:r w:rsidR="00B75C4D">
          <w:rPr>
            <w:noProof/>
            <w:webHidden/>
          </w:rPr>
          <w:instrText xml:space="preserve"> PAGEREF _Toc459025709 \h </w:instrText>
        </w:r>
        <w:r w:rsidR="00B75C4D">
          <w:rPr>
            <w:noProof/>
            <w:webHidden/>
          </w:rPr>
        </w:r>
        <w:r w:rsidR="00B75C4D">
          <w:rPr>
            <w:noProof/>
            <w:webHidden/>
          </w:rPr>
          <w:fldChar w:fldCharType="separate"/>
        </w:r>
        <w:r w:rsidR="00B75C4D">
          <w:rPr>
            <w:noProof/>
            <w:webHidden/>
          </w:rPr>
          <w:t>16</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10" w:history="1">
        <w:r w:rsidR="00B75C4D" w:rsidRPr="008A3737">
          <w:rPr>
            <w:rStyle w:val="Hyperlink"/>
            <w:noProof/>
          </w:rPr>
          <w:t>Fig. 2–5. IEEE Standards for synchrophasor systems.</w:t>
        </w:r>
        <w:r w:rsidR="00B75C4D">
          <w:rPr>
            <w:noProof/>
            <w:webHidden/>
          </w:rPr>
          <w:tab/>
        </w:r>
        <w:r w:rsidR="00B75C4D">
          <w:rPr>
            <w:noProof/>
            <w:webHidden/>
          </w:rPr>
          <w:fldChar w:fldCharType="begin"/>
        </w:r>
        <w:r w:rsidR="00B75C4D">
          <w:rPr>
            <w:noProof/>
            <w:webHidden/>
          </w:rPr>
          <w:instrText xml:space="preserve"> PAGEREF _Toc459025710 \h </w:instrText>
        </w:r>
        <w:r w:rsidR="00B75C4D">
          <w:rPr>
            <w:noProof/>
            <w:webHidden/>
          </w:rPr>
        </w:r>
        <w:r w:rsidR="00B75C4D">
          <w:rPr>
            <w:noProof/>
            <w:webHidden/>
          </w:rPr>
          <w:fldChar w:fldCharType="separate"/>
        </w:r>
        <w:r w:rsidR="00B75C4D">
          <w:rPr>
            <w:noProof/>
            <w:webHidden/>
          </w:rPr>
          <w:t>18</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11" w:history="1">
        <w:r w:rsidR="00B75C4D" w:rsidRPr="008A3737">
          <w:rPr>
            <w:rStyle w:val="Hyperlink"/>
            <w:noProof/>
          </w:rPr>
          <w:t>Fig. 2–6. Classification of synchrophasor applications.</w:t>
        </w:r>
        <w:r w:rsidR="00B75C4D">
          <w:rPr>
            <w:noProof/>
            <w:webHidden/>
          </w:rPr>
          <w:tab/>
        </w:r>
        <w:r w:rsidR="00B75C4D">
          <w:rPr>
            <w:noProof/>
            <w:webHidden/>
          </w:rPr>
          <w:fldChar w:fldCharType="begin"/>
        </w:r>
        <w:r w:rsidR="00B75C4D">
          <w:rPr>
            <w:noProof/>
            <w:webHidden/>
          </w:rPr>
          <w:instrText xml:space="preserve"> PAGEREF _Toc459025711 \h </w:instrText>
        </w:r>
        <w:r w:rsidR="00B75C4D">
          <w:rPr>
            <w:noProof/>
            <w:webHidden/>
          </w:rPr>
        </w:r>
        <w:r w:rsidR="00B75C4D">
          <w:rPr>
            <w:noProof/>
            <w:webHidden/>
          </w:rPr>
          <w:fldChar w:fldCharType="separate"/>
        </w:r>
        <w:r w:rsidR="00B75C4D">
          <w:rPr>
            <w:noProof/>
            <w:webHidden/>
          </w:rPr>
          <w:t>20</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12" w:history="1">
        <w:r w:rsidR="00B75C4D" w:rsidRPr="008A3737">
          <w:rPr>
            <w:rStyle w:val="Hyperlink"/>
            <w:noProof/>
          </w:rPr>
          <w:t xml:space="preserve">Fig. 3–1. </w:t>
        </w:r>
        <w:r w:rsidR="00B75C4D" w:rsidRPr="008A3737">
          <w:rPr>
            <w:rStyle w:val="Hyperlink"/>
            <w:noProof/>
            <w:lang w:eastAsia="en-US"/>
          </w:rPr>
          <w:t>PMSG-based WECS.</w:t>
        </w:r>
        <w:r w:rsidR="00B75C4D">
          <w:rPr>
            <w:noProof/>
            <w:webHidden/>
          </w:rPr>
          <w:tab/>
        </w:r>
        <w:r w:rsidR="00B75C4D">
          <w:rPr>
            <w:noProof/>
            <w:webHidden/>
          </w:rPr>
          <w:fldChar w:fldCharType="begin"/>
        </w:r>
        <w:r w:rsidR="00B75C4D">
          <w:rPr>
            <w:noProof/>
            <w:webHidden/>
          </w:rPr>
          <w:instrText xml:space="preserve"> PAGEREF _Toc459025712 \h </w:instrText>
        </w:r>
        <w:r w:rsidR="00B75C4D">
          <w:rPr>
            <w:noProof/>
            <w:webHidden/>
          </w:rPr>
        </w:r>
        <w:r w:rsidR="00B75C4D">
          <w:rPr>
            <w:noProof/>
            <w:webHidden/>
          </w:rPr>
          <w:fldChar w:fldCharType="separate"/>
        </w:r>
        <w:r w:rsidR="00B75C4D">
          <w:rPr>
            <w:noProof/>
            <w:webHidden/>
          </w:rPr>
          <w:t>24</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13" w:history="1">
        <w:r w:rsidR="00B75C4D" w:rsidRPr="008A3737">
          <w:rPr>
            <w:rStyle w:val="Hyperlink"/>
            <w:noProof/>
          </w:rPr>
          <w:t>Fig. 3–2</w:t>
        </w:r>
        <w:r w:rsidR="00B75C4D" w:rsidRPr="008A3737">
          <w:rPr>
            <w:rStyle w:val="Hyperlink"/>
            <w:noProof/>
            <w:lang w:eastAsia="en-US"/>
          </w:rPr>
          <w:t>. Wind turbine characteristic curves at various wind speeds.</w:t>
        </w:r>
        <w:r w:rsidR="00B75C4D">
          <w:rPr>
            <w:noProof/>
            <w:webHidden/>
          </w:rPr>
          <w:tab/>
        </w:r>
        <w:r w:rsidR="00B75C4D">
          <w:rPr>
            <w:noProof/>
            <w:webHidden/>
          </w:rPr>
          <w:fldChar w:fldCharType="begin"/>
        </w:r>
        <w:r w:rsidR="00B75C4D">
          <w:rPr>
            <w:noProof/>
            <w:webHidden/>
          </w:rPr>
          <w:instrText xml:space="preserve"> PAGEREF _Toc459025713 \h </w:instrText>
        </w:r>
        <w:r w:rsidR="00B75C4D">
          <w:rPr>
            <w:noProof/>
            <w:webHidden/>
          </w:rPr>
        </w:r>
        <w:r w:rsidR="00B75C4D">
          <w:rPr>
            <w:noProof/>
            <w:webHidden/>
          </w:rPr>
          <w:fldChar w:fldCharType="separate"/>
        </w:r>
        <w:r w:rsidR="00B75C4D">
          <w:rPr>
            <w:noProof/>
            <w:webHidden/>
          </w:rPr>
          <w:t>29</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14" w:history="1">
        <w:r w:rsidR="00B75C4D" w:rsidRPr="008A3737">
          <w:rPr>
            <w:rStyle w:val="Hyperlink"/>
            <w:noProof/>
          </w:rPr>
          <w:t>Fig. 3–3</w:t>
        </w:r>
        <w:r w:rsidR="00B75C4D" w:rsidRPr="008A3737">
          <w:rPr>
            <w:rStyle w:val="Hyperlink"/>
            <w:noProof/>
            <w:lang w:eastAsia="en-US"/>
          </w:rPr>
          <w:t>. Schematic diagram of IMPPT.</w:t>
        </w:r>
        <w:r w:rsidR="00B75C4D">
          <w:rPr>
            <w:noProof/>
            <w:webHidden/>
          </w:rPr>
          <w:tab/>
        </w:r>
        <w:r w:rsidR="00B75C4D">
          <w:rPr>
            <w:noProof/>
            <w:webHidden/>
          </w:rPr>
          <w:fldChar w:fldCharType="begin"/>
        </w:r>
        <w:r w:rsidR="00B75C4D">
          <w:rPr>
            <w:noProof/>
            <w:webHidden/>
          </w:rPr>
          <w:instrText xml:space="preserve"> PAGEREF _Toc459025714 \h </w:instrText>
        </w:r>
        <w:r w:rsidR="00B75C4D">
          <w:rPr>
            <w:noProof/>
            <w:webHidden/>
          </w:rPr>
        </w:r>
        <w:r w:rsidR="00B75C4D">
          <w:rPr>
            <w:noProof/>
            <w:webHidden/>
          </w:rPr>
          <w:fldChar w:fldCharType="separate"/>
        </w:r>
        <w:r w:rsidR="00B75C4D">
          <w:rPr>
            <w:noProof/>
            <w:webHidden/>
          </w:rPr>
          <w:t>30</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15" w:history="1">
        <w:r w:rsidR="00B75C4D" w:rsidRPr="008A3737">
          <w:rPr>
            <w:rStyle w:val="Hyperlink"/>
            <w:noProof/>
          </w:rPr>
          <w:t>Fig. 3–4</w:t>
        </w:r>
        <w:r w:rsidR="00B75C4D" w:rsidRPr="008A3737">
          <w:rPr>
            <w:rStyle w:val="Hyperlink"/>
            <w:noProof/>
            <w:lang w:eastAsia="en-US"/>
          </w:rPr>
          <w:t>. Simulation results of MPPT and IMPPT.</w:t>
        </w:r>
        <w:r w:rsidR="00B75C4D">
          <w:rPr>
            <w:noProof/>
            <w:webHidden/>
          </w:rPr>
          <w:tab/>
        </w:r>
        <w:r w:rsidR="00B75C4D">
          <w:rPr>
            <w:noProof/>
            <w:webHidden/>
          </w:rPr>
          <w:fldChar w:fldCharType="begin"/>
        </w:r>
        <w:r w:rsidR="00B75C4D">
          <w:rPr>
            <w:noProof/>
            <w:webHidden/>
          </w:rPr>
          <w:instrText xml:space="preserve"> PAGEREF _Toc459025715 \h </w:instrText>
        </w:r>
        <w:r w:rsidR="00B75C4D">
          <w:rPr>
            <w:noProof/>
            <w:webHidden/>
          </w:rPr>
        </w:r>
        <w:r w:rsidR="00B75C4D">
          <w:rPr>
            <w:noProof/>
            <w:webHidden/>
          </w:rPr>
          <w:fldChar w:fldCharType="separate"/>
        </w:r>
        <w:r w:rsidR="00B75C4D">
          <w:rPr>
            <w:noProof/>
            <w:webHidden/>
          </w:rPr>
          <w:t>32</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16" w:history="1">
        <w:r w:rsidR="00B75C4D" w:rsidRPr="008A3737">
          <w:rPr>
            <w:rStyle w:val="Hyperlink"/>
            <w:noProof/>
          </w:rPr>
          <w:t>Fig. 3–5</w:t>
        </w:r>
        <w:r w:rsidR="00B75C4D" w:rsidRPr="008A3737">
          <w:rPr>
            <w:rStyle w:val="Hyperlink"/>
            <w:noProof/>
            <w:lang w:eastAsia="en-US"/>
          </w:rPr>
          <w:t>. MPPT efficiency with different rotor speed commands.</w:t>
        </w:r>
        <w:r w:rsidR="00B75C4D">
          <w:rPr>
            <w:noProof/>
            <w:webHidden/>
          </w:rPr>
          <w:tab/>
        </w:r>
        <w:r w:rsidR="00B75C4D">
          <w:rPr>
            <w:noProof/>
            <w:webHidden/>
          </w:rPr>
          <w:fldChar w:fldCharType="begin"/>
        </w:r>
        <w:r w:rsidR="00B75C4D">
          <w:rPr>
            <w:noProof/>
            <w:webHidden/>
          </w:rPr>
          <w:instrText xml:space="preserve"> PAGEREF _Toc459025716 \h </w:instrText>
        </w:r>
        <w:r w:rsidR="00B75C4D">
          <w:rPr>
            <w:noProof/>
            <w:webHidden/>
          </w:rPr>
        </w:r>
        <w:r w:rsidR="00B75C4D">
          <w:rPr>
            <w:noProof/>
            <w:webHidden/>
          </w:rPr>
          <w:fldChar w:fldCharType="separate"/>
        </w:r>
        <w:r w:rsidR="00B75C4D">
          <w:rPr>
            <w:noProof/>
            <w:webHidden/>
          </w:rPr>
          <w:t>32</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17" w:history="1">
        <w:r w:rsidR="00B75C4D" w:rsidRPr="008A3737">
          <w:rPr>
            <w:rStyle w:val="Hyperlink"/>
            <w:noProof/>
          </w:rPr>
          <w:t>Fig. 3–6</w:t>
        </w:r>
        <w:r w:rsidR="00B75C4D" w:rsidRPr="008A3737">
          <w:rPr>
            <w:rStyle w:val="Hyperlink"/>
            <w:noProof/>
            <w:lang w:eastAsia="en-US"/>
          </w:rPr>
          <w:t xml:space="preserve">. </w:t>
        </w:r>
        <w:r w:rsidR="00B75C4D" w:rsidRPr="008A3737">
          <w:rPr>
            <w:rStyle w:val="Hyperlink"/>
            <w:noProof/>
          </w:rPr>
          <w:t>Block diagram of classic WECS control.</w:t>
        </w:r>
        <w:r w:rsidR="00B75C4D">
          <w:rPr>
            <w:noProof/>
            <w:webHidden/>
          </w:rPr>
          <w:tab/>
        </w:r>
        <w:r w:rsidR="00B75C4D">
          <w:rPr>
            <w:noProof/>
            <w:webHidden/>
          </w:rPr>
          <w:fldChar w:fldCharType="begin"/>
        </w:r>
        <w:r w:rsidR="00B75C4D">
          <w:rPr>
            <w:noProof/>
            <w:webHidden/>
          </w:rPr>
          <w:instrText xml:space="preserve"> PAGEREF _Toc459025717 \h </w:instrText>
        </w:r>
        <w:r w:rsidR="00B75C4D">
          <w:rPr>
            <w:noProof/>
            <w:webHidden/>
          </w:rPr>
        </w:r>
        <w:r w:rsidR="00B75C4D">
          <w:rPr>
            <w:noProof/>
            <w:webHidden/>
          </w:rPr>
          <w:fldChar w:fldCharType="separate"/>
        </w:r>
        <w:r w:rsidR="00B75C4D">
          <w:rPr>
            <w:noProof/>
            <w:webHidden/>
          </w:rPr>
          <w:t>33</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18" w:history="1">
        <w:r w:rsidR="00B75C4D" w:rsidRPr="008A3737">
          <w:rPr>
            <w:rStyle w:val="Hyperlink"/>
            <w:noProof/>
          </w:rPr>
          <w:t>Fig. 3–7</w:t>
        </w:r>
        <w:r w:rsidR="00B75C4D" w:rsidRPr="008A3737">
          <w:rPr>
            <w:rStyle w:val="Hyperlink"/>
            <w:noProof/>
            <w:lang w:eastAsia="en-US"/>
          </w:rPr>
          <w:t>. Results of WECS control with different weights.</w:t>
        </w:r>
        <w:r w:rsidR="00B75C4D">
          <w:rPr>
            <w:noProof/>
            <w:webHidden/>
          </w:rPr>
          <w:tab/>
        </w:r>
        <w:r w:rsidR="00B75C4D">
          <w:rPr>
            <w:noProof/>
            <w:webHidden/>
          </w:rPr>
          <w:fldChar w:fldCharType="begin"/>
        </w:r>
        <w:r w:rsidR="00B75C4D">
          <w:rPr>
            <w:noProof/>
            <w:webHidden/>
          </w:rPr>
          <w:instrText xml:space="preserve"> PAGEREF _Toc459025718 \h </w:instrText>
        </w:r>
        <w:r w:rsidR="00B75C4D">
          <w:rPr>
            <w:noProof/>
            <w:webHidden/>
          </w:rPr>
        </w:r>
        <w:r w:rsidR="00B75C4D">
          <w:rPr>
            <w:noProof/>
            <w:webHidden/>
          </w:rPr>
          <w:fldChar w:fldCharType="separate"/>
        </w:r>
        <w:r w:rsidR="00B75C4D">
          <w:rPr>
            <w:noProof/>
            <w:webHidden/>
          </w:rPr>
          <w:t>37</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19" w:history="1">
        <w:r w:rsidR="00B75C4D" w:rsidRPr="008A3737">
          <w:rPr>
            <w:rStyle w:val="Hyperlink"/>
            <w:noProof/>
          </w:rPr>
          <w:t>Fig. 3–8</w:t>
        </w:r>
        <w:r w:rsidR="00B75C4D" w:rsidRPr="008A3737">
          <w:rPr>
            <w:rStyle w:val="Hyperlink"/>
            <w:noProof/>
            <w:lang w:eastAsia="en-US"/>
          </w:rPr>
          <w:t>. Results of MPPT and IMPPT.</w:t>
        </w:r>
        <w:r w:rsidR="00B75C4D">
          <w:rPr>
            <w:noProof/>
            <w:webHidden/>
          </w:rPr>
          <w:tab/>
        </w:r>
        <w:r w:rsidR="00B75C4D">
          <w:rPr>
            <w:noProof/>
            <w:webHidden/>
          </w:rPr>
          <w:fldChar w:fldCharType="begin"/>
        </w:r>
        <w:r w:rsidR="00B75C4D">
          <w:rPr>
            <w:noProof/>
            <w:webHidden/>
          </w:rPr>
          <w:instrText xml:space="preserve"> PAGEREF _Toc459025719 \h </w:instrText>
        </w:r>
        <w:r w:rsidR="00B75C4D">
          <w:rPr>
            <w:noProof/>
            <w:webHidden/>
          </w:rPr>
        </w:r>
        <w:r w:rsidR="00B75C4D">
          <w:rPr>
            <w:noProof/>
            <w:webHidden/>
          </w:rPr>
          <w:fldChar w:fldCharType="separate"/>
        </w:r>
        <w:r w:rsidR="00B75C4D">
          <w:rPr>
            <w:noProof/>
            <w:webHidden/>
          </w:rPr>
          <w:t>39</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20" w:history="1">
        <w:r w:rsidR="00B75C4D" w:rsidRPr="008A3737">
          <w:rPr>
            <w:rStyle w:val="Hyperlink"/>
            <w:noProof/>
          </w:rPr>
          <w:t>Fig. 3–9</w:t>
        </w:r>
        <w:r w:rsidR="00B75C4D" w:rsidRPr="008A3737">
          <w:rPr>
            <w:rStyle w:val="Hyperlink"/>
            <w:noProof/>
            <w:lang w:eastAsia="en-US"/>
          </w:rPr>
          <w:t>. Results of WECS control.</w:t>
        </w:r>
        <w:r w:rsidR="00B75C4D">
          <w:rPr>
            <w:noProof/>
            <w:webHidden/>
          </w:rPr>
          <w:tab/>
        </w:r>
        <w:r w:rsidR="00B75C4D">
          <w:rPr>
            <w:noProof/>
            <w:webHidden/>
          </w:rPr>
          <w:fldChar w:fldCharType="begin"/>
        </w:r>
        <w:r w:rsidR="00B75C4D">
          <w:rPr>
            <w:noProof/>
            <w:webHidden/>
          </w:rPr>
          <w:instrText xml:space="preserve"> PAGEREF _Toc459025720 \h </w:instrText>
        </w:r>
        <w:r w:rsidR="00B75C4D">
          <w:rPr>
            <w:noProof/>
            <w:webHidden/>
          </w:rPr>
        </w:r>
        <w:r w:rsidR="00B75C4D">
          <w:rPr>
            <w:noProof/>
            <w:webHidden/>
          </w:rPr>
          <w:fldChar w:fldCharType="separate"/>
        </w:r>
        <w:r w:rsidR="00B75C4D">
          <w:rPr>
            <w:noProof/>
            <w:webHidden/>
          </w:rPr>
          <w:t>41</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21" w:history="1">
        <w:r w:rsidR="00B75C4D" w:rsidRPr="008A3737">
          <w:rPr>
            <w:rStyle w:val="Hyperlink"/>
            <w:noProof/>
          </w:rPr>
          <w:t>Fig. 4–1. Communication delay measurements in short-term (one minute).</w:t>
        </w:r>
        <w:r w:rsidR="00B75C4D">
          <w:rPr>
            <w:noProof/>
            <w:webHidden/>
          </w:rPr>
          <w:tab/>
        </w:r>
        <w:r w:rsidR="00B75C4D">
          <w:rPr>
            <w:noProof/>
            <w:webHidden/>
          </w:rPr>
          <w:fldChar w:fldCharType="begin"/>
        </w:r>
        <w:r w:rsidR="00B75C4D">
          <w:rPr>
            <w:noProof/>
            <w:webHidden/>
          </w:rPr>
          <w:instrText xml:space="preserve"> PAGEREF _Toc459025721 \h </w:instrText>
        </w:r>
        <w:r w:rsidR="00B75C4D">
          <w:rPr>
            <w:noProof/>
            <w:webHidden/>
          </w:rPr>
        </w:r>
        <w:r w:rsidR="00B75C4D">
          <w:rPr>
            <w:noProof/>
            <w:webHidden/>
          </w:rPr>
          <w:fldChar w:fldCharType="separate"/>
        </w:r>
        <w:r w:rsidR="00B75C4D">
          <w:rPr>
            <w:noProof/>
            <w:webHidden/>
          </w:rPr>
          <w:t>43</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22" w:history="1">
        <w:r w:rsidR="00B75C4D" w:rsidRPr="008A3737">
          <w:rPr>
            <w:rStyle w:val="Hyperlink"/>
            <w:noProof/>
          </w:rPr>
          <w:t>Fig. 4–2. Communication delay measurements in long-term (a few hours to a few days).</w:t>
        </w:r>
        <w:r w:rsidR="00B75C4D">
          <w:rPr>
            <w:noProof/>
            <w:webHidden/>
          </w:rPr>
          <w:lastRenderedPageBreak/>
          <w:tab/>
        </w:r>
        <w:r w:rsidR="00B75C4D">
          <w:rPr>
            <w:noProof/>
            <w:webHidden/>
          </w:rPr>
          <w:fldChar w:fldCharType="begin"/>
        </w:r>
        <w:r w:rsidR="00B75C4D">
          <w:rPr>
            <w:noProof/>
            <w:webHidden/>
          </w:rPr>
          <w:instrText xml:space="preserve"> PAGEREF _Toc459025722 \h </w:instrText>
        </w:r>
        <w:r w:rsidR="00B75C4D">
          <w:rPr>
            <w:noProof/>
            <w:webHidden/>
          </w:rPr>
        </w:r>
        <w:r w:rsidR="00B75C4D">
          <w:rPr>
            <w:noProof/>
            <w:webHidden/>
          </w:rPr>
          <w:fldChar w:fldCharType="separate"/>
        </w:r>
        <w:r w:rsidR="00B75C4D">
          <w:rPr>
            <w:noProof/>
            <w:webHidden/>
          </w:rPr>
          <w:t>44</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23" w:history="1">
        <w:r w:rsidR="00B75C4D" w:rsidRPr="008A3737">
          <w:rPr>
            <w:rStyle w:val="Hyperlink"/>
            <w:noProof/>
          </w:rPr>
          <w:t>Fig. 4–3. Block diagram of PDC functions.</w:t>
        </w:r>
        <w:r w:rsidR="00B75C4D">
          <w:rPr>
            <w:noProof/>
            <w:webHidden/>
          </w:rPr>
          <w:tab/>
        </w:r>
        <w:r w:rsidR="00B75C4D">
          <w:rPr>
            <w:noProof/>
            <w:webHidden/>
          </w:rPr>
          <w:fldChar w:fldCharType="begin"/>
        </w:r>
        <w:r w:rsidR="00B75C4D">
          <w:rPr>
            <w:noProof/>
            <w:webHidden/>
          </w:rPr>
          <w:instrText xml:space="preserve"> PAGEREF _Toc459025723 \h </w:instrText>
        </w:r>
        <w:r w:rsidR="00B75C4D">
          <w:rPr>
            <w:noProof/>
            <w:webHidden/>
          </w:rPr>
        </w:r>
        <w:r w:rsidR="00B75C4D">
          <w:rPr>
            <w:noProof/>
            <w:webHidden/>
          </w:rPr>
          <w:fldChar w:fldCharType="separate"/>
        </w:r>
        <w:r w:rsidR="00B75C4D">
          <w:rPr>
            <w:noProof/>
            <w:webHidden/>
          </w:rPr>
          <w:t>46</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24" w:history="1">
        <w:r w:rsidR="00B75C4D" w:rsidRPr="008A3737">
          <w:rPr>
            <w:rStyle w:val="Hyperlink"/>
            <w:noProof/>
          </w:rPr>
          <w:t>Fig. 4–4. Operating principle of SONT.</w:t>
        </w:r>
        <w:r w:rsidR="00B75C4D">
          <w:rPr>
            <w:noProof/>
            <w:webHidden/>
          </w:rPr>
          <w:tab/>
        </w:r>
        <w:r w:rsidR="00B75C4D">
          <w:rPr>
            <w:noProof/>
            <w:webHidden/>
          </w:rPr>
          <w:fldChar w:fldCharType="begin"/>
        </w:r>
        <w:r w:rsidR="00B75C4D">
          <w:rPr>
            <w:noProof/>
            <w:webHidden/>
          </w:rPr>
          <w:instrText xml:space="preserve"> PAGEREF _Toc459025724 \h </w:instrText>
        </w:r>
        <w:r w:rsidR="00B75C4D">
          <w:rPr>
            <w:noProof/>
            <w:webHidden/>
          </w:rPr>
        </w:r>
        <w:r w:rsidR="00B75C4D">
          <w:rPr>
            <w:noProof/>
            <w:webHidden/>
          </w:rPr>
          <w:fldChar w:fldCharType="separate"/>
        </w:r>
        <w:r w:rsidR="00B75C4D">
          <w:rPr>
            <w:noProof/>
            <w:webHidden/>
          </w:rPr>
          <w:t>47</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25" w:history="1">
        <w:r w:rsidR="00B75C4D" w:rsidRPr="008A3737">
          <w:rPr>
            <w:rStyle w:val="Hyperlink"/>
            <w:noProof/>
          </w:rPr>
          <w:t>Fig. 4–5</w:t>
        </w:r>
        <w:r w:rsidR="00B75C4D" w:rsidRPr="008A3737">
          <w:rPr>
            <w:rStyle w:val="Hyperlink"/>
            <w:noProof/>
            <w:lang w:eastAsia="en-US"/>
          </w:rPr>
          <w:t xml:space="preserve">. </w:t>
        </w:r>
        <w:r w:rsidR="00B75C4D" w:rsidRPr="008A3737">
          <w:rPr>
            <w:rStyle w:val="Hyperlink"/>
            <w:noProof/>
          </w:rPr>
          <w:t>Typical arrival and service curves</w:t>
        </w:r>
        <w:r w:rsidR="00B75C4D">
          <w:rPr>
            <w:rStyle w:val="Hyperlink"/>
            <w:noProof/>
          </w:rPr>
          <w:t>.</w:t>
        </w:r>
        <w:r w:rsidR="00B75C4D" w:rsidRPr="008A3737">
          <w:rPr>
            <w:rStyle w:val="Hyperlink"/>
            <w:noProof/>
          </w:rPr>
          <w:t>.</w:t>
        </w:r>
        <w:r w:rsidR="00B75C4D">
          <w:rPr>
            <w:noProof/>
            <w:webHidden/>
          </w:rPr>
          <w:tab/>
        </w:r>
        <w:r w:rsidR="00B75C4D">
          <w:rPr>
            <w:noProof/>
            <w:webHidden/>
          </w:rPr>
          <w:fldChar w:fldCharType="begin"/>
        </w:r>
        <w:r w:rsidR="00B75C4D">
          <w:rPr>
            <w:noProof/>
            <w:webHidden/>
          </w:rPr>
          <w:instrText xml:space="preserve"> PAGEREF _Toc459025725 \h </w:instrText>
        </w:r>
        <w:r w:rsidR="00B75C4D">
          <w:rPr>
            <w:noProof/>
            <w:webHidden/>
          </w:rPr>
        </w:r>
        <w:r w:rsidR="00B75C4D">
          <w:rPr>
            <w:noProof/>
            <w:webHidden/>
          </w:rPr>
          <w:fldChar w:fldCharType="separate"/>
        </w:r>
        <w:r w:rsidR="00B75C4D">
          <w:rPr>
            <w:noProof/>
            <w:webHidden/>
          </w:rPr>
          <w:t>50</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26" w:history="1">
        <w:r w:rsidR="00B75C4D" w:rsidRPr="008A3737">
          <w:rPr>
            <w:rStyle w:val="Hyperlink"/>
            <w:noProof/>
            <w:lang w:eastAsia="en-US"/>
          </w:rPr>
          <w:t>Fig.</w:t>
        </w:r>
        <w:r w:rsidR="00B75C4D" w:rsidRPr="008A3737">
          <w:rPr>
            <w:rStyle w:val="Hyperlink"/>
            <w:noProof/>
          </w:rPr>
          <w:t xml:space="preserve"> 4–6</w:t>
        </w:r>
        <w:r w:rsidR="00B75C4D" w:rsidRPr="008A3737">
          <w:rPr>
            <w:rStyle w:val="Hyperlink"/>
            <w:noProof/>
            <w:lang w:eastAsia="en-US"/>
          </w:rPr>
          <w:t xml:space="preserve">. </w:t>
        </w:r>
        <w:r w:rsidR="00B75C4D" w:rsidRPr="008A3737">
          <w:rPr>
            <w:rStyle w:val="Hyperlink"/>
            <w:noProof/>
          </w:rPr>
          <w:t>IEEE 14 bus test system.</w:t>
        </w:r>
        <w:r w:rsidR="00B75C4D">
          <w:rPr>
            <w:noProof/>
            <w:webHidden/>
          </w:rPr>
          <w:tab/>
        </w:r>
        <w:r w:rsidR="00B75C4D">
          <w:rPr>
            <w:noProof/>
            <w:webHidden/>
          </w:rPr>
          <w:fldChar w:fldCharType="begin"/>
        </w:r>
        <w:r w:rsidR="00B75C4D">
          <w:rPr>
            <w:noProof/>
            <w:webHidden/>
          </w:rPr>
          <w:instrText xml:space="preserve"> PAGEREF _Toc459025726 \h </w:instrText>
        </w:r>
        <w:r w:rsidR="00B75C4D">
          <w:rPr>
            <w:noProof/>
            <w:webHidden/>
          </w:rPr>
        </w:r>
        <w:r w:rsidR="00B75C4D">
          <w:rPr>
            <w:noProof/>
            <w:webHidden/>
          </w:rPr>
          <w:fldChar w:fldCharType="separate"/>
        </w:r>
        <w:r w:rsidR="00B75C4D">
          <w:rPr>
            <w:noProof/>
            <w:webHidden/>
          </w:rPr>
          <w:t>53</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27" w:history="1">
        <w:r w:rsidR="00B75C4D" w:rsidRPr="008A3737">
          <w:rPr>
            <w:rStyle w:val="Hyperlink"/>
            <w:noProof/>
          </w:rPr>
          <w:t>Fig. 4–7</w:t>
        </w:r>
        <w:r w:rsidR="00B75C4D" w:rsidRPr="008A3737">
          <w:rPr>
            <w:rStyle w:val="Hyperlink"/>
            <w:noProof/>
            <w:lang w:eastAsia="en-US"/>
          </w:rPr>
          <w:t xml:space="preserve">. </w:t>
        </w:r>
        <w:r w:rsidR="00B75C4D" w:rsidRPr="008A3737">
          <w:rPr>
            <w:rStyle w:val="Hyperlink"/>
            <w:noProof/>
          </w:rPr>
          <w:t>SDH of China Southern Power Grid.</w:t>
        </w:r>
        <w:r w:rsidR="00B75C4D">
          <w:rPr>
            <w:noProof/>
            <w:webHidden/>
          </w:rPr>
          <w:tab/>
        </w:r>
        <w:r w:rsidR="00B75C4D">
          <w:rPr>
            <w:noProof/>
            <w:webHidden/>
          </w:rPr>
          <w:fldChar w:fldCharType="begin"/>
        </w:r>
        <w:r w:rsidR="00B75C4D">
          <w:rPr>
            <w:noProof/>
            <w:webHidden/>
          </w:rPr>
          <w:instrText xml:space="preserve"> PAGEREF _Toc459025727 \h </w:instrText>
        </w:r>
        <w:r w:rsidR="00B75C4D">
          <w:rPr>
            <w:noProof/>
            <w:webHidden/>
          </w:rPr>
        </w:r>
        <w:r w:rsidR="00B75C4D">
          <w:rPr>
            <w:noProof/>
            <w:webHidden/>
          </w:rPr>
          <w:fldChar w:fldCharType="separate"/>
        </w:r>
        <w:r w:rsidR="00B75C4D">
          <w:rPr>
            <w:noProof/>
            <w:webHidden/>
          </w:rPr>
          <w:t>55</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28" w:history="1">
        <w:r w:rsidR="00B75C4D" w:rsidRPr="008A3737">
          <w:rPr>
            <w:rStyle w:val="Hyperlink"/>
            <w:noProof/>
          </w:rPr>
          <w:t>Fig. 4–8</w:t>
        </w:r>
        <w:r w:rsidR="00B75C4D" w:rsidRPr="008A3737">
          <w:rPr>
            <w:rStyle w:val="Hyperlink"/>
            <w:noProof/>
            <w:lang w:eastAsia="en-US"/>
          </w:rPr>
          <w:t xml:space="preserve">. </w:t>
        </w:r>
        <w:r w:rsidR="00B75C4D" w:rsidRPr="008A3737">
          <w:rPr>
            <w:rStyle w:val="Hyperlink"/>
            <w:noProof/>
          </w:rPr>
          <w:t>IEC 61850 T2-2 substation system.</w:t>
        </w:r>
        <w:r w:rsidR="00B75C4D">
          <w:rPr>
            <w:noProof/>
            <w:webHidden/>
          </w:rPr>
          <w:tab/>
        </w:r>
        <w:r w:rsidR="00B75C4D">
          <w:rPr>
            <w:noProof/>
            <w:webHidden/>
          </w:rPr>
          <w:fldChar w:fldCharType="begin"/>
        </w:r>
        <w:r w:rsidR="00B75C4D">
          <w:rPr>
            <w:noProof/>
            <w:webHidden/>
          </w:rPr>
          <w:instrText xml:space="preserve"> PAGEREF _Toc459025728 \h </w:instrText>
        </w:r>
        <w:r w:rsidR="00B75C4D">
          <w:rPr>
            <w:noProof/>
            <w:webHidden/>
          </w:rPr>
        </w:r>
        <w:r w:rsidR="00B75C4D">
          <w:rPr>
            <w:noProof/>
            <w:webHidden/>
          </w:rPr>
          <w:fldChar w:fldCharType="separate"/>
        </w:r>
        <w:r w:rsidR="00B75C4D">
          <w:rPr>
            <w:noProof/>
            <w:webHidden/>
          </w:rPr>
          <w:t>56</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29" w:history="1">
        <w:r w:rsidR="00B75C4D" w:rsidRPr="008A3737">
          <w:rPr>
            <w:rStyle w:val="Hyperlink"/>
            <w:noProof/>
          </w:rPr>
          <w:t>Fig. 4–9</w:t>
        </w:r>
        <w:r w:rsidR="00B75C4D" w:rsidRPr="008A3737">
          <w:rPr>
            <w:rStyle w:val="Hyperlink"/>
            <w:noProof/>
            <w:lang w:eastAsia="en-US"/>
          </w:rPr>
          <w:t xml:space="preserve">. </w:t>
        </w:r>
        <w:r w:rsidR="00B75C4D" w:rsidRPr="008A3737">
          <w:rPr>
            <w:rStyle w:val="Hyperlink"/>
            <w:noProof/>
          </w:rPr>
          <w:t>SV delays in a substation: records and statistics.</w:t>
        </w:r>
        <w:r w:rsidR="00B75C4D">
          <w:rPr>
            <w:noProof/>
            <w:webHidden/>
          </w:rPr>
          <w:tab/>
        </w:r>
        <w:r w:rsidR="00B75C4D">
          <w:rPr>
            <w:noProof/>
            <w:webHidden/>
          </w:rPr>
          <w:fldChar w:fldCharType="begin"/>
        </w:r>
        <w:r w:rsidR="00B75C4D">
          <w:rPr>
            <w:noProof/>
            <w:webHidden/>
          </w:rPr>
          <w:instrText xml:space="preserve"> PAGEREF _Toc459025729 \h </w:instrText>
        </w:r>
        <w:r w:rsidR="00B75C4D">
          <w:rPr>
            <w:noProof/>
            <w:webHidden/>
          </w:rPr>
        </w:r>
        <w:r w:rsidR="00B75C4D">
          <w:rPr>
            <w:noProof/>
            <w:webHidden/>
          </w:rPr>
          <w:fldChar w:fldCharType="separate"/>
        </w:r>
        <w:r w:rsidR="00B75C4D">
          <w:rPr>
            <w:noProof/>
            <w:webHidden/>
          </w:rPr>
          <w:t>57</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30" w:history="1">
        <w:r w:rsidR="00B75C4D" w:rsidRPr="008A3737">
          <w:rPr>
            <w:rStyle w:val="Hyperlink"/>
            <w:noProof/>
          </w:rPr>
          <w:t>Fig. 4–10</w:t>
        </w:r>
        <w:r w:rsidR="00B75C4D" w:rsidRPr="008A3737">
          <w:rPr>
            <w:rStyle w:val="Hyperlink"/>
            <w:noProof/>
            <w:lang w:eastAsia="en-US"/>
          </w:rPr>
          <w:t xml:space="preserve">. </w:t>
        </w:r>
        <w:r w:rsidR="00B75C4D" w:rsidRPr="008A3737">
          <w:rPr>
            <w:rStyle w:val="Hyperlink"/>
            <w:noProof/>
          </w:rPr>
          <w:t>GOOSE delays between two substations: records and statistics.</w:t>
        </w:r>
        <w:r w:rsidR="00B75C4D">
          <w:rPr>
            <w:noProof/>
            <w:webHidden/>
          </w:rPr>
          <w:tab/>
        </w:r>
        <w:r w:rsidR="00B75C4D">
          <w:rPr>
            <w:noProof/>
            <w:webHidden/>
          </w:rPr>
          <w:fldChar w:fldCharType="begin"/>
        </w:r>
        <w:r w:rsidR="00B75C4D">
          <w:rPr>
            <w:noProof/>
            <w:webHidden/>
          </w:rPr>
          <w:instrText xml:space="preserve"> PAGEREF _Toc459025730 \h </w:instrText>
        </w:r>
        <w:r w:rsidR="00B75C4D">
          <w:rPr>
            <w:noProof/>
            <w:webHidden/>
          </w:rPr>
        </w:r>
        <w:r w:rsidR="00B75C4D">
          <w:rPr>
            <w:noProof/>
            <w:webHidden/>
          </w:rPr>
          <w:fldChar w:fldCharType="separate"/>
        </w:r>
        <w:r w:rsidR="00B75C4D">
          <w:rPr>
            <w:noProof/>
            <w:webHidden/>
          </w:rPr>
          <w:t>57</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31" w:history="1">
        <w:r w:rsidR="00B75C4D" w:rsidRPr="008A3737">
          <w:rPr>
            <w:rStyle w:val="Hyperlink"/>
            <w:noProof/>
          </w:rPr>
          <w:t>Fig. 5–1. Statistical approaches.</w:t>
        </w:r>
        <w:r w:rsidR="00B75C4D">
          <w:rPr>
            <w:noProof/>
            <w:webHidden/>
          </w:rPr>
          <w:tab/>
        </w:r>
        <w:r w:rsidR="00B75C4D">
          <w:rPr>
            <w:noProof/>
            <w:webHidden/>
          </w:rPr>
          <w:fldChar w:fldCharType="begin"/>
        </w:r>
        <w:r w:rsidR="00B75C4D">
          <w:rPr>
            <w:noProof/>
            <w:webHidden/>
          </w:rPr>
          <w:instrText xml:space="preserve"> PAGEREF _Toc459025731 \h </w:instrText>
        </w:r>
        <w:r w:rsidR="00B75C4D">
          <w:rPr>
            <w:noProof/>
            <w:webHidden/>
          </w:rPr>
        </w:r>
        <w:r w:rsidR="00B75C4D">
          <w:rPr>
            <w:noProof/>
            <w:webHidden/>
          </w:rPr>
          <w:fldChar w:fldCharType="separate"/>
        </w:r>
        <w:r w:rsidR="00B75C4D">
          <w:rPr>
            <w:noProof/>
            <w:webHidden/>
          </w:rPr>
          <w:t>61</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32" w:history="1">
        <w:r w:rsidR="00B75C4D" w:rsidRPr="008A3737">
          <w:rPr>
            <w:rStyle w:val="Hyperlink"/>
            <w:noProof/>
          </w:rPr>
          <w:t>Fig. 5–2. Statistical results of GPS loss events in PMUs from 2009 to 2012.</w:t>
        </w:r>
        <w:r w:rsidR="00B75C4D">
          <w:rPr>
            <w:noProof/>
            <w:webHidden/>
          </w:rPr>
          <w:tab/>
        </w:r>
        <w:r w:rsidR="00B75C4D">
          <w:rPr>
            <w:noProof/>
            <w:webHidden/>
          </w:rPr>
          <w:fldChar w:fldCharType="begin"/>
        </w:r>
        <w:r w:rsidR="00B75C4D">
          <w:rPr>
            <w:noProof/>
            <w:webHidden/>
          </w:rPr>
          <w:instrText xml:space="preserve"> PAGEREF _Toc459025732 \h </w:instrText>
        </w:r>
        <w:r w:rsidR="00B75C4D">
          <w:rPr>
            <w:noProof/>
            <w:webHidden/>
          </w:rPr>
        </w:r>
        <w:r w:rsidR="00B75C4D">
          <w:rPr>
            <w:noProof/>
            <w:webHidden/>
          </w:rPr>
          <w:fldChar w:fldCharType="separate"/>
        </w:r>
        <w:r w:rsidR="00B75C4D">
          <w:rPr>
            <w:noProof/>
            <w:webHidden/>
          </w:rPr>
          <w:t>61</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33" w:history="1">
        <w:r w:rsidR="00B75C4D" w:rsidRPr="008A3737">
          <w:rPr>
            <w:rStyle w:val="Hyperlink"/>
            <w:noProof/>
          </w:rPr>
          <w:t>Fig. 5–3. Statistical results of locked satellites in FDRs.</w:t>
        </w:r>
        <w:r w:rsidR="00B75C4D">
          <w:rPr>
            <w:noProof/>
            <w:webHidden/>
          </w:rPr>
          <w:tab/>
        </w:r>
        <w:r w:rsidR="00B75C4D">
          <w:rPr>
            <w:noProof/>
            <w:webHidden/>
          </w:rPr>
          <w:fldChar w:fldCharType="begin"/>
        </w:r>
        <w:r w:rsidR="00B75C4D">
          <w:rPr>
            <w:noProof/>
            <w:webHidden/>
          </w:rPr>
          <w:instrText xml:space="preserve"> PAGEREF _Toc459025733 \h </w:instrText>
        </w:r>
        <w:r w:rsidR="00B75C4D">
          <w:rPr>
            <w:noProof/>
            <w:webHidden/>
          </w:rPr>
        </w:r>
        <w:r w:rsidR="00B75C4D">
          <w:rPr>
            <w:noProof/>
            <w:webHidden/>
          </w:rPr>
          <w:fldChar w:fldCharType="separate"/>
        </w:r>
        <w:r w:rsidR="00B75C4D">
          <w:rPr>
            <w:noProof/>
            <w:webHidden/>
          </w:rPr>
          <w:t>62</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34" w:history="1">
        <w:r w:rsidR="00B75C4D" w:rsidRPr="008A3737">
          <w:rPr>
            <w:rStyle w:val="Hyperlink"/>
            <w:noProof/>
          </w:rPr>
          <w:t>Fig. 5–4. Statistical results of GPS loss events in FDRs from 2010 to 2012.</w:t>
        </w:r>
        <w:r w:rsidR="00B75C4D">
          <w:rPr>
            <w:noProof/>
            <w:webHidden/>
          </w:rPr>
          <w:tab/>
        </w:r>
        <w:r w:rsidR="00B75C4D">
          <w:rPr>
            <w:noProof/>
            <w:webHidden/>
          </w:rPr>
          <w:fldChar w:fldCharType="begin"/>
        </w:r>
        <w:r w:rsidR="00B75C4D">
          <w:rPr>
            <w:noProof/>
            <w:webHidden/>
          </w:rPr>
          <w:instrText xml:space="preserve"> PAGEREF _Toc459025734 \h </w:instrText>
        </w:r>
        <w:r w:rsidR="00B75C4D">
          <w:rPr>
            <w:noProof/>
            <w:webHidden/>
          </w:rPr>
        </w:r>
        <w:r w:rsidR="00B75C4D">
          <w:rPr>
            <w:noProof/>
            <w:webHidden/>
          </w:rPr>
          <w:fldChar w:fldCharType="separate"/>
        </w:r>
        <w:r w:rsidR="00B75C4D">
          <w:rPr>
            <w:noProof/>
            <w:webHidden/>
          </w:rPr>
          <w:t>62</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35" w:history="1">
        <w:r w:rsidR="00B75C4D" w:rsidRPr="008A3737">
          <w:rPr>
            <w:rStyle w:val="Hyperlink"/>
            <w:noProof/>
          </w:rPr>
          <w:t>Fig. 5–5. Data loss and latency events in FNET/GridEye.</w:t>
        </w:r>
        <w:r w:rsidR="00B75C4D">
          <w:rPr>
            <w:noProof/>
            <w:webHidden/>
          </w:rPr>
          <w:tab/>
        </w:r>
        <w:r w:rsidR="00B75C4D">
          <w:rPr>
            <w:noProof/>
            <w:webHidden/>
          </w:rPr>
          <w:fldChar w:fldCharType="begin"/>
        </w:r>
        <w:r w:rsidR="00B75C4D">
          <w:rPr>
            <w:noProof/>
            <w:webHidden/>
          </w:rPr>
          <w:instrText xml:space="preserve"> PAGEREF _Toc459025735 \h </w:instrText>
        </w:r>
        <w:r w:rsidR="00B75C4D">
          <w:rPr>
            <w:noProof/>
            <w:webHidden/>
          </w:rPr>
        </w:r>
        <w:r w:rsidR="00B75C4D">
          <w:rPr>
            <w:noProof/>
            <w:webHidden/>
          </w:rPr>
          <w:fldChar w:fldCharType="separate"/>
        </w:r>
        <w:r w:rsidR="00B75C4D">
          <w:rPr>
            <w:noProof/>
            <w:webHidden/>
          </w:rPr>
          <w:t>64</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36" w:history="1">
        <w:r w:rsidR="00B75C4D" w:rsidRPr="008A3737">
          <w:rPr>
            <w:rStyle w:val="Hyperlink"/>
            <w:noProof/>
          </w:rPr>
          <w:t>Fig. 5–6. Spatial distribution of GPS signal loss in North America.</w:t>
        </w:r>
        <w:r w:rsidR="00B75C4D">
          <w:rPr>
            <w:noProof/>
            <w:webHidden/>
          </w:rPr>
          <w:tab/>
        </w:r>
        <w:r w:rsidR="00B75C4D">
          <w:rPr>
            <w:noProof/>
            <w:webHidden/>
          </w:rPr>
          <w:fldChar w:fldCharType="begin"/>
        </w:r>
        <w:r w:rsidR="00B75C4D">
          <w:rPr>
            <w:noProof/>
            <w:webHidden/>
          </w:rPr>
          <w:instrText xml:space="preserve"> PAGEREF _Toc459025736 \h </w:instrText>
        </w:r>
        <w:r w:rsidR="00B75C4D">
          <w:rPr>
            <w:noProof/>
            <w:webHidden/>
          </w:rPr>
        </w:r>
        <w:r w:rsidR="00B75C4D">
          <w:rPr>
            <w:noProof/>
            <w:webHidden/>
          </w:rPr>
          <w:fldChar w:fldCharType="separate"/>
        </w:r>
        <w:r w:rsidR="00B75C4D">
          <w:rPr>
            <w:noProof/>
            <w:webHidden/>
          </w:rPr>
          <w:t>66</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37" w:history="1">
        <w:r w:rsidR="00B75C4D" w:rsidRPr="008A3737">
          <w:rPr>
            <w:rStyle w:val="Hyperlink"/>
            <w:noProof/>
          </w:rPr>
          <w:t>Fig. 5–7. Temporal distribution of GPS signal loss from 2010 to 2012.</w:t>
        </w:r>
        <w:r w:rsidR="00B75C4D">
          <w:rPr>
            <w:noProof/>
            <w:webHidden/>
          </w:rPr>
          <w:tab/>
        </w:r>
        <w:r w:rsidR="00B75C4D">
          <w:rPr>
            <w:noProof/>
            <w:webHidden/>
          </w:rPr>
          <w:fldChar w:fldCharType="begin"/>
        </w:r>
        <w:r w:rsidR="00B75C4D">
          <w:rPr>
            <w:noProof/>
            <w:webHidden/>
          </w:rPr>
          <w:instrText xml:space="preserve"> PAGEREF _Toc459025737 \h </w:instrText>
        </w:r>
        <w:r w:rsidR="00B75C4D">
          <w:rPr>
            <w:noProof/>
            <w:webHidden/>
          </w:rPr>
        </w:r>
        <w:r w:rsidR="00B75C4D">
          <w:rPr>
            <w:noProof/>
            <w:webHidden/>
          </w:rPr>
          <w:fldChar w:fldCharType="separate"/>
        </w:r>
        <w:r w:rsidR="00B75C4D">
          <w:rPr>
            <w:noProof/>
            <w:webHidden/>
          </w:rPr>
          <w:t>66</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38" w:history="1">
        <w:r w:rsidR="00B75C4D" w:rsidRPr="008A3737">
          <w:rPr>
            <w:rStyle w:val="Hyperlink"/>
            <w:noProof/>
          </w:rPr>
          <w:t>Fig. 5–8. Synchrophasor data loss with different conditions.</w:t>
        </w:r>
        <w:r w:rsidR="00B75C4D">
          <w:rPr>
            <w:noProof/>
            <w:webHidden/>
          </w:rPr>
          <w:tab/>
        </w:r>
        <w:r w:rsidR="00B75C4D">
          <w:rPr>
            <w:noProof/>
            <w:webHidden/>
          </w:rPr>
          <w:fldChar w:fldCharType="begin"/>
        </w:r>
        <w:r w:rsidR="00B75C4D">
          <w:rPr>
            <w:noProof/>
            <w:webHidden/>
          </w:rPr>
          <w:instrText xml:space="preserve"> PAGEREF _Toc459025738 \h </w:instrText>
        </w:r>
        <w:r w:rsidR="00B75C4D">
          <w:rPr>
            <w:noProof/>
            <w:webHidden/>
          </w:rPr>
        </w:r>
        <w:r w:rsidR="00B75C4D">
          <w:rPr>
            <w:noProof/>
            <w:webHidden/>
          </w:rPr>
          <w:fldChar w:fldCharType="separate"/>
        </w:r>
        <w:r w:rsidR="00B75C4D">
          <w:rPr>
            <w:noProof/>
            <w:webHidden/>
          </w:rPr>
          <w:t>69</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39" w:history="1">
        <w:r w:rsidR="00B75C4D" w:rsidRPr="008A3737">
          <w:rPr>
            <w:rStyle w:val="Hyperlink"/>
            <w:noProof/>
          </w:rPr>
          <w:t>Fig. 5–9. PMU data profile in one minute.</w:t>
        </w:r>
        <w:r w:rsidR="00B75C4D">
          <w:rPr>
            <w:noProof/>
            <w:webHidden/>
          </w:rPr>
          <w:tab/>
        </w:r>
        <w:r w:rsidR="00B75C4D">
          <w:rPr>
            <w:noProof/>
            <w:webHidden/>
          </w:rPr>
          <w:fldChar w:fldCharType="begin"/>
        </w:r>
        <w:r w:rsidR="00B75C4D">
          <w:rPr>
            <w:noProof/>
            <w:webHidden/>
          </w:rPr>
          <w:instrText xml:space="preserve"> PAGEREF _Toc459025739 \h </w:instrText>
        </w:r>
        <w:r w:rsidR="00B75C4D">
          <w:rPr>
            <w:noProof/>
            <w:webHidden/>
          </w:rPr>
        </w:r>
        <w:r w:rsidR="00B75C4D">
          <w:rPr>
            <w:noProof/>
            <w:webHidden/>
          </w:rPr>
          <w:fldChar w:fldCharType="separate"/>
        </w:r>
        <w:r w:rsidR="00B75C4D">
          <w:rPr>
            <w:noProof/>
            <w:webHidden/>
          </w:rPr>
          <w:t>73</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40" w:history="1">
        <w:r w:rsidR="00B75C4D" w:rsidRPr="008A3737">
          <w:rPr>
            <w:rStyle w:val="Hyperlink"/>
            <w:noProof/>
          </w:rPr>
          <w:t>Fig. 5–10. Test Data in diverse conditions</w:t>
        </w:r>
        <w:r w:rsidR="00B75C4D">
          <w:rPr>
            <w:rStyle w:val="Hyperlink"/>
            <w:noProof/>
          </w:rPr>
          <w:t>.</w:t>
        </w:r>
        <w:r w:rsidR="00B75C4D" w:rsidRPr="008A3737">
          <w:rPr>
            <w:rStyle w:val="Hyperlink"/>
            <w:noProof/>
          </w:rPr>
          <w:t>.</w:t>
        </w:r>
        <w:r w:rsidR="00B75C4D">
          <w:rPr>
            <w:noProof/>
            <w:webHidden/>
          </w:rPr>
          <w:tab/>
        </w:r>
        <w:r w:rsidR="00B75C4D">
          <w:rPr>
            <w:noProof/>
            <w:webHidden/>
          </w:rPr>
          <w:fldChar w:fldCharType="begin"/>
        </w:r>
        <w:r w:rsidR="00B75C4D">
          <w:rPr>
            <w:noProof/>
            <w:webHidden/>
          </w:rPr>
          <w:instrText xml:space="preserve"> PAGEREF _Toc459025740 \h </w:instrText>
        </w:r>
        <w:r w:rsidR="00B75C4D">
          <w:rPr>
            <w:noProof/>
            <w:webHidden/>
          </w:rPr>
        </w:r>
        <w:r w:rsidR="00B75C4D">
          <w:rPr>
            <w:noProof/>
            <w:webHidden/>
          </w:rPr>
          <w:fldChar w:fldCharType="separate"/>
        </w:r>
        <w:r w:rsidR="00B75C4D">
          <w:rPr>
            <w:noProof/>
            <w:webHidden/>
          </w:rPr>
          <w:t>73</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41" w:history="1">
        <w:r w:rsidR="00B75C4D" w:rsidRPr="008A3737">
          <w:rPr>
            <w:rStyle w:val="Hyperlink"/>
            <w:noProof/>
          </w:rPr>
          <w:t>Fig. 5–11. Simulation results of the weighted interpolation method.</w:t>
        </w:r>
        <w:r w:rsidR="00B75C4D">
          <w:rPr>
            <w:noProof/>
            <w:webHidden/>
          </w:rPr>
          <w:tab/>
        </w:r>
        <w:r w:rsidR="00B75C4D">
          <w:rPr>
            <w:noProof/>
            <w:webHidden/>
          </w:rPr>
          <w:fldChar w:fldCharType="begin"/>
        </w:r>
        <w:r w:rsidR="00B75C4D">
          <w:rPr>
            <w:noProof/>
            <w:webHidden/>
          </w:rPr>
          <w:instrText xml:space="preserve"> PAGEREF _Toc459025741 \h </w:instrText>
        </w:r>
        <w:r w:rsidR="00B75C4D">
          <w:rPr>
            <w:noProof/>
            <w:webHidden/>
          </w:rPr>
        </w:r>
        <w:r w:rsidR="00B75C4D">
          <w:rPr>
            <w:noProof/>
            <w:webHidden/>
          </w:rPr>
          <w:fldChar w:fldCharType="separate"/>
        </w:r>
        <w:r w:rsidR="00B75C4D">
          <w:rPr>
            <w:noProof/>
            <w:webHidden/>
          </w:rPr>
          <w:t>74</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42" w:history="1">
        <w:r w:rsidR="00B75C4D" w:rsidRPr="008A3737">
          <w:rPr>
            <w:rStyle w:val="Hyperlink"/>
            <w:noProof/>
          </w:rPr>
          <w:t>Fig. 5–12</w:t>
        </w:r>
        <w:r w:rsidR="00B75C4D" w:rsidRPr="008A3737">
          <w:rPr>
            <w:rStyle w:val="Hyperlink"/>
            <w:rFonts w:eastAsia="MS Mincho"/>
            <w:noProof/>
            <w:spacing w:val="-1"/>
            <w:lang w:eastAsia="en-US"/>
          </w:rPr>
          <w:t>. Simulation results of the prediction method.</w:t>
        </w:r>
        <w:r w:rsidR="00B75C4D">
          <w:rPr>
            <w:noProof/>
            <w:webHidden/>
          </w:rPr>
          <w:tab/>
        </w:r>
        <w:r w:rsidR="00B75C4D">
          <w:rPr>
            <w:noProof/>
            <w:webHidden/>
          </w:rPr>
          <w:fldChar w:fldCharType="begin"/>
        </w:r>
        <w:r w:rsidR="00B75C4D">
          <w:rPr>
            <w:noProof/>
            <w:webHidden/>
          </w:rPr>
          <w:instrText xml:space="preserve"> PAGEREF _Toc459025742 \h </w:instrText>
        </w:r>
        <w:r w:rsidR="00B75C4D">
          <w:rPr>
            <w:noProof/>
            <w:webHidden/>
          </w:rPr>
        </w:r>
        <w:r w:rsidR="00B75C4D">
          <w:rPr>
            <w:noProof/>
            <w:webHidden/>
          </w:rPr>
          <w:fldChar w:fldCharType="separate"/>
        </w:r>
        <w:r w:rsidR="00B75C4D">
          <w:rPr>
            <w:noProof/>
            <w:webHidden/>
          </w:rPr>
          <w:t>77</w:t>
        </w:r>
        <w:r w:rsidR="00B75C4D">
          <w:rPr>
            <w:noProof/>
            <w:webHidden/>
          </w:rPr>
          <w:fldChar w:fldCharType="end"/>
        </w:r>
      </w:hyperlink>
    </w:p>
    <w:p w:rsidR="00B75C4D" w:rsidRDefault="00D73648">
      <w:pPr>
        <w:pStyle w:val="TableofFigures"/>
        <w:tabs>
          <w:tab w:val="right" w:leader="dot" w:pos="8630"/>
        </w:tabs>
        <w:rPr>
          <w:rFonts w:asciiTheme="minorHAnsi" w:eastAsiaTheme="minorEastAsia" w:hAnsiTheme="minorHAnsi" w:cstheme="minorBidi"/>
          <w:noProof/>
          <w:sz w:val="22"/>
        </w:rPr>
      </w:pPr>
      <w:hyperlink w:anchor="_Toc459025743" w:history="1">
        <w:r w:rsidR="00B75C4D" w:rsidRPr="008A3737">
          <w:rPr>
            <w:rStyle w:val="Hyperlink"/>
            <w:noProof/>
          </w:rPr>
          <w:t>Fig. 5–13</w:t>
        </w:r>
        <w:r w:rsidR="00B75C4D" w:rsidRPr="008A3737">
          <w:rPr>
            <w:rStyle w:val="Hyperlink"/>
            <w:rFonts w:eastAsia="MS Mincho"/>
            <w:noProof/>
            <w:spacing w:val="-1"/>
            <w:lang w:eastAsia="en-US"/>
          </w:rPr>
          <w:t>. TVE results of the prediction method.</w:t>
        </w:r>
        <w:r w:rsidR="00B75C4D">
          <w:rPr>
            <w:noProof/>
            <w:webHidden/>
          </w:rPr>
          <w:tab/>
        </w:r>
        <w:r w:rsidR="00B75C4D">
          <w:rPr>
            <w:noProof/>
            <w:webHidden/>
          </w:rPr>
          <w:fldChar w:fldCharType="begin"/>
        </w:r>
        <w:r w:rsidR="00B75C4D">
          <w:rPr>
            <w:noProof/>
            <w:webHidden/>
          </w:rPr>
          <w:instrText xml:space="preserve"> PAGEREF _Toc459025743 \h </w:instrText>
        </w:r>
        <w:r w:rsidR="00B75C4D">
          <w:rPr>
            <w:noProof/>
            <w:webHidden/>
          </w:rPr>
        </w:r>
        <w:r w:rsidR="00B75C4D">
          <w:rPr>
            <w:noProof/>
            <w:webHidden/>
          </w:rPr>
          <w:fldChar w:fldCharType="separate"/>
        </w:r>
        <w:r w:rsidR="00B75C4D">
          <w:rPr>
            <w:noProof/>
            <w:webHidden/>
          </w:rPr>
          <w:t>77</w:t>
        </w:r>
        <w:r w:rsidR="00B75C4D">
          <w:rPr>
            <w:noProof/>
            <w:webHidden/>
          </w:rPr>
          <w:fldChar w:fldCharType="end"/>
        </w:r>
      </w:hyperlink>
    </w:p>
    <w:p w:rsidR="000125D3" w:rsidRPr="000125D3" w:rsidRDefault="002D06D5" w:rsidP="00B75C4D">
      <w:pPr>
        <w:tabs>
          <w:tab w:val="right" w:leader="dot" w:pos="8630"/>
        </w:tabs>
        <w:spacing w:after="0" w:line="240" w:lineRule="auto"/>
        <w:rPr>
          <w:rFonts w:ascii="Times New Roman" w:eastAsia="SimSun" w:hAnsi="Times New Roman" w:cs="Times New Roman"/>
          <w:sz w:val="24"/>
          <w:szCs w:val="24"/>
          <w:lang w:eastAsia="en-US"/>
        </w:rPr>
      </w:pPr>
      <w:r>
        <w:rPr>
          <w:rFonts w:ascii="Times New Roman" w:eastAsia="SimSun" w:hAnsi="Times New Roman" w:cs="Times New Roman"/>
          <w:sz w:val="24"/>
          <w:szCs w:val="24"/>
          <w:lang w:eastAsia="en-US"/>
        </w:rPr>
        <w:fldChar w:fldCharType="end"/>
      </w:r>
    </w:p>
    <w:p w:rsidR="00EE744C" w:rsidRPr="00031B1A" w:rsidRDefault="00EE744C" w:rsidP="006D5B52">
      <w:pPr>
        <w:rPr>
          <w:rFonts w:ascii="Times New Roman" w:eastAsia="SimSun" w:hAnsi="Times New Roman" w:cs="Times New Roman"/>
          <w:color w:val="000000" w:themeColor="text1"/>
          <w:lang w:eastAsia="en-US"/>
        </w:rPr>
        <w:sectPr w:rsidR="00EE744C" w:rsidRPr="00031B1A" w:rsidSect="00B9587D">
          <w:footerReference w:type="default" r:id="rId8"/>
          <w:footerReference w:type="first" r:id="rId9"/>
          <w:type w:val="continuous"/>
          <w:pgSz w:w="12240" w:h="15840"/>
          <w:pgMar w:top="1440" w:right="1800" w:bottom="1440" w:left="1800" w:header="720" w:footer="720" w:gutter="0"/>
          <w:pgNumType w:fmt="upperRoman" w:start="1"/>
          <w:cols w:space="720"/>
          <w:titlePg/>
          <w:docGrid w:linePitch="360"/>
        </w:sectPr>
      </w:pPr>
    </w:p>
    <w:p w:rsidR="000579A4" w:rsidRPr="00031B1A" w:rsidRDefault="000579A4" w:rsidP="00ED70E7">
      <w:pPr>
        <w:pStyle w:val="Heading1"/>
        <w:rPr>
          <w:rFonts w:cs="Times New Roman"/>
          <w:color w:val="000000" w:themeColor="text1"/>
        </w:rPr>
      </w:pPr>
      <w:bookmarkStart w:id="1" w:name="_Toc419144396"/>
      <w:bookmarkStart w:id="2" w:name="_Toc424072154"/>
      <w:bookmarkStart w:id="3" w:name="_Toc459026710"/>
      <w:r w:rsidRPr="00031B1A">
        <w:rPr>
          <w:rFonts w:cs="Times New Roman"/>
          <w:color w:val="000000" w:themeColor="text1"/>
          <w:sz w:val="28"/>
        </w:rPr>
        <w:lastRenderedPageBreak/>
        <w:t>Introduction</w:t>
      </w:r>
      <w:bookmarkEnd w:id="1"/>
      <w:bookmarkEnd w:id="2"/>
      <w:bookmarkEnd w:id="3"/>
    </w:p>
    <w:p w:rsidR="00D912E9" w:rsidRPr="00031B1A" w:rsidRDefault="00ED70E7" w:rsidP="009D777C">
      <w:pPr>
        <w:pStyle w:val="BodyText"/>
        <w:spacing w:after="240"/>
        <w:rPr>
          <w:rFonts w:eastAsiaTheme="minorEastAsia"/>
          <w:color w:val="000000" w:themeColor="text1"/>
          <w:lang w:eastAsia="zh-CN"/>
        </w:rPr>
      </w:pPr>
      <w:r w:rsidRPr="00031B1A">
        <w:rPr>
          <w:color w:val="000000" w:themeColor="text1"/>
        </w:rPr>
        <w:t xml:space="preserve">This research work </w:t>
      </w:r>
      <w:r w:rsidR="00063094" w:rsidRPr="00031B1A">
        <w:rPr>
          <w:color w:val="000000" w:themeColor="text1"/>
        </w:rPr>
        <w:t>studie</w:t>
      </w:r>
      <w:r w:rsidRPr="00031B1A">
        <w:rPr>
          <w:color w:val="000000" w:themeColor="text1"/>
        </w:rPr>
        <w:t>s the uncertainties in Smart Grid, with</w:t>
      </w:r>
      <w:r w:rsidR="009D777C" w:rsidRPr="00031B1A">
        <w:rPr>
          <w:color w:val="000000" w:themeColor="text1"/>
        </w:rPr>
        <w:t xml:space="preserve"> special focus on the uncertain </w:t>
      </w:r>
      <w:r w:rsidRPr="00031B1A">
        <w:rPr>
          <w:color w:val="000000" w:themeColor="text1"/>
        </w:rPr>
        <w:t xml:space="preserve">wind power generation and </w:t>
      </w:r>
      <w:r w:rsidR="009D777C" w:rsidRPr="00031B1A">
        <w:rPr>
          <w:color w:val="000000" w:themeColor="text1"/>
        </w:rPr>
        <w:t xml:space="preserve">the uncertain </w:t>
      </w:r>
      <w:r w:rsidRPr="00031B1A">
        <w:rPr>
          <w:color w:val="000000" w:themeColor="text1"/>
        </w:rPr>
        <w:t xml:space="preserve">wide-area communication. In this chapter, </w:t>
      </w:r>
      <w:r w:rsidR="00753A61" w:rsidRPr="00031B1A">
        <w:rPr>
          <w:color w:val="000000" w:themeColor="text1"/>
          <w:lang w:eastAsia="zh-CN"/>
        </w:rPr>
        <w:t xml:space="preserve">the </w:t>
      </w:r>
      <w:r w:rsidR="00F77AE6" w:rsidRPr="00031B1A">
        <w:rPr>
          <w:color w:val="000000" w:themeColor="text1"/>
          <w:lang w:eastAsia="zh-CN"/>
        </w:rPr>
        <w:t xml:space="preserve">research </w:t>
      </w:r>
      <w:r w:rsidR="00753A61" w:rsidRPr="00031B1A">
        <w:rPr>
          <w:color w:val="000000" w:themeColor="text1"/>
          <w:lang w:eastAsia="zh-CN"/>
        </w:rPr>
        <w:t>background</w:t>
      </w:r>
      <w:r w:rsidRPr="00031B1A">
        <w:rPr>
          <w:color w:val="000000" w:themeColor="text1"/>
        </w:rPr>
        <w:t xml:space="preserve"> is introduced</w:t>
      </w:r>
      <w:r w:rsidR="00F77AE6" w:rsidRPr="00031B1A">
        <w:rPr>
          <w:color w:val="000000" w:themeColor="text1"/>
          <w:lang w:eastAsia="zh-CN"/>
        </w:rPr>
        <w:t>, includ</w:t>
      </w:r>
      <w:r w:rsidR="004A6A06" w:rsidRPr="00031B1A">
        <w:rPr>
          <w:color w:val="000000" w:themeColor="text1"/>
          <w:lang w:eastAsia="zh-CN"/>
        </w:rPr>
        <w:t>ing Smart Grid</w:t>
      </w:r>
      <w:r w:rsidR="005232F8" w:rsidRPr="00031B1A">
        <w:rPr>
          <w:color w:val="000000" w:themeColor="text1"/>
          <w:lang w:eastAsia="zh-CN"/>
        </w:rPr>
        <w:t>, wind energy conversion system (WECS),</w:t>
      </w:r>
      <w:r w:rsidR="00F77AE6" w:rsidRPr="00031B1A">
        <w:rPr>
          <w:color w:val="000000" w:themeColor="text1"/>
          <w:lang w:eastAsia="zh-CN"/>
        </w:rPr>
        <w:t xml:space="preserve"> and </w:t>
      </w:r>
      <w:r w:rsidR="005232F8" w:rsidRPr="00031B1A">
        <w:rPr>
          <w:color w:val="000000" w:themeColor="text1"/>
          <w:lang w:eastAsia="zh-CN"/>
        </w:rPr>
        <w:t>wide-area measurement system (WAMS)</w:t>
      </w:r>
      <w:r w:rsidR="004A6A06" w:rsidRPr="00031B1A">
        <w:rPr>
          <w:color w:val="000000" w:themeColor="text1"/>
          <w:lang w:eastAsia="zh-CN"/>
        </w:rPr>
        <w:t xml:space="preserve">, </w:t>
      </w:r>
      <w:r w:rsidR="00A36823" w:rsidRPr="00031B1A">
        <w:rPr>
          <w:color w:val="000000" w:themeColor="text1"/>
          <w:lang w:eastAsia="zh-CN"/>
        </w:rPr>
        <w:t>and</w:t>
      </w:r>
      <w:r w:rsidR="004A6A06" w:rsidRPr="00031B1A">
        <w:rPr>
          <w:color w:val="000000" w:themeColor="text1"/>
          <w:lang w:eastAsia="zh-CN"/>
        </w:rPr>
        <w:t xml:space="preserve"> </w:t>
      </w:r>
      <w:r w:rsidR="00BF699B" w:rsidRPr="00031B1A">
        <w:rPr>
          <w:color w:val="000000" w:themeColor="text1"/>
          <w:lang w:eastAsia="zh-CN"/>
        </w:rPr>
        <w:t xml:space="preserve">the research objectives, </w:t>
      </w:r>
      <w:r w:rsidRPr="00031B1A">
        <w:rPr>
          <w:color w:val="000000" w:themeColor="text1"/>
          <w:lang w:eastAsia="zh-CN"/>
        </w:rPr>
        <w:t xml:space="preserve">the research </w:t>
      </w:r>
      <w:r w:rsidR="00BF699B" w:rsidRPr="00031B1A">
        <w:rPr>
          <w:color w:val="000000" w:themeColor="text1"/>
          <w:lang w:eastAsia="zh-CN"/>
        </w:rPr>
        <w:t xml:space="preserve">approaches, as well as the </w:t>
      </w:r>
      <w:r w:rsidRPr="00031B1A">
        <w:rPr>
          <w:color w:val="000000" w:themeColor="text1"/>
          <w:lang w:eastAsia="zh-CN"/>
        </w:rPr>
        <w:t xml:space="preserve">dissertation </w:t>
      </w:r>
      <w:r w:rsidR="00BF699B" w:rsidRPr="00031B1A">
        <w:rPr>
          <w:color w:val="000000" w:themeColor="text1"/>
          <w:lang w:eastAsia="zh-CN"/>
        </w:rPr>
        <w:t xml:space="preserve">organization </w:t>
      </w:r>
      <w:r w:rsidRPr="00031B1A">
        <w:rPr>
          <w:color w:val="000000" w:themeColor="text1"/>
          <w:lang w:eastAsia="zh-CN"/>
        </w:rPr>
        <w:t>are</w:t>
      </w:r>
      <w:r w:rsidR="00BF699B" w:rsidRPr="00031B1A">
        <w:rPr>
          <w:color w:val="000000" w:themeColor="text1"/>
          <w:lang w:eastAsia="zh-CN"/>
        </w:rPr>
        <w:t xml:space="preserve"> </w:t>
      </w:r>
      <w:r w:rsidRPr="00031B1A">
        <w:rPr>
          <w:color w:val="000000" w:themeColor="text1"/>
          <w:lang w:eastAsia="zh-CN"/>
        </w:rPr>
        <w:t>presented</w:t>
      </w:r>
      <w:r w:rsidR="00BF699B" w:rsidRPr="00031B1A">
        <w:rPr>
          <w:color w:val="000000" w:themeColor="text1"/>
          <w:lang w:eastAsia="zh-CN"/>
        </w:rPr>
        <w:t>.</w:t>
      </w:r>
    </w:p>
    <w:p w:rsidR="00202CDA" w:rsidRPr="00031B1A" w:rsidRDefault="005E2AB4" w:rsidP="00A36823">
      <w:pPr>
        <w:pStyle w:val="Heading2"/>
        <w:numPr>
          <w:ilvl w:val="0"/>
          <w:numId w:val="0"/>
        </w:numPr>
        <w:spacing w:after="120"/>
        <w:rPr>
          <w:rFonts w:cs="Times New Roman"/>
          <w:color w:val="000000" w:themeColor="text1"/>
          <w:sz w:val="24"/>
        </w:rPr>
      </w:pPr>
      <w:bookmarkStart w:id="4" w:name="_Toc459026711"/>
      <w:r w:rsidRPr="00031B1A">
        <w:rPr>
          <w:rFonts w:cs="Times New Roman"/>
          <w:color w:val="000000" w:themeColor="text1"/>
          <w:sz w:val="24"/>
        </w:rPr>
        <w:t xml:space="preserve">1.1 </w:t>
      </w:r>
      <w:r w:rsidR="00492006" w:rsidRPr="00031B1A">
        <w:rPr>
          <w:rFonts w:cs="Times New Roman"/>
          <w:color w:val="000000" w:themeColor="text1"/>
          <w:sz w:val="24"/>
        </w:rPr>
        <w:t xml:space="preserve">Research </w:t>
      </w:r>
      <w:r w:rsidR="00202CDA" w:rsidRPr="00031B1A">
        <w:rPr>
          <w:rFonts w:cs="Times New Roman"/>
          <w:color w:val="000000" w:themeColor="text1"/>
          <w:sz w:val="24"/>
        </w:rPr>
        <w:t>Background</w:t>
      </w:r>
      <w:bookmarkEnd w:id="4"/>
    </w:p>
    <w:p w:rsidR="003A1886" w:rsidRPr="00031B1A" w:rsidRDefault="003A1886" w:rsidP="00A36823">
      <w:pPr>
        <w:keepNext/>
        <w:spacing w:before="120" w:after="120" w:line="480" w:lineRule="auto"/>
        <w:ind w:left="720" w:hanging="720"/>
        <w:jc w:val="both"/>
        <w:outlineLvl w:val="2"/>
        <w:rPr>
          <w:rFonts w:ascii="Times New Roman" w:eastAsia="SimSun" w:hAnsi="Times New Roman" w:cs="Arial"/>
          <w:b/>
          <w:bCs/>
          <w:color w:val="000000" w:themeColor="text1"/>
          <w:szCs w:val="26"/>
          <w:lang w:eastAsia="en-US"/>
        </w:rPr>
      </w:pPr>
      <w:bookmarkStart w:id="5" w:name="_Toc459026712"/>
      <w:r w:rsidRPr="00031B1A">
        <w:rPr>
          <w:rFonts w:ascii="Times New Roman" w:eastAsia="SimSun" w:hAnsi="Times New Roman" w:cs="Arial"/>
          <w:b/>
          <w:bCs/>
          <w:color w:val="000000" w:themeColor="text1"/>
          <w:szCs w:val="26"/>
          <w:lang w:eastAsia="en-US"/>
        </w:rPr>
        <w:t>1.1.1 Smart Grid</w:t>
      </w:r>
      <w:bookmarkEnd w:id="5"/>
    </w:p>
    <w:p w:rsidR="003A1886" w:rsidRPr="00031B1A" w:rsidRDefault="003902EF" w:rsidP="00453785">
      <w:pPr>
        <w:pStyle w:val="BodyText"/>
        <w:rPr>
          <w:color w:val="000000" w:themeColor="text1"/>
          <w:szCs w:val="24"/>
        </w:rPr>
      </w:pPr>
      <w:r w:rsidRPr="00031B1A">
        <w:rPr>
          <w:color w:val="000000" w:themeColor="text1"/>
          <w:szCs w:val="24"/>
        </w:rPr>
        <w:t>A power grid is a group of interconnected power components and systems for delivering electric</w:t>
      </w:r>
      <w:r w:rsidR="00063094" w:rsidRPr="00031B1A">
        <w:rPr>
          <w:color w:val="000000" w:themeColor="text1"/>
          <w:szCs w:val="24"/>
        </w:rPr>
        <w:t xml:space="preserve"> power</w:t>
      </w:r>
      <w:r w:rsidRPr="00031B1A">
        <w:rPr>
          <w:color w:val="000000" w:themeColor="text1"/>
          <w:szCs w:val="24"/>
        </w:rPr>
        <w:t xml:space="preserve"> from suppliers to consumers. It primarily consists of the generator that supplies the power, the transmission system that carries the power from suppliers to consumers, and the distribution system that feeds t</w:t>
      </w:r>
      <w:r w:rsidR="003A1886" w:rsidRPr="00031B1A">
        <w:rPr>
          <w:color w:val="000000" w:themeColor="text1"/>
          <w:szCs w:val="24"/>
        </w:rPr>
        <w:t>he power to nearby consumers</w:t>
      </w:r>
      <w:r w:rsidRPr="00031B1A">
        <w:rPr>
          <w:color w:val="000000" w:themeColor="text1"/>
          <w:szCs w:val="24"/>
        </w:rPr>
        <w:t xml:space="preserve">. The U.S. power grid was </w:t>
      </w:r>
      <w:r w:rsidR="00AE4649" w:rsidRPr="00031B1A">
        <w:rPr>
          <w:color w:val="000000" w:themeColor="text1"/>
          <w:szCs w:val="24"/>
        </w:rPr>
        <w:t xml:space="preserve">first deployed in 1890s (e.g., Pearl Street Station in New York City in 1885) </w:t>
      </w:r>
      <w:r w:rsidRPr="00031B1A">
        <w:rPr>
          <w:color w:val="000000" w:themeColor="text1"/>
          <w:szCs w:val="24"/>
        </w:rPr>
        <w:t>and is evol</w:t>
      </w:r>
      <w:r w:rsidR="00AE4649" w:rsidRPr="00031B1A">
        <w:rPr>
          <w:color w:val="000000" w:themeColor="text1"/>
          <w:szCs w:val="24"/>
        </w:rPr>
        <w:t xml:space="preserve">ving into Smart Grid </w:t>
      </w:r>
      <w:r w:rsidR="003A1886" w:rsidRPr="00031B1A">
        <w:rPr>
          <w:color w:val="000000" w:themeColor="text1"/>
          <w:szCs w:val="24"/>
        </w:rPr>
        <w:t>[1]-[3].</w:t>
      </w:r>
    </w:p>
    <w:p w:rsidR="003902EF" w:rsidRPr="00031B1A" w:rsidRDefault="003902EF" w:rsidP="00ED70E7">
      <w:pPr>
        <w:pStyle w:val="BodyText"/>
        <w:rPr>
          <w:rFonts w:eastAsiaTheme="minorEastAsia"/>
          <w:color w:val="000000" w:themeColor="text1"/>
          <w:lang w:eastAsia="zh-CN"/>
        </w:rPr>
      </w:pPr>
      <w:r w:rsidRPr="00031B1A">
        <w:rPr>
          <w:i/>
          <w:color w:val="000000" w:themeColor="text1"/>
          <w:szCs w:val="24"/>
        </w:rPr>
        <w:t>“What is Smart Grid?”</w:t>
      </w:r>
      <w:r w:rsidRPr="00031B1A">
        <w:rPr>
          <w:color w:val="000000" w:themeColor="text1"/>
          <w:szCs w:val="24"/>
        </w:rPr>
        <w:t xml:space="preserve"> as an open question, has obtained a lively discussion in the past few years. The worldwide academic and industry communities as well as government officials actively participate in the discussion and develop a number of different </w:t>
      </w:r>
      <w:r w:rsidR="00014FEF" w:rsidRPr="00031B1A">
        <w:rPr>
          <w:color w:val="000000" w:themeColor="text1"/>
          <w:szCs w:val="24"/>
        </w:rPr>
        <w:t>S</w:t>
      </w:r>
      <w:r w:rsidRPr="00031B1A">
        <w:rPr>
          <w:color w:val="000000" w:themeColor="text1"/>
          <w:szCs w:val="24"/>
        </w:rPr>
        <w:t xml:space="preserve">mart </w:t>
      </w:r>
      <w:r w:rsidR="00014FEF" w:rsidRPr="00031B1A">
        <w:rPr>
          <w:color w:val="000000" w:themeColor="text1"/>
          <w:szCs w:val="24"/>
        </w:rPr>
        <w:t>G</w:t>
      </w:r>
      <w:r w:rsidRPr="00031B1A">
        <w:rPr>
          <w:color w:val="000000" w:themeColor="text1"/>
          <w:szCs w:val="24"/>
        </w:rPr>
        <w:t>rid definitions with different perspectives. Some significant definitions are listed as follows:</w:t>
      </w:r>
    </w:p>
    <w:p w:rsidR="00AD003C" w:rsidRPr="00031B1A" w:rsidRDefault="00063094" w:rsidP="00AD003C">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U.S. Department of Energy</w:t>
      </w:r>
      <w:r w:rsidR="003902EF" w:rsidRPr="00031B1A">
        <w:rPr>
          <w:rFonts w:ascii="Times New Roman" w:eastAsia="SimSun" w:hAnsi="Times New Roman" w:cs="Times New Roman"/>
          <w:color w:val="000000" w:themeColor="text1"/>
          <w:szCs w:val="24"/>
          <w:lang w:eastAsia="en-US"/>
        </w:rPr>
        <w:t xml:space="preserve"> in 2008 stated that </w:t>
      </w:r>
      <w:r w:rsidR="003902EF" w:rsidRPr="00031B1A">
        <w:rPr>
          <w:rFonts w:ascii="Times New Roman" w:eastAsia="SimSun" w:hAnsi="Times New Roman" w:cs="Times New Roman"/>
          <w:i/>
          <w:color w:val="000000" w:themeColor="text1"/>
          <w:szCs w:val="24"/>
          <w:lang w:eastAsia="en-US"/>
        </w:rPr>
        <w:t>Smart Grid uses digital technology to improve reliability, security, and efficiency (both economic and energy) of the electric system from large generation, through the delivery systems to electricity consumers and a growing number of distributed-generation and storage resources</w:t>
      </w:r>
      <w:r w:rsidR="003902EF" w:rsidRPr="00031B1A">
        <w:rPr>
          <w:rFonts w:ascii="Times New Roman" w:eastAsia="SimSun" w:hAnsi="Times New Roman" w:cs="Times New Roman"/>
          <w:color w:val="000000" w:themeColor="text1"/>
          <w:szCs w:val="24"/>
          <w:lang w:eastAsia="en-US"/>
        </w:rPr>
        <w:t xml:space="preserve"> [</w:t>
      </w:r>
      <w:r w:rsidR="00CD01FD" w:rsidRPr="00031B1A">
        <w:rPr>
          <w:rFonts w:ascii="Times New Roman" w:eastAsia="SimSun" w:hAnsi="Times New Roman" w:cs="Times New Roman"/>
          <w:color w:val="000000" w:themeColor="text1"/>
          <w:szCs w:val="24"/>
          <w:lang w:eastAsia="en-US"/>
        </w:rPr>
        <w:t>4</w:t>
      </w:r>
      <w:r w:rsidR="003902EF" w:rsidRPr="00031B1A">
        <w:rPr>
          <w:rFonts w:ascii="Times New Roman" w:eastAsia="SimSun" w:hAnsi="Times New Roman" w:cs="Times New Roman"/>
          <w:color w:val="000000" w:themeColor="text1"/>
          <w:szCs w:val="24"/>
          <w:lang w:eastAsia="en-US"/>
        </w:rPr>
        <w:t xml:space="preserve">]. </w:t>
      </w:r>
    </w:p>
    <w:p w:rsidR="003902EF" w:rsidRPr="00031B1A" w:rsidRDefault="003902EF" w:rsidP="00AD003C">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U.S. </w:t>
      </w:r>
      <w:r w:rsidR="00CD01FD" w:rsidRPr="00031B1A">
        <w:rPr>
          <w:rFonts w:ascii="Times New Roman" w:eastAsia="SimSun" w:hAnsi="Times New Roman" w:cs="Times New Roman"/>
          <w:color w:val="000000" w:themeColor="text1"/>
          <w:szCs w:val="24"/>
          <w:lang w:eastAsia="en-US"/>
        </w:rPr>
        <w:t>Department of Energy</w:t>
      </w:r>
      <w:r w:rsidRPr="00031B1A">
        <w:rPr>
          <w:rFonts w:ascii="Times New Roman" w:eastAsia="SimSun" w:hAnsi="Times New Roman" w:cs="Times New Roman"/>
          <w:color w:val="000000" w:themeColor="text1"/>
          <w:szCs w:val="24"/>
          <w:lang w:eastAsia="en-US"/>
        </w:rPr>
        <w:t xml:space="preserve"> in 2013 further said that </w:t>
      </w:r>
      <w:r w:rsidRPr="00031B1A">
        <w:rPr>
          <w:rFonts w:ascii="Times New Roman" w:eastAsia="SimSun" w:hAnsi="Times New Roman" w:cs="Times New Roman"/>
          <w:i/>
          <w:color w:val="000000" w:themeColor="text1"/>
          <w:szCs w:val="24"/>
          <w:lang w:eastAsia="en-US"/>
        </w:rPr>
        <w:t xml:space="preserve">Smart Grid generally refers to a class of technology people are using to bring utility electricity delivery systems into the 21st century, using computer-based remote control and automation. These systems are made possible by two-way </w:t>
      </w:r>
      <w:r w:rsidRPr="00031B1A">
        <w:rPr>
          <w:rFonts w:ascii="Times New Roman" w:eastAsia="SimSun" w:hAnsi="Times New Roman" w:cs="Times New Roman"/>
          <w:i/>
          <w:color w:val="000000" w:themeColor="text1"/>
          <w:szCs w:val="24"/>
          <w:lang w:eastAsia="en-US"/>
        </w:rPr>
        <w:lastRenderedPageBreak/>
        <w:t>communication technology and computer processing that has been used for decades in other industries</w:t>
      </w:r>
      <w:r w:rsidRPr="00031B1A">
        <w:rPr>
          <w:rFonts w:ascii="Times New Roman" w:eastAsia="SimSun" w:hAnsi="Times New Roman" w:cs="Times New Roman"/>
          <w:color w:val="000000" w:themeColor="text1"/>
          <w:szCs w:val="24"/>
          <w:lang w:eastAsia="en-US"/>
        </w:rPr>
        <w:t xml:space="preserve"> [</w:t>
      </w:r>
      <w:r w:rsidR="00CD01FD" w:rsidRPr="00031B1A">
        <w:rPr>
          <w:rFonts w:ascii="Times New Roman" w:eastAsia="SimSun" w:hAnsi="Times New Roman" w:cs="Times New Roman"/>
          <w:color w:val="000000" w:themeColor="text1"/>
          <w:szCs w:val="24"/>
          <w:lang w:eastAsia="en-US"/>
        </w:rPr>
        <w:t>5</w:t>
      </w:r>
      <w:r w:rsidRPr="00031B1A">
        <w:rPr>
          <w:rFonts w:ascii="Times New Roman" w:eastAsia="SimSun" w:hAnsi="Times New Roman" w:cs="Times New Roman"/>
          <w:color w:val="000000" w:themeColor="text1"/>
          <w:szCs w:val="24"/>
          <w:lang w:eastAsia="en-US"/>
        </w:rPr>
        <w:t>].</w:t>
      </w:r>
    </w:p>
    <w:p w:rsidR="003902EF" w:rsidRPr="00031B1A" w:rsidRDefault="003902EF" w:rsidP="003902EF">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Electric Power Research Institute (EPRI) in the United States </w:t>
      </w:r>
      <w:r w:rsidR="003A1886" w:rsidRPr="00031B1A">
        <w:rPr>
          <w:rFonts w:ascii="Times New Roman" w:eastAsia="SimSun" w:hAnsi="Times New Roman" w:cs="Times New Roman"/>
          <w:color w:val="000000" w:themeColor="text1"/>
          <w:szCs w:val="24"/>
          <w:lang w:eastAsia="en-US"/>
        </w:rPr>
        <w:t>explained that</w:t>
      </w:r>
      <w:r w:rsidRPr="00031B1A">
        <w:rPr>
          <w:rFonts w:ascii="Times New Roman" w:eastAsia="SimSun" w:hAnsi="Times New Roman" w:cs="Times New Roman"/>
          <w:color w:val="000000" w:themeColor="text1"/>
          <w:szCs w:val="24"/>
          <w:lang w:eastAsia="en-US"/>
        </w:rPr>
        <w:t xml:space="preserve"> </w:t>
      </w:r>
      <w:r w:rsidRPr="00031B1A">
        <w:rPr>
          <w:rFonts w:ascii="Times New Roman" w:eastAsia="SimSun" w:hAnsi="Times New Roman" w:cs="Times New Roman"/>
          <w:i/>
          <w:color w:val="000000" w:themeColor="text1"/>
          <w:szCs w:val="24"/>
          <w:lang w:eastAsia="en-US"/>
        </w:rPr>
        <w:t xml:space="preserve">Smart Grid </w:t>
      </w:r>
      <w:r w:rsidR="003A1886" w:rsidRPr="00031B1A">
        <w:rPr>
          <w:rFonts w:ascii="Times New Roman" w:eastAsia="SimSun" w:hAnsi="Times New Roman" w:cs="Times New Roman"/>
          <w:i/>
          <w:color w:val="000000" w:themeColor="text1"/>
          <w:szCs w:val="24"/>
          <w:lang w:eastAsia="en-US"/>
        </w:rPr>
        <w:t xml:space="preserve">is the one that </w:t>
      </w:r>
      <w:r w:rsidRPr="00031B1A">
        <w:rPr>
          <w:rFonts w:ascii="Times New Roman" w:eastAsia="SimSun" w:hAnsi="Times New Roman" w:cs="Times New Roman"/>
          <w:i/>
          <w:color w:val="000000" w:themeColor="text1"/>
          <w:szCs w:val="24"/>
          <w:lang w:eastAsia="en-US"/>
        </w:rPr>
        <w:t>incorporates information and communications technology into every aspect of electricity generation, delivery and consumption in order to minimize environmental impact, enhance markets, improve reliability and service, and reduce costs and improve efficiency</w:t>
      </w:r>
      <w:r w:rsidRPr="00031B1A">
        <w:rPr>
          <w:rFonts w:ascii="Times New Roman" w:eastAsia="SimSun" w:hAnsi="Times New Roman" w:cs="Times New Roman"/>
          <w:color w:val="000000" w:themeColor="text1"/>
          <w:szCs w:val="24"/>
          <w:lang w:eastAsia="en-US"/>
        </w:rPr>
        <w:t xml:space="preserve"> [</w:t>
      </w:r>
      <w:r w:rsidR="00CD01FD" w:rsidRPr="00031B1A">
        <w:rPr>
          <w:rFonts w:ascii="Times New Roman" w:eastAsia="SimSun" w:hAnsi="Times New Roman" w:cs="Times New Roman"/>
          <w:color w:val="000000" w:themeColor="text1"/>
          <w:szCs w:val="24"/>
          <w:lang w:eastAsia="en-US"/>
        </w:rPr>
        <w:t>6</w:t>
      </w:r>
      <w:r w:rsidRPr="00031B1A">
        <w:rPr>
          <w:rFonts w:ascii="Times New Roman" w:eastAsia="SimSun" w:hAnsi="Times New Roman" w:cs="Times New Roman"/>
          <w:color w:val="000000" w:themeColor="text1"/>
          <w:szCs w:val="24"/>
          <w:lang w:eastAsia="en-US"/>
        </w:rPr>
        <w:t>].</w:t>
      </w:r>
    </w:p>
    <w:p w:rsidR="003902EF" w:rsidRPr="00031B1A" w:rsidRDefault="003902EF" w:rsidP="003902EF">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National Institute </w:t>
      </w:r>
      <w:r w:rsidR="00CD01FD" w:rsidRPr="00031B1A">
        <w:rPr>
          <w:rFonts w:ascii="Times New Roman" w:eastAsia="SimSun" w:hAnsi="Times New Roman" w:cs="Times New Roman"/>
          <w:color w:val="000000" w:themeColor="text1"/>
          <w:szCs w:val="24"/>
          <w:lang w:eastAsia="en-US"/>
        </w:rPr>
        <w:t>o</w:t>
      </w:r>
      <w:r w:rsidRPr="00031B1A">
        <w:rPr>
          <w:rFonts w:ascii="Times New Roman" w:eastAsia="SimSun" w:hAnsi="Times New Roman" w:cs="Times New Roman"/>
          <w:color w:val="000000" w:themeColor="text1"/>
          <w:szCs w:val="24"/>
          <w:lang w:eastAsia="en-US"/>
        </w:rPr>
        <w:t xml:space="preserve">f </w:t>
      </w:r>
      <w:r w:rsidRPr="00031B1A">
        <w:rPr>
          <w:rFonts w:ascii="Times New Roman" w:eastAsia="SimSun" w:hAnsi="Times New Roman" w:cs="Times New Roman" w:hint="eastAsia"/>
          <w:color w:val="000000" w:themeColor="text1"/>
          <w:szCs w:val="24"/>
          <w:lang w:eastAsia="en-US"/>
        </w:rPr>
        <w:t xml:space="preserve">Standards </w:t>
      </w:r>
      <w:r w:rsidRPr="00031B1A">
        <w:rPr>
          <w:rFonts w:ascii="Times New Roman" w:eastAsia="SimSun" w:hAnsi="Times New Roman" w:cs="Times New Roman"/>
          <w:color w:val="000000" w:themeColor="text1"/>
          <w:szCs w:val="24"/>
          <w:lang w:eastAsia="en-US"/>
        </w:rPr>
        <w:t>a</w:t>
      </w:r>
      <w:r w:rsidRPr="00031B1A">
        <w:rPr>
          <w:rFonts w:ascii="Times New Roman" w:eastAsia="SimSun" w:hAnsi="Times New Roman" w:cs="Times New Roman" w:hint="eastAsia"/>
          <w:color w:val="000000" w:themeColor="text1"/>
          <w:szCs w:val="24"/>
          <w:lang w:eastAsia="en-US"/>
        </w:rPr>
        <w:t>nd Technology</w:t>
      </w:r>
      <w:r w:rsidRPr="00031B1A">
        <w:rPr>
          <w:rFonts w:ascii="Times New Roman" w:eastAsia="SimSun" w:hAnsi="Times New Roman" w:cs="Times New Roman"/>
          <w:color w:val="000000" w:themeColor="text1"/>
          <w:szCs w:val="24"/>
          <w:lang w:eastAsia="en-US"/>
        </w:rPr>
        <w:t xml:space="preserve"> (</w:t>
      </w:r>
      <w:r w:rsidRPr="00031B1A">
        <w:rPr>
          <w:rFonts w:ascii="Times New Roman" w:eastAsia="SimSun" w:hAnsi="Times New Roman" w:cs="Times New Roman" w:hint="eastAsia"/>
          <w:color w:val="000000" w:themeColor="text1"/>
          <w:szCs w:val="24"/>
          <w:lang w:eastAsia="en-US"/>
        </w:rPr>
        <w:t>NIST</w:t>
      </w:r>
      <w:r w:rsidRPr="00031B1A">
        <w:rPr>
          <w:rFonts w:ascii="Times New Roman" w:eastAsia="SimSun" w:hAnsi="Times New Roman" w:cs="Times New Roman"/>
          <w:color w:val="000000" w:themeColor="text1"/>
          <w:szCs w:val="24"/>
          <w:lang w:eastAsia="en-US"/>
        </w:rPr>
        <w:t xml:space="preserve">) in the United States </w:t>
      </w:r>
      <w:r w:rsidR="003A1886" w:rsidRPr="00031B1A">
        <w:rPr>
          <w:rFonts w:ascii="Times New Roman" w:eastAsia="SimSun" w:hAnsi="Times New Roman" w:cs="Times New Roman"/>
          <w:color w:val="000000" w:themeColor="text1"/>
          <w:szCs w:val="24"/>
          <w:lang w:eastAsia="en-US"/>
        </w:rPr>
        <w:t>defined</w:t>
      </w:r>
      <w:r w:rsidRPr="00031B1A">
        <w:rPr>
          <w:rFonts w:ascii="Times New Roman" w:eastAsia="SimSun" w:hAnsi="Times New Roman" w:cs="Times New Roman"/>
          <w:color w:val="000000" w:themeColor="text1"/>
          <w:szCs w:val="24"/>
          <w:lang w:eastAsia="en-US"/>
        </w:rPr>
        <w:t xml:space="preserve"> </w:t>
      </w:r>
      <w:r w:rsidRPr="00031B1A">
        <w:rPr>
          <w:rFonts w:ascii="Times New Roman" w:eastAsia="SimSun" w:hAnsi="Times New Roman" w:cs="Times New Roman"/>
          <w:i/>
          <w:color w:val="000000" w:themeColor="text1"/>
          <w:szCs w:val="24"/>
          <w:lang w:eastAsia="en-US"/>
        </w:rPr>
        <w:t xml:space="preserve">Smart Grid </w:t>
      </w:r>
      <w:r w:rsidR="003A1886" w:rsidRPr="00031B1A">
        <w:rPr>
          <w:rFonts w:ascii="Times New Roman" w:eastAsia="SimSun" w:hAnsi="Times New Roman" w:cs="Times New Roman"/>
          <w:i/>
          <w:color w:val="000000" w:themeColor="text1"/>
          <w:szCs w:val="24"/>
          <w:lang w:eastAsia="en-US"/>
        </w:rPr>
        <w:t>a</w:t>
      </w:r>
      <w:r w:rsidRPr="00031B1A">
        <w:rPr>
          <w:rFonts w:ascii="Times New Roman" w:eastAsia="SimSun" w:hAnsi="Times New Roman" w:cs="Times New Roman"/>
          <w:i/>
          <w:color w:val="000000" w:themeColor="text1"/>
          <w:szCs w:val="24"/>
          <w:lang w:eastAsia="en-US"/>
        </w:rPr>
        <w:t xml:space="preserve">s a planned nationwide network that uses information technology to deliver electricity efficiently, reliably, and securely. Smart Grid also can be viewed as a modernized grid that enables bidirectional flows of energy and uses two-way communication and control capabilities that will lead to an array of new functionalities and applications </w:t>
      </w:r>
      <w:r w:rsidRPr="00031B1A">
        <w:rPr>
          <w:rFonts w:ascii="Times New Roman" w:eastAsia="SimSun" w:hAnsi="Times New Roman" w:cs="Times New Roman"/>
          <w:color w:val="000000" w:themeColor="text1"/>
          <w:szCs w:val="24"/>
          <w:lang w:eastAsia="en-US"/>
        </w:rPr>
        <w:t>[</w:t>
      </w:r>
      <w:r w:rsidR="00CD01FD" w:rsidRPr="00031B1A">
        <w:rPr>
          <w:rFonts w:ascii="Times New Roman" w:eastAsia="SimSun" w:hAnsi="Times New Roman" w:cs="Times New Roman"/>
          <w:color w:val="000000" w:themeColor="text1"/>
          <w:szCs w:val="24"/>
          <w:lang w:eastAsia="en-US"/>
        </w:rPr>
        <w:t>7</w:t>
      </w:r>
      <w:r w:rsidRPr="00031B1A">
        <w:rPr>
          <w:rFonts w:ascii="Times New Roman" w:eastAsia="SimSun" w:hAnsi="Times New Roman" w:cs="Times New Roman"/>
          <w:color w:val="000000" w:themeColor="text1"/>
          <w:szCs w:val="24"/>
          <w:lang w:eastAsia="en-US"/>
        </w:rPr>
        <w:t>].</w:t>
      </w:r>
    </w:p>
    <w:p w:rsidR="00D912E9" w:rsidRPr="00031B1A" w:rsidRDefault="00D912E9" w:rsidP="00453785">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Smart Grid deployment is imperative, not just in the United States but around the world. For example, </w:t>
      </w:r>
      <w:r w:rsidR="00CD01FD" w:rsidRPr="00031B1A">
        <w:rPr>
          <w:rFonts w:ascii="Times New Roman" w:eastAsia="SimSun" w:hAnsi="Times New Roman" w:cs="Times New Roman"/>
          <w:color w:val="000000" w:themeColor="text1"/>
          <w:szCs w:val="24"/>
          <w:lang w:eastAsia="en-US"/>
        </w:rPr>
        <w:t>European Technology Platform in 2006 stated that</w:t>
      </w:r>
      <w:r w:rsidR="00CD01FD" w:rsidRPr="00031B1A">
        <w:rPr>
          <w:rFonts w:ascii="Times New Roman" w:eastAsia="SimSun" w:hAnsi="Times New Roman" w:cs="Times New Roman"/>
          <w:i/>
          <w:color w:val="000000" w:themeColor="text1"/>
          <w:szCs w:val="24"/>
          <w:lang w:eastAsia="en-US"/>
        </w:rPr>
        <w:t xml:space="preserve"> Smart Grid is an electricity network that can intelligently integrate the actions of all users connected to it </w:t>
      </w:r>
      <w:r w:rsidR="00063094" w:rsidRPr="00031B1A">
        <w:rPr>
          <w:rFonts w:ascii="Times New Roman" w:eastAsia="SimSun" w:hAnsi="Times New Roman" w:cs="Times New Roman"/>
          <w:i/>
          <w:color w:val="000000" w:themeColor="text1"/>
          <w:szCs w:val="24"/>
          <w:lang w:eastAsia="en-US"/>
        </w:rPr>
        <w:t>–</w:t>
      </w:r>
      <w:r w:rsidR="00CD01FD" w:rsidRPr="00031B1A">
        <w:rPr>
          <w:rFonts w:ascii="Times New Roman" w:eastAsia="SimSun" w:hAnsi="Times New Roman" w:cs="Times New Roman"/>
          <w:i/>
          <w:color w:val="000000" w:themeColor="text1"/>
          <w:szCs w:val="24"/>
          <w:lang w:eastAsia="en-US"/>
        </w:rPr>
        <w:t xml:space="preserve"> generations of all users connected to it do both – in order to efficiently deliver sustainable, economic and secure electricity supplies</w:t>
      </w:r>
      <w:r w:rsidR="00CD01FD" w:rsidRPr="00031B1A">
        <w:rPr>
          <w:rFonts w:ascii="Times New Roman" w:eastAsia="SimSun" w:hAnsi="Times New Roman" w:cs="Times New Roman"/>
          <w:color w:val="000000" w:themeColor="text1"/>
          <w:szCs w:val="24"/>
          <w:lang w:eastAsia="en-US"/>
        </w:rPr>
        <w:t xml:space="preserve"> [8]. </w:t>
      </w:r>
      <w:r w:rsidRPr="00031B1A">
        <w:rPr>
          <w:rFonts w:ascii="Times New Roman" w:eastAsia="SimSun" w:hAnsi="Times New Roman" w:cs="Times New Roman"/>
          <w:color w:val="000000" w:themeColor="text1"/>
          <w:szCs w:val="24"/>
          <w:lang w:eastAsia="en-US"/>
        </w:rPr>
        <w:t xml:space="preserve">State Grid Corporation of China (SGCC) in 2009 stated that </w:t>
      </w:r>
      <w:r w:rsidRPr="00031B1A">
        <w:rPr>
          <w:rFonts w:ascii="Times New Roman" w:eastAsia="SimSun" w:hAnsi="Times New Roman" w:cs="Times New Roman"/>
          <w:i/>
          <w:color w:val="000000" w:themeColor="text1"/>
          <w:szCs w:val="24"/>
          <w:lang w:eastAsia="en-US"/>
        </w:rPr>
        <w:t>China's Smart Grid includes all the components of a power grid, e.g., generation, transmission, substation, distribution, consumption, and dispatching</w:t>
      </w:r>
      <w:r w:rsidR="00CA3420" w:rsidRPr="00031B1A">
        <w:rPr>
          <w:rFonts w:ascii="Times New Roman" w:eastAsia="SimSun" w:hAnsi="Times New Roman" w:cs="Times New Roman"/>
          <w:i/>
          <w:color w:val="000000" w:themeColor="text1"/>
          <w:szCs w:val="24"/>
          <w:lang w:eastAsia="en-US"/>
        </w:rPr>
        <w:t xml:space="preserve"> components</w:t>
      </w:r>
      <w:r w:rsidRPr="00031B1A">
        <w:rPr>
          <w:rFonts w:ascii="Times New Roman" w:eastAsia="SimSun" w:hAnsi="Times New Roman" w:cs="Times New Roman"/>
          <w:i/>
          <w:color w:val="000000" w:themeColor="text1"/>
          <w:szCs w:val="24"/>
          <w:lang w:eastAsia="en-US"/>
        </w:rPr>
        <w:t>, and covers all voltage levels, with the aims of achieving the high-degree integration of optimum power flow, information flow, and business flow. China's Smart Grid uses the ultra-high voltage (UHV) transmission system as the backbone and is also called Robust Smart Grid</w:t>
      </w:r>
      <w:r w:rsidRPr="00031B1A">
        <w:rPr>
          <w:rFonts w:ascii="Times New Roman" w:eastAsia="SimSun" w:hAnsi="Times New Roman" w:cs="Times New Roman"/>
          <w:color w:val="000000" w:themeColor="text1"/>
          <w:szCs w:val="24"/>
          <w:lang w:eastAsia="en-US"/>
        </w:rPr>
        <w:t xml:space="preserve"> [</w:t>
      </w:r>
      <w:r w:rsidR="00CD01FD" w:rsidRPr="00031B1A">
        <w:rPr>
          <w:rFonts w:ascii="Times New Roman" w:eastAsia="SimSun" w:hAnsi="Times New Roman" w:cs="Times New Roman"/>
          <w:color w:val="000000" w:themeColor="text1"/>
          <w:szCs w:val="24"/>
          <w:lang w:eastAsia="en-US"/>
        </w:rPr>
        <w:t>9</w:t>
      </w:r>
      <w:r w:rsidRPr="00031B1A">
        <w:rPr>
          <w:rFonts w:ascii="Times New Roman" w:eastAsia="SimSun" w:hAnsi="Times New Roman" w:cs="Times New Roman"/>
          <w:color w:val="000000" w:themeColor="text1"/>
          <w:szCs w:val="24"/>
          <w:lang w:eastAsia="en-US"/>
        </w:rPr>
        <w:t xml:space="preserve">]. </w:t>
      </w:r>
    </w:p>
    <w:p w:rsidR="003902EF" w:rsidRPr="00031B1A" w:rsidRDefault="003902EF" w:rsidP="003902EF">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Further, some researchers believed that </w:t>
      </w:r>
      <w:r w:rsidRPr="00031B1A">
        <w:rPr>
          <w:rFonts w:ascii="Times New Roman" w:eastAsia="SimSun" w:hAnsi="Times New Roman" w:cs="Times New Roman"/>
          <w:i/>
          <w:color w:val="000000" w:themeColor="text1"/>
          <w:szCs w:val="24"/>
          <w:lang w:eastAsia="en-US"/>
        </w:rPr>
        <w:t>Smart Grid is a concept with many elements where monitoring and control of each element in the chain of generation, transmission, distribution</w:t>
      </w:r>
      <w:r w:rsidR="00CA3420" w:rsidRPr="00031B1A">
        <w:rPr>
          <w:rFonts w:ascii="Times New Roman" w:eastAsia="SimSun" w:hAnsi="Times New Roman" w:cs="Times New Roman"/>
          <w:i/>
          <w:color w:val="000000" w:themeColor="text1"/>
          <w:szCs w:val="24"/>
          <w:lang w:eastAsia="en-US"/>
        </w:rPr>
        <w:t>,</w:t>
      </w:r>
      <w:r w:rsidRPr="00031B1A">
        <w:rPr>
          <w:rFonts w:ascii="Times New Roman" w:eastAsia="SimSun" w:hAnsi="Times New Roman" w:cs="Times New Roman"/>
          <w:i/>
          <w:color w:val="000000" w:themeColor="text1"/>
          <w:szCs w:val="24"/>
          <w:lang w:eastAsia="en-US"/>
        </w:rPr>
        <w:t xml:space="preserve"> and end-use allow our electricity delivery and use more efficient</w:t>
      </w:r>
      <w:r w:rsidRPr="00031B1A">
        <w:rPr>
          <w:rFonts w:ascii="Times New Roman" w:eastAsia="SimSun" w:hAnsi="Times New Roman" w:cs="Times New Roman"/>
          <w:color w:val="000000" w:themeColor="text1"/>
          <w:szCs w:val="24"/>
          <w:lang w:eastAsia="en-US"/>
        </w:rPr>
        <w:t xml:space="preserve"> [</w:t>
      </w:r>
      <w:r w:rsidR="00CD01FD" w:rsidRPr="00031B1A">
        <w:rPr>
          <w:rFonts w:ascii="Times New Roman" w:eastAsia="SimSun" w:hAnsi="Times New Roman" w:cs="Times New Roman"/>
          <w:color w:val="000000" w:themeColor="text1"/>
          <w:szCs w:val="24"/>
          <w:lang w:eastAsia="en-US"/>
        </w:rPr>
        <w:t>10</w:t>
      </w:r>
      <w:r w:rsidR="00453785" w:rsidRPr="00031B1A">
        <w:rPr>
          <w:rFonts w:ascii="Times New Roman" w:eastAsia="SimSun" w:hAnsi="Times New Roman" w:cs="Times New Roman"/>
          <w:color w:val="000000" w:themeColor="text1"/>
          <w:szCs w:val="24"/>
          <w:lang w:eastAsia="en-US"/>
        </w:rPr>
        <w:t>].</w:t>
      </w:r>
    </w:p>
    <w:p w:rsidR="00453785" w:rsidRPr="00031B1A" w:rsidRDefault="003902EF" w:rsidP="00453785">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In the previous studies, Smart Grid has received a number of different definitions with different perspectives</w:t>
      </w:r>
      <w:r w:rsidR="00CD01FD" w:rsidRPr="00031B1A">
        <w:rPr>
          <w:rFonts w:ascii="Times New Roman" w:eastAsia="SimSun" w:hAnsi="Times New Roman" w:cs="Times New Roman"/>
          <w:color w:val="000000" w:themeColor="text1"/>
          <w:szCs w:val="24"/>
          <w:lang w:eastAsia="en-US"/>
        </w:rPr>
        <w:t xml:space="preserve">, such as </w:t>
      </w:r>
      <w:r w:rsidR="00AD003C" w:rsidRPr="00031B1A">
        <w:rPr>
          <w:rFonts w:ascii="Times New Roman" w:eastAsia="SimSun" w:hAnsi="Times New Roman" w:cs="Times New Roman"/>
          <w:color w:val="000000" w:themeColor="text1"/>
          <w:szCs w:val="24"/>
          <w:lang w:eastAsia="en-US"/>
        </w:rPr>
        <w:t>a technology [5], [6]</w:t>
      </w:r>
      <w:r w:rsidR="00CD01FD" w:rsidRPr="00031B1A">
        <w:rPr>
          <w:rFonts w:ascii="Times New Roman" w:eastAsia="SimSun" w:hAnsi="Times New Roman" w:cs="Times New Roman"/>
          <w:color w:val="000000" w:themeColor="text1"/>
          <w:szCs w:val="24"/>
          <w:lang w:eastAsia="en-US"/>
        </w:rPr>
        <w:t xml:space="preserve"> and</w:t>
      </w:r>
      <w:r w:rsidR="00AD003C" w:rsidRPr="00031B1A">
        <w:rPr>
          <w:rFonts w:ascii="Times New Roman" w:eastAsia="SimSun" w:hAnsi="Times New Roman" w:cs="Times New Roman"/>
          <w:color w:val="000000" w:themeColor="text1"/>
          <w:szCs w:val="24"/>
          <w:lang w:eastAsia="en-US"/>
        </w:rPr>
        <w:t xml:space="preserve"> a physical network [7], [8].</w:t>
      </w:r>
    </w:p>
    <w:p w:rsidR="00EB3605" w:rsidRPr="00031B1A" w:rsidRDefault="00EB3605" w:rsidP="00EB3605">
      <w:pPr>
        <w:spacing w:after="0" w:line="480" w:lineRule="auto"/>
        <w:jc w:val="center"/>
        <w:rPr>
          <w:rFonts w:ascii="Times New Roman" w:eastAsia="SimSun" w:hAnsi="Times New Roman" w:cs="Times New Roman"/>
          <w:color w:val="000000" w:themeColor="text1"/>
          <w:sz w:val="20"/>
          <w:szCs w:val="24"/>
          <w:lang w:eastAsia="en-US"/>
        </w:rPr>
      </w:pPr>
      <w:r w:rsidRPr="00031B1A">
        <w:object w:dxaOrig="12167" w:dyaOrig="68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pt;height:238.5pt" o:ole="" o:allowoverlap="f">
            <v:imagedata r:id="rId10" o:title=""/>
          </v:shape>
          <o:OLEObject Type="Embed" ProgID="Visio.Drawing.15" ShapeID="_x0000_i1025" DrawAspect="Content" ObjectID="_1532769741" r:id="rId11"/>
        </w:object>
      </w:r>
    </w:p>
    <w:p w:rsidR="00EB3605" w:rsidRPr="00B75C4D" w:rsidRDefault="00B75C4D" w:rsidP="00B75C4D">
      <w:pPr>
        <w:pStyle w:val="Caption"/>
        <w:rPr>
          <w:sz w:val="22"/>
          <w:szCs w:val="22"/>
        </w:rPr>
      </w:pPr>
      <w:bookmarkStart w:id="6" w:name="_Toc456403814"/>
      <w:bookmarkStart w:id="7" w:name="_Toc459025701"/>
      <w:r w:rsidRPr="00B75C4D">
        <w:rPr>
          <w:sz w:val="22"/>
          <w:szCs w:val="22"/>
        </w:rPr>
        <w:t xml:space="preserve">Fig. </w:t>
      </w:r>
      <w:r>
        <w:rPr>
          <w:sz w:val="22"/>
          <w:szCs w:val="22"/>
        </w:rPr>
        <w:fldChar w:fldCharType="begin"/>
      </w:r>
      <w:r>
        <w:rPr>
          <w:sz w:val="22"/>
          <w:szCs w:val="22"/>
        </w:rPr>
        <w:instrText xml:space="preserve"> STYLEREF 1 \s </w:instrText>
      </w:r>
      <w:r>
        <w:rPr>
          <w:sz w:val="22"/>
          <w:szCs w:val="22"/>
        </w:rPr>
        <w:fldChar w:fldCharType="separate"/>
      </w:r>
      <w:r>
        <w:rPr>
          <w:noProof/>
          <w:sz w:val="22"/>
          <w:szCs w:val="22"/>
        </w:rPr>
        <w:t>1</w:t>
      </w:r>
      <w:r>
        <w:rPr>
          <w:sz w:val="22"/>
          <w:szCs w:val="22"/>
        </w:rPr>
        <w:fldChar w:fldCharType="end"/>
      </w:r>
      <w:r>
        <w:rPr>
          <w:sz w:val="22"/>
          <w:szCs w:val="22"/>
        </w:rPr>
        <w:t>–</w:t>
      </w:r>
      <w:r>
        <w:rPr>
          <w:sz w:val="22"/>
          <w:szCs w:val="22"/>
        </w:rPr>
        <w:fldChar w:fldCharType="begin"/>
      </w:r>
      <w:r>
        <w:rPr>
          <w:sz w:val="22"/>
          <w:szCs w:val="22"/>
        </w:rPr>
        <w:instrText xml:space="preserve"> SEQ Fig. \* ARABIC \s 1 </w:instrText>
      </w:r>
      <w:r>
        <w:rPr>
          <w:sz w:val="22"/>
          <w:szCs w:val="22"/>
        </w:rPr>
        <w:fldChar w:fldCharType="separate"/>
      </w:r>
      <w:r>
        <w:rPr>
          <w:noProof/>
          <w:sz w:val="22"/>
          <w:szCs w:val="22"/>
        </w:rPr>
        <w:t>1</w:t>
      </w:r>
      <w:r>
        <w:rPr>
          <w:sz w:val="22"/>
          <w:szCs w:val="22"/>
        </w:rPr>
        <w:fldChar w:fldCharType="end"/>
      </w:r>
      <w:r w:rsidR="006E0AAD" w:rsidRPr="00B75C4D">
        <w:rPr>
          <w:sz w:val="22"/>
          <w:szCs w:val="22"/>
        </w:rPr>
        <w:t xml:space="preserve">. </w:t>
      </w:r>
      <w:r w:rsidR="00EB3605" w:rsidRPr="00B75C4D">
        <w:rPr>
          <w:rFonts w:cs="Times New Roman"/>
          <w:color w:val="000000" w:themeColor="text1"/>
          <w:sz w:val="22"/>
          <w:szCs w:val="22"/>
        </w:rPr>
        <w:t>Overview of Smart Grid.</w:t>
      </w:r>
      <w:bookmarkEnd w:id="6"/>
      <w:bookmarkEnd w:id="7"/>
    </w:p>
    <w:p w:rsidR="00453785" w:rsidRPr="00031B1A" w:rsidRDefault="003902EF" w:rsidP="00453785">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In this work, Smart Grid is viewed as the “power grid + advanced technologies</w:t>
      </w:r>
      <w:r w:rsidR="00EB3605" w:rsidRPr="00031B1A">
        <w:rPr>
          <w:rFonts w:ascii="Times New Roman" w:eastAsia="SimSun" w:hAnsi="Times New Roman" w:cs="Times New Roman"/>
          <w:color w:val="000000" w:themeColor="text1"/>
          <w:szCs w:val="24"/>
          <w:lang w:eastAsia="en-US"/>
        </w:rPr>
        <w:t>” or “Smart Grid + Smart Grid technologies</w:t>
      </w:r>
      <w:r w:rsidRPr="00031B1A">
        <w:rPr>
          <w:rFonts w:ascii="Times New Roman" w:eastAsia="SimSun" w:hAnsi="Times New Roman" w:cs="Times New Roman"/>
          <w:color w:val="000000" w:themeColor="text1"/>
          <w:szCs w:val="24"/>
          <w:lang w:eastAsia="en-US"/>
        </w:rPr>
        <w:t xml:space="preserve">”, which customizes a variety of advanced technologies for power grids and further supplies, transmits, and uses electric power in a more sustainable, reliable and economic manner. </w:t>
      </w:r>
      <w:r w:rsidR="00453785" w:rsidRPr="00031B1A">
        <w:rPr>
          <w:rFonts w:ascii="Times New Roman" w:eastAsia="SimSun" w:hAnsi="Times New Roman" w:cs="Times New Roman"/>
          <w:color w:val="000000" w:themeColor="text1"/>
          <w:szCs w:val="24"/>
          <w:lang w:eastAsia="en-US"/>
        </w:rPr>
        <w:t>Generally, the Smart Grid technologies include innovative generation technologies like renewable energy generation, distributed energy generation, and energy storage [11]-[20], advanced transmission and distribution technologies like high-voltage direct current (HVDC) transmission system</w:t>
      </w:r>
      <w:r w:rsidR="00EB3605" w:rsidRPr="00031B1A">
        <w:rPr>
          <w:rFonts w:ascii="Times New Roman" w:eastAsia="SimSun" w:hAnsi="Times New Roman" w:cs="Times New Roman"/>
          <w:color w:val="000000" w:themeColor="text1"/>
          <w:szCs w:val="24"/>
          <w:lang w:eastAsia="en-US"/>
        </w:rPr>
        <w:t>,</w:t>
      </w:r>
      <w:r w:rsidR="00453785" w:rsidRPr="00031B1A">
        <w:rPr>
          <w:rFonts w:ascii="Times New Roman" w:eastAsia="SimSun" w:hAnsi="Times New Roman" w:cs="Times New Roman"/>
          <w:color w:val="000000" w:themeColor="text1"/>
          <w:szCs w:val="24"/>
          <w:lang w:eastAsia="en-US"/>
        </w:rPr>
        <w:t xml:space="preserve"> flexible alternating current transmission system (FACTS)</w:t>
      </w:r>
      <w:r w:rsidR="00EB3605" w:rsidRPr="00031B1A">
        <w:rPr>
          <w:rFonts w:ascii="Times New Roman" w:eastAsia="SimSun" w:hAnsi="Times New Roman" w:cs="Times New Roman"/>
          <w:color w:val="000000" w:themeColor="text1"/>
          <w:szCs w:val="24"/>
          <w:lang w:eastAsia="en-US"/>
        </w:rPr>
        <w:t>,</w:t>
      </w:r>
      <w:r w:rsidR="00453785" w:rsidRPr="00031B1A">
        <w:rPr>
          <w:rFonts w:ascii="Times New Roman" w:eastAsia="SimSun" w:hAnsi="Times New Roman" w:cs="Times New Roman"/>
          <w:color w:val="000000" w:themeColor="text1"/>
          <w:szCs w:val="24"/>
          <w:lang w:eastAsia="en-US"/>
        </w:rPr>
        <w:t xml:space="preserve"> </w:t>
      </w:r>
      <w:r w:rsidR="00EB3605" w:rsidRPr="00031B1A">
        <w:rPr>
          <w:rFonts w:ascii="Times New Roman" w:eastAsia="SimSun" w:hAnsi="Times New Roman" w:cs="Times New Roman"/>
          <w:color w:val="000000" w:themeColor="text1"/>
          <w:szCs w:val="24"/>
          <w:lang w:eastAsia="en-US"/>
        </w:rPr>
        <w:t xml:space="preserve">and active distribution system </w:t>
      </w:r>
      <w:r w:rsidR="00453785" w:rsidRPr="00031B1A">
        <w:rPr>
          <w:rFonts w:ascii="Times New Roman" w:eastAsia="SimSun" w:hAnsi="Times New Roman" w:cs="Times New Roman"/>
          <w:color w:val="000000" w:themeColor="text1"/>
          <w:szCs w:val="24"/>
          <w:lang w:eastAsia="en-US"/>
        </w:rPr>
        <w:t xml:space="preserve">[21]-[30], as well as some smart power usage technologies, such as smart meter, smart home, and demand response [31]-[40]. </w:t>
      </w:r>
    </w:p>
    <w:p w:rsidR="00EB3605" w:rsidRPr="00031B1A" w:rsidRDefault="006E57D9" w:rsidP="00EB3605">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This work studies the uncertainties in Smart Grid</w:t>
      </w:r>
      <w:r w:rsidR="00453785" w:rsidRPr="00031B1A">
        <w:rPr>
          <w:rFonts w:ascii="Times New Roman" w:eastAsia="SimSun" w:hAnsi="Times New Roman" w:cs="Times New Roman"/>
          <w:color w:val="000000" w:themeColor="text1"/>
          <w:szCs w:val="24"/>
          <w:lang w:eastAsia="en-US"/>
        </w:rPr>
        <w:t xml:space="preserve">, especially the uncertain wind power generation in </w:t>
      </w:r>
      <w:r w:rsidRPr="00031B1A">
        <w:rPr>
          <w:rFonts w:ascii="Times New Roman" w:eastAsia="SimSun" w:hAnsi="Times New Roman" w:cs="Times New Roman"/>
          <w:color w:val="000000" w:themeColor="text1"/>
          <w:szCs w:val="24"/>
          <w:lang w:eastAsia="en-US"/>
        </w:rPr>
        <w:t>wind energy conversion systems (WECSs)</w:t>
      </w:r>
      <w:r w:rsidR="00EB3605" w:rsidRPr="00031B1A">
        <w:rPr>
          <w:rFonts w:ascii="Times New Roman" w:eastAsia="SimSun" w:hAnsi="Times New Roman" w:cs="Times New Roman"/>
          <w:color w:val="000000" w:themeColor="text1"/>
          <w:szCs w:val="24"/>
          <w:lang w:eastAsia="en-US"/>
        </w:rPr>
        <w:t xml:space="preserve"> </w:t>
      </w:r>
      <w:r w:rsidR="00453785" w:rsidRPr="00031B1A">
        <w:rPr>
          <w:rFonts w:ascii="Times New Roman" w:eastAsia="SimSun" w:hAnsi="Times New Roman" w:cs="Times New Roman"/>
          <w:color w:val="000000" w:themeColor="text1"/>
          <w:szCs w:val="24"/>
          <w:lang w:eastAsia="en-US"/>
        </w:rPr>
        <w:t xml:space="preserve">and the uncertain wide-area communication in </w:t>
      </w:r>
      <w:r w:rsidRPr="00031B1A">
        <w:rPr>
          <w:rFonts w:ascii="Times New Roman" w:eastAsia="SimSun" w:hAnsi="Times New Roman" w:cs="Times New Roman"/>
          <w:color w:val="000000" w:themeColor="text1"/>
          <w:szCs w:val="24"/>
          <w:lang w:eastAsia="en-US"/>
        </w:rPr>
        <w:t xml:space="preserve">wide-area measurement systems (WAMSs) </w:t>
      </w:r>
      <w:r w:rsidR="009D777C" w:rsidRPr="00031B1A">
        <w:rPr>
          <w:rFonts w:ascii="Times New Roman" w:eastAsia="SimSun" w:hAnsi="Times New Roman" w:cs="Times New Roman"/>
          <w:color w:val="000000" w:themeColor="text1"/>
          <w:szCs w:val="24"/>
          <w:lang w:eastAsia="en-US"/>
        </w:rPr>
        <w:t>[41]-[50]</w:t>
      </w:r>
      <w:r w:rsidR="00453785" w:rsidRPr="00031B1A">
        <w:rPr>
          <w:rFonts w:ascii="Times New Roman" w:eastAsia="SimSun" w:hAnsi="Times New Roman" w:cs="Times New Roman"/>
          <w:color w:val="000000" w:themeColor="text1"/>
          <w:szCs w:val="24"/>
          <w:lang w:eastAsia="en-US"/>
        </w:rPr>
        <w:t>.</w:t>
      </w:r>
    </w:p>
    <w:p w:rsidR="00D912E9" w:rsidRPr="00031B1A" w:rsidRDefault="001663CE" w:rsidP="00A36823">
      <w:pPr>
        <w:keepNext/>
        <w:spacing w:before="120" w:after="120" w:line="480" w:lineRule="auto"/>
        <w:ind w:left="720" w:hanging="720"/>
        <w:jc w:val="both"/>
        <w:outlineLvl w:val="2"/>
        <w:rPr>
          <w:rFonts w:ascii="Times New Roman" w:eastAsia="SimSun" w:hAnsi="Times New Roman" w:cs="Arial"/>
          <w:b/>
          <w:bCs/>
          <w:color w:val="000000" w:themeColor="text1"/>
          <w:szCs w:val="26"/>
          <w:lang w:eastAsia="en-US"/>
        </w:rPr>
      </w:pPr>
      <w:bookmarkStart w:id="8" w:name="_Toc459026713"/>
      <w:r w:rsidRPr="00031B1A">
        <w:rPr>
          <w:rFonts w:ascii="Times New Roman" w:eastAsia="SimSun" w:hAnsi="Times New Roman" w:cs="Arial"/>
          <w:b/>
          <w:bCs/>
          <w:color w:val="000000" w:themeColor="text1"/>
          <w:szCs w:val="26"/>
          <w:lang w:eastAsia="en-US"/>
        </w:rPr>
        <w:lastRenderedPageBreak/>
        <w:t xml:space="preserve">1.1.2 </w:t>
      </w:r>
      <w:r w:rsidR="00031B1A" w:rsidRPr="00031B1A">
        <w:rPr>
          <w:rFonts w:ascii="Times New Roman" w:eastAsia="SimSun" w:hAnsi="Times New Roman" w:cs="Arial"/>
          <w:b/>
          <w:bCs/>
          <w:color w:val="000000" w:themeColor="text1"/>
          <w:szCs w:val="26"/>
          <w:lang w:eastAsia="en-US"/>
        </w:rPr>
        <w:t xml:space="preserve">Wind Power </w:t>
      </w:r>
      <w:r w:rsidR="002D06D5" w:rsidRPr="00031B1A">
        <w:rPr>
          <w:rFonts w:ascii="Times New Roman" w:eastAsia="SimSun" w:hAnsi="Times New Roman" w:cs="Arial"/>
          <w:b/>
          <w:bCs/>
          <w:color w:val="000000" w:themeColor="text1"/>
          <w:szCs w:val="26"/>
          <w:lang w:eastAsia="en-US"/>
        </w:rPr>
        <w:t>Generation</w:t>
      </w:r>
      <w:bookmarkEnd w:id="8"/>
    </w:p>
    <w:p w:rsidR="00880C0C" w:rsidRPr="00031B1A" w:rsidRDefault="008B32DB" w:rsidP="008B32DB">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Wind power generation has been developing rapidly for its environmental, economic</w:t>
      </w:r>
      <w:r w:rsidR="000F6BE9" w:rsidRPr="00031B1A">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lang w:eastAsia="en-US"/>
        </w:rPr>
        <w:t xml:space="preserve"> and social benefits [51]-[55]. It is reported that the global wind power capacity increased from 319 GW in 2013 to 370 GW in 2014, which represented a 16% annual growth rate. </w:t>
      </w:r>
      <w:r w:rsidR="00880C0C" w:rsidRPr="00031B1A">
        <w:rPr>
          <w:rFonts w:ascii="Times New Roman" w:eastAsia="SimSun" w:hAnsi="Times New Roman" w:cs="Times New Roman"/>
          <w:color w:val="000000" w:themeColor="text1"/>
          <w:szCs w:val="24"/>
          <w:lang w:eastAsia="en-US"/>
        </w:rPr>
        <w:t>It is also anticipated that the U.S. wind power market will keep steady growth in the coming years [56].</w:t>
      </w:r>
    </w:p>
    <w:p w:rsidR="003C5DCE" w:rsidRPr="00031B1A" w:rsidRDefault="003C5DCE" w:rsidP="008B32DB">
      <w:pPr>
        <w:spacing w:after="0" w:line="480" w:lineRule="auto"/>
        <w:ind w:firstLine="360"/>
        <w:jc w:val="both"/>
        <w:rPr>
          <w:rFonts w:ascii="Times New Roman" w:eastAsia="SimSun" w:hAnsi="Times New Roman" w:cs="Times New Roman"/>
          <w:color w:val="000000" w:themeColor="text1"/>
          <w:szCs w:val="24"/>
          <w:lang w:eastAsia="en-US"/>
        </w:rPr>
      </w:pPr>
    </w:p>
    <w:p w:rsidR="00EA2413" w:rsidRPr="00031B1A" w:rsidRDefault="00EA2413" w:rsidP="00EA2413">
      <w:pPr>
        <w:autoSpaceDE w:val="0"/>
        <w:autoSpaceDN w:val="0"/>
        <w:adjustRightInd w:val="0"/>
        <w:spacing w:after="0" w:line="360"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noProof/>
          <w:color w:val="000000" w:themeColor="text1"/>
          <w:szCs w:val="24"/>
        </w:rPr>
        <w:drawing>
          <wp:inline distT="0" distB="0" distL="0" distR="0" wp14:anchorId="444B3CEE" wp14:editId="156D5FF7">
            <wp:extent cx="3552825" cy="113076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3630127" cy="1155364"/>
                    </a:xfrm>
                    <a:prstGeom prst="rect">
                      <a:avLst/>
                    </a:prstGeom>
                    <a:noFill/>
                    <a:ln w="9525">
                      <a:noFill/>
                      <a:miter lim="800000"/>
                      <a:headEnd/>
                      <a:tailEnd/>
                    </a:ln>
                  </pic:spPr>
                </pic:pic>
              </a:graphicData>
            </a:graphic>
          </wp:inline>
        </w:drawing>
      </w:r>
    </w:p>
    <w:p w:rsidR="00EA2413" w:rsidRPr="00031B1A" w:rsidRDefault="00EA2413" w:rsidP="00EA2413">
      <w:pPr>
        <w:autoSpaceDE w:val="0"/>
        <w:autoSpaceDN w:val="0"/>
        <w:adjustRightInd w:val="0"/>
        <w:spacing w:after="0" w:line="360"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(a) Type 1 WECS</w:t>
      </w:r>
    </w:p>
    <w:p w:rsidR="00EA2413" w:rsidRPr="00031B1A" w:rsidRDefault="00EA2413" w:rsidP="00EA2413">
      <w:pPr>
        <w:autoSpaceDE w:val="0"/>
        <w:autoSpaceDN w:val="0"/>
        <w:adjustRightInd w:val="0"/>
        <w:spacing w:after="0" w:line="360"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noProof/>
          <w:color w:val="000000" w:themeColor="text1"/>
          <w:szCs w:val="24"/>
        </w:rPr>
        <w:drawing>
          <wp:inline distT="0" distB="0" distL="0" distR="0" wp14:anchorId="2007309E" wp14:editId="4EE0E57B">
            <wp:extent cx="3562350" cy="1152931"/>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3661225" cy="1184931"/>
                    </a:xfrm>
                    <a:prstGeom prst="rect">
                      <a:avLst/>
                    </a:prstGeom>
                    <a:noFill/>
                    <a:ln w="9525">
                      <a:noFill/>
                      <a:miter lim="800000"/>
                      <a:headEnd/>
                      <a:tailEnd/>
                    </a:ln>
                  </pic:spPr>
                </pic:pic>
              </a:graphicData>
            </a:graphic>
          </wp:inline>
        </w:drawing>
      </w:r>
    </w:p>
    <w:p w:rsidR="00EA2413" w:rsidRPr="00031B1A" w:rsidRDefault="00EA2413" w:rsidP="00EA2413">
      <w:pPr>
        <w:autoSpaceDE w:val="0"/>
        <w:autoSpaceDN w:val="0"/>
        <w:adjustRightInd w:val="0"/>
        <w:spacing w:after="0" w:line="360"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(b) Type 2 WECS</w:t>
      </w:r>
    </w:p>
    <w:p w:rsidR="00EA2413" w:rsidRPr="00031B1A" w:rsidRDefault="00EA2413" w:rsidP="00EA2413">
      <w:pPr>
        <w:autoSpaceDE w:val="0"/>
        <w:autoSpaceDN w:val="0"/>
        <w:adjustRightInd w:val="0"/>
        <w:spacing w:after="0" w:line="360"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noProof/>
          <w:color w:val="000000" w:themeColor="text1"/>
          <w:szCs w:val="24"/>
        </w:rPr>
        <w:drawing>
          <wp:inline distT="0" distB="0" distL="0" distR="0" wp14:anchorId="24D06F7C" wp14:editId="6B51ACAE">
            <wp:extent cx="3543300" cy="1343767"/>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3651153" cy="1384669"/>
                    </a:xfrm>
                    <a:prstGeom prst="rect">
                      <a:avLst/>
                    </a:prstGeom>
                    <a:noFill/>
                    <a:ln w="9525">
                      <a:noFill/>
                      <a:miter lim="800000"/>
                      <a:headEnd/>
                      <a:tailEnd/>
                    </a:ln>
                  </pic:spPr>
                </pic:pic>
              </a:graphicData>
            </a:graphic>
          </wp:inline>
        </w:drawing>
      </w:r>
    </w:p>
    <w:p w:rsidR="00EA2413" w:rsidRPr="00031B1A" w:rsidRDefault="00EA2413" w:rsidP="00EA2413">
      <w:pPr>
        <w:autoSpaceDE w:val="0"/>
        <w:autoSpaceDN w:val="0"/>
        <w:adjustRightInd w:val="0"/>
        <w:spacing w:after="0" w:line="360"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(c) Type 3 WECS</w:t>
      </w:r>
    </w:p>
    <w:p w:rsidR="00EA2413" w:rsidRPr="00031B1A" w:rsidRDefault="00EA2413" w:rsidP="00EA2413">
      <w:pPr>
        <w:autoSpaceDE w:val="0"/>
        <w:autoSpaceDN w:val="0"/>
        <w:adjustRightInd w:val="0"/>
        <w:spacing w:after="0" w:line="360"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noProof/>
          <w:color w:val="000000" w:themeColor="text1"/>
          <w:szCs w:val="24"/>
        </w:rPr>
        <w:drawing>
          <wp:inline distT="0" distB="0" distL="0" distR="0" wp14:anchorId="375A77BD" wp14:editId="24B05020">
            <wp:extent cx="3600450" cy="914176"/>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3787946" cy="961782"/>
                    </a:xfrm>
                    <a:prstGeom prst="rect">
                      <a:avLst/>
                    </a:prstGeom>
                    <a:noFill/>
                    <a:ln w="9525">
                      <a:noFill/>
                      <a:miter lim="800000"/>
                      <a:headEnd/>
                      <a:tailEnd/>
                    </a:ln>
                  </pic:spPr>
                </pic:pic>
              </a:graphicData>
            </a:graphic>
          </wp:inline>
        </w:drawing>
      </w:r>
    </w:p>
    <w:p w:rsidR="00EA2413" w:rsidRPr="00031B1A" w:rsidRDefault="00EA2413" w:rsidP="00EA2413">
      <w:pPr>
        <w:autoSpaceDE w:val="0"/>
        <w:autoSpaceDN w:val="0"/>
        <w:adjustRightInd w:val="0"/>
        <w:spacing w:after="0" w:line="360"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(d) Type 4 WECS</w:t>
      </w:r>
    </w:p>
    <w:p w:rsidR="00EA2413" w:rsidRPr="006E0AAD" w:rsidRDefault="00B75C4D" w:rsidP="006E0AAD">
      <w:pPr>
        <w:pStyle w:val="Caption"/>
        <w:rPr>
          <w:rFonts w:cs="Times New Roman"/>
          <w:color w:val="000000" w:themeColor="text1"/>
          <w:sz w:val="22"/>
          <w:szCs w:val="22"/>
        </w:rPr>
      </w:pPr>
      <w:bookmarkStart w:id="9" w:name="_Toc459025702"/>
      <w:r>
        <w:rPr>
          <w:sz w:val="22"/>
          <w:szCs w:val="22"/>
        </w:rPr>
        <w:t>Fig.</w:t>
      </w:r>
      <w:r w:rsidR="006E0AAD" w:rsidRPr="006E0AAD">
        <w:rPr>
          <w:sz w:val="22"/>
          <w:szCs w:val="22"/>
        </w:rPr>
        <w:t xml:space="preserve"> </w:t>
      </w:r>
      <w:r>
        <w:rPr>
          <w:sz w:val="22"/>
          <w:szCs w:val="22"/>
        </w:rPr>
        <w:fldChar w:fldCharType="begin"/>
      </w:r>
      <w:r>
        <w:rPr>
          <w:sz w:val="22"/>
          <w:szCs w:val="22"/>
        </w:rPr>
        <w:instrText xml:space="preserve"> STYLEREF 1 \s </w:instrText>
      </w:r>
      <w:r>
        <w:rPr>
          <w:sz w:val="22"/>
          <w:szCs w:val="22"/>
        </w:rPr>
        <w:fldChar w:fldCharType="separate"/>
      </w:r>
      <w:r>
        <w:rPr>
          <w:noProof/>
          <w:sz w:val="22"/>
          <w:szCs w:val="22"/>
        </w:rPr>
        <w:t>1</w:t>
      </w:r>
      <w:r>
        <w:rPr>
          <w:sz w:val="22"/>
          <w:szCs w:val="22"/>
        </w:rPr>
        <w:fldChar w:fldCharType="end"/>
      </w:r>
      <w:r>
        <w:rPr>
          <w:sz w:val="22"/>
          <w:szCs w:val="22"/>
        </w:rPr>
        <w:t>–</w:t>
      </w:r>
      <w:r>
        <w:rPr>
          <w:sz w:val="22"/>
          <w:szCs w:val="22"/>
        </w:rPr>
        <w:fldChar w:fldCharType="begin"/>
      </w:r>
      <w:r>
        <w:rPr>
          <w:sz w:val="22"/>
          <w:szCs w:val="22"/>
        </w:rPr>
        <w:instrText xml:space="preserve"> SEQ Fig. \* ARABIC \s 1 </w:instrText>
      </w:r>
      <w:r>
        <w:rPr>
          <w:sz w:val="22"/>
          <w:szCs w:val="22"/>
        </w:rPr>
        <w:fldChar w:fldCharType="separate"/>
      </w:r>
      <w:r>
        <w:rPr>
          <w:noProof/>
          <w:sz w:val="22"/>
          <w:szCs w:val="22"/>
        </w:rPr>
        <w:t>2</w:t>
      </w:r>
      <w:r>
        <w:rPr>
          <w:sz w:val="22"/>
          <w:szCs w:val="22"/>
        </w:rPr>
        <w:fldChar w:fldCharType="end"/>
      </w:r>
      <w:r w:rsidR="006E0AAD" w:rsidRPr="006E0AAD">
        <w:rPr>
          <w:sz w:val="22"/>
          <w:szCs w:val="22"/>
        </w:rPr>
        <w:t>.</w:t>
      </w:r>
      <w:r w:rsidR="006E0AAD">
        <w:rPr>
          <w:sz w:val="22"/>
          <w:szCs w:val="22"/>
        </w:rPr>
        <w:t xml:space="preserve"> </w:t>
      </w:r>
      <w:r w:rsidR="00D1183B" w:rsidRPr="006E0AAD">
        <w:rPr>
          <w:sz w:val="22"/>
          <w:szCs w:val="22"/>
        </w:rPr>
        <w:t>Configurations of WECSs</w:t>
      </w:r>
      <w:r w:rsidR="006E0AAD" w:rsidRPr="006E0AAD">
        <w:rPr>
          <w:sz w:val="22"/>
          <w:szCs w:val="22"/>
        </w:rPr>
        <w:t>.</w:t>
      </w:r>
      <w:bookmarkEnd w:id="9"/>
    </w:p>
    <w:p w:rsidR="00700E2E" w:rsidRPr="00031B1A" w:rsidRDefault="003C5DCE" w:rsidP="00700E2E">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lastRenderedPageBreak/>
        <w:t xml:space="preserve">In practice, WECSs are commonly used to convert wind power to electric power and further deliver the electricity to power grids. </w:t>
      </w:r>
      <w:r w:rsidR="00700E2E" w:rsidRPr="00031B1A">
        <w:rPr>
          <w:rFonts w:ascii="Times New Roman" w:eastAsia="SimSun" w:hAnsi="Times New Roman" w:cs="Times New Roman"/>
          <w:color w:val="000000" w:themeColor="text1"/>
          <w:szCs w:val="24"/>
          <w:lang w:eastAsia="en-US"/>
        </w:rPr>
        <w:t>They typically consist</w:t>
      </w:r>
      <w:r w:rsidR="00F80ED3" w:rsidRPr="00031B1A">
        <w:rPr>
          <w:rFonts w:ascii="Times New Roman" w:eastAsia="SimSun" w:hAnsi="Times New Roman" w:cs="Times New Roman"/>
          <w:color w:val="000000" w:themeColor="text1"/>
          <w:szCs w:val="24"/>
          <w:lang w:eastAsia="en-US"/>
        </w:rPr>
        <w:t xml:space="preserve"> of aerodynamic, mechanical, and electrical components. The electrical </w:t>
      </w:r>
      <w:r w:rsidR="00700E2E" w:rsidRPr="00031B1A">
        <w:rPr>
          <w:rFonts w:ascii="Times New Roman" w:eastAsia="SimSun" w:hAnsi="Times New Roman" w:cs="Times New Roman"/>
          <w:color w:val="000000" w:themeColor="text1"/>
          <w:szCs w:val="24"/>
          <w:lang w:eastAsia="en-US"/>
        </w:rPr>
        <w:t xml:space="preserve">component can further be divided </w:t>
      </w:r>
      <w:r w:rsidR="00F80ED3" w:rsidRPr="00031B1A">
        <w:rPr>
          <w:rFonts w:ascii="Times New Roman" w:eastAsia="SimSun" w:hAnsi="Times New Roman" w:cs="Times New Roman"/>
          <w:color w:val="000000" w:themeColor="text1"/>
          <w:szCs w:val="24"/>
          <w:lang w:eastAsia="en-US"/>
        </w:rPr>
        <w:t xml:space="preserve">into three main </w:t>
      </w:r>
      <w:r w:rsidR="00700E2E" w:rsidRPr="00031B1A">
        <w:rPr>
          <w:rFonts w:ascii="Times New Roman" w:eastAsia="SimSun" w:hAnsi="Times New Roman" w:cs="Times New Roman"/>
          <w:color w:val="000000" w:themeColor="text1"/>
          <w:szCs w:val="24"/>
          <w:lang w:eastAsia="en-US"/>
        </w:rPr>
        <w:t>part</w:t>
      </w:r>
      <w:r w:rsidR="00F80ED3" w:rsidRPr="00031B1A">
        <w:rPr>
          <w:rFonts w:ascii="Times New Roman" w:eastAsia="SimSun" w:hAnsi="Times New Roman" w:cs="Times New Roman"/>
          <w:color w:val="000000" w:themeColor="text1"/>
          <w:szCs w:val="24"/>
          <w:lang w:eastAsia="en-US"/>
        </w:rPr>
        <w:t xml:space="preserve">s, </w:t>
      </w:r>
      <w:r w:rsidR="00700E2E" w:rsidRPr="00031B1A">
        <w:rPr>
          <w:rFonts w:ascii="Times New Roman" w:eastAsia="SimSun" w:hAnsi="Times New Roman" w:cs="Times New Roman"/>
          <w:color w:val="000000" w:themeColor="text1"/>
          <w:szCs w:val="24"/>
          <w:lang w:eastAsia="en-US"/>
        </w:rPr>
        <w:t>including wind turbine generators</w:t>
      </w:r>
      <w:r w:rsidR="00F80ED3" w:rsidRPr="00031B1A">
        <w:rPr>
          <w:rFonts w:ascii="Times New Roman" w:eastAsia="SimSun" w:hAnsi="Times New Roman" w:cs="Times New Roman"/>
          <w:color w:val="000000" w:themeColor="text1"/>
          <w:szCs w:val="24"/>
          <w:lang w:eastAsia="en-US"/>
        </w:rPr>
        <w:t>, pow</w:t>
      </w:r>
      <w:r w:rsidR="00700E2E" w:rsidRPr="00031B1A">
        <w:rPr>
          <w:rFonts w:ascii="Times New Roman" w:eastAsia="SimSun" w:hAnsi="Times New Roman" w:cs="Times New Roman"/>
          <w:color w:val="000000" w:themeColor="text1"/>
          <w:szCs w:val="24"/>
          <w:lang w:eastAsia="en-US"/>
        </w:rPr>
        <w:t xml:space="preserve">er electronic converters, </w:t>
      </w:r>
      <w:r w:rsidR="00F80ED3" w:rsidRPr="00031B1A">
        <w:rPr>
          <w:rFonts w:ascii="Times New Roman" w:eastAsia="SimSun" w:hAnsi="Times New Roman" w:cs="Times New Roman"/>
          <w:color w:val="000000" w:themeColor="text1"/>
          <w:szCs w:val="24"/>
          <w:lang w:eastAsia="en-US"/>
        </w:rPr>
        <w:t xml:space="preserve">and </w:t>
      </w:r>
      <w:r w:rsidR="00F44910" w:rsidRPr="00031B1A">
        <w:rPr>
          <w:rFonts w:ascii="Times New Roman" w:eastAsia="SimSun" w:hAnsi="Times New Roman" w:cs="Times New Roman"/>
          <w:color w:val="000000" w:themeColor="text1"/>
          <w:szCs w:val="24"/>
          <w:lang w:eastAsia="en-US"/>
        </w:rPr>
        <w:t>power</w:t>
      </w:r>
      <w:r w:rsidR="00F80ED3" w:rsidRPr="00031B1A">
        <w:rPr>
          <w:rFonts w:ascii="Times New Roman" w:eastAsia="SimSun" w:hAnsi="Times New Roman" w:cs="Times New Roman"/>
          <w:color w:val="000000" w:themeColor="text1"/>
          <w:szCs w:val="24"/>
          <w:lang w:eastAsia="en-US"/>
        </w:rPr>
        <w:t xml:space="preserve"> grid</w:t>
      </w:r>
      <w:r w:rsidR="00700E2E" w:rsidRPr="00031B1A">
        <w:rPr>
          <w:rFonts w:ascii="Times New Roman" w:eastAsia="SimSun" w:hAnsi="Times New Roman" w:cs="Times New Roman"/>
          <w:color w:val="000000" w:themeColor="text1"/>
          <w:szCs w:val="24"/>
          <w:lang w:eastAsia="en-US"/>
        </w:rPr>
        <w:t>s</w:t>
      </w:r>
      <w:r w:rsidR="00F80ED3" w:rsidRPr="00031B1A">
        <w:rPr>
          <w:rFonts w:ascii="Times New Roman" w:eastAsia="SimSun" w:hAnsi="Times New Roman" w:cs="Times New Roman"/>
          <w:color w:val="000000" w:themeColor="text1"/>
          <w:szCs w:val="24"/>
          <w:lang w:eastAsia="en-US"/>
        </w:rPr>
        <w:t xml:space="preserve">. </w:t>
      </w:r>
    </w:p>
    <w:p w:rsidR="00AF4B65" w:rsidRPr="00031B1A" w:rsidRDefault="003C5DCE" w:rsidP="00AF4B65">
      <w:pPr>
        <w:spacing w:after="0" w:line="480" w:lineRule="auto"/>
        <w:ind w:firstLine="360"/>
        <w:jc w:val="both"/>
      </w:pPr>
      <w:r w:rsidRPr="00031B1A">
        <w:rPr>
          <w:rFonts w:ascii="Times New Roman" w:eastAsia="SimSun" w:hAnsi="Times New Roman" w:cs="Times New Roman"/>
          <w:color w:val="000000" w:themeColor="text1"/>
          <w:szCs w:val="24"/>
          <w:lang w:eastAsia="en-US"/>
        </w:rPr>
        <w:t xml:space="preserve">A variety of WECS configurations can be broadly classified into </w:t>
      </w:r>
      <w:r w:rsidR="00F34172" w:rsidRPr="00031B1A">
        <w:rPr>
          <w:rFonts w:ascii="Times New Roman" w:eastAsia="SimSun" w:hAnsi="Times New Roman" w:cs="Times New Roman"/>
          <w:color w:val="000000" w:themeColor="text1"/>
          <w:szCs w:val="24"/>
          <w:lang w:eastAsia="en-US"/>
        </w:rPr>
        <w:t xml:space="preserve">two types (fixed-speed WECS and variable-speed WECS) or </w:t>
      </w:r>
      <w:r w:rsidRPr="00031B1A">
        <w:rPr>
          <w:rFonts w:ascii="Times New Roman" w:eastAsia="SimSun" w:hAnsi="Times New Roman" w:cs="Times New Roman"/>
          <w:color w:val="000000" w:themeColor="text1"/>
          <w:szCs w:val="24"/>
          <w:lang w:eastAsia="en-US"/>
        </w:rPr>
        <w:t xml:space="preserve">four types </w:t>
      </w:r>
      <w:r w:rsidR="00F34172" w:rsidRPr="00031B1A">
        <w:rPr>
          <w:rFonts w:ascii="Times New Roman" w:eastAsia="SimSun" w:hAnsi="Times New Roman" w:cs="Times New Roman"/>
          <w:color w:val="000000" w:themeColor="text1"/>
          <w:szCs w:val="24"/>
          <w:lang w:eastAsia="en-US"/>
        </w:rPr>
        <w:t xml:space="preserve">as shown in Fig. 1-2 </w:t>
      </w:r>
      <w:r w:rsidRPr="00031B1A">
        <w:rPr>
          <w:rFonts w:ascii="Times New Roman" w:eastAsia="SimSun" w:hAnsi="Times New Roman" w:cs="Times New Roman"/>
          <w:color w:val="000000" w:themeColor="text1"/>
          <w:szCs w:val="24"/>
          <w:lang w:eastAsia="en-US"/>
        </w:rPr>
        <w:t>(</w:t>
      </w:r>
      <w:r w:rsidR="00F34172" w:rsidRPr="00031B1A">
        <w:rPr>
          <w:rFonts w:ascii="Times New Roman" w:eastAsia="SimSun" w:hAnsi="Times New Roman" w:cs="Times New Roman"/>
          <w:color w:val="000000" w:themeColor="text1"/>
          <w:szCs w:val="24"/>
          <w:lang w:eastAsia="en-US"/>
        </w:rPr>
        <w:t>Type 1/</w:t>
      </w:r>
      <w:r w:rsidRPr="00031B1A">
        <w:rPr>
          <w:rFonts w:ascii="Times New Roman" w:eastAsia="SimSun" w:hAnsi="Times New Roman" w:cs="Times New Roman"/>
          <w:color w:val="000000" w:themeColor="text1"/>
          <w:szCs w:val="24"/>
          <w:lang w:eastAsia="en-US"/>
        </w:rPr>
        <w:t>fixed-speed WECS, Type 2</w:t>
      </w:r>
      <w:r w:rsidR="00F34172" w:rsidRPr="00031B1A">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lang w:eastAsia="en-US"/>
        </w:rPr>
        <w:t>limited-variable-speed WECS</w:t>
      </w:r>
      <w:r w:rsidR="00F34172" w:rsidRPr="00031B1A">
        <w:rPr>
          <w:rFonts w:ascii="Times New Roman" w:eastAsia="SimSun" w:hAnsi="Times New Roman" w:cs="Times New Roman"/>
          <w:color w:val="000000" w:themeColor="text1"/>
          <w:szCs w:val="24"/>
          <w:lang w:eastAsia="en-US"/>
        </w:rPr>
        <w:t>, Type 3/</w:t>
      </w:r>
      <w:r w:rsidRPr="00031B1A">
        <w:rPr>
          <w:rFonts w:ascii="Times New Roman" w:eastAsia="SimSun" w:hAnsi="Times New Roman" w:cs="Times New Roman"/>
          <w:color w:val="000000" w:themeColor="text1"/>
          <w:szCs w:val="24"/>
          <w:lang w:eastAsia="en-US"/>
        </w:rPr>
        <w:t>variable-speed</w:t>
      </w:r>
      <w:r w:rsidR="00F34172" w:rsidRPr="00031B1A">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lang w:eastAsia="en-US"/>
        </w:rPr>
        <w:t>with</w:t>
      </w:r>
      <w:r w:rsidR="00F34172" w:rsidRPr="00031B1A">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lang w:eastAsia="en-US"/>
        </w:rPr>
        <w:t>partial</w:t>
      </w:r>
      <w:r w:rsidR="00F34172" w:rsidRPr="00031B1A">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lang w:eastAsia="en-US"/>
        </w:rPr>
        <w:t>power</w:t>
      </w:r>
      <w:r w:rsidR="00F34172" w:rsidRPr="00031B1A">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lang w:eastAsia="en-US"/>
        </w:rPr>
        <w:t>electronic</w:t>
      </w:r>
      <w:r w:rsidR="00F34172" w:rsidRPr="00031B1A">
        <w:rPr>
          <w:rFonts w:ascii="Times New Roman" w:eastAsia="SimSun" w:hAnsi="Times New Roman" w:cs="Times New Roman"/>
          <w:color w:val="000000" w:themeColor="text1"/>
          <w:szCs w:val="24"/>
          <w:lang w:eastAsia="en-US"/>
        </w:rPr>
        <w:t>-conversion WECS, and Type 4/</w:t>
      </w:r>
      <w:r w:rsidRPr="00031B1A">
        <w:rPr>
          <w:rFonts w:ascii="Times New Roman" w:eastAsia="SimSun" w:hAnsi="Times New Roman" w:cs="Times New Roman"/>
          <w:color w:val="000000" w:themeColor="text1"/>
          <w:szCs w:val="24"/>
          <w:lang w:eastAsia="en-US"/>
        </w:rPr>
        <w:t>variable-speed</w:t>
      </w:r>
      <w:r w:rsidR="00F34172" w:rsidRPr="00031B1A">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lang w:eastAsia="en-US"/>
        </w:rPr>
        <w:t>with</w:t>
      </w:r>
      <w:r w:rsidR="00F34172" w:rsidRPr="00031B1A">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lang w:eastAsia="en-US"/>
        </w:rPr>
        <w:t>full</w:t>
      </w:r>
      <w:r w:rsidR="00F34172" w:rsidRPr="00031B1A">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lang w:eastAsia="en-US"/>
        </w:rPr>
        <w:t>power</w:t>
      </w:r>
      <w:r w:rsidR="00F34172" w:rsidRPr="00031B1A">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lang w:eastAsia="en-US"/>
        </w:rPr>
        <w:t>electronic</w:t>
      </w:r>
      <w:r w:rsidR="00F34172" w:rsidRPr="00031B1A">
        <w:rPr>
          <w:rFonts w:ascii="Times New Roman" w:eastAsia="SimSun" w:hAnsi="Times New Roman" w:cs="Times New Roman"/>
          <w:color w:val="000000" w:themeColor="text1"/>
          <w:szCs w:val="24"/>
          <w:lang w:eastAsia="en-US"/>
        </w:rPr>
        <w:t>-</w:t>
      </w:r>
      <w:r w:rsidR="00B2641E" w:rsidRPr="00031B1A">
        <w:rPr>
          <w:rFonts w:ascii="Times New Roman" w:eastAsia="SimSun" w:hAnsi="Times New Roman" w:cs="Times New Roman"/>
          <w:color w:val="000000" w:themeColor="text1"/>
          <w:szCs w:val="24"/>
          <w:lang w:eastAsia="en-US"/>
        </w:rPr>
        <w:t>conversion WECS)</w:t>
      </w:r>
      <w:r w:rsidRPr="00031B1A">
        <w:rPr>
          <w:rFonts w:ascii="Times New Roman" w:eastAsia="SimSun" w:hAnsi="Times New Roman" w:cs="Times New Roman"/>
          <w:color w:val="000000" w:themeColor="text1"/>
          <w:szCs w:val="24"/>
          <w:lang w:eastAsia="en-US"/>
        </w:rPr>
        <w:t>.</w:t>
      </w:r>
      <w:r w:rsidR="004940D7" w:rsidRPr="00031B1A">
        <w:t xml:space="preserve"> </w:t>
      </w:r>
    </w:p>
    <w:p w:rsidR="004B4705" w:rsidRPr="00031B1A" w:rsidRDefault="00F34172" w:rsidP="00F34172">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Fixed-speed WECSs operate at constant speed. That means that the wind turbine rotor speed is fixed and determined, regardless of the wind speed. Fixed-speed WECSs are typically equipped with squirrel-cage induction generators (SCIG), soft starter, and capacitor bank, and directly connected to the grid as shown in Fig. 1-2 (a). An evolution of the fixed-speed WECS</w:t>
      </w:r>
      <w:r w:rsidR="004B4705" w:rsidRPr="00031B1A">
        <w:rPr>
          <w:rFonts w:ascii="Times New Roman" w:eastAsia="SimSun" w:hAnsi="Times New Roman" w:cs="Times New Roman"/>
          <w:color w:val="000000" w:themeColor="text1"/>
          <w:szCs w:val="24"/>
          <w:lang w:eastAsia="en-US"/>
        </w:rPr>
        <w:t>s</w:t>
      </w:r>
      <w:r w:rsidRPr="00031B1A">
        <w:rPr>
          <w:rFonts w:ascii="Times New Roman" w:eastAsia="SimSun" w:hAnsi="Times New Roman" w:cs="Times New Roman"/>
          <w:color w:val="000000" w:themeColor="text1"/>
          <w:szCs w:val="24"/>
          <w:lang w:eastAsia="en-US"/>
        </w:rPr>
        <w:t xml:space="preserve"> are the limited</w:t>
      </w:r>
      <w:r w:rsidR="004B4705" w:rsidRPr="00031B1A">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lang w:eastAsia="en-US"/>
        </w:rPr>
        <w:t>variable</w:t>
      </w:r>
      <w:r w:rsidR="004B4705" w:rsidRPr="00031B1A">
        <w:rPr>
          <w:rFonts w:ascii="Times New Roman" w:eastAsia="SimSun" w:hAnsi="Times New Roman" w:cs="Times New Roman"/>
          <w:color w:val="000000" w:themeColor="text1"/>
          <w:szCs w:val="24"/>
          <w:lang w:eastAsia="en-US"/>
        </w:rPr>
        <w:t xml:space="preserve">-speed </w:t>
      </w:r>
      <w:r w:rsidRPr="00031B1A">
        <w:rPr>
          <w:rFonts w:ascii="Times New Roman" w:eastAsia="SimSun" w:hAnsi="Times New Roman" w:cs="Times New Roman"/>
          <w:color w:val="000000" w:themeColor="text1"/>
          <w:szCs w:val="24"/>
          <w:lang w:eastAsia="en-US"/>
        </w:rPr>
        <w:t>WECS. They are</w:t>
      </w:r>
      <w:r w:rsidR="004B4705" w:rsidRPr="00031B1A">
        <w:rPr>
          <w:rFonts w:ascii="Times New Roman" w:eastAsia="SimSun" w:hAnsi="Times New Roman" w:cs="Times New Roman"/>
          <w:color w:val="000000" w:themeColor="text1"/>
          <w:szCs w:val="24"/>
          <w:lang w:eastAsia="en-US"/>
        </w:rPr>
        <w:t xml:space="preserve"> normally</w:t>
      </w:r>
      <w:r w:rsidRPr="00031B1A">
        <w:rPr>
          <w:rFonts w:ascii="Times New Roman" w:eastAsia="SimSun" w:hAnsi="Times New Roman" w:cs="Times New Roman"/>
          <w:color w:val="000000" w:themeColor="text1"/>
          <w:szCs w:val="24"/>
          <w:lang w:eastAsia="en-US"/>
        </w:rPr>
        <w:t xml:space="preserve"> equipped with a wound-r</w:t>
      </w:r>
      <w:r w:rsidR="004B4705" w:rsidRPr="00031B1A">
        <w:rPr>
          <w:rFonts w:ascii="Times New Roman" w:eastAsia="SimSun" w:hAnsi="Times New Roman" w:cs="Times New Roman"/>
          <w:color w:val="000000" w:themeColor="text1"/>
          <w:szCs w:val="24"/>
          <w:lang w:eastAsia="en-US"/>
        </w:rPr>
        <w:t xml:space="preserve">otor induction generator (WRIG) </w:t>
      </w:r>
      <w:r w:rsidRPr="00031B1A">
        <w:rPr>
          <w:rFonts w:ascii="Times New Roman" w:eastAsia="SimSun" w:hAnsi="Times New Roman" w:cs="Times New Roman"/>
          <w:color w:val="000000" w:themeColor="text1"/>
          <w:szCs w:val="24"/>
          <w:lang w:eastAsia="en-US"/>
        </w:rPr>
        <w:t>with variable external rotor resistance</w:t>
      </w:r>
      <w:r w:rsidR="004B4705" w:rsidRPr="00031B1A">
        <w:rPr>
          <w:rFonts w:ascii="Times New Roman" w:eastAsia="SimSun" w:hAnsi="Times New Roman" w:cs="Times New Roman"/>
          <w:color w:val="000000" w:themeColor="text1"/>
          <w:szCs w:val="24"/>
          <w:lang w:eastAsia="en-US"/>
        </w:rPr>
        <w:t xml:space="preserve"> as shown in Fig. 1-2 (b). </w:t>
      </w:r>
    </w:p>
    <w:p w:rsidR="00F44910" w:rsidRPr="00031B1A" w:rsidRDefault="00F01ED5" w:rsidP="00F44910">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Variable-speed WECSs are currently the most popular WECS. The variable-speed operation is possible due to the power electronic converters interface, allowing a partial or full decoupling from the grid. In general, </w:t>
      </w:r>
      <w:r w:rsidR="00F44910" w:rsidRPr="00031B1A">
        <w:rPr>
          <w:rFonts w:ascii="Times New Roman" w:eastAsia="SimSun" w:hAnsi="Times New Roman" w:cs="Times New Roman"/>
          <w:color w:val="000000" w:themeColor="text1"/>
          <w:szCs w:val="24"/>
          <w:lang w:eastAsia="en-US"/>
        </w:rPr>
        <w:t xml:space="preserve">as shown in Figs. 1-2 (c) and (d), </w:t>
      </w:r>
      <w:r w:rsidRPr="00031B1A">
        <w:rPr>
          <w:rFonts w:ascii="Times New Roman" w:eastAsia="SimSun" w:hAnsi="Times New Roman" w:cs="Times New Roman"/>
          <w:color w:val="000000" w:themeColor="text1"/>
          <w:szCs w:val="24"/>
          <w:lang w:eastAsia="en-US"/>
        </w:rPr>
        <w:t xml:space="preserve">the partial variable-speed WECS is a wind turbine with doubly-fed induction generator (DFIG) and the full variable-speed WECS a wind turbine with permanent magnet synchronous generator (PMSG). </w:t>
      </w:r>
    </w:p>
    <w:p w:rsidR="00046208" w:rsidRPr="00031B1A" w:rsidRDefault="00C14131" w:rsidP="00F44910">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The </w:t>
      </w:r>
      <w:r w:rsidR="00F01ED5" w:rsidRPr="00031B1A">
        <w:rPr>
          <w:rFonts w:ascii="Times New Roman" w:eastAsia="SimSun" w:hAnsi="Times New Roman" w:cs="Times New Roman"/>
          <w:color w:val="000000" w:themeColor="text1"/>
          <w:szCs w:val="24"/>
          <w:lang w:eastAsia="en-US"/>
        </w:rPr>
        <w:t xml:space="preserve">DFIG-based WECS </w:t>
      </w:r>
      <w:r w:rsidRPr="00031B1A">
        <w:rPr>
          <w:rFonts w:ascii="Times New Roman" w:eastAsia="SimSun" w:hAnsi="Times New Roman" w:cs="Times New Roman"/>
          <w:color w:val="000000" w:themeColor="text1"/>
          <w:szCs w:val="24"/>
          <w:lang w:eastAsia="en-US"/>
        </w:rPr>
        <w:t>is</w:t>
      </w:r>
      <w:r w:rsidR="00F01ED5" w:rsidRPr="00031B1A">
        <w:rPr>
          <w:rFonts w:ascii="Times New Roman" w:eastAsia="SimSun" w:hAnsi="Times New Roman" w:cs="Times New Roman"/>
          <w:color w:val="000000" w:themeColor="text1"/>
          <w:szCs w:val="24"/>
          <w:lang w:eastAsia="en-US"/>
        </w:rPr>
        <w:t xml:space="preserve"> highly contr</w:t>
      </w:r>
      <w:r w:rsidRPr="00031B1A">
        <w:rPr>
          <w:rFonts w:ascii="Times New Roman" w:eastAsia="SimSun" w:hAnsi="Times New Roman" w:cs="Times New Roman"/>
          <w:color w:val="000000" w:themeColor="text1"/>
          <w:szCs w:val="24"/>
          <w:lang w:eastAsia="en-US"/>
        </w:rPr>
        <w:t xml:space="preserve">ollable via power electronics converters and controllers, allowing variable-speed operation over a large but still restricted range. It </w:t>
      </w:r>
      <w:r w:rsidR="00F01ED5" w:rsidRPr="00031B1A">
        <w:rPr>
          <w:rFonts w:ascii="Times New Roman" w:eastAsia="SimSun" w:hAnsi="Times New Roman" w:cs="Times New Roman"/>
          <w:color w:val="000000" w:themeColor="text1"/>
          <w:szCs w:val="24"/>
          <w:lang w:eastAsia="en-US"/>
        </w:rPr>
        <w:t>can either inject</w:t>
      </w:r>
      <w:r w:rsidRPr="00031B1A">
        <w:rPr>
          <w:rFonts w:ascii="Times New Roman" w:eastAsia="SimSun" w:hAnsi="Times New Roman" w:cs="Times New Roman"/>
          <w:color w:val="000000" w:themeColor="text1"/>
          <w:szCs w:val="24"/>
          <w:lang w:eastAsia="en-US"/>
        </w:rPr>
        <w:t xml:space="preserve"> or absorb power from power grids, and thus</w:t>
      </w:r>
      <w:r w:rsidR="00F01ED5" w:rsidRPr="00031B1A">
        <w:rPr>
          <w:rFonts w:ascii="Times New Roman" w:eastAsia="SimSun" w:hAnsi="Times New Roman" w:cs="Times New Roman"/>
          <w:color w:val="000000" w:themeColor="text1"/>
          <w:szCs w:val="24"/>
          <w:lang w:eastAsia="en-US"/>
        </w:rPr>
        <w:t xml:space="preserve"> actively participat</w:t>
      </w:r>
      <w:r w:rsidRPr="00031B1A">
        <w:rPr>
          <w:rFonts w:ascii="Times New Roman" w:eastAsia="SimSun" w:hAnsi="Times New Roman" w:cs="Times New Roman"/>
          <w:color w:val="000000" w:themeColor="text1"/>
          <w:szCs w:val="24"/>
          <w:lang w:eastAsia="en-US"/>
        </w:rPr>
        <w:t>es</w:t>
      </w:r>
      <w:r w:rsidR="00F01ED5" w:rsidRPr="00031B1A">
        <w:rPr>
          <w:rFonts w:ascii="Times New Roman" w:eastAsia="SimSun" w:hAnsi="Times New Roman" w:cs="Times New Roman"/>
          <w:color w:val="000000" w:themeColor="text1"/>
          <w:szCs w:val="24"/>
          <w:lang w:eastAsia="en-US"/>
        </w:rPr>
        <w:t xml:space="preserve"> at </w:t>
      </w:r>
      <w:r w:rsidRPr="00031B1A">
        <w:rPr>
          <w:rFonts w:ascii="Times New Roman" w:eastAsia="SimSun" w:hAnsi="Times New Roman" w:cs="Times New Roman"/>
          <w:color w:val="000000" w:themeColor="text1"/>
          <w:szCs w:val="24"/>
          <w:lang w:eastAsia="en-US"/>
        </w:rPr>
        <w:t xml:space="preserve">power grid voltage control. </w:t>
      </w:r>
    </w:p>
    <w:p w:rsidR="003D3734" w:rsidRPr="00031B1A" w:rsidRDefault="00F01ED5" w:rsidP="00F44910">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The PMSG</w:t>
      </w:r>
      <w:r w:rsidR="00C14131" w:rsidRPr="00031B1A">
        <w:rPr>
          <w:rFonts w:ascii="Times New Roman" w:eastAsia="SimSun" w:hAnsi="Times New Roman" w:cs="Times New Roman"/>
          <w:color w:val="000000" w:themeColor="text1"/>
          <w:szCs w:val="24"/>
          <w:lang w:eastAsia="en-US"/>
        </w:rPr>
        <w:t>-based WECS</w:t>
      </w:r>
      <w:r w:rsidRPr="00031B1A">
        <w:rPr>
          <w:rFonts w:ascii="Times New Roman" w:eastAsia="SimSun" w:hAnsi="Times New Roman" w:cs="Times New Roman"/>
          <w:color w:val="000000" w:themeColor="text1"/>
          <w:szCs w:val="24"/>
          <w:lang w:eastAsia="en-US"/>
        </w:rPr>
        <w:t xml:space="preserve"> due to its self-excitation property, </w:t>
      </w:r>
      <w:r w:rsidR="00C14131" w:rsidRPr="00031B1A">
        <w:rPr>
          <w:rFonts w:ascii="Times New Roman" w:eastAsia="SimSun" w:hAnsi="Times New Roman" w:cs="Times New Roman"/>
          <w:color w:val="000000" w:themeColor="text1"/>
          <w:szCs w:val="24"/>
          <w:lang w:eastAsia="en-US"/>
        </w:rPr>
        <w:t xml:space="preserve">allows operation at high power </w:t>
      </w:r>
      <w:r w:rsidRPr="00031B1A">
        <w:rPr>
          <w:rFonts w:ascii="Times New Roman" w:eastAsia="SimSun" w:hAnsi="Times New Roman" w:cs="Times New Roman"/>
          <w:color w:val="000000" w:themeColor="text1"/>
          <w:szCs w:val="24"/>
          <w:lang w:eastAsia="en-US"/>
        </w:rPr>
        <w:t>factor and effi</w:t>
      </w:r>
      <w:r w:rsidR="00F44910" w:rsidRPr="00031B1A">
        <w:rPr>
          <w:rFonts w:ascii="Times New Roman" w:eastAsia="SimSun" w:hAnsi="Times New Roman" w:cs="Times New Roman"/>
          <w:color w:val="000000" w:themeColor="text1"/>
          <w:szCs w:val="24"/>
          <w:lang w:eastAsia="en-US"/>
        </w:rPr>
        <w:t>ciency</w:t>
      </w:r>
      <w:r w:rsidRPr="00031B1A">
        <w:rPr>
          <w:rFonts w:ascii="Times New Roman" w:eastAsia="SimSun" w:hAnsi="Times New Roman" w:cs="Times New Roman"/>
          <w:color w:val="000000" w:themeColor="text1"/>
          <w:szCs w:val="24"/>
          <w:lang w:eastAsia="en-US"/>
        </w:rPr>
        <w:t xml:space="preserve">. </w:t>
      </w:r>
      <w:r w:rsidR="00F44910" w:rsidRPr="00031B1A">
        <w:rPr>
          <w:rFonts w:ascii="Times New Roman" w:eastAsia="SimSun" w:hAnsi="Times New Roman" w:cs="Times New Roman"/>
          <w:color w:val="000000" w:themeColor="text1"/>
          <w:szCs w:val="24"/>
          <w:lang w:eastAsia="en-US"/>
        </w:rPr>
        <w:t>In specific, t</w:t>
      </w:r>
      <w:r w:rsidRPr="00031B1A">
        <w:rPr>
          <w:rFonts w:ascii="Times New Roman" w:eastAsia="SimSun" w:hAnsi="Times New Roman" w:cs="Times New Roman"/>
          <w:color w:val="000000" w:themeColor="text1"/>
          <w:szCs w:val="24"/>
          <w:lang w:eastAsia="en-US"/>
        </w:rPr>
        <w:t xml:space="preserve">he PMSG </w:t>
      </w:r>
      <w:r w:rsidR="00F44910" w:rsidRPr="00031B1A">
        <w:rPr>
          <w:rFonts w:ascii="Times New Roman" w:eastAsia="SimSun" w:hAnsi="Times New Roman" w:cs="Times New Roman"/>
          <w:color w:val="000000" w:themeColor="text1"/>
          <w:szCs w:val="24"/>
          <w:lang w:eastAsia="en-US"/>
        </w:rPr>
        <w:t>can operate</w:t>
      </w:r>
      <w:r w:rsidRPr="00031B1A">
        <w:rPr>
          <w:rFonts w:ascii="Times New Roman" w:eastAsia="SimSun" w:hAnsi="Times New Roman" w:cs="Times New Roman"/>
          <w:color w:val="000000" w:themeColor="text1"/>
          <w:szCs w:val="24"/>
          <w:lang w:eastAsia="en-US"/>
        </w:rPr>
        <w:t xml:space="preserve"> at low speeds, and thus </w:t>
      </w:r>
      <w:r w:rsidR="00046208" w:rsidRPr="00031B1A">
        <w:rPr>
          <w:rFonts w:ascii="Times New Roman" w:eastAsia="SimSun" w:hAnsi="Times New Roman" w:cs="Times New Roman"/>
          <w:color w:val="000000" w:themeColor="text1"/>
          <w:szCs w:val="24"/>
          <w:lang w:eastAsia="en-US"/>
        </w:rPr>
        <w:t xml:space="preserve">the PMSG-based WECS </w:t>
      </w:r>
      <w:r w:rsidR="00F44910" w:rsidRPr="00031B1A">
        <w:rPr>
          <w:rFonts w:ascii="Times New Roman" w:eastAsia="SimSun" w:hAnsi="Times New Roman" w:cs="Times New Roman"/>
          <w:color w:val="000000" w:themeColor="text1"/>
          <w:szCs w:val="24"/>
          <w:lang w:eastAsia="en-US"/>
        </w:rPr>
        <w:t>does not require</w:t>
      </w:r>
      <w:r w:rsidR="00C14131" w:rsidRPr="00031B1A">
        <w:rPr>
          <w:rFonts w:ascii="Times New Roman" w:eastAsia="SimSun" w:hAnsi="Times New Roman" w:cs="Times New Roman"/>
          <w:color w:val="000000" w:themeColor="text1"/>
          <w:szCs w:val="24"/>
          <w:lang w:eastAsia="en-US"/>
        </w:rPr>
        <w:t xml:space="preserve"> </w:t>
      </w:r>
      <w:r w:rsidR="00F44910" w:rsidRPr="00031B1A">
        <w:rPr>
          <w:rFonts w:ascii="Times New Roman" w:eastAsia="SimSun" w:hAnsi="Times New Roman" w:cs="Times New Roman"/>
          <w:color w:val="000000" w:themeColor="text1"/>
          <w:szCs w:val="24"/>
          <w:lang w:eastAsia="en-US"/>
        </w:rPr>
        <w:t xml:space="preserve">a </w:t>
      </w:r>
      <w:r w:rsidRPr="00031B1A">
        <w:rPr>
          <w:rFonts w:ascii="Times New Roman" w:eastAsia="SimSun" w:hAnsi="Times New Roman" w:cs="Times New Roman"/>
          <w:color w:val="000000" w:themeColor="text1"/>
          <w:szCs w:val="24"/>
          <w:lang w:eastAsia="en-US"/>
        </w:rPr>
        <w:t>gearbox. This i</w:t>
      </w:r>
      <w:r w:rsidR="00C14131" w:rsidRPr="00031B1A">
        <w:rPr>
          <w:rFonts w:ascii="Times New Roman" w:eastAsia="SimSun" w:hAnsi="Times New Roman" w:cs="Times New Roman"/>
          <w:color w:val="000000" w:themeColor="text1"/>
          <w:szCs w:val="24"/>
          <w:lang w:eastAsia="en-US"/>
        </w:rPr>
        <w:t xml:space="preserve">s a big advantage of PMSG-based </w:t>
      </w:r>
      <w:r w:rsidRPr="00031B1A">
        <w:rPr>
          <w:rFonts w:ascii="Times New Roman" w:eastAsia="SimSun" w:hAnsi="Times New Roman" w:cs="Times New Roman"/>
          <w:color w:val="000000" w:themeColor="text1"/>
          <w:szCs w:val="24"/>
          <w:lang w:eastAsia="en-US"/>
        </w:rPr>
        <w:t>WECS</w:t>
      </w:r>
      <w:r w:rsidR="00046208" w:rsidRPr="00031B1A">
        <w:rPr>
          <w:rFonts w:ascii="Times New Roman" w:eastAsia="SimSun" w:hAnsi="Times New Roman" w:cs="Times New Roman"/>
          <w:color w:val="000000" w:themeColor="text1"/>
          <w:szCs w:val="24"/>
          <w:lang w:eastAsia="en-US"/>
        </w:rPr>
        <w:t>s</w:t>
      </w:r>
      <w:r w:rsidRPr="00031B1A">
        <w:rPr>
          <w:rFonts w:ascii="Times New Roman" w:eastAsia="SimSun" w:hAnsi="Times New Roman" w:cs="Times New Roman"/>
          <w:color w:val="000000" w:themeColor="text1"/>
          <w:szCs w:val="24"/>
          <w:lang w:eastAsia="en-US"/>
        </w:rPr>
        <w:t xml:space="preserve"> as the gearbox is a sensitive device in wind power </w:t>
      </w:r>
      <w:r w:rsidR="00F44910" w:rsidRPr="00031B1A">
        <w:rPr>
          <w:rFonts w:ascii="Times New Roman" w:eastAsia="SimSun" w:hAnsi="Times New Roman" w:cs="Times New Roman"/>
          <w:color w:val="000000" w:themeColor="text1"/>
          <w:szCs w:val="24"/>
          <w:lang w:eastAsia="en-US"/>
        </w:rPr>
        <w:t>generation systems</w:t>
      </w:r>
      <w:r w:rsidR="003C5DCE" w:rsidRPr="00031B1A">
        <w:rPr>
          <w:rFonts w:ascii="Times New Roman" w:eastAsia="SimSun" w:hAnsi="Times New Roman" w:cs="Times New Roman"/>
          <w:color w:val="000000" w:themeColor="text1"/>
          <w:szCs w:val="24"/>
          <w:lang w:eastAsia="en-US"/>
        </w:rPr>
        <w:t xml:space="preserve"> [57]-[60].</w:t>
      </w:r>
    </w:p>
    <w:p w:rsidR="003B177D" w:rsidRPr="00031B1A" w:rsidRDefault="003B177D" w:rsidP="00A36823">
      <w:pPr>
        <w:keepNext/>
        <w:spacing w:before="120" w:after="120" w:line="480" w:lineRule="auto"/>
        <w:ind w:left="720" w:hanging="720"/>
        <w:jc w:val="both"/>
        <w:outlineLvl w:val="2"/>
        <w:rPr>
          <w:rFonts w:ascii="Times New Roman" w:eastAsia="SimSun" w:hAnsi="Times New Roman" w:cs="Arial"/>
          <w:b/>
          <w:bCs/>
          <w:color w:val="000000" w:themeColor="text1"/>
          <w:szCs w:val="26"/>
          <w:lang w:eastAsia="en-US"/>
        </w:rPr>
      </w:pPr>
      <w:bookmarkStart w:id="10" w:name="_Toc459026714"/>
      <w:r w:rsidRPr="00031B1A">
        <w:rPr>
          <w:rFonts w:ascii="Times New Roman" w:eastAsia="SimSun" w:hAnsi="Times New Roman" w:cs="Arial"/>
          <w:b/>
          <w:bCs/>
          <w:color w:val="000000" w:themeColor="text1"/>
          <w:szCs w:val="26"/>
          <w:lang w:eastAsia="en-US"/>
        </w:rPr>
        <w:lastRenderedPageBreak/>
        <w:t xml:space="preserve">1.1.3 </w:t>
      </w:r>
      <w:r w:rsidR="004E2B8E" w:rsidRPr="00031B1A">
        <w:rPr>
          <w:rFonts w:ascii="Times New Roman" w:eastAsia="SimSun" w:hAnsi="Times New Roman" w:cs="Arial"/>
          <w:b/>
          <w:bCs/>
          <w:color w:val="000000" w:themeColor="text1"/>
          <w:szCs w:val="26"/>
          <w:lang w:eastAsia="en-US"/>
        </w:rPr>
        <w:t>W</w:t>
      </w:r>
      <w:r w:rsidR="00031B1A" w:rsidRPr="00031B1A">
        <w:rPr>
          <w:rFonts w:ascii="Times New Roman" w:eastAsia="SimSun" w:hAnsi="Times New Roman" w:cs="Arial"/>
          <w:b/>
          <w:bCs/>
          <w:color w:val="000000" w:themeColor="text1"/>
          <w:szCs w:val="26"/>
          <w:lang w:eastAsia="en-US"/>
        </w:rPr>
        <w:t>ide-Area Communication</w:t>
      </w:r>
      <w:bookmarkEnd w:id="10"/>
    </w:p>
    <w:p w:rsidR="00700E2E" w:rsidRPr="00031B1A" w:rsidRDefault="00700E2E" w:rsidP="00700E2E">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A WAMS, also known as synchrophasor system or synchronized phasor measurement system, is an important smart grid technology. It uses advanced information and communication technologies (ICTs), implement</w:t>
      </w:r>
      <w:r w:rsidR="003F64FC" w:rsidRPr="00031B1A">
        <w:rPr>
          <w:rFonts w:ascii="Times New Roman" w:eastAsia="SimSun" w:hAnsi="Times New Roman" w:cs="Times New Roman"/>
          <w:color w:val="000000" w:themeColor="text1"/>
          <w:szCs w:val="24"/>
          <w:lang w:eastAsia="en-US"/>
        </w:rPr>
        <w:t>s</w:t>
      </w:r>
      <w:r w:rsidRPr="00031B1A">
        <w:rPr>
          <w:rFonts w:ascii="Times New Roman" w:eastAsia="SimSun" w:hAnsi="Times New Roman" w:cs="Times New Roman"/>
          <w:color w:val="000000" w:themeColor="text1"/>
          <w:szCs w:val="24"/>
          <w:lang w:eastAsia="en-US"/>
        </w:rPr>
        <w:t xml:space="preserve"> low-latency, high-precision, and time-synchronized power system measurement, and further improve</w:t>
      </w:r>
      <w:r w:rsidR="003F64FC" w:rsidRPr="00031B1A">
        <w:rPr>
          <w:rFonts w:ascii="Times New Roman" w:eastAsia="SimSun" w:hAnsi="Times New Roman" w:cs="Times New Roman"/>
          <w:color w:val="000000" w:themeColor="text1"/>
          <w:szCs w:val="24"/>
          <w:lang w:eastAsia="en-US"/>
        </w:rPr>
        <w:t>s</w:t>
      </w:r>
      <w:r w:rsidRPr="00031B1A">
        <w:rPr>
          <w:rFonts w:ascii="Times New Roman" w:eastAsia="SimSun" w:hAnsi="Times New Roman" w:cs="Times New Roman"/>
          <w:color w:val="000000" w:themeColor="text1"/>
          <w:szCs w:val="24"/>
          <w:lang w:eastAsia="en-US"/>
        </w:rPr>
        <w:t xml:space="preserve"> power system planning, operation, and analysis at a more efficient and responsive level [61]-[70]. </w:t>
      </w:r>
    </w:p>
    <w:p w:rsidR="006369DC" w:rsidRPr="00031B1A" w:rsidRDefault="00700E2E" w:rsidP="006369DC">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A typical WAMS is shown in Fig. 1-3, which primarily consists of the phasor measurement unit (PMU), phasor data concentrator (PDC), data storage, and communication network</w:t>
      </w:r>
      <w:r w:rsidR="00A36823" w:rsidRPr="00031B1A">
        <w:rPr>
          <w:rFonts w:ascii="Times New Roman" w:eastAsia="SimSun" w:hAnsi="Times New Roman" w:cs="Times New Roman"/>
          <w:color w:val="000000" w:themeColor="text1"/>
          <w:szCs w:val="24"/>
          <w:lang w:eastAsia="en-US"/>
        </w:rPr>
        <w:t xml:space="preserve"> [65]</w:t>
      </w:r>
      <w:r w:rsidRPr="00031B1A">
        <w:rPr>
          <w:rFonts w:ascii="Times New Roman" w:eastAsia="SimSun" w:hAnsi="Times New Roman" w:cs="Times New Roman"/>
          <w:color w:val="000000" w:themeColor="text1"/>
          <w:szCs w:val="24"/>
          <w:lang w:eastAsia="en-US"/>
        </w:rPr>
        <w:t>.</w:t>
      </w:r>
      <w:r w:rsidR="006369DC" w:rsidRPr="00031B1A">
        <w:rPr>
          <w:rFonts w:ascii="Times New Roman" w:eastAsia="SimSun" w:hAnsi="Times New Roman" w:cs="Times New Roman"/>
          <w:color w:val="000000" w:themeColor="text1"/>
          <w:szCs w:val="24"/>
          <w:lang w:eastAsia="en-US"/>
        </w:rPr>
        <w:t xml:space="preserve"> </w:t>
      </w:r>
    </w:p>
    <w:p w:rsidR="008B7E44" w:rsidRPr="00031B1A" w:rsidRDefault="006369DC" w:rsidP="006369DC">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In general, the PMU is a function or a device that provides synchrophasor, frequency, and rate of change of frequency (ROCOF) measurements from voltage and/or current signals and a time synchronizing signal; the PDC is a function that collects synchrophasor data and discrete event data from multiple PMUs and/or other PDCs, aligns the data by time tags to create a time-synchronized dataset, and transmits the dataset to a control center and/or various applications; and the data storage is used to store synchrophasor data and make them conveniently available for post-event analysis. </w:t>
      </w:r>
    </w:p>
    <w:p w:rsidR="006369DC" w:rsidRPr="00031B1A" w:rsidRDefault="006369DC" w:rsidP="006369DC">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In practice, PMUs are typically installed at a substation or a power plant, and PDCs</w:t>
      </w:r>
      <w:r w:rsidR="00046208" w:rsidRPr="00031B1A">
        <w:rPr>
          <w:rFonts w:ascii="Times New Roman" w:eastAsia="SimSun" w:hAnsi="Times New Roman" w:cs="Times New Roman"/>
          <w:color w:val="000000" w:themeColor="text1"/>
          <w:szCs w:val="24"/>
          <w:lang w:eastAsia="en-US"/>
        </w:rPr>
        <w:t xml:space="preserve"> are diversely located at a sub</w:t>
      </w:r>
      <w:r w:rsidRPr="00031B1A">
        <w:rPr>
          <w:rFonts w:ascii="Times New Roman" w:eastAsia="SimSun" w:hAnsi="Times New Roman" w:cs="Times New Roman"/>
          <w:color w:val="000000" w:themeColor="text1"/>
          <w:szCs w:val="24"/>
          <w:lang w:eastAsia="en-US"/>
        </w:rPr>
        <w:t>station, a regional control room, and a centralized control room. Local PDCs aggregate and align the synchrophasor data from multiple PMUs, and mid- and higher-level PDCs collect the synchrophasor data from multiple PDCs, check the data quality, and deliver the data to a control center or a variety of applications.</w:t>
      </w:r>
    </w:p>
    <w:p w:rsidR="00156D57" w:rsidRPr="00031B1A" w:rsidRDefault="008B7E44" w:rsidP="00700E2E">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In the mid 1980’s, the first PMUs were developed </w:t>
      </w:r>
      <w:r w:rsidR="003F64FC" w:rsidRPr="00031B1A">
        <w:rPr>
          <w:rFonts w:ascii="Times New Roman" w:eastAsia="SimSun" w:hAnsi="Times New Roman" w:cs="Times New Roman"/>
          <w:color w:val="000000" w:themeColor="text1"/>
          <w:szCs w:val="24"/>
          <w:lang w:eastAsia="en-US"/>
        </w:rPr>
        <w:t xml:space="preserve">by Dr. </w:t>
      </w:r>
      <w:proofErr w:type="spellStart"/>
      <w:r w:rsidR="003F64FC" w:rsidRPr="00031B1A">
        <w:rPr>
          <w:rFonts w:ascii="Times New Roman" w:eastAsia="SimSun" w:hAnsi="Times New Roman" w:cs="Times New Roman"/>
          <w:color w:val="000000" w:themeColor="text1"/>
          <w:szCs w:val="24"/>
          <w:lang w:eastAsia="en-US"/>
        </w:rPr>
        <w:t>Arun</w:t>
      </w:r>
      <w:proofErr w:type="spellEnd"/>
      <w:r w:rsidR="003F64FC" w:rsidRPr="00031B1A">
        <w:rPr>
          <w:rFonts w:ascii="Times New Roman" w:eastAsia="SimSun" w:hAnsi="Times New Roman" w:cs="Times New Roman"/>
          <w:color w:val="000000" w:themeColor="text1"/>
          <w:szCs w:val="24"/>
          <w:lang w:eastAsia="en-US"/>
        </w:rPr>
        <w:t xml:space="preserve"> </w:t>
      </w:r>
      <w:proofErr w:type="spellStart"/>
      <w:r w:rsidR="003F64FC" w:rsidRPr="00031B1A">
        <w:rPr>
          <w:rFonts w:ascii="Times New Roman" w:eastAsia="SimSun" w:hAnsi="Times New Roman" w:cs="Times New Roman"/>
          <w:color w:val="000000" w:themeColor="text1"/>
          <w:szCs w:val="24"/>
          <w:lang w:eastAsia="en-US"/>
        </w:rPr>
        <w:t>Phadke</w:t>
      </w:r>
      <w:proofErr w:type="spellEnd"/>
      <w:r w:rsidR="003F64FC" w:rsidRPr="00031B1A">
        <w:rPr>
          <w:rFonts w:ascii="Times New Roman" w:eastAsia="SimSun" w:hAnsi="Times New Roman" w:cs="Times New Roman"/>
          <w:color w:val="000000" w:themeColor="text1"/>
          <w:szCs w:val="24"/>
          <w:lang w:eastAsia="en-US"/>
        </w:rPr>
        <w:t xml:space="preserve"> and Dr. James Thorp </w:t>
      </w:r>
      <w:r w:rsidRPr="00031B1A">
        <w:rPr>
          <w:rFonts w:ascii="Times New Roman" w:eastAsia="SimSun" w:hAnsi="Times New Roman" w:cs="Times New Roman"/>
          <w:color w:val="000000" w:themeColor="text1"/>
          <w:szCs w:val="24"/>
          <w:lang w:eastAsia="en-US"/>
        </w:rPr>
        <w:t>at Virginia Tech, and now the PMU-based synchrophasor systems are globally deployed. According to the latest statistics from the North American Synchrophasor Initiative (NASPI), there are almost 2,000 commercial-grade PMUs installed across North America, and many local and regional PDCs collecting real-time, high-speed, time</w:t>
      </w:r>
      <w:r w:rsidR="003F64FC" w:rsidRPr="00031B1A">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lang w:eastAsia="en-US"/>
        </w:rPr>
        <w:t>synch</w:t>
      </w:r>
      <w:r w:rsidR="00D969F1" w:rsidRPr="00031B1A">
        <w:rPr>
          <w:rFonts w:ascii="Times New Roman" w:eastAsia="SimSun" w:hAnsi="Times New Roman" w:cs="Times New Roman"/>
          <w:color w:val="000000" w:themeColor="text1"/>
          <w:szCs w:val="24"/>
          <w:lang w:eastAsia="en-US"/>
        </w:rPr>
        <w:t>ronized power grid information</w:t>
      </w:r>
      <w:r w:rsidRPr="00031B1A">
        <w:rPr>
          <w:rFonts w:ascii="Times New Roman" w:eastAsia="SimSun" w:hAnsi="Times New Roman" w:cs="Times New Roman"/>
          <w:color w:val="000000" w:themeColor="text1"/>
          <w:szCs w:val="24"/>
          <w:lang w:eastAsia="en-US"/>
        </w:rPr>
        <w:t>.</w:t>
      </w:r>
    </w:p>
    <w:p w:rsidR="00855907" w:rsidRPr="00031B1A" w:rsidRDefault="00855907" w:rsidP="00855907">
      <w:pPr>
        <w:spacing w:after="0" w:line="240" w:lineRule="auto"/>
        <w:jc w:val="center"/>
        <w:rPr>
          <w:rFonts w:ascii="Times New Roman" w:eastAsia="SimSun" w:hAnsi="Times New Roman" w:cs="Times New Roman"/>
          <w:color w:val="000000" w:themeColor="text1"/>
          <w:kern w:val="2"/>
          <w:sz w:val="21"/>
          <w:szCs w:val="24"/>
        </w:rPr>
      </w:pPr>
      <w:r w:rsidRPr="00031B1A">
        <w:rPr>
          <w:rFonts w:ascii="Times New Roman" w:eastAsia="SimSun" w:hAnsi="Times New Roman" w:cs="Times New Roman"/>
          <w:color w:val="000000" w:themeColor="text1"/>
          <w:kern w:val="2"/>
          <w:sz w:val="21"/>
          <w:szCs w:val="24"/>
        </w:rPr>
        <w:object w:dxaOrig="7155" w:dyaOrig="3480">
          <v:shape id="_x0000_i1026" type="#_x0000_t75" style="width:271.5pt;height:132pt" o:ole="" o:allowoverlap="f">
            <v:imagedata r:id="rId16" o:title=""/>
          </v:shape>
          <o:OLEObject Type="Embed" ProgID="Visio.Drawing.15" ShapeID="_x0000_i1026" DrawAspect="Content" ObjectID="_1532769742" r:id="rId17"/>
        </w:object>
      </w:r>
    </w:p>
    <w:p w:rsidR="00AE75BC" w:rsidRPr="002D06D5" w:rsidRDefault="00B75C4D" w:rsidP="002D06D5">
      <w:pPr>
        <w:pStyle w:val="Caption"/>
        <w:rPr>
          <w:rFonts w:cs="Times New Roman"/>
          <w:color w:val="000000" w:themeColor="text1"/>
          <w:sz w:val="22"/>
          <w:szCs w:val="22"/>
        </w:rPr>
      </w:pPr>
      <w:bookmarkStart w:id="11" w:name="_Toc459025703"/>
      <w:r>
        <w:rPr>
          <w:sz w:val="22"/>
          <w:szCs w:val="22"/>
        </w:rPr>
        <w:t>Fig.</w:t>
      </w:r>
      <w:r w:rsidR="002D06D5" w:rsidRPr="002D06D5">
        <w:rPr>
          <w:sz w:val="22"/>
          <w:szCs w:val="22"/>
        </w:rPr>
        <w:t xml:space="preserve"> </w:t>
      </w:r>
      <w:r>
        <w:rPr>
          <w:sz w:val="22"/>
          <w:szCs w:val="22"/>
        </w:rPr>
        <w:fldChar w:fldCharType="begin"/>
      </w:r>
      <w:r>
        <w:rPr>
          <w:sz w:val="22"/>
          <w:szCs w:val="22"/>
        </w:rPr>
        <w:instrText xml:space="preserve"> STYLEREF 1 \s </w:instrText>
      </w:r>
      <w:r>
        <w:rPr>
          <w:sz w:val="22"/>
          <w:szCs w:val="22"/>
        </w:rPr>
        <w:fldChar w:fldCharType="separate"/>
      </w:r>
      <w:r>
        <w:rPr>
          <w:noProof/>
          <w:sz w:val="22"/>
          <w:szCs w:val="22"/>
        </w:rPr>
        <w:t>1</w:t>
      </w:r>
      <w:r>
        <w:rPr>
          <w:sz w:val="22"/>
          <w:szCs w:val="22"/>
        </w:rPr>
        <w:fldChar w:fldCharType="end"/>
      </w:r>
      <w:r>
        <w:rPr>
          <w:sz w:val="22"/>
          <w:szCs w:val="22"/>
        </w:rPr>
        <w:t>–</w:t>
      </w:r>
      <w:r>
        <w:rPr>
          <w:sz w:val="22"/>
          <w:szCs w:val="22"/>
        </w:rPr>
        <w:fldChar w:fldCharType="begin"/>
      </w:r>
      <w:r>
        <w:rPr>
          <w:sz w:val="22"/>
          <w:szCs w:val="22"/>
        </w:rPr>
        <w:instrText xml:space="preserve"> SEQ Fig. \* ARABIC \s 1 </w:instrText>
      </w:r>
      <w:r>
        <w:rPr>
          <w:sz w:val="22"/>
          <w:szCs w:val="22"/>
        </w:rPr>
        <w:fldChar w:fldCharType="separate"/>
      </w:r>
      <w:r>
        <w:rPr>
          <w:noProof/>
          <w:sz w:val="22"/>
          <w:szCs w:val="22"/>
        </w:rPr>
        <w:t>3</w:t>
      </w:r>
      <w:r>
        <w:rPr>
          <w:sz w:val="22"/>
          <w:szCs w:val="22"/>
        </w:rPr>
        <w:fldChar w:fldCharType="end"/>
      </w:r>
      <w:r w:rsidR="002D5CD6" w:rsidRPr="002D06D5">
        <w:rPr>
          <w:rFonts w:cs="Times New Roman"/>
          <w:color w:val="000000" w:themeColor="text1"/>
          <w:sz w:val="22"/>
          <w:szCs w:val="22"/>
        </w:rPr>
        <w:t xml:space="preserve">. </w:t>
      </w:r>
      <w:r w:rsidR="00031B1A" w:rsidRPr="002D06D5">
        <w:rPr>
          <w:rFonts w:cs="Times New Roman"/>
          <w:color w:val="000000" w:themeColor="text1"/>
          <w:sz w:val="22"/>
          <w:szCs w:val="22"/>
        </w:rPr>
        <w:t>Configuration of a</w:t>
      </w:r>
      <w:r w:rsidR="002D5CD6" w:rsidRPr="002D06D5">
        <w:rPr>
          <w:rFonts w:cs="Times New Roman"/>
          <w:color w:val="000000" w:themeColor="text1"/>
          <w:sz w:val="22"/>
          <w:szCs w:val="22"/>
        </w:rPr>
        <w:t xml:space="preserve"> WAMS.</w:t>
      </w:r>
      <w:bookmarkEnd w:id="11"/>
    </w:p>
    <w:p w:rsidR="003C4918" w:rsidRPr="00031B1A" w:rsidRDefault="003C4918" w:rsidP="002D1FED">
      <w:pPr>
        <w:spacing w:after="0" w:line="360" w:lineRule="auto"/>
        <w:jc w:val="center"/>
        <w:rPr>
          <w:rFonts w:ascii="Times New Roman" w:eastAsia="SimSun" w:hAnsi="Times New Roman" w:cs="Times New Roman"/>
          <w:color w:val="000000" w:themeColor="text1"/>
          <w:sz w:val="16"/>
          <w:szCs w:val="16"/>
        </w:rPr>
      </w:pPr>
      <w:r w:rsidRPr="00031B1A">
        <w:rPr>
          <w:rFonts w:ascii="Times New Roman" w:eastAsia="SimSun" w:hAnsi="Times New Roman" w:cs="Times New Roman"/>
          <w:color w:val="000000" w:themeColor="text1"/>
          <w:kern w:val="2"/>
          <w:sz w:val="21"/>
          <w:szCs w:val="24"/>
        </w:rPr>
        <w:object w:dxaOrig="11516" w:dyaOrig="8889">
          <v:shape id="_x0000_i1027" type="#_x0000_t75" style="width:411pt;height:318pt" o:ole="">
            <v:imagedata r:id="rId18" o:title=""/>
          </v:shape>
          <o:OLEObject Type="Embed" ProgID="Visio.Drawing.15" ShapeID="_x0000_i1027" DrawAspect="Content" ObjectID="_1532769743" r:id="rId19"/>
        </w:object>
      </w:r>
    </w:p>
    <w:p w:rsidR="003C4918" w:rsidRPr="002D06D5" w:rsidRDefault="00B75C4D" w:rsidP="002D06D5">
      <w:pPr>
        <w:pStyle w:val="Caption"/>
        <w:rPr>
          <w:rFonts w:eastAsia="SimSun" w:cs="Times New Roman"/>
          <w:color w:val="000000" w:themeColor="text1"/>
          <w:sz w:val="22"/>
          <w:szCs w:val="22"/>
          <w:lang w:eastAsia="en-US"/>
        </w:rPr>
      </w:pPr>
      <w:bookmarkStart w:id="12" w:name="_Toc459025704"/>
      <w:r>
        <w:rPr>
          <w:sz w:val="22"/>
          <w:szCs w:val="22"/>
        </w:rPr>
        <w:t>Fig.</w:t>
      </w:r>
      <w:r w:rsidR="002D06D5" w:rsidRPr="002D06D5">
        <w:rPr>
          <w:sz w:val="22"/>
          <w:szCs w:val="22"/>
        </w:rPr>
        <w:t xml:space="preserve"> </w:t>
      </w:r>
      <w:r>
        <w:rPr>
          <w:sz w:val="22"/>
          <w:szCs w:val="22"/>
        </w:rPr>
        <w:fldChar w:fldCharType="begin"/>
      </w:r>
      <w:r>
        <w:rPr>
          <w:sz w:val="22"/>
          <w:szCs w:val="22"/>
        </w:rPr>
        <w:instrText xml:space="preserve"> STYLEREF 1 \s </w:instrText>
      </w:r>
      <w:r>
        <w:rPr>
          <w:sz w:val="22"/>
          <w:szCs w:val="22"/>
        </w:rPr>
        <w:fldChar w:fldCharType="separate"/>
      </w:r>
      <w:r>
        <w:rPr>
          <w:noProof/>
          <w:sz w:val="22"/>
          <w:szCs w:val="22"/>
        </w:rPr>
        <w:t>1</w:t>
      </w:r>
      <w:r>
        <w:rPr>
          <w:sz w:val="22"/>
          <w:szCs w:val="22"/>
        </w:rPr>
        <w:fldChar w:fldCharType="end"/>
      </w:r>
      <w:r>
        <w:rPr>
          <w:sz w:val="22"/>
          <w:szCs w:val="22"/>
        </w:rPr>
        <w:t>–</w:t>
      </w:r>
      <w:r>
        <w:rPr>
          <w:sz w:val="22"/>
          <w:szCs w:val="22"/>
        </w:rPr>
        <w:fldChar w:fldCharType="begin"/>
      </w:r>
      <w:r>
        <w:rPr>
          <w:sz w:val="22"/>
          <w:szCs w:val="22"/>
        </w:rPr>
        <w:instrText xml:space="preserve"> SEQ Fig. \* ARABIC \s 1 </w:instrText>
      </w:r>
      <w:r>
        <w:rPr>
          <w:sz w:val="22"/>
          <w:szCs w:val="22"/>
        </w:rPr>
        <w:fldChar w:fldCharType="separate"/>
      </w:r>
      <w:r>
        <w:rPr>
          <w:noProof/>
          <w:sz w:val="22"/>
          <w:szCs w:val="22"/>
        </w:rPr>
        <w:t>4</w:t>
      </w:r>
      <w:r>
        <w:rPr>
          <w:sz w:val="22"/>
          <w:szCs w:val="22"/>
        </w:rPr>
        <w:fldChar w:fldCharType="end"/>
      </w:r>
      <w:r w:rsidR="003C4918" w:rsidRPr="002D06D5">
        <w:rPr>
          <w:rFonts w:eastAsia="SimSun" w:cs="Times New Roman"/>
          <w:color w:val="000000" w:themeColor="text1"/>
          <w:sz w:val="22"/>
          <w:szCs w:val="22"/>
          <w:lang w:eastAsia="en-US"/>
        </w:rPr>
        <w:t xml:space="preserve">. Map of </w:t>
      </w:r>
      <w:r w:rsidR="00D969F1" w:rsidRPr="002D06D5">
        <w:rPr>
          <w:rFonts w:eastAsia="SimSun" w:cs="Times New Roman"/>
          <w:color w:val="000000" w:themeColor="text1"/>
          <w:sz w:val="22"/>
          <w:szCs w:val="22"/>
          <w:lang w:eastAsia="en-US"/>
        </w:rPr>
        <w:t>PMU</w:t>
      </w:r>
      <w:r w:rsidR="00A36823" w:rsidRPr="002D06D5">
        <w:rPr>
          <w:rFonts w:eastAsia="SimSun" w:cs="Times New Roman"/>
          <w:color w:val="000000" w:themeColor="text1"/>
          <w:sz w:val="22"/>
          <w:szCs w:val="22"/>
          <w:lang w:eastAsia="en-US"/>
        </w:rPr>
        <w:t xml:space="preserve"> locations in North America</w:t>
      </w:r>
      <w:r w:rsidR="003C4918" w:rsidRPr="002D06D5">
        <w:rPr>
          <w:rFonts w:eastAsia="SimSun" w:cs="Times New Roman"/>
          <w:color w:val="000000" w:themeColor="text1"/>
          <w:sz w:val="22"/>
          <w:szCs w:val="22"/>
          <w:lang w:eastAsia="en-US"/>
        </w:rPr>
        <w:t>.</w:t>
      </w:r>
      <w:bookmarkEnd w:id="12"/>
    </w:p>
    <w:p w:rsidR="002D5CD6" w:rsidRPr="00031B1A" w:rsidRDefault="00D969F1" w:rsidP="002D5CD6">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The map in Fig. 1-</w:t>
      </w:r>
      <w:r w:rsidR="002D5CD6" w:rsidRPr="00031B1A">
        <w:rPr>
          <w:rFonts w:ascii="Times New Roman" w:eastAsia="SimSun" w:hAnsi="Times New Roman" w:cs="Times New Roman"/>
          <w:color w:val="000000" w:themeColor="text1"/>
          <w:szCs w:val="24"/>
          <w:lang w:eastAsia="en-US"/>
        </w:rPr>
        <w:t>4 shows the PMU locations and the way in which the synchrophasor data are b</w:t>
      </w:r>
      <w:r w:rsidRPr="00031B1A">
        <w:rPr>
          <w:rFonts w:ascii="Times New Roman" w:eastAsia="SimSun" w:hAnsi="Times New Roman" w:cs="Times New Roman"/>
          <w:color w:val="000000" w:themeColor="text1"/>
          <w:szCs w:val="24"/>
          <w:lang w:eastAsia="en-US"/>
        </w:rPr>
        <w:t xml:space="preserve">eing shared between power plant, </w:t>
      </w:r>
      <w:r w:rsidR="002D5CD6" w:rsidRPr="00031B1A">
        <w:rPr>
          <w:rFonts w:ascii="Times New Roman" w:eastAsia="SimSun" w:hAnsi="Times New Roman" w:cs="Times New Roman"/>
          <w:color w:val="000000" w:themeColor="text1"/>
          <w:szCs w:val="24"/>
          <w:lang w:eastAsia="en-US"/>
        </w:rPr>
        <w:t>transmission owners (which own the PMUs)</w:t>
      </w:r>
      <w:r w:rsidRPr="00031B1A">
        <w:rPr>
          <w:rFonts w:ascii="Times New Roman" w:eastAsia="SimSun" w:hAnsi="Times New Roman" w:cs="Times New Roman"/>
          <w:color w:val="000000" w:themeColor="text1"/>
          <w:szCs w:val="24"/>
          <w:lang w:eastAsia="en-US"/>
        </w:rPr>
        <w:t>,</w:t>
      </w:r>
      <w:r w:rsidR="002D5CD6" w:rsidRPr="00031B1A">
        <w:rPr>
          <w:rFonts w:ascii="Times New Roman" w:eastAsia="SimSun" w:hAnsi="Times New Roman" w:cs="Times New Roman"/>
          <w:color w:val="000000" w:themeColor="text1"/>
          <w:szCs w:val="24"/>
          <w:lang w:eastAsia="en-US"/>
        </w:rPr>
        <w:t xml:space="preserve"> and grid operators</w:t>
      </w:r>
      <w:r w:rsidR="00A36823" w:rsidRPr="00031B1A">
        <w:rPr>
          <w:rFonts w:ascii="Times New Roman" w:eastAsia="SimSun" w:hAnsi="Times New Roman" w:cs="Times New Roman"/>
          <w:color w:val="000000" w:themeColor="text1"/>
          <w:szCs w:val="24"/>
          <w:lang w:eastAsia="en-US"/>
        </w:rPr>
        <w:t xml:space="preserve"> [65]</w:t>
      </w:r>
      <w:r w:rsidR="002D5CD6" w:rsidRPr="00031B1A">
        <w:rPr>
          <w:rFonts w:ascii="Times New Roman" w:eastAsia="SimSun" w:hAnsi="Times New Roman" w:cs="Times New Roman"/>
          <w:color w:val="000000" w:themeColor="text1"/>
          <w:szCs w:val="24"/>
          <w:lang w:eastAsia="en-US"/>
        </w:rPr>
        <w:t>. The synchrophasor system and synchrophasor data provide a real-time wide-area view of North America power systems, and enhance wide-area monitoring, protection &amp; control, and other functions for better system performances.</w:t>
      </w:r>
    </w:p>
    <w:p w:rsidR="00031B1A" w:rsidRPr="00031B1A" w:rsidRDefault="003C4918" w:rsidP="00F30ABA">
      <w:pPr>
        <w:spacing w:after="120" w:line="480"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object w:dxaOrig="14266" w:dyaOrig="8595">
          <v:shape id="_x0000_i1028" type="#_x0000_t75" style="width:408pt;height:258pt" o:ole="">
            <v:imagedata r:id="rId20" o:title=""/>
          </v:shape>
          <o:OLEObject Type="Embed" ProgID="Visio.Drawing.15" ShapeID="_x0000_i1028" DrawAspect="Content" ObjectID="_1532769744" r:id="rId21"/>
        </w:object>
      </w:r>
    </w:p>
    <w:p w:rsidR="003C4918" w:rsidRPr="002D06D5" w:rsidRDefault="00B75C4D" w:rsidP="002D06D5">
      <w:pPr>
        <w:pStyle w:val="Caption"/>
        <w:rPr>
          <w:rFonts w:eastAsia="SimSun" w:cs="Times New Roman"/>
          <w:color w:val="000000" w:themeColor="text1"/>
          <w:sz w:val="22"/>
          <w:szCs w:val="24"/>
          <w:lang w:eastAsia="en-US"/>
        </w:rPr>
      </w:pPr>
      <w:bookmarkStart w:id="13" w:name="_Toc459025705"/>
      <w:r>
        <w:rPr>
          <w:sz w:val="22"/>
        </w:rPr>
        <w:t>Fig.</w:t>
      </w:r>
      <w:r w:rsidR="002D06D5" w:rsidRPr="002D06D5">
        <w:rPr>
          <w:sz w:val="22"/>
        </w:rPr>
        <w:t xml:space="preserve"> </w:t>
      </w:r>
      <w:r>
        <w:rPr>
          <w:sz w:val="22"/>
        </w:rPr>
        <w:fldChar w:fldCharType="begin"/>
      </w:r>
      <w:r>
        <w:rPr>
          <w:sz w:val="22"/>
        </w:rPr>
        <w:instrText xml:space="preserve"> STYLEREF 1 \s </w:instrText>
      </w:r>
      <w:r>
        <w:rPr>
          <w:sz w:val="22"/>
        </w:rPr>
        <w:fldChar w:fldCharType="separate"/>
      </w:r>
      <w:r>
        <w:rPr>
          <w:noProof/>
          <w:sz w:val="22"/>
        </w:rPr>
        <w:t>1</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5</w:t>
      </w:r>
      <w:r>
        <w:rPr>
          <w:sz w:val="22"/>
        </w:rPr>
        <w:fldChar w:fldCharType="end"/>
      </w:r>
      <w:r w:rsidR="003C4918" w:rsidRPr="002D06D5">
        <w:rPr>
          <w:rFonts w:eastAsia="SimSun" w:cs="Times New Roman"/>
          <w:color w:val="000000" w:themeColor="text1"/>
          <w:sz w:val="22"/>
          <w:szCs w:val="24"/>
          <w:lang w:eastAsia="en-US"/>
        </w:rPr>
        <w:t xml:space="preserve">. Map of </w:t>
      </w:r>
      <w:r w:rsidR="00A36823" w:rsidRPr="002D06D5">
        <w:rPr>
          <w:rFonts w:eastAsia="SimSun" w:cs="Times New Roman"/>
          <w:color w:val="000000" w:themeColor="text1"/>
          <w:sz w:val="22"/>
          <w:szCs w:val="24"/>
          <w:lang w:eastAsia="en-US"/>
        </w:rPr>
        <w:t>FDR locations in North America</w:t>
      </w:r>
      <w:r w:rsidR="003C4918" w:rsidRPr="002D06D5">
        <w:rPr>
          <w:rFonts w:eastAsia="SimSun" w:cs="Times New Roman"/>
          <w:color w:val="000000" w:themeColor="text1"/>
          <w:sz w:val="22"/>
          <w:szCs w:val="24"/>
          <w:lang w:eastAsia="en-US"/>
        </w:rPr>
        <w:t>.</w:t>
      </w:r>
      <w:bookmarkEnd w:id="13"/>
    </w:p>
    <w:p w:rsidR="00AE75BC" w:rsidRPr="00031B1A" w:rsidRDefault="00AE75BC" w:rsidP="00AE75BC">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In addition, in 2003, a low cost and quickly deployable phasor measurement device named frequency disturbance recorder (FDR) was deve</w:t>
      </w:r>
      <w:r w:rsidR="00D969F1" w:rsidRPr="00031B1A">
        <w:rPr>
          <w:rFonts w:ascii="Times New Roman" w:eastAsia="SimSun" w:hAnsi="Times New Roman" w:cs="Times New Roman"/>
          <w:color w:val="000000" w:themeColor="text1"/>
          <w:szCs w:val="24"/>
          <w:lang w:eastAsia="en-US"/>
        </w:rPr>
        <w:t>loped, and subsequently a wide-</w:t>
      </w:r>
      <w:r w:rsidRPr="00031B1A">
        <w:rPr>
          <w:rFonts w:ascii="Times New Roman" w:eastAsia="SimSun" w:hAnsi="Times New Roman" w:cs="Times New Roman"/>
          <w:color w:val="000000" w:themeColor="text1"/>
          <w:szCs w:val="24"/>
          <w:lang w:eastAsia="en-US"/>
        </w:rPr>
        <w:t>area frequency measurement system known as FNET or FNET/</w:t>
      </w:r>
      <w:proofErr w:type="spellStart"/>
      <w:r w:rsidRPr="00031B1A">
        <w:rPr>
          <w:rFonts w:ascii="Times New Roman" w:eastAsia="SimSun" w:hAnsi="Times New Roman" w:cs="Times New Roman"/>
          <w:color w:val="000000" w:themeColor="text1"/>
          <w:szCs w:val="24"/>
          <w:lang w:eastAsia="en-US"/>
        </w:rPr>
        <w:t>GridEye</w:t>
      </w:r>
      <w:proofErr w:type="spellEnd"/>
      <w:r w:rsidRPr="00031B1A">
        <w:rPr>
          <w:rFonts w:ascii="Times New Roman" w:eastAsia="SimSun" w:hAnsi="Times New Roman" w:cs="Times New Roman"/>
          <w:color w:val="000000" w:themeColor="text1"/>
          <w:szCs w:val="24"/>
          <w:lang w:eastAsia="en-US"/>
        </w:rPr>
        <w:t xml:space="preserve"> went online. The FDR, as the key component of the FNET/</w:t>
      </w:r>
      <w:proofErr w:type="spellStart"/>
      <w:r w:rsidRPr="00031B1A">
        <w:rPr>
          <w:rFonts w:ascii="Times New Roman" w:eastAsia="SimSun" w:hAnsi="Times New Roman" w:cs="Times New Roman"/>
          <w:color w:val="000000" w:themeColor="text1"/>
          <w:szCs w:val="24"/>
          <w:lang w:eastAsia="en-US"/>
        </w:rPr>
        <w:t>GridEye</w:t>
      </w:r>
      <w:proofErr w:type="spellEnd"/>
      <w:r w:rsidRPr="00031B1A">
        <w:rPr>
          <w:rFonts w:ascii="Times New Roman" w:eastAsia="SimSun" w:hAnsi="Times New Roman" w:cs="Times New Roman"/>
          <w:color w:val="000000" w:themeColor="text1"/>
          <w:szCs w:val="24"/>
          <w:lang w:eastAsia="en-US"/>
        </w:rPr>
        <w:t xml:space="preserve">, measures voltage magnitude, angle, and frequency at a high precision level. The measured signals are calculated at 100 </w:t>
      </w:r>
      <w:proofErr w:type="spellStart"/>
      <w:r w:rsidRPr="00031B1A">
        <w:rPr>
          <w:rFonts w:ascii="Times New Roman" w:eastAsia="SimSun" w:hAnsi="Times New Roman" w:cs="Times New Roman"/>
          <w:color w:val="000000" w:themeColor="text1"/>
          <w:szCs w:val="24"/>
          <w:lang w:eastAsia="en-US"/>
        </w:rPr>
        <w:t>ms</w:t>
      </w:r>
      <w:proofErr w:type="spellEnd"/>
      <w:r w:rsidRPr="00031B1A">
        <w:rPr>
          <w:rFonts w:ascii="Times New Roman" w:eastAsia="SimSun" w:hAnsi="Times New Roman" w:cs="Times New Roman"/>
          <w:color w:val="000000" w:themeColor="text1"/>
          <w:szCs w:val="24"/>
          <w:lang w:eastAsia="en-US"/>
        </w:rPr>
        <w:t xml:space="preserve"> intervals and then transmitted across the public Internet to a PDC, where they are synchronized, analyzed, and archived. Specifically, the FDR is installed at ordinary 120 V outlets and thus is relatively inexpensive and simple to install if compared with a typical PMU [</w:t>
      </w:r>
      <w:r w:rsidR="002D5CD6" w:rsidRPr="00031B1A">
        <w:rPr>
          <w:rFonts w:ascii="Times New Roman" w:eastAsia="SimSun" w:hAnsi="Times New Roman" w:cs="Times New Roman"/>
          <w:color w:val="000000" w:themeColor="text1"/>
          <w:szCs w:val="24"/>
          <w:lang w:eastAsia="en-US"/>
        </w:rPr>
        <w:t>66</w:t>
      </w:r>
      <w:r w:rsidR="00031B1A" w:rsidRPr="00031B1A">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lang w:eastAsia="en-US"/>
        </w:rPr>
        <w:t>-</w:t>
      </w:r>
      <w:r w:rsidR="00031B1A" w:rsidRPr="00031B1A">
        <w:rPr>
          <w:rFonts w:ascii="Times New Roman" w:eastAsia="SimSun" w:hAnsi="Times New Roman" w:cs="Times New Roman"/>
          <w:color w:val="000000" w:themeColor="text1"/>
          <w:szCs w:val="24"/>
          <w:lang w:eastAsia="en-US"/>
        </w:rPr>
        <w:t>[</w:t>
      </w:r>
      <w:r w:rsidR="002D5CD6" w:rsidRPr="00031B1A">
        <w:rPr>
          <w:rFonts w:ascii="Times New Roman" w:eastAsia="SimSun" w:hAnsi="Times New Roman" w:cs="Times New Roman"/>
          <w:color w:val="000000" w:themeColor="text1"/>
          <w:szCs w:val="24"/>
          <w:lang w:eastAsia="en-US"/>
        </w:rPr>
        <w:t>7</w:t>
      </w:r>
      <w:r w:rsidRPr="00031B1A">
        <w:rPr>
          <w:rFonts w:ascii="Times New Roman" w:eastAsia="SimSun" w:hAnsi="Times New Roman" w:cs="Times New Roman"/>
          <w:color w:val="000000" w:themeColor="text1"/>
          <w:szCs w:val="24"/>
          <w:lang w:eastAsia="en-US"/>
        </w:rPr>
        <w:t>0].</w:t>
      </w:r>
    </w:p>
    <w:p w:rsidR="003902EF" w:rsidRPr="00031B1A" w:rsidRDefault="00AE75BC" w:rsidP="003C4918">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The FNET/</w:t>
      </w:r>
      <w:proofErr w:type="spellStart"/>
      <w:r w:rsidRPr="00031B1A">
        <w:rPr>
          <w:rFonts w:ascii="Times New Roman" w:eastAsia="SimSun" w:hAnsi="Times New Roman" w:cs="Times New Roman"/>
          <w:color w:val="000000" w:themeColor="text1"/>
          <w:szCs w:val="24"/>
          <w:lang w:eastAsia="en-US"/>
        </w:rPr>
        <w:t>GridEye</w:t>
      </w:r>
      <w:proofErr w:type="spellEnd"/>
      <w:r w:rsidRPr="00031B1A">
        <w:rPr>
          <w:rFonts w:ascii="Times New Roman" w:eastAsia="SimSun" w:hAnsi="Times New Roman" w:cs="Times New Roman"/>
          <w:color w:val="000000" w:themeColor="text1"/>
          <w:szCs w:val="24"/>
          <w:lang w:eastAsia="en-US"/>
        </w:rPr>
        <w:t xml:space="preserve"> system is currently operated by the University of Tennessee-Knoxville and Oak Ridg</w:t>
      </w:r>
      <w:r w:rsidR="003C4918" w:rsidRPr="00031B1A">
        <w:rPr>
          <w:rFonts w:ascii="Times New Roman" w:eastAsia="SimSun" w:hAnsi="Times New Roman" w:cs="Times New Roman"/>
          <w:color w:val="000000" w:themeColor="text1"/>
          <w:szCs w:val="24"/>
          <w:lang w:eastAsia="en-US"/>
        </w:rPr>
        <w:t>e National Laboratory</w:t>
      </w:r>
      <w:r w:rsidRPr="00031B1A">
        <w:rPr>
          <w:rFonts w:ascii="Times New Roman" w:eastAsia="SimSun" w:hAnsi="Times New Roman" w:cs="Times New Roman"/>
          <w:color w:val="000000" w:themeColor="text1"/>
          <w:szCs w:val="24"/>
          <w:lang w:eastAsia="en-US"/>
        </w:rPr>
        <w:t xml:space="preserve">. As shown in </w:t>
      </w:r>
      <w:r w:rsidR="00826DD6" w:rsidRPr="00031B1A">
        <w:rPr>
          <w:rFonts w:ascii="Times New Roman" w:eastAsia="SimSun" w:hAnsi="Times New Roman" w:cs="Times New Roman"/>
          <w:color w:val="000000" w:themeColor="text1"/>
          <w:szCs w:val="24"/>
          <w:lang w:eastAsia="en-US"/>
        </w:rPr>
        <w:t>Fig.</w:t>
      </w:r>
      <w:r w:rsidR="00855907" w:rsidRPr="00031B1A">
        <w:rPr>
          <w:rFonts w:ascii="Times New Roman" w:eastAsia="SimSun" w:hAnsi="Times New Roman" w:cs="Times New Roman"/>
          <w:color w:val="000000" w:themeColor="text1"/>
          <w:szCs w:val="24"/>
          <w:lang w:eastAsia="en-US"/>
        </w:rPr>
        <w:t xml:space="preserve"> </w:t>
      </w:r>
      <w:r w:rsidR="003C4918" w:rsidRPr="00031B1A">
        <w:rPr>
          <w:rFonts w:ascii="Times New Roman" w:eastAsia="SimSun" w:hAnsi="Times New Roman" w:cs="Times New Roman"/>
          <w:color w:val="000000" w:themeColor="text1"/>
          <w:szCs w:val="24"/>
          <w:lang w:eastAsia="en-US"/>
        </w:rPr>
        <w:t>1-5</w:t>
      </w:r>
      <w:r w:rsidRPr="00031B1A">
        <w:rPr>
          <w:rFonts w:ascii="Times New Roman" w:eastAsia="SimSun" w:hAnsi="Times New Roman" w:cs="Times New Roman"/>
          <w:color w:val="000000" w:themeColor="text1"/>
          <w:szCs w:val="24"/>
          <w:lang w:eastAsia="en-US"/>
        </w:rPr>
        <w:t>, it collects synchrophasor data from over 200 FDRs located across the continent and around the world. Additional FDRs are constantly being installed so as to provide be</w:t>
      </w:r>
      <w:r w:rsidR="00855907" w:rsidRPr="00031B1A">
        <w:rPr>
          <w:rFonts w:ascii="Times New Roman" w:eastAsia="SimSun" w:hAnsi="Times New Roman" w:cs="Times New Roman"/>
          <w:color w:val="000000" w:themeColor="text1"/>
          <w:szCs w:val="24"/>
          <w:lang w:eastAsia="en-US"/>
        </w:rPr>
        <w:t>tter observation of power grids</w:t>
      </w:r>
      <w:r w:rsidR="00A36823" w:rsidRPr="00031B1A">
        <w:rPr>
          <w:rFonts w:ascii="Times New Roman" w:eastAsia="SimSun" w:hAnsi="Times New Roman" w:cs="Times New Roman"/>
          <w:color w:val="000000" w:themeColor="text1"/>
          <w:szCs w:val="24"/>
          <w:lang w:eastAsia="en-US"/>
        </w:rPr>
        <w:t xml:space="preserve"> [66]</w:t>
      </w:r>
      <w:r w:rsidR="00855907" w:rsidRPr="00031B1A">
        <w:rPr>
          <w:rFonts w:ascii="Times New Roman" w:eastAsia="SimSun" w:hAnsi="Times New Roman" w:cs="Times New Roman"/>
          <w:color w:val="000000" w:themeColor="text1"/>
          <w:szCs w:val="24"/>
          <w:lang w:eastAsia="en-US"/>
        </w:rPr>
        <w:t>.</w:t>
      </w:r>
      <w:r w:rsidR="003C4918" w:rsidRPr="00031B1A">
        <w:rPr>
          <w:rFonts w:ascii="Times New Roman" w:eastAsia="SimSun" w:hAnsi="Times New Roman" w:cs="Times New Roman"/>
          <w:color w:val="000000" w:themeColor="text1"/>
          <w:kern w:val="2"/>
          <w:sz w:val="21"/>
          <w:szCs w:val="24"/>
        </w:rPr>
        <w:t xml:space="preserve"> </w:t>
      </w:r>
    </w:p>
    <w:p w:rsidR="003902EF" w:rsidRPr="00031B1A" w:rsidRDefault="000F6BE9" w:rsidP="000F6BE9">
      <w:pPr>
        <w:pStyle w:val="Heading2"/>
        <w:numPr>
          <w:ilvl w:val="0"/>
          <w:numId w:val="0"/>
        </w:numPr>
        <w:spacing w:after="120"/>
        <w:rPr>
          <w:rFonts w:cs="Times New Roman"/>
          <w:color w:val="000000" w:themeColor="text1"/>
          <w:sz w:val="24"/>
        </w:rPr>
      </w:pPr>
      <w:bookmarkStart w:id="14" w:name="_Toc455438619"/>
      <w:bookmarkStart w:id="15" w:name="_Toc459026715"/>
      <w:r w:rsidRPr="00031B1A">
        <w:rPr>
          <w:rFonts w:cs="Times New Roman"/>
          <w:color w:val="000000" w:themeColor="text1"/>
          <w:sz w:val="24"/>
        </w:rPr>
        <w:lastRenderedPageBreak/>
        <w:t xml:space="preserve">1.2 </w:t>
      </w:r>
      <w:r w:rsidR="003902EF" w:rsidRPr="00031B1A">
        <w:rPr>
          <w:rFonts w:cs="Times New Roman"/>
          <w:color w:val="000000" w:themeColor="text1"/>
          <w:sz w:val="24"/>
        </w:rPr>
        <w:t>Research Objectives and Approaches</w:t>
      </w:r>
      <w:bookmarkEnd w:id="14"/>
      <w:bookmarkEnd w:id="15"/>
    </w:p>
    <w:p w:rsidR="00CD45CD" w:rsidRPr="00031B1A" w:rsidRDefault="009A546F" w:rsidP="00CD45CD">
      <w:pPr>
        <w:spacing w:after="0" w:line="480" w:lineRule="auto"/>
        <w:ind w:firstLine="360"/>
        <w:jc w:val="both"/>
        <w:rPr>
          <w:rFonts w:ascii="Times New Roman" w:eastAsia="SimSun" w:hAnsi="Times New Roman" w:cs="Times New Roman"/>
          <w:color w:val="000000" w:themeColor="text1"/>
          <w:szCs w:val="24"/>
          <w:lang w:eastAsia="en-US"/>
        </w:rPr>
      </w:pPr>
      <w:bookmarkStart w:id="16" w:name="_Toc455438624"/>
      <w:r w:rsidRPr="00031B1A">
        <w:rPr>
          <w:rFonts w:ascii="Times New Roman" w:eastAsia="SimSun" w:hAnsi="Times New Roman" w:cs="Times New Roman"/>
          <w:color w:val="000000" w:themeColor="text1"/>
          <w:szCs w:val="24"/>
          <w:lang w:eastAsia="en-US"/>
        </w:rPr>
        <w:t xml:space="preserve">This research work </w:t>
      </w:r>
      <w:r w:rsidR="00B5734B" w:rsidRPr="00031B1A">
        <w:rPr>
          <w:rFonts w:ascii="Times New Roman" w:eastAsia="SimSun" w:hAnsi="Times New Roman" w:cs="Times New Roman"/>
          <w:color w:val="000000" w:themeColor="text1"/>
          <w:szCs w:val="24"/>
          <w:lang w:eastAsia="en-US"/>
        </w:rPr>
        <w:t xml:space="preserve">investigates </w:t>
      </w:r>
      <w:r w:rsidRPr="00031B1A">
        <w:rPr>
          <w:rFonts w:ascii="Times New Roman" w:eastAsia="SimSun" w:hAnsi="Times New Roman" w:cs="Times New Roman"/>
          <w:color w:val="000000" w:themeColor="text1"/>
          <w:szCs w:val="24"/>
          <w:lang w:eastAsia="en-US"/>
        </w:rPr>
        <w:t xml:space="preserve">the uncertainties in Smart Grid, with special focus on the </w:t>
      </w:r>
      <w:r w:rsidR="00CE657B" w:rsidRPr="00031B1A">
        <w:rPr>
          <w:rFonts w:ascii="Times New Roman" w:eastAsia="SimSun" w:hAnsi="Times New Roman" w:cs="Times New Roman"/>
          <w:color w:val="000000" w:themeColor="text1"/>
          <w:szCs w:val="24"/>
          <w:lang w:eastAsia="en-US"/>
        </w:rPr>
        <w:t>uncertain</w:t>
      </w:r>
      <w:r w:rsidRPr="00031B1A">
        <w:rPr>
          <w:rFonts w:ascii="Times New Roman" w:eastAsia="SimSun" w:hAnsi="Times New Roman" w:cs="Times New Roman"/>
          <w:color w:val="000000" w:themeColor="text1"/>
          <w:szCs w:val="24"/>
          <w:lang w:eastAsia="en-US"/>
        </w:rPr>
        <w:t xml:space="preserve"> wind power generation </w:t>
      </w:r>
      <w:r w:rsidR="00CE657B" w:rsidRPr="00031B1A">
        <w:rPr>
          <w:rFonts w:ascii="Times New Roman" w:eastAsia="SimSun" w:hAnsi="Times New Roman" w:cs="Times New Roman"/>
          <w:color w:val="000000" w:themeColor="text1"/>
          <w:szCs w:val="24"/>
          <w:lang w:eastAsia="en-US"/>
        </w:rPr>
        <w:t xml:space="preserve">in WECSs </w:t>
      </w:r>
      <w:r w:rsidRPr="00031B1A">
        <w:rPr>
          <w:rFonts w:ascii="Times New Roman" w:eastAsia="SimSun" w:hAnsi="Times New Roman" w:cs="Times New Roman"/>
          <w:color w:val="000000" w:themeColor="text1"/>
          <w:szCs w:val="24"/>
          <w:lang w:eastAsia="en-US"/>
        </w:rPr>
        <w:t xml:space="preserve">and </w:t>
      </w:r>
      <w:r w:rsidR="00CE657B" w:rsidRPr="00031B1A">
        <w:rPr>
          <w:rFonts w:ascii="Times New Roman" w:eastAsia="SimSun" w:hAnsi="Times New Roman" w:cs="Times New Roman"/>
          <w:color w:val="000000" w:themeColor="text1"/>
          <w:szCs w:val="24"/>
          <w:lang w:eastAsia="en-US"/>
        </w:rPr>
        <w:t xml:space="preserve">the uncertain </w:t>
      </w:r>
      <w:r w:rsidRPr="00031B1A">
        <w:rPr>
          <w:rFonts w:ascii="Times New Roman" w:eastAsia="SimSun" w:hAnsi="Times New Roman" w:cs="Times New Roman"/>
          <w:color w:val="000000" w:themeColor="text1"/>
          <w:szCs w:val="24"/>
          <w:lang w:eastAsia="en-US"/>
        </w:rPr>
        <w:t>wide-area communication</w:t>
      </w:r>
      <w:r w:rsidR="00CE657B" w:rsidRPr="00031B1A">
        <w:rPr>
          <w:rFonts w:ascii="Times New Roman" w:eastAsia="SimSun" w:hAnsi="Times New Roman" w:cs="Times New Roman"/>
          <w:color w:val="000000" w:themeColor="text1"/>
          <w:szCs w:val="24"/>
          <w:lang w:eastAsia="en-US"/>
        </w:rPr>
        <w:t xml:space="preserve"> in WAMSs</w:t>
      </w:r>
      <w:r w:rsidRPr="00031B1A">
        <w:rPr>
          <w:rFonts w:ascii="Times New Roman" w:eastAsia="SimSun" w:hAnsi="Times New Roman" w:cs="Times New Roman"/>
          <w:color w:val="000000" w:themeColor="text1"/>
          <w:szCs w:val="24"/>
          <w:lang w:eastAsia="en-US"/>
        </w:rPr>
        <w:t xml:space="preserve">. </w:t>
      </w:r>
      <w:r w:rsidR="00CE657B" w:rsidRPr="00031B1A">
        <w:rPr>
          <w:rFonts w:ascii="Times New Roman" w:eastAsia="SimSun" w:hAnsi="Times New Roman" w:cs="Times New Roman"/>
          <w:color w:val="000000" w:themeColor="text1"/>
          <w:szCs w:val="24"/>
          <w:lang w:eastAsia="en-US"/>
        </w:rPr>
        <w:t>The research objectives and approaches are briefly introduced as follows:</w:t>
      </w:r>
    </w:p>
    <w:p w:rsidR="00CD45CD" w:rsidRPr="00031B1A" w:rsidRDefault="006E57D9" w:rsidP="00B5734B">
      <w:pPr>
        <w:spacing w:after="0" w:line="480" w:lineRule="auto"/>
        <w:ind w:firstLine="360"/>
        <w:jc w:val="both"/>
        <w:rPr>
          <w:rFonts w:ascii="Times New Roman" w:hAnsi="Times New Roman"/>
          <w:color w:val="000000" w:themeColor="text1"/>
          <w:szCs w:val="24"/>
        </w:rPr>
      </w:pPr>
      <w:r w:rsidRPr="00031B1A">
        <w:rPr>
          <w:rFonts w:ascii="Times New Roman" w:hAnsi="Times New Roman"/>
          <w:b/>
          <w:color w:val="000000" w:themeColor="text1"/>
          <w:szCs w:val="24"/>
        </w:rPr>
        <w:t>S</w:t>
      </w:r>
      <w:r w:rsidR="00B5734B" w:rsidRPr="00031B1A">
        <w:rPr>
          <w:rFonts w:ascii="Times New Roman" w:hAnsi="Times New Roman"/>
          <w:b/>
          <w:color w:val="000000" w:themeColor="text1"/>
          <w:szCs w:val="24"/>
        </w:rPr>
        <w:t>tud</w:t>
      </w:r>
      <w:r w:rsidRPr="00031B1A">
        <w:rPr>
          <w:rFonts w:ascii="Times New Roman" w:hAnsi="Times New Roman"/>
          <w:b/>
          <w:color w:val="000000" w:themeColor="text1"/>
          <w:szCs w:val="24"/>
        </w:rPr>
        <w:t>y</w:t>
      </w:r>
      <w:r w:rsidR="00B5734B" w:rsidRPr="00031B1A">
        <w:rPr>
          <w:rFonts w:ascii="Times New Roman" w:hAnsi="Times New Roman"/>
          <w:b/>
          <w:color w:val="000000" w:themeColor="text1"/>
          <w:szCs w:val="24"/>
        </w:rPr>
        <w:t xml:space="preserve"> </w:t>
      </w:r>
      <w:r w:rsidRPr="00031B1A">
        <w:rPr>
          <w:rFonts w:ascii="Times New Roman" w:hAnsi="Times New Roman"/>
          <w:b/>
          <w:color w:val="000000" w:themeColor="text1"/>
          <w:szCs w:val="24"/>
        </w:rPr>
        <w:t xml:space="preserve">of </w:t>
      </w:r>
      <w:r w:rsidR="007A6A61" w:rsidRPr="00031B1A">
        <w:rPr>
          <w:rFonts w:ascii="Times New Roman" w:hAnsi="Times New Roman"/>
          <w:b/>
          <w:color w:val="000000" w:themeColor="text1"/>
          <w:szCs w:val="24"/>
        </w:rPr>
        <w:t>the uncertain win</w:t>
      </w:r>
      <w:r w:rsidR="00E87B67" w:rsidRPr="00031B1A">
        <w:rPr>
          <w:rFonts w:ascii="Times New Roman" w:hAnsi="Times New Roman"/>
          <w:b/>
          <w:color w:val="000000" w:themeColor="text1"/>
          <w:szCs w:val="24"/>
        </w:rPr>
        <w:t xml:space="preserve">d </w:t>
      </w:r>
      <w:r w:rsidR="007A6A61" w:rsidRPr="00031B1A">
        <w:rPr>
          <w:rFonts w:ascii="Times New Roman" w:hAnsi="Times New Roman"/>
          <w:b/>
          <w:color w:val="000000" w:themeColor="text1"/>
          <w:szCs w:val="24"/>
        </w:rPr>
        <w:t>p</w:t>
      </w:r>
      <w:r w:rsidR="00E87B67" w:rsidRPr="00031B1A">
        <w:rPr>
          <w:rFonts w:ascii="Times New Roman" w:hAnsi="Times New Roman"/>
          <w:b/>
          <w:color w:val="000000" w:themeColor="text1"/>
          <w:szCs w:val="24"/>
        </w:rPr>
        <w:t xml:space="preserve">ower </w:t>
      </w:r>
      <w:r w:rsidR="007A6A61" w:rsidRPr="00031B1A">
        <w:rPr>
          <w:rFonts w:ascii="Times New Roman" w:hAnsi="Times New Roman"/>
          <w:b/>
          <w:color w:val="000000" w:themeColor="text1"/>
          <w:szCs w:val="24"/>
        </w:rPr>
        <w:t>g</w:t>
      </w:r>
      <w:r w:rsidR="00E87B67" w:rsidRPr="00031B1A">
        <w:rPr>
          <w:rFonts w:ascii="Times New Roman" w:hAnsi="Times New Roman"/>
          <w:b/>
          <w:color w:val="000000" w:themeColor="text1"/>
          <w:szCs w:val="24"/>
        </w:rPr>
        <w:t>eneration in WECSs.</w:t>
      </w:r>
      <w:r w:rsidR="00E87B67" w:rsidRPr="00031B1A">
        <w:rPr>
          <w:rFonts w:ascii="Times New Roman" w:hAnsi="Times New Roman"/>
          <w:color w:val="000000" w:themeColor="text1"/>
          <w:szCs w:val="24"/>
        </w:rPr>
        <w:t xml:space="preserve"> First, the challenges of WECSs are </w:t>
      </w:r>
      <w:r w:rsidR="007A6A61" w:rsidRPr="00031B1A">
        <w:rPr>
          <w:rFonts w:ascii="Times New Roman" w:hAnsi="Times New Roman"/>
          <w:color w:val="000000" w:themeColor="text1"/>
          <w:szCs w:val="24"/>
        </w:rPr>
        <w:t>analyzed</w:t>
      </w:r>
      <w:r w:rsidR="00E87B67" w:rsidRPr="00031B1A">
        <w:rPr>
          <w:rFonts w:ascii="Times New Roman" w:hAnsi="Times New Roman"/>
          <w:color w:val="000000" w:themeColor="text1"/>
          <w:szCs w:val="24"/>
        </w:rPr>
        <w:t>, especially the uncertain wind power generation in WECSs. Second, the new modeling and control methods of WECSs are developed</w:t>
      </w:r>
      <w:r w:rsidR="00CE657B" w:rsidRPr="00031B1A">
        <w:rPr>
          <w:rFonts w:ascii="Times New Roman" w:hAnsi="Times New Roman"/>
          <w:color w:val="000000" w:themeColor="text1"/>
          <w:szCs w:val="24"/>
        </w:rPr>
        <w:t xml:space="preserve">. The </w:t>
      </w:r>
      <w:r w:rsidR="00F63E64" w:rsidRPr="00031B1A">
        <w:rPr>
          <w:rFonts w:ascii="Times New Roman" w:hAnsi="Times New Roman"/>
          <w:color w:val="000000" w:themeColor="text1"/>
          <w:szCs w:val="24"/>
        </w:rPr>
        <w:t xml:space="preserve">new </w:t>
      </w:r>
      <w:r w:rsidR="00E87B67" w:rsidRPr="00031B1A">
        <w:rPr>
          <w:rFonts w:ascii="Times New Roman" w:hAnsi="Times New Roman"/>
          <w:color w:val="000000" w:themeColor="text1"/>
          <w:szCs w:val="24"/>
        </w:rPr>
        <w:t>modeling method</w:t>
      </w:r>
      <w:r w:rsidR="00F63E64" w:rsidRPr="00031B1A">
        <w:rPr>
          <w:rFonts w:ascii="Times New Roman" w:hAnsi="Times New Roman"/>
          <w:color w:val="000000" w:themeColor="text1"/>
          <w:szCs w:val="24"/>
        </w:rPr>
        <w:t xml:space="preserve"> </w:t>
      </w:r>
      <w:r w:rsidR="00E87B67" w:rsidRPr="00031B1A">
        <w:rPr>
          <w:rFonts w:ascii="Times New Roman" w:hAnsi="Times New Roman"/>
          <w:color w:val="000000" w:themeColor="text1"/>
          <w:szCs w:val="24"/>
        </w:rPr>
        <w:t>considers the spatial and temporal distribu</w:t>
      </w:r>
      <w:r w:rsidRPr="00031B1A">
        <w:rPr>
          <w:rFonts w:ascii="Times New Roman" w:hAnsi="Times New Roman"/>
          <w:color w:val="000000" w:themeColor="text1"/>
          <w:szCs w:val="24"/>
        </w:rPr>
        <w:t>tion of wind speed disturbances</w:t>
      </w:r>
      <w:r w:rsidR="00E87B67" w:rsidRPr="00031B1A">
        <w:rPr>
          <w:rFonts w:ascii="Times New Roman" w:hAnsi="Times New Roman"/>
          <w:color w:val="000000" w:themeColor="text1"/>
          <w:szCs w:val="24"/>
        </w:rPr>
        <w:t xml:space="preserve"> and deploys a box uncertain set </w:t>
      </w:r>
      <w:r w:rsidR="00CD45CD" w:rsidRPr="00031B1A">
        <w:rPr>
          <w:rFonts w:ascii="Times New Roman" w:hAnsi="Times New Roman"/>
          <w:color w:val="000000" w:themeColor="text1"/>
          <w:szCs w:val="24"/>
        </w:rPr>
        <w:t>in</w:t>
      </w:r>
      <w:r w:rsidR="00E87B67" w:rsidRPr="00031B1A">
        <w:rPr>
          <w:rFonts w:ascii="Times New Roman" w:hAnsi="Times New Roman"/>
          <w:color w:val="000000" w:themeColor="text1"/>
          <w:szCs w:val="24"/>
        </w:rPr>
        <w:t xml:space="preserve"> wind speed</w:t>
      </w:r>
      <w:r w:rsidR="00CD45CD" w:rsidRPr="00031B1A">
        <w:rPr>
          <w:rFonts w:ascii="Times New Roman" w:hAnsi="Times New Roman"/>
          <w:color w:val="000000" w:themeColor="text1"/>
          <w:szCs w:val="24"/>
        </w:rPr>
        <w:t xml:space="preserve"> models</w:t>
      </w:r>
      <w:r w:rsidR="00E87B67" w:rsidRPr="00031B1A">
        <w:rPr>
          <w:rFonts w:ascii="Times New Roman" w:hAnsi="Times New Roman"/>
          <w:color w:val="000000" w:themeColor="text1"/>
          <w:szCs w:val="24"/>
        </w:rPr>
        <w:t>, which is likely more realistic for practicing engineers.</w:t>
      </w:r>
      <w:r w:rsidR="00CD45CD" w:rsidRPr="00031B1A">
        <w:rPr>
          <w:rFonts w:ascii="Times New Roman" w:hAnsi="Times New Roman"/>
          <w:color w:val="000000" w:themeColor="text1"/>
          <w:szCs w:val="24"/>
        </w:rPr>
        <w:t xml:space="preserve"> </w:t>
      </w:r>
      <w:r w:rsidR="00E87B67" w:rsidRPr="00031B1A">
        <w:rPr>
          <w:rFonts w:ascii="Times New Roman" w:hAnsi="Times New Roman"/>
          <w:color w:val="000000" w:themeColor="text1"/>
          <w:szCs w:val="24"/>
        </w:rPr>
        <w:t>The improved control method</w:t>
      </w:r>
      <w:r w:rsidR="00CD45CD" w:rsidRPr="00031B1A">
        <w:rPr>
          <w:rFonts w:ascii="Times New Roman" w:hAnsi="Times New Roman"/>
          <w:color w:val="000000" w:themeColor="text1"/>
          <w:szCs w:val="24"/>
        </w:rPr>
        <w:t xml:space="preserve"> takes wind speed forecasting and wind turbine dynamics into account, </w:t>
      </w:r>
      <w:r w:rsidRPr="00031B1A">
        <w:rPr>
          <w:rFonts w:ascii="Times New Roman" w:hAnsi="Times New Roman"/>
          <w:color w:val="000000" w:themeColor="text1"/>
          <w:szCs w:val="24"/>
        </w:rPr>
        <w:t>with the aim of</w:t>
      </w:r>
      <w:r w:rsidR="00CD45CD" w:rsidRPr="00031B1A">
        <w:rPr>
          <w:rFonts w:ascii="Times New Roman" w:hAnsi="Times New Roman"/>
          <w:color w:val="000000" w:themeColor="text1"/>
          <w:szCs w:val="24"/>
        </w:rPr>
        <w:t xml:space="preserve"> </w:t>
      </w:r>
      <w:r w:rsidR="00F63E64" w:rsidRPr="00031B1A">
        <w:rPr>
          <w:rFonts w:ascii="Times New Roman" w:hAnsi="Times New Roman"/>
          <w:color w:val="000000" w:themeColor="text1"/>
          <w:szCs w:val="24"/>
        </w:rPr>
        <w:t>achiev</w:t>
      </w:r>
      <w:r w:rsidRPr="00031B1A">
        <w:rPr>
          <w:rFonts w:ascii="Times New Roman" w:hAnsi="Times New Roman"/>
          <w:color w:val="000000" w:themeColor="text1"/>
          <w:szCs w:val="24"/>
        </w:rPr>
        <w:t>ing</w:t>
      </w:r>
      <w:r w:rsidR="00F63E64" w:rsidRPr="00031B1A">
        <w:rPr>
          <w:rFonts w:ascii="Times New Roman" w:hAnsi="Times New Roman"/>
          <w:color w:val="000000" w:themeColor="text1"/>
          <w:szCs w:val="24"/>
        </w:rPr>
        <w:t xml:space="preserve"> a balance between power outputs maximization a</w:t>
      </w:r>
      <w:r w:rsidR="00CD45CD" w:rsidRPr="00031B1A">
        <w:rPr>
          <w:rFonts w:ascii="Times New Roman" w:hAnsi="Times New Roman"/>
          <w:color w:val="000000" w:themeColor="text1"/>
          <w:szCs w:val="24"/>
        </w:rPr>
        <w:t>nd operating costs minimization</w:t>
      </w:r>
      <w:r w:rsidR="00F63E64" w:rsidRPr="00031B1A">
        <w:rPr>
          <w:rFonts w:ascii="Times New Roman" w:hAnsi="Times New Roman"/>
          <w:color w:val="000000" w:themeColor="text1"/>
          <w:szCs w:val="24"/>
        </w:rPr>
        <w:t xml:space="preserve"> and </w:t>
      </w:r>
      <w:r w:rsidR="00CD45CD" w:rsidRPr="00031B1A">
        <w:rPr>
          <w:rFonts w:ascii="Times New Roman" w:hAnsi="Times New Roman"/>
          <w:color w:val="000000" w:themeColor="text1"/>
          <w:szCs w:val="24"/>
        </w:rPr>
        <w:t xml:space="preserve">further </w:t>
      </w:r>
      <w:r w:rsidR="00F63E64" w:rsidRPr="00031B1A">
        <w:rPr>
          <w:rFonts w:ascii="Times New Roman" w:hAnsi="Times New Roman"/>
          <w:color w:val="000000" w:themeColor="text1"/>
          <w:szCs w:val="24"/>
        </w:rPr>
        <w:t>improv</w:t>
      </w:r>
      <w:r w:rsidRPr="00031B1A">
        <w:rPr>
          <w:rFonts w:ascii="Times New Roman" w:hAnsi="Times New Roman"/>
          <w:color w:val="000000" w:themeColor="text1"/>
          <w:szCs w:val="24"/>
        </w:rPr>
        <w:t>ing</w:t>
      </w:r>
      <w:r w:rsidR="00F63E64" w:rsidRPr="00031B1A">
        <w:rPr>
          <w:rFonts w:ascii="Times New Roman" w:hAnsi="Times New Roman"/>
          <w:color w:val="000000" w:themeColor="text1"/>
          <w:szCs w:val="24"/>
        </w:rPr>
        <w:t xml:space="preserve"> the overall efficiency of wind power generation.</w:t>
      </w:r>
      <w:r w:rsidR="00E87B67" w:rsidRPr="00031B1A">
        <w:t xml:space="preserve"> </w:t>
      </w:r>
    </w:p>
    <w:p w:rsidR="007A6A61" w:rsidRPr="00031B1A" w:rsidRDefault="006E57D9" w:rsidP="006F769D">
      <w:pPr>
        <w:spacing w:after="0" w:line="480" w:lineRule="auto"/>
        <w:ind w:firstLine="360"/>
        <w:jc w:val="both"/>
        <w:rPr>
          <w:rFonts w:ascii="Times New Roman" w:eastAsia="SimSun" w:hAnsi="Times New Roman" w:cs="Times New Roman"/>
          <w:b/>
          <w:color w:val="000000" w:themeColor="text1"/>
          <w:szCs w:val="24"/>
          <w:lang w:eastAsia="en-US"/>
        </w:rPr>
      </w:pPr>
      <w:r w:rsidRPr="00031B1A">
        <w:rPr>
          <w:rFonts w:ascii="Times New Roman" w:eastAsia="SimSun" w:hAnsi="Times New Roman" w:cs="Times New Roman"/>
          <w:b/>
          <w:color w:val="000000" w:themeColor="text1"/>
          <w:szCs w:val="24"/>
          <w:lang w:eastAsia="en-US"/>
        </w:rPr>
        <w:t>Study of</w:t>
      </w:r>
      <w:r w:rsidR="006F769D" w:rsidRPr="00031B1A">
        <w:rPr>
          <w:rFonts w:ascii="Times New Roman" w:eastAsia="SimSun" w:hAnsi="Times New Roman" w:cs="Times New Roman"/>
          <w:b/>
          <w:color w:val="000000" w:themeColor="text1"/>
          <w:szCs w:val="24"/>
          <w:lang w:eastAsia="en-US"/>
        </w:rPr>
        <w:t xml:space="preserve"> the uncertain </w:t>
      </w:r>
      <w:r w:rsidR="007A6A61" w:rsidRPr="00031B1A">
        <w:rPr>
          <w:rFonts w:ascii="Times New Roman" w:eastAsia="SimSun" w:hAnsi="Times New Roman" w:cs="Times New Roman"/>
          <w:b/>
          <w:color w:val="000000" w:themeColor="text1"/>
          <w:szCs w:val="24"/>
          <w:lang w:eastAsia="en-US"/>
        </w:rPr>
        <w:t xml:space="preserve">communication delay </w:t>
      </w:r>
      <w:r w:rsidR="00CD45CD" w:rsidRPr="00031B1A">
        <w:rPr>
          <w:rFonts w:ascii="Times New Roman" w:eastAsia="SimSun" w:hAnsi="Times New Roman" w:cs="Times New Roman"/>
          <w:b/>
          <w:color w:val="000000" w:themeColor="text1"/>
          <w:szCs w:val="24"/>
          <w:lang w:eastAsia="en-US"/>
        </w:rPr>
        <w:t xml:space="preserve">and </w:t>
      </w:r>
      <w:r w:rsidR="00780A1E" w:rsidRPr="00031B1A">
        <w:rPr>
          <w:rFonts w:ascii="Times New Roman" w:eastAsia="SimSun" w:hAnsi="Times New Roman" w:cs="Times New Roman"/>
          <w:b/>
          <w:color w:val="000000" w:themeColor="text1"/>
          <w:szCs w:val="24"/>
          <w:lang w:eastAsia="en-US"/>
        </w:rPr>
        <w:t xml:space="preserve">communication </w:t>
      </w:r>
      <w:r w:rsidR="000F6BE9" w:rsidRPr="00031B1A">
        <w:rPr>
          <w:rFonts w:ascii="Times New Roman" w:eastAsia="SimSun" w:hAnsi="Times New Roman" w:cs="Times New Roman"/>
          <w:b/>
          <w:color w:val="000000" w:themeColor="text1"/>
          <w:szCs w:val="24"/>
          <w:lang w:eastAsia="en-US"/>
        </w:rPr>
        <w:t>loss</w:t>
      </w:r>
      <w:r w:rsidR="00780A1E" w:rsidRPr="00031B1A">
        <w:rPr>
          <w:rFonts w:ascii="Times New Roman" w:eastAsia="SimSun" w:hAnsi="Times New Roman" w:cs="Times New Roman"/>
          <w:b/>
          <w:color w:val="000000" w:themeColor="text1"/>
          <w:szCs w:val="24"/>
          <w:lang w:eastAsia="en-US"/>
        </w:rPr>
        <w:t xml:space="preserve"> in WAMSs</w:t>
      </w:r>
      <w:r w:rsidR="00CD45CD" w:rsidRPr="00031B1A">
        <w:rPr>
          <w:rFonts w:ascii="Times New Roman" w:eastAsia="SimSun" w:hAnsi="Times New Roman" w:cs="Times New Roman"/>
          <w:b/>
          <w:color w:val="000000" w:themeColor="text1"/>
          <w:szCs w:val="24"/>
          <w:lang w:eastAsia="en-US"/>
        </w:rPr>
        <w:t xml:space="preserve">. </w:t>
      </w:r>
      <w:r w:rsidR="005C54BE" w:rsidRPr="00031B1A">
        <w:rPr>
          <w:rFonts w:ascii="Times New Roman" w:eastAsia="SimSun" w:hAnsi="Times New Roman" w:cs="Times New Roman"/>
          <w:color w:val="000000" w:themeColor="text1"/>
          <w:szCs w:val="24"/>
          <w:lang w:eastAsia="en-US"/>
        </w:rPr>
        <w:t xml:space="preserve">In terms of the communication delay, </w:t>
      </w:r>
      <w:r w:rsidR="007A6A61" w:rsidRPr="00031B1A">
        <w:rPr>
          <w:rFonts w:ascii="Times New Roman" w:eastAsia="SimSun" w:hAnsi="Times New Roman" w:cs="Times New Roman"/>
          <w:color w:val="000000" w:themeColor="text1"/>
          <w:szCs w:val="24"/>
          <w:lang w:eastAsia="en-US"/>
        </w:rPr>
        <w:t xml:space="preserve">the real-world communication delay is measured and analyzed, </w:t>
      </w:r>
      <w:r w:rsidR="005C54BE" w:rsidRPr="00031B1A">
        <w:rPr>
          <w:rFonts w:ascii="Times New Roman" w:eastAsia="SimSun" w:hAnsi="Times New Roman" w:cs="Times New Roman"/>
          <w:color w:val="000000" w:themeColor="text1"/>
          <w:szCs w:val="24"/>
          <w:lang w:eastAsia="en-US"/>
        </w:rPr>
        <w:t xml:space="preserve">and </w:t>
      </w:r>
      <w:r w:rsidR="007A6A61" w:rsidRPr="00031B1A">
        <w:rPr>
          <w:rFonts w:ascii="Times New Roman" w:eastAsia="SimSun" w:hAnsi="Times New Roman" w:cs="Times New Roman"/>
          <w:color w:val="000000" w:themeColor="text1"/>
          <w:szCs w:val="24"/>
          <w:lang w:eastAsia="en-US"/>
        </w:rPr>
        <w:t xml:space="preserve">the bounded modelling method </w:t>
      </w:r>
      <w:r w:rsidR="00780A1E" w:rsidRPr="00031B1A">
        <w:rPr>
          <w:rFonts w:ascii="Times New Roman" w:eastAsia="SimSun" w:hAnsi="Times New Roman" w:cs="Times New Roman"/>
          <w:color w:val="000000" w:themeColor="text1"/>
          <w:szCs w:val="24"/>
          <w:lang w:eastAsia="en-US"/>
        </w:rPr>
        <w:t>of</w:t>
      </w:r>
      <w:r w:rsidR="007A6A61" w:rsidRPr="00031B1A">
        <w:rPr>
          <w:rFonts w:ascii="Times New Roman" w:eastAsia="SimSun" w:hAnsi="Times New Roman" w:cs="Times New Roman"/>
          <w:color w:val="000000" w:themeColor="text1"/>
          <w:szCs w:val="24"/>
          <w:lang w:eastAsia="en-US"/>
        </w:rPr>
        <w:t xml:space="preserve"> the communication delay is proposed for wide-area </w:t>
      </w:r>
      <w:r w:rsidR="00780A1E" w:rsidRPr="00031B1A">
        <w:rPr>
          <w:rFonts w:ascii="Times New Roman" w:eastAsia="SimSun" w:hAnsi="Times New Roman" w:cs="Times New Roman"/>
          <w:color w:val="000000" w:themeColor="text1"/>
          <w:szCs w:val="24"/>
          <w:lang w:eastAsia="en-US"/>
        </w:rPr>
        <w:t xml:space="preserve">applications </w:t>
      </w:r>
      <w:r w:rsidR="007A6A61" w:rsidRPr="00031B1A">
        <w:rPr>
          <w:rFonts w:ascii="Times New Roman" w:eastAsia="SimSun" w:hAnsi="Times New Roman" w:cs="Times New Roman"/>
          <w:color w:val="000000" w:themeColor="text1"/>
          <w:szCs w:val="24"/>
          <w:lang w:eastAsia="en-US"/>
        </w:rPr>
        <w:t xml:space="preserve">and further applied for system-area and substation-area protection applications, respectively. The proposed bounded modelling method is expected to be an important tool in the planning, design, and operation of time-critical </w:t>
      </w:r>
      <w:r w:rsidR="005C54BE" w:rsidRPr="00031B1A">
        <w:rPr>
          <w:rFonts w:ascii="Times New Roman" w:eastAsia="SimSun" w:hAnsi="Times New Roman" w:cs="Times New Roman"/>
          <w:color w:val="000000" w:themeColor="text1"/>
          <w:szCs w:val="24"/>
          <w:lang w:eastAsia="en-US"/>
        </w:rPr>
        <w:t>wide-area</w:t>
      </w:r>
      <w:r w:rsidR="007A6A61" w:rsidRPr="00031B1A">
        <w:rPr>
          <w:rFonts w:ascii="Times New Roman" w:eastAsia="SimSun" w:hAnsi="Times New Roman" w:cs="Times New Roman"/>
          <w:color w:val="000000" w:themeColor="text1"/>
          <w:szCs w:val="24"/>
          <w:lang w:eastAsia="en-US"/>
        </w:rPr>
        <w:t xml:space="preserve"> applications. </w:t>
      </w:r>
      <w:r w:rsidR="005C54BE" w:rsidRPr="00031B1A">
        <w:rPr>
          <w:rFonts w:ascii="Times New Roman" w:eastAsia="SimSun" w:hAnsi="Times New Roman" w:cs="Times New Roman"/>
          <w:color w:val="000000" w:themeColor="text1"/>
          <w:szCs w:val="24"/>
          <w:lang w:eastAsia="en-US"/>
        </w:rPr>
        <w:t xml:space="preserve">In terms of the communication </w:t>
      </w:r>
      <w:r w:rsidR="000F6BE9" w:rsidRPr="00031B1A">
        <w:rPr>
          <w:rFonts w:ascii="Times New Roman" w:eastAsia="SimSun" w:hAnsi="Times New Roman" w:cs="Times New Roman"/>
          <w:color w:val="000000" w:themeColor="text1"/>
          <w:szCs w:val="24"/>
          <w:lang w:eastAsia="en-US"/>
        </w:rPr>
        <w:t>loss</w:t>
      </w:r>
      <w:r w:rsidR="005C54BE" w:rsidRPr="00031B1A">
        <w:rPr>
          <w:rFonts w:ascii="Times New Roman" w:eastAsia="SimSun" w:hAnsi="Times New Roman" w:cs="Times New Roman"/>
          <w:color w:val="000000" w:themeColor="text1"/>
          <w:szCs w:val="24"/>
          <w:lang w:eastAsia="en-US"/>
        </w:rPr>
        <w:t xml:space="preserve"> (i.e. data loss)</w:t>
      </w:r>
      <w:r w:rsidR="007A6A61" w:rsidRPr="00031B1A">
        <w:rPr>
          <w:rFonts w:ascii="Times New Roman" w:eastAsia="SimSun" w:hAnsi="Times New Roman" w:cs="Times New Roman"/>
          <w:color w:val="000000" w:themeColor="text1"/>
          <w:szCs w:val="24"/>
          <w:lang w:eastAsia="en-US"/>
        </w:rPr>
        <w:t xml:space="preserve">, the </w:t>
      </w:r>
      <w:r w:rsidR="006F769D" w:rsidRPr="00031B1A">
        <w:rPr>
          <w:rFonts w:ascii="Times New Roman" w:eastAsia="SimSun" w:hAnsi="Times New Roman" w:cs="Times New Roman"/>
          <w:color w:val="000000" w:themeColor="text1"/>
          <w:szCs w:val="24"/>
          <w:lang w:eastAsia="en-US"/>
        </w:rPr>
        <w:t>real</w:t>
      </w:r>
      <w:r w:rsidR="007A6A61" w:rsidRPr="00031B1A">
        <w:rPr>
          <w:rFonts w:ascii="Times New Roman" w:eastAsia="SimSun" w:hAnsi="Times New Roman" w:cs="Times New Roman"/>
          <w:color w:val="000000" w:themeColor="text1"/>
          <w:szCs w:val="24"/>
          <w:lang w:eastAsia="en-US"/>
        </w:rPr>
        <w:t xml:space="preserve"> synchronization signal loss and synchrophasor data loss events</w:t>
      </w:r>
      <w:r w:rsidR="006F769D" w:rsidRPr="00031B1A">
        <w:rPr>
          <w:rFonts w:ascii="Times New Roman" w:eastAsia="SimSun" w:hAnsi="Times New Roman" w:cs="Times New Roman"/>
          <w:color w:val="000000" w:themeColor="text1"/>
          <w:szCs w:val="24"/>
          <w:lang w:eastAsia="en-US"/>
        </w:rPr>
        <w:t xml:space="preserve"> are measured and analyzed</w:t>
      </w:r>
      <w:r w:rsidR="007A6A61" w:rsidRPr="00031B1A">
        <w:rPr>
          <w:rFonts w:ascii="Times New Roman" w:eastAsia="SimSun" w:hAnsi="Times New Roman" w:cs="Times New Roman"/>
          <w:color w:val="000000" w:themeColor="text1"/>
          <w:szCs w:val="24"/>
          <w:lang w:eastAsia="en-US"/>
        </w:rPr>
        <w:t>.</w:t>
      </w:r>
      <w:r w:rsidR="006F769D" w:rsidRPr="00031B1A">
        <w:t xml:space="preserve"> </w:t>
      </w:r>
      <w:r w:rsidR="006F769D" w:rsidRPr="00031B1A">
        <w:rPr>
          <w:rFonts w:ascii="Times New Roman" w:eastAsia="SimSun" w:hAnsi="Times New Roman" w:cs="Times New Roman"/>
          <w:color w:val="000000" w:themeColor="text1"/>
          <w:szCs w:val="24"/>
          <w:lang w:eastAsia="en-US"/>
        </w:rPr>
        <w:t xml:space="preserve">For the synchronization signal loss, the potential reasons and solutions are explored. For the synchrophasor data loss, a set of estimation methods are presented, including substitution, interpolation, and forecasting methods. The estimation methods are expected to improve the accuracy and availability of WAMSs, and mitigate the effect of communication failure and data loss on </w:t>
      </w:r>
      <w:r w:rsidR="005C54BE" w:rsidRPr="00031B1A">
        <w:rPr>
          <w:rFonts w:ascii="Times New Roman" w:eastAsia="SimSun" w:hAnsi="Times New Roman" w:cs="Times New Roman"/>
          <w:color w:val="000000" w:themeColor="text1"/>
          <w:szCs w:val="24"/>
          <w:lang w:eastAsia="en-US"/>
        </w:rPr>
        <w:t xml:space="preserve">various </w:t>
      </w:r>
      <w:r w:rsidR="006F769D" w:rsidRPr="00031B1A">
        <w:rPr>
          <w:rFonts w:ascii="Times New Roman" w:eastAsia="SimSun" w:hAnsi="Times New Roman" w:cs="Times New Roman"/>
          <w:color w:val="000000" w:themeColor="text1"/>
          <w:szCs w:val="24"/>
          <w:lang w:eastAsia="en-US"/>
        </w:rPr>
        <w:t>wide-area applications.</w:t>
      </w:r>
    </w:p>
    <w:p w:rsidR="003902EF" w:rsidRPr="00031B1A" w:rsidRDefault="003902EF" w:rsidP="00A36823">
      <w:pPr>
        <w:pStyle w:val="Heading2"/>
        <w:numPr>
          <w:ilvl w:val="0"/>
          <w:numId w:val="0"/>
        </w:numPr>
        <w:spacing w:after="120"/>
        <w:rPr>
          <w:rFonts w:cs="Times New Roman"/>
          <w:color w:val="000000" w:themeColor="text1"/>
          <w:sz w:val="24"/>
        </w:rPr>
      </w:pPr>
      <w:bookmarkStart w:id="17" w:name="_Toc455438626"/>
      <w:bookmarkStart w:id="18" w:name="_Toc459026716"/>
      <w:bookmarkEnd w:id="16"/>
      <w:r w:rsidRPr="00031B1A">
        <w:rPr>
          <w:rFonts w:cs="Times New Roman"/>
          <w:color w:val="000000" w:themeColor="text1"/>
          <w:sz w:val="24"/>
        </w:rPr>
        <w:lastRenderedPageBreak/>
        <w:t>1.</w:t>
      </w:r>
      <w:r w:rsidR="00933B8B" w:rsidRPr="00031B1A">
        <w:rPr>
          <w:rFonts w:cs="Times New Roman"/>
          <w:color w:val="000000" w:themeColor="text1"/>
          <w:sz w:val="24"/>
        </w:rPr>
        <w:t>3</w:t>
      </w:r>
      <w:r w:rsidRPr="00031B1A">
        <w:rPr>
          <w:rFonts w:cs="Times New Roman"/>
          <w:color w:val="000000" w:themeColor="text1"/>
          <w:sz w:val="24"/>
        </w:rPr>
        <w:t xml:space="preserve"> Dissertation Organization</w:t>
      </w:r>
      <w:bookmarkEnd w:id="17"/>
      <w:bookmarkEnd w:id="18"/>
    </w:p>
    <w:p w:rsidR="00086883" w:rsidRPr="00031B1A" w:rsidRDefault="003902EF" w:rsidP="00285E06">
      <w:pPr>
        <w:pStyle w:val="BodyText"/>
        <w:rPr>
          <w:color w:val="000000" w:themeColor="text1"/>
          <w:lang w:eastAsia="zh-CN"/>
        </w:rPr>
      </w:pPr>
      <w:r w:rsidRPr="00031B1A">
        <w:rPr>
          <w:color w:val="000000" w:themeColor="text1"/>
          <w:lang w:eastAsia="zh-CN"/>
        </w:rPr>
        <w:t xml:space="preserve">This </w:t>
      </w:r>
      <w:r w:rsidR="00086883" w:rsidRPr="00031B1A">
        <w:rPr>
          <w:color w:val="000000" w:themeColor="text1"/>
          <w:lang w:eastAsia="zh-CN"/>
        </w:rPr>
        <w:t xml:space="preserve">research </w:t>
      </w:r>
      <w:r w:rsidRPr="00031B1A">
        <w:rPr>
          <w:color w:val="000000" w:themeColor="text1"/>
          <w:lang w:eastAsia="zh-CN"/>
        </w:rPr>
        <w:t xml:space="preserve">work </w:t>
      </w:r>
      <w:r w:rsidR="004548C0" w:rsidRPr="00031B1A">
        <w:rPr>
          <w:color w:val="000000" w:themeColor="text1"/>
          <w:lang w:eastAsia="zh-CN"/>
        </w:rPr>
        <w:t xml:space="preserve">mainly </w:t>
      </w:r>
      <w:r w:rsidR="00780A1E" w:rsidRPr="00031B1A">
        <w:rPr>
          <w:color w:val="000000" w:themeColor="text1"/>
          <w:lang w:eastAsia="zh-CN"/>
        </w:rPr>
        <w:t>studie</w:t>
      </w:r>
      <w:r w:rsidRPr="00031B1A">
        <w:rPr>
          <w:color w:val="000000" w:themeColor="text1"/>
          <w:lang w:eastAsia="zh-CN"/>
        </w:rPr>
        <w:t xml:space="preserve">s the uncertain wind </w:t>
      </w:r>
      <w:r w:rsidR="007A6A33" w:rsidRPr="00031B1A">
        <w:rPr>
          <w:color w:val="000000" w:themeColor="text1"/>
          <w:lang w:eastAsia="zh-CN"/>
        </w:rPr>
        <w:t>power generation in WECSs and the un</w:t>
      </w:r>
      <w:r w:rsidR="000F6BE9" w:rsidRPr="00031B1A">
        <w:rPr>
          <w:color w:val="000000" w:themeColor="text1"/>
          <w:lang w:eastAsia="zh-CN"/>
        </w:rPr>
        <w:t>certain wide-area communication</w:t>
      </w:r>
      <w:r w:rsidR="007A6A33" w:rsidRPr="00031B1A">
        <w:rPr>
          <w:color w:val="000000" w:themeColor="text1"/>
          <w:lang w:eastAsia="zh-CN"/>
        </w:rPr>
        <w:t xml:space="preserve"> in WAMSs, and proposes the corresponding solutions.</w:t>
      </w:r>
      <w:r w:rsidR="00086883" w:rsidRPr="00031B1A">
        <w:rPr>
          <w:color w:val="000000" w:themeColor="text1"/>
          <w:lang w:eastAsia="zh-CN"/>
        </w:rPr>
        <w:t xml:space="preserve"> The </w:t>
      </w:r>
      <w:r w:rsidR="00167B8F" w:rsidRPr="00031B1A">
        <w:rPr>
          <w:color w:val="000000" w:themeColor="text1"/>
          <w:lang w:eastAsia="zh-CN"/>
        </w:rPr>
        <w:t xml:space="preserve">research </w:t>
      </w:r>
      <w:r w:rsidR="00086883" w:rsidRPr="00031B1A">
        <w:rPr>
          <w:color w:val="000000" w:themeColor="text1"/>
          <w:lang w:eastAsia="zh-CN"/>
        </w:rPr>
        <w:t>work is organized as follows:</w:t>
      </w:r>
    </w:p>
    <w:p w:rsidR="00086883" w:rsidRPr="00031B1A" w:rsidRDefault="00086883" w:rsidP="00285E06">
      <w:pPr>
        <w:pStyle w:val="BodyText"/>
        <w:rPr>
          <w:color w:val="000000" w:themeColor="text1"/>
          <w:lang w:eastAsia="zh-CN"/>
        </w:rPr>
      </w:pPr>
      <w:r w:rsidRPr="00031B1A">
        <w:rPr>
          <w:color w:val="000000" w:themeColor="text1"/>
          <w:lang w:eastAsia="zh-CN"/>
        </w:rPr>
        <w:t xml:space="preserve">Chapter 2 introduces the requirements of WECSs and WAMSs, respectively, and discusses the ongoing challenges </w:t>
      </w:r>
      <w:r w:rsidR="00285E06" w:rsidRPr="00031B1A">
        <w:rPr>
          <w:color w:val="000000" w:themeColor="text1"/>
          <w:lang w:eastAsia="zh-CN"/>
        </w:rPr>
        <w:t>of</w:t>
      </w:r>
      <w:r w:rsidRPr="00031B1A">
        <w:rPr>
          <w:color w:val="000000" w:themeColor="text1"/>
          <w:lang w:eastAsia="zh-CN"/>
        </w:rPr>
        <w:t xml:space="preserve"> WECSs and WAMSs, </w:t>
      </w:r>
      <w:r w:rsidR="00674ACE" w:rsidRPr="00031B1A">
        <w:rPr>
          <w:color w:val="000000" w:themeColor="text1"/>
          <w:lang w:eastAsia="zh-CN"/>
        </w:rPr>
        <w:t>respectively</w:t>
      </w:r>
      <w:r w:rsidRPr="00031B1A">
        <w:rPr>
          <w:color w:val="000000" w:themeColor="text1"/>
          <w:lang w:eastAsia="zh-CN"/>
        </w:rPr>
        <w:t xml:space="preserve">. </w:t>
      </w:r>
      <w:r w:rsidR="005E082C" w:rsidRPr="00031B1A">
        <w:rPr>
          <w:color w:val="000000" w:themeColor="text1"/>
          <w:lang w:eastAsia="zh-CN"/>
        </w:rPr>
        <w:t xml:space="preserve">A literature review is provided covering the conventional modeling and control methods for </w:t>
      </w:r>
      <w:r w:rsidR="00780A1E" w:rsidRPr="00031B1A">
        <w:rPr>
          <w:color w:val="000000" w:themeColor="text1"/>
          <w:lang w:eastAsia="zh-CN"/>
        </w:rPr>
        <w:t xml:space="preserve">the </w:t>
      </w:r>
      <w:r w:rsidR="00674ACE" w:rsidRPr="00031B1A">
        <w:rPr>
          <w:color w:val="000000" w:themeColor="text1"/>
          <w:lang w:eastAsia="zh-CN"/>
        </w:rPr>
        <w:t xml:space="preserve">uncertain </w:t>
      </w:r>
      <w:r w:rsidR="005E082C" w:rsidRPr="00031B1A">
        <w:rPr>
          <w:color w:val="000000" w:themeColor="text1"/>
          <w:lang w:eastAsia="zh-CN"/>
        </w:rPr>
        <w:t>wind power generation</w:t>
      </w:r>
      <w:r w:rsidR="006F769D" w:rsidRPr="00031B1A">
        <w:rPr>
          <w:color w:val="000000" w:themeColor="text1"/>
          <w:lang w:eastAsia="zh-CN"/>
        </w:rPr>
        <w:t xml:space="preserve"> </w:t>
      </w:r>
      <w:r w:rsidR="005E082C" w:rsidRPr="00031B1A">
        <w:rPr>
          <w:color w:val="000000" w:themeColor="text1"/>
          <w:lang w:eastAsia="zh-CN"/>
        </w:rPr>
        <w:t xml:space="preserve">and the </w:t>
      </w:r>
      <w:r w:rsidRPr="00031B1A">
        <w:rPr>
          <w:color w:val="000000" w:themeColor="text1"/>
          <w:lang w:eastAsia="zh-CN"/>
        </w:rPr>
        <w:t xml:space="preserve">existing </w:t>
      </w:r>
      <w:r w:rsidR="005E082C" w:rsidRPr="00031B1A">
        <w:rPr>
          <w:color w:val="000000" w:themeColor="text1"/>
          <w:lang w:eastAsia="zh-CN"/>
        </w:rPr>
        <w:t>solutions for</w:t>
      </w:r>
      <w:r w:rsidRPr="00031B1A">
        <w:rPr>
          <w:color w:val="000000" w:themeColor="text1"/>
          <w:lang w:eastAsia="zh-CN"/>
        </w:rPr>
        <w:t xml:space="preserve"> </w:t>
      </w:r>
      <w:r w:rsidR="00780A1E" w:rsidRPr="00031B1A">
        <w:rPr>
          <w:color w:val="000000" w:themeColor="text1"/>
          <w:lang w:eastAsia="zh-CN"/>
        </w:rPr>
        <w:t xml:space="preserve">the </w:t>
      </w:r>
      <w:r w:rsidR="00674ACE" w:rsidRPr="00031B1A">
        <w:rPr>
          <w:color w:val="000000" w:themeColor="text1"/>
          <w:lang w:eastAsia="zh-CN"/>
        </w:rPr>
        <w:t xml:space="preserve">uncertain </w:t>
      </w:r>
      <w:r w:rsidRPr="00031B1A">
        <w:rPr>
          <w:color w:val="000000" w:themeColor="text1"/>
          <w:lang w:eastAsia="zh-CN"/>
        </w:rPr>
        <w:t>wide-area communication</w:t>
      </w:r>
      <w:r w:rsidR="005E082C" w:rsidRPr="00031B1A">
        <w:rPr>
          <w:color w:val="000000" w:themeColor="text1"/>
          <w:lang w:eastAsia="zh-CN"/>
        </w:rPr>
        <w:t>.</w:t>
      </w:r>
    </w:p>
    <w:p w:rsidR="005E082C" w:rsidRPr="00031B1A" w:rsidRDefault="00086883" w:rsidP="00285E06">
      <w:pPr>
        <w:pStyle w:val="BodyText"/>
        <w:rPr>
          <w:lang w:eastAsia="zh-CN"/>
        </w:rPr>
      </w:pPr>
      <w:r w:rsidRPr="00031B1A">
        <w:rPr>
          <w:lang w:eastAsia="zh-CN"/>
        </w:rPr>
        <w:t xml:space="preserve">Chapter 3 </w:t>
      </w:r>
      <w:r w:rsidR="00780A1E" w:rsidRPr="00031B1A">
        <w:rPr>
          <w:lang w:eastAsia="zh-CN"/>
        </w:rPr>
        <w:t>investigates</w:t>
      </w:r>
      <w:r w:rsidRPr="00031B1A">
        <w:rPr>
          <w:lang w:eastAsia="zh-CN"/>
        </w:rPr>
        <w:t xml:space="preserve"> the uncertain wind power generation in WECSs</w:t>
      </w:r>
      <w:r w:rsidR="00674ACE" w:rsidRPr="00031B1A">
        <w:rPr>
          <w:lang w:eastAsia="zh-CN"/>
        </w:rPr>
        <w:t xml:space="preserve">, and proposes </w:t>
      </w:r>
      <w:r w:rsidRPr="00031B1A">
        <w:rPr>
          <w:lang w:eastAsia="zh-CN"/>
        </w:rPr>
        <w:t xml:space="preserve">new modeling </w:t>
      </w:r>
      <w:r w:rsidR="00674ACE" w:rsidRPr="00031B1A">
        <w:rPr>
          <w:lang w:eastAsia="zh-CN"/>
        </w:rPr>
        <w:t xml:space="preserve">and control methods </w:t>
      </w:r>
      <w:r w:rsidRPr="00031B1A">
        <w:rPr>
          <w:lang w:eastAsia="zh-CN"/>
        </w:rPr>
        <w:t>of WECS</w:t>
      </w:r>
      <w:r w:rsidR="00285E06" w:rsidRPr="00031B1A">
        <w:rPr>
          <w:lang w:eastAsia="zh-CN"/>
        </w:rPr>
        <w:t>s</w:t>
      </w:r>
      <w:r w:rsidRPr="00031B1A">
        <w:rPr>
          <w:lang w:eastAsia="zh-CN"/>
        </w:rPr>
        <w:t>, respectively.</w:t>
      </w:r>
      <w:r w:rsidR="00934DA6" w:rsidRPr="00031B1A">
        <w:rPr>
          <w:lang w:eastAsia="zh-CN"/>
        </w:rPr>
        <w:t xml:space="preserve"> </w:t>
      </w:r>
      <w:r w:rsidR="00674ACE" w:rsidRPr="00031B1A">
        <w:rPr>
          <w:lang w:eastAsia="zh-CN"/>
        </w:rPr>
        <w:t xml:space="preserve">The uncertain wind power generation problem with the proposed modeling and control methods is developed as a min-max optimal problem, and </w:t>
      </w:r>
      <w:r w:rsidR="005342FB" w:rsidRPr="00031B1A">
        <w:rPr>
          <w:lang w:eastAsia="zh-CN"/>
        </w:rPr>
        <w:t xml:space="preserve">efficiently </w:t>
      </w:r>
      <w:r w:rsidR="00674ACE" w:rsidRPr="00031B1A">
        <w:rPr>
          <w:lang w:eastAsia="zh-CN"/>
        </w:rPr>
        <w:t>solved with programm</w:t>
      </w:r>
      <w:r w:rsidR="005342FB" w:rsidRPr="00031B1A">
        <w:rPr>
          <w:lang w:eastAsia="zh-CN"/>
        </w:rPr>
        <w:t>ing solver</w:t>
      </w:r>
      <w:r w:rsidR="000F6BE9" w:rsidRPr="00031B1A">
        <w:rPr>
          <w:lang w:eastAsia="zh-CN"/>
        </w:rPr>
        <w:t>s</w:t>
      </w:r>
      <w:r w:rsidR="00674ACE" w:rsidRPr="00031B1A">
        <w:rPr>
          <w:lang w:eastAsia="zh-CN"/>
        </w:rPr>
        <w:t xml:space="preserve">. </w:t>
      </w:r>
      <w:r w:rsidR="00934DA6" w:rsidRPr="00031B1A">
        <w:rPr>
          <w:lang w:eastAsia="zh-CN"/>
        </w:rPr>
        <w:t>T</w:t>
      </w:r>
      <w:r w:rsidR="005E082C" w:rsidRPr="00031B1A">
        <w:rPr>
          <w:lang w:eastAsia="zh-CN"/>
        </w:rPr>
        <w:t xml:space="preserve">he </w:t>
      </w:r>
      <w:r w:rsidR="00674ACE" w:rsidRPr="00031B1A">
        <w:rPr>
          <w:lang w:eastAsia="zh-CN"/>
        </w:rPr>
        <w:t xml:space="preserve">performance of the proposed </w:t>
      </w:r>
      <w:r w:rsidR="00934DA6" w:rsidRPr="00031B1A">
        <w:rPr>
          <w:lang w:eastAsia="zh-CN"/>
        </w:rPr>
        <w:t xml:space="preserve">methods </w:t>
      </w:r>
      <w:r w:rsidR="00674ACE" w:rsidRPr="00031B1A">
        <w:rPr>
          <w:lang w:eastAsia="zh-CN"/>
        </w:rPr>
        <w:t>is demonstrated with simulation results</w:t>
      </w:r>
      <w:r w:rsidR="00934DA6" w:rsidRPr="00031B1A">
        <w:rPr>
          <w:lang w:eastAsia="zh-CN"/>
        </w:rPr>
        <w:t>.</w:t>
      </w:r>
    </w:p>
    <w:p w:rsidR="00086883" w:rsidRPr="00031B1A" w:rsidRDefault="00086883" w:rsidP="00285E06">
      <w:pPr>
        <w:pStyle w:val="BodyText"/>
        <w:rPr>
          <w:color w:val="000000" w:themeColor="text1"/>
          <w:lang w:eastAsia="zh-CN"/>
        </w:rPr>
      </w:pPr>
      <w:r w:rsidRPr="00031B1A">
        <w:rPr>
          <w:color w:val="000000" w:themeColor="text1"/>
          <w:lang w:eastAsia="zh-CN"/>
        </w:rPr>
        <w:t xml:space="preserve">Chapter 4 </w:t>
      </w:r>
      <w:r w:rsidR="00B5734B" w:rsidRPr="00031B1A">
        <w:rPr>
          <w:color w:val="000000" w:themeColor="text1"/>
          <w:lang w:eastAsia="zh-CN"/>
        </w:rPr>
        <w:t>works</w:t>
      </w:r>
      <w:r w:rsidR="006F769D" w:rsidRPr="00031B1A">
        <w:rPr>
          <w:color w:val="000000" w:themeColor="text1"/>
          <w:lang w:eastAsia="zh-CN"/>
        </w:rPr>
        <w:t xml:space="preserve"> on</w:t>
      </w:r>
      <w:r w:rsidRPr="00031B1A">
        <w:rPr>
          <w:color w:val="000000" w:themeColor="text1"/>
          <w:lang w:eastAsia="zh-CN"/>
        </w:rPr>
        <w:t xml:space="preserve"> the </w:t>
      </w:r>
      <w:r w:rsidR="00934DA6" w:rsidRPr="00031B1A">
        <w:rPr>
          <w:color w:val="000000" w:themeColor="text1"/>
          <w:lang w:eastAsia="zh-CN"/>
        </w:rPr>
        <w:t xml:space="preserve">uncertain </w:t>
      </w:r>
      <w:r w:rsidR="00780A1E" w:rsidRPr="00031B1A">
        <w:rPr>
          <w:color w:val="000000" w:themeColor="text1"/>
          <w:lang w:eastAsia="zh-CN"/>
        </w:rPr>
        <w:t>communication</w:t>
      </w:r>
      <w:r w:rsidR="005C54BE" w:rsidRPr="00031B1A">
        <w:rPr>
          <w:color w:val="000000" w:themeColor="text1"/>
          <w:lang w:eastAsia="zh-CN"/>
        </w:rPr>
        <w:t xml:space="preserve"> delay</w:t>
      </w:r>
      <w:r w:rsidR="00934DA6" w:rsidRPr="00031B1A">
        <w:rPr>
          <w:color w:val="000000" w:themeColor="text1"/>
          <w:lang w:eastAsia="zh-CN"/>
        </w:rPr>
        <w:t xml:space="preserve"> in WAMSs. T</w:t>
      </w:r>
      <w:r w:rsidRPr="00031B1A">
        <w:rPr>
          <w:color w:val="000000" w:themeColor="text1"/>
          <w:lang w:eastAsia="zh-CN"/>
        </w:rPr>
        <w:t xml:space="preserve">he </w:t>
      </w:r>
      <w:r w:rsidR="00934DA6" w:rsidRPr="00031B1A">
        <w:rPr>
          <w:color w:val="000000" w:themeColor="text1"/>
          <w:lang w:eastAsia="zh-CN"/>
        </w:rPr>
        <w:t>statistics of</w:t>
      </w:r>
      <w:r w:rsidR="007D49C4" w:rsidRPr="00031B1A">
        <w:rPr>
          <w:color w:val="000000" w:themeColor="text1"/>
          <w:lang w:eastAsia="zh-CN"/>
        </w:rPr>
        <w:t xml:space="preserve"> the</w:t>
      </w:r>
      <w:r w:rsidRPr="00031B1A">
        <w:rPr>
          <w:color w:val="000000" w:themeColor="text1"/>
          <w:lang w:eastAsia="zh-CN"/>
        </w:rPr>
        <w:t xml:space="preserve"> communication delay </w:t>
      </w:r>
      <w:r w:rsidR="007D49C4" w:rsidRPr="00031B1A">
        <w:rPr>
          <w:color w:val="000000" w:themeColor="text1"/>
          <w:lang w:eastAsia="zh-CN"/>
        </w:rPr>
        <w:t>are</w:t>
      </w:r>
      <w:r w:rsidRPr="00031B1A">
        <w:rPr>
          <w:color w:val="000000" w:themeColor="text1"/>
          <w:lang w:eastAsia="zh-CN"/>
        </w:rPr>
        <w:t xml:space="preserve"> </w:t>
      </w:r>
      <w:r w:rsidR="007D49C4" w:rsidRPr="00031B1A">
        <w:rPr>
          <w:color w:val="000000" w:themeColor="text1"/>
          <w:lang w:eastAsia="zh-CN"/>
        </w:rPr>
        <w:t>provided</w:t>
      </w:r>
      <w:r w:rsidRPr="00031B1A">
        <w:rPr>
          <w:color w:val="000000" w:themeColor="text1"/>
          <w:lang w:eastAsia="zh-CN"/>
        </w:rPr>
        <w:t xml:space="preserve"> and analyzed</w:t>
      </w:r>
      <w:r w:rsidR="005C54BE" w:rsidRPr="00031B1A">
        <w:rPr>
          <w:color w:val="000000" w:themeColor="text1"/>
          <w:lang w:eastAsia="zh-CN"/>
        </w:rPr>
        <w:t>.</w:t>
      </w:r>
      <w:r w:rsidRPr="00031B1A">
        <w:rPr>
          <w:color w:val="000000" w:themeColor="text1"/>
          <w:lang w:eastAsia="zh-CN"/>
        </w:rPr>
        <w:t xml:space="preserve"> </w:t>
      </w:r>
      <w:r w:rsidR="005C54BE" w:rsidRPr="00031B1A">
        <w:rPr>
          <w:color w:val="000000" w:themeColor="text1"/>
          <w:lang w:eastAsia="zh-CN"/>
        </w:rPr>
        <w:t>T</w:t>
      </w:r>
      <w:r w:rsidRPr="00031B1A">
        <w:rPr>
          <w:color w:val="000000" w:themeColor="text1"/>
          <w:lang w:eastAsia="zh-CN"/>
        </w:rPr>
        <w:t>he bounded model</w:t>
      </w:r>
      <w:r w:rsidR="00934DA6" w:rsidRPr="00031B1A">
        <w:rPr>
          <w:color w:val="000000" w:themeColor="text1"/>
          <w:lang w:eastAsia="zh-CN"/>
        </w:rPr>
        <w:t>ling method</w:t>
      </w:r>
      <w:r w:rsidRPr="00031B1A">
        <w:rPr>
          <w:color w:val="000000" w:themeColor="text1"/>
          <w:lang w:eastAsia="zh-CN"/>
        </w:rPr>
        <w:t xml:space="preserve"> of the communication delay is developed </w:t>
      </w:r>
      <w:r w:rsidR="00934DA6" w:rsidRPr="00031B1A">
        <w:rPr>
          <w:color w:val="000000" w:themeColor="text1"/>
          <w:lang w:eastAsia="zh-CN"/>
        </w:rPr>
        <w:t xml:space="preserve">for </w:t>
      </w:r>
      <w:r w:rsidR="006F769D" w:rsidRPr="00031B1A">
        <w:rPr>
          <w:color w:val="000000" w:themeColor="text1"/>
          <w:lang w:eastAsia="zh-CN"/>
        </w:rPr>
        <w:t>system-area</w:t>
      </w:r>
      <w:r w:rsidR="005C54BE" w:rsidRPr="00031B1A">
        <w:t xml:space="preserve"> </w:t>
      </w:r>
      <w:r w:rsidR="005C54BE" w:rsidRPr="00031B1A">
        <w:rPr>
          <w:color w:val="000000" w:themeColor="text1"/>
          <w:lang w:eastAsia="zh-CN"/>
        </w:rPr>
        <w:t>protection</w:t>
      </w:r>
      <w:r w:rsidR="006F769D" w:rsidRPr="00031B1A">
        <w:rPr>
          <w:color w:val="000000" w:themeColor="text1"/>
          <w:lang w:eastAsia="zh-CN"/>
        </w:rPr>
        <w:t xml:space="preserve"> and substation-area protection</w:t>
      </w:r>
      <w:r w:rsidR="005C54BE" w:rsidRPr="00031B1A">
        <w:rPr>
          <w:color w:val="000000" w:themeColor="text1"/>
          <w:lang w:eastAsia="zh-CN"/>
        </w:rPr>
        <w:t xml:space="preserve">, and further </w:t>
      </w:r>
      <w:r w:rsidR="00B5734B" w:rsidRPr="00031B1A">
        <w:rPr>
          <w:color w:val="000000" w:themeColor="text1"/>
          <w:lang w:eastAsia="zh-CN"/>
        </w:rPr>
        <w:t>tested in</w:t>
      </w:r>
      <w:r w:rsidR="00B5734B" w:rsidRPr="00031B1A">
        <w:t xml:space="preserve"> IEEE 14 bus system and IEC 61850 T2-2 substation system, respectively</w:t>
      </w:r>
      <w:r w:rsidRPr="00031B1A">
        <w:rPr>
          <w:color w:val="000000" w:themeColor="text1"/>
          <w:lang w:eastAsia="zh-CN"/>
        </w:rPr>
        <w:t>.</w:t>
      </w:r>
    </w:p>
    <w:p w:rsidR="004C13FE" w:rsidRPr="00031B1A" w:rsidRDefault="00086883" w:rsidP="00285E06">
      <w:pPr>
        <w:pStyle w:val="BodyText"/>
        <w:rPr>
          <w:color w:val="000000" w:themeColor="text1"/>
          <w:lang w:eastAsia="zh-CN"/>
        </w:rPr>
      </w:pPr>
      <w:r w:rsidRPr="00031B1A">
        <w:rPr>
          <w:color w:val="000000" w:themeColor="text1"/>
          <w:lang w:eastAsia="zh-CN"/>
        </w:rPr>
        <w:t xml:space="preserve">Chapter 5 </w:t>
      </w:r>
      <w:r w:rsidR="00B5734B" w:rsidRPr="00031B1A">
        <w:rPr>
          <w:color w:val="000000" w:themeColor="text1"/>
          <w:lang w:eastAsia="zh-CN"/>
        </w:rPr>
        <w:t>focuses</w:t>
      </w:r>
      <w:r w:rsidR="00934DA6" w:rsidRPr="00031B1A">
        <w:rPr>
          <w:color w:val="000000" w:themeColor="text1"/>
          <w:lang w:eastAsia="zh-CN"/>
        </w:rPr>
        <w:t xml:space="preserve"> on the uncertain </w:t>
      </w:r>
      <w:r w:rsidR="00780A1E" w:rsidRPr="00031B1A">
        <w:rPr>
          <w:color w:val="000000" w:themeColor="text1"/>
          <w:lang w:eastAsia="zh-CN"/>
        </w:rPr>
        <w:t xml:space="preserve">communication </w:t>
      </w:r>
      <w:r w:rsidR="00934DA6" w:rsidRPr="00031B1A">
        <w:rPr>
          <w:color w:val="000000" w:themeColor="text1"/>
          <w:lang w:eastAsia="zh-CN"/>
        </w:rPr>
        <w:t xml:space="preserve">loss in WAMSs. </w:t>
      </w:r>
      <w:r w:rsidR="007D49C4" w:rsidRPr="00031B1A">
        <w:rPr>
          <w:color w:val="000000" w:themeColor="text1"/>
          <w:lang w:eastAsia="zh-CN"/>
        </w:rPr>
        <w:t xml:space="preserve">The statistics of the synchronization signal loss and synchrophasor data loss events are provided and analyzed, respectively. For the </w:t>
      </w:r>
      <w:r w:rsidR="00285E06" w:rsidRPr="00031B1A">
        <w:rPr>
          <w:color w:val="000000" w:themeColor="text1"/>
          <w:lang w:eastAsia="zh-CN"/>
        </w:rPr>
        <w:t>synchronization signal loss</w:t>
      </w:r>
      <w:r w:rsidR="007D49C4" w:rsidRPr="00031B1A">
        <w:rPr>
          <w:color w:val="000000" w:themeColor="text1"/>
          <w:lang w:eastAsia="zh-CN"/>
        </w:rPr>
        <w:t xml:space="preserve">, the potential reasons and solutions are </w:t>
      </w:r>
      <w:r w:rsidR="00285E06" w:rsidRPr="00031B1A">
        <w:rPr>
          <w:color w:val="000000" w:themeColor="text1"/>
          <w:lang w:eastAsia="zh-CN"/>
        </w:rPr>
        <w:t>explored. F</w:t>
      </w:r>
      <w:r w:rsidR="007D49C4" w:rsidRPr="00031B1A">
        <w:rPr>
          <w:color w:val="000000" w:themeColor="text1"/>
          <w:lang w:eastAsia="zh-CN"/>
        </w:rPr>
        <w:t>or</w:t>
      </w:r>
      <w:r w:rsidR="005E082C" w:rsidRPr="00031B1A">
        <w:rPr>
          <w:color w:val="000000" w:themeColor="text1"/>
          <w:lang w:eastAsia="zh-CN"/>
        </w:rPr>
        <w:t xml:space="preserve"> the </w:t>
      </w:r>
      <w:r w:rsidR="00285E06" w:rsidRPr="00031B1A">
        <w:rPr>
          <w:color w:val="000000" w:themeColor="text1"/>
          <w:lang w:eastAsia="zh-CN"/>
        </w:rPr>
        <w:t>synchrophasor data loss</w:t>
      </w:r>
      <w:r w:rsidR="005E082C" w:rsidRPr="00031B1A">
        <w:rPr>
          <w:color w:val="000000" w:themeColor="text1"/>
          <w:lang w:eastAsia="zh-CN"/>
        </w:rPr>
        <w:t>, a</w:t>
      </w:r>
      <w:r w:rsidR="007D49C4" w:rsidRPr="00031B1A">
        <w:rPr>
          <w:color w:val="000000" w:themeColor="text1"/>
          <w:lang w:eastAsia="zh-CN"/>
        </w:rPr>
        <w:t xml:space="preserve"> set of e</w:t>
      </w:r>
      <w:r w:rsidR="00285E06" w:rsidRPr="00031B1A">
        <w:rPr>
          <w:color w:val="000000" w:themeColor="text1"/>
          <w:lang w:eastAsia="zh-CN"/>
        </w:rPr>
        <w:t>stimation methods are presented, including substitution, interpolation, and forecasting methods, and further tested with real-world measurement data.</w:t>
      </w:r>
    </w:p>
    <w:p w:rsidR="00167B8F" w:rsidRPr="00031B1A" w:rsidRDefault="00086883" w:rsidP="00674ACE">
      <w:pPr>
        <w:pStyle w:val="BodyText"/>
        <w:rPr>
          <w:color w:val="000000" w:themeColor="text1"/>
          <w:lang w:eastAsia="zh-CN"/>
        </w:rPr>
      </w:pPr>
      <w:r w:rsidRPr="00031B1A">
        <w:rPr>
          <w:color w:val="000000" w:themeColor="text1"/>
          <w:lang w:eastAsia="zh-CN"/>
        </w:rPr>
        <w:t xml:space="preserve">Chapter </w:t>
      </w:r>
      <w:r w:rsidR="00934DA6" w:rsidRPr="00031B1A">
        <w:rPr>
          <w:color w:val="000000" w:themeColor="text1"/>
          <w:lang w:eastAsia="zh-CN"/>
        </w:rPr>
        <w:t>6</w:t>
      </w:r>
      <w:r w:rsidRPr="00031B1A">
        <w:rPr>
          <w:color w:val="000000" w:themeColor="text1"/>
          <w:lang w:eastAsia="zh-CN"/>
        </w:rPr>
        <w:t xml:space="preserve"> summarizes </w:t>
      </w:r>
      <w:r w:rsidR="005342FB" w:rsidRPr="00031B1A">
        <w:rPr>
          <w:color w:val="000000" w:themeColor="text1"/>
          <w:lang w:eastAsia="zh-CN"/>
        </w:rPr>
        <w:t xml:space="preserve">the contribution of </w:t>
      </w:r>
      <w:r w:rsidRPr="00031B1A">
        <w:rPr>
          <w:color w:val="000000" w:themeColor="text1"/>
          <w:lang w:eastAsia="zh-CN"/>
        </w:rPr>
        <w:t xml:space="preserve">this dissertation and </w:t>
      </w:r>
      <w:r w:rsidR="005342FB" w:rsidRPr="00031B1A">
        <w:rPr>
          <w:color w:val="000000" w:themeColor="text1"/>
          <w:lang w:eastAsia="zh-CN"/>
        </w:rPr>
        <w:t>discusses the</w:t>
      </w:r>
      <w:r w:rsidRPr="00031B1A">
        <w:rPr>
          <w:color w:val="000000" w:themeColor="text1"/>
          <w:lang w:eastAsia="zh-CN"/>
        </w:rPr>
        <w:t xml:space="preserve"> future work that may be undertaken in this area</w:t>
      </w:r>
      <w:r w:rsidR="00934DA6" w:rsidRPr="00031B1A">
        <w:rPr>
          <w:color w:val="000000" w:themeColor="text1"/>
          <w:lang w:eastAsia="zh-CN"/>
        </w:rPr>
        <w:t>.</w:t>
      </w:r>
      <w:r w:rsidR="00674ACE" w:rsidRPr="00031B1A">
        <w:rPr>
          <w:color w:val="000000" w:themeColor="text1"/>
          <w:lang w:eastAsia="zh-CN"/>
        </w:rPr>
        <w:t xml:space="preserve"> </w:t>
      </w:r>
      <w:r w:rsidR="00167B8F" w:rsidRPr="00031B1A">
        <w:rPr>
          <w:color w:val="000000" w:themeColor="text1"/>
        </w:rPr>
        <w:br w:type="page"/>
      </w:r>
    </w:p>
    <w:p w:rsidR="008C722A" w:rsidRPr="00031B1A" w:rsidRDefault="008C722A" w:rsidP="008C722A">
      <w:pPr>
        <w:pStyle w:val="Heading1"/>
        <w:rPr>
          <w:rFonts w:cs="Times New Roman"/>
          <w:color w:val="000000" w:themeColor="text1"/>
          <w:sz w:val="28"/>
        </w:rPr>
      </w:pPr>
      <w:bookmarkStart w:id="19" w:name="_Toc459026717"/>
      <w:r w:rsidRPr="00031B1A">
        <w:rPr>
          <w:rFonts w:cs="Times New Roman"/>
          <w:color w:val="000000" w:themeColor="text1"/>
          <w:sz w:val="28"/>
        </w:rPr>
        <w:lastRenderedPageBreak/>
        <w:t>Literature Review</w:t>
      </w:r>
      <w:bookmarkEnd w:id="19"/>
      <w:r w:rsidRPr="00031B1A">
        <w:rPr>
          <w:rFonts w:cs="Times New Roman"/>
          <w:color w:val="000000" w:themeColor="text1"/>
          <w:sz w:val="28"/>
        </w:rPr>
        <w:t xml:space="preserve"> </w:t>
      </w:r>
    </w:p>
    <w:p w:rsidR="008C722A" w:rsidRPr="00031B1A" w:rsidRDefault="00577074" w:rsidP="009D777C">
      <w:pPr>
        <w:pStyle w:val="BodyText"/>
        <w:spacing w:after="240"/>
        <w:rPr>
          <w:color w:val="000000" w:themeColor="text1"/>
          <w:lang w:eastAsia="zh-CN"/>
        </w:rPr>
      </w:pPr>
      <w:r w:rsidRPr="00031B1A">
        <w:rPr>
          <w:color w:val="000000" w:themeColor="text1"/>
          <w:lang w:eastAsia="zh-CN"/>
        </w:rPr>
        <w:t>This research work studies the methods to deal with the uncertain wind power generation in WECSs and the uncertain wide-area communication in WAMSs</w:t>
      </w:r>
      <w:r w:rsidR="00B74FA8" w:rsidRPr="00031B1A">
        <w:rPr>
          <w:color w:val="000000" w:themeColor="text1"/>
          <w:lang w:eastAsia="zh-CN"/>
        </w:rPr>
        <w:t xml:space="preserve">. </w:t>
      </w:r>
      <w:r w:rsidR="00ED70E7" w:rsidRPr="00031B1A">
        <w:rPr>
          <w:color w:val="000000" w:themeColor="text1"/>
          <w:lang w:eastAsia="zh-CN"/>
        </w:rPr>
        <w:t>In this</w:t>
      </w:r>
      <w:r w:rsidRPr="00031B1A">
        <w:rPr>
          <w:color w:val="000000" w:themeColor="text1"/>
          <w:lang w:eastAsia="zh-CN"/>
        </w:rPr>
        <w:t xml:space="preserve"> chapter</w:t>
      </w:r>
      <w:r w:rsidR="00ED70E7" w:rsidRPr="00031B1A">
        <w:rPr>
          <w:color w:val="000000" w:themeColor="text1"/>
          <w:lang w:eastAsia="zh-CN"/>
        </w:rPr>
        <w:t>,</w:t>
      </w:r>
      <w:r w:rsidRPr="00031B1A">
        <w:rPr>
          <w:color w:val="000000" w:themeColor="text1"/>
          <w:lang w:eastAsia="zh-CN"/>
        </w:rPr>
        <w:t xml:space="preserve"> the requirements </w:t>
      </w:r>
      <w:r w:rsidR="009A546F" w:rsidRPr="00031B1A">
        <w:rPr>
          <w:color w:val="000000" w:themeColor="text1"/>
          <w:lang w:eastAsia="zh-CN"/>
        </w:rPr>
        <w:t xml:space="preserve">and challenges </w:t>
      </w:r>
      <w:r w:rsidRPr="00031B1A">
        <w:rPr>
          <w:color w:val="000000" w:themeColor="text1"/>
          <w:lang w:eastAsia="zh-CN"/>
        </w:rPr>
        <w:t xml:space="preserve">of WECSs and WAMSs </w:t>
      </w:r>
      <w:r w:rsidR="00ED70E7" w:rsidRPr="00031B1A">
        <w:rPr>
          <w:color w:val="000000" w:themeColor="text1"/>
          <w:lang w:eastAsia="zh-CN"/>
        </w:rPr>
        <w:t xml:space="preserve">are presented, </w:t>
      </w:r>
      <w:r w:rsidR="009A546F" w:rsidRPr="00031B1A">
        <w:rPr>
          <w:color w:val="000000" w:themeColor="text1"/>
          <w:lang w:eastAsia="zh-CN"/>
        </w:rPr>
        <w:t xml:space="preserve">respectively, </w:t>
      </w:r>
      <w:r w:rsidRPr="00031B1A">
        <w:rPr>
          <w:color w:val="000000" w:themeColor="text1"/>
          <w:lang w:eastAsia="zh-CN"/>
        </w:rPr>
        <w:t xml:space="preserve">and a </w:t>
      </w:r>
      <w:r w:rsidR="00ED70E7" w:rsidRPr="00031B1A">
        <w:rPr>
          <w:color w:val="000000" w:themeColor="text1"/>
          <w:lang w:eastAsia="zh-CN"/>
        </w:rPr>
        <w:t xml:space="preserve">literature </w:t>
      </w:r>
      <w:r w:rsidRPr="00031B1A">
        <w:rPr>
          <w:color w:val="000000" w:themeColor="text1"/>
          <w:lang w:eastAsia="zh-CN"/>
        </w:rPr>
        <w:t xml:space="preserve">review </w:t>
      </w:r>
      <w:r w:rsidR="00ED70E7" w:rsidRPr="00031B1A">
        <w:rPr>
          <w:color w:val="000000" w:themeColor="text1"/>
          <w:lang w:eastAsia="zh-CN"/>
        </w:rPr>
        <w:t xml:space="preserve">is provided covering </w:t>
      </w:r>
      <w:r w:rsidRPr="00031B1A">
        <w:rPr>
          <w:color w:val="000000" w:themeColor="text1"/>
          <w:lang w:eastAsia="zh-CN"/>
        </w:rPr>
        <w:t xml:space="preserve">the </w:t>
      </w:r>
      <w:r w:rsidR="009A546F" w:rsidRPr="00031B1A">
        <w:rPr>
          <w:color w:val="000000" w:themeColor="text1"/>
          <w:lang w:eastAsia="zh-CN"/>
        </w:rPr>
        <w:t>conventional</w:t>
      </w:r>
      <w:r w:rsidRPr="00031B1A">
        <w:rPr>
          <w:color w:val="000000" w:themeColor="text1"/>
          <w:lang w:eastAsia="zh-CN"/>
        </w:rPr>
        <w:t xml:space="preserve"> solutions of the uncertain wind power generation in WECSs and the uncertain wide-area communication in WAMSs.</w:t>
      </w:r>
    </w:p>
    <w:p w:rsidR="008C722A" w:rsidRPr="00031B1A" w:rsidRDefault="003B177D" w:rsidP="00687F95">
      <w:pPr>
        <w:pStyle w:val="Heading2"/>
        <w:numPr>
          <w:ilvl w:val="0"/>
          <w:numId w:val="0"/>
        </w:numPr>
        <w:spacing w:after="120"/>
        <w:rPr>
          <w:rFonts w:cs="Times New Roman"/>
          <w:color w:val="000000" w:themeColor="text1"/>
          <w:sz w:val="24"/>
        </w:rPr>
      </w:pPr>
      <w:bookmarkStart w:id="20" w:name="_Toc459026718"/>
      <w:r w:rsidRPr="00031B1A">
        <w:rPr>
          <w:rFonts w:cs="Times New Roman"/>
          <w:color w:val="000000" w:themeColor="text1"/>
          <w:sz w:val="24"/>
        </w:rPr>
        <w:t xml:space="preserve">2.1 </w:t>
      </w:r>
      <w:r w:rsidR="00B520DF" w:rsidRPr="00031B1A">
        <w:rPr>
          <w:rFonts w:cs="Times New Roman"/>
          <w:color w:val="000000" w:themeColor="text1"/>
          <w:sz w:val="24"/>
        </w:rPr>
        <w:t xml:space="preserve">Uncertain </w:t>
      </w:r>
      <w:r w:rsidR="00513AED" w:rsidRPr="00031B1A">
        <w:rPr>
          <w:rFonts w:cs="Times New Roman"/>
          <w:color w:val="000000" w:themeColor="text1"/>
          <w:sz w:val="24"/>
        </w:rPr>
        <w:t>Wind Power Generation</w:t>
      </w:r>
      <w:bookmarkEnd w:id="20"/>
    </w:p>
    <w:p w:rsidR="002D1B86" w:rsidRPr="00031B1A" w:rsidRDefault="00B520DF" w:rsidP="00687F95">
      <w:pPr>
        <w:keepNext/>
        <w:spacing w:before="120" w:after="120" w:line="480" w:lineRule="auto"/>
        <w:ind w:left="720" w:hanging="720"/>
        <w:jc w:val="both"/>
        <w:outlineLvl w:val="2"/>
        <w:rPr>
          <w:rFonts w:ascii="Times New Roman" w:eastAsia="SimSun" w:hAnsi="Times New Roman" w:cs="Arial"/>
          <w:b/>
          <w:bCs/>
          <w:color w:val="000000" w:themeColor="text1"/>
          <w:szCs w:val="26"/>
          <w:lang w:eastAsia="en-US"/>
        </w:rPr>
      </w:pPr>
      <w:bookmarkStart w:id="21" w:name="_Toc459026719"/>
      <w:r w:rsidRPr="00031B1A">
        <w:rPr>
          <w:rFonts w:ascii="Times New Roman" w:eastAsia="SimSun" w:hAnsi="Times New Roman" w:cs="Arial"/>
          <w:b/>
          <w:bCs/>
          <w:color w:val="000000" w:themeColor="text1"/>
          <w:szCs w:val="26"/>
          <w:lang w:eastAsia="en-US"/>
        </w:rPr>
        <w:t>2.1.1 Requirements of WECS</w:t>
      </w:r>
      <w:r w:rsidR="00FE17A6" w:rsidRPr="00031B1A">
        <w:rPr>
          <w:rFonts w:ascii="Times New Roman" w:eastAsia="SimSun" w:hAnsi="Times New Roman" w:cs="Arial"/>
          <w:b/>
          <w:bCs/>
          <w:color w:val="000000" w:themeColor="text1"/>
          <w:szCs w:val="26"/>
          <w:lang w:eastAsia="en-US"/>
        </w:rPr>
        <w:t>s</w:t>
      </w:r>
      <w:bookmarkEnd w:id="21"/>
    </w:p>
    <w:p w:rsidR="004C13FE" w:rsidRPr="00031B1A" w:rsidRDefault="00C46D45" w:rsidP="004C13FE">
      <w:pPr>
        <w:pStyle w:val="BodyText"/>
        <w:rPr>
          <w:color w:val="000000" w:themeColor="text1"/>
          <w:szCs w:val="20"/>
        </w:rPr>
      </w:pPr>
      <w:r w:rsidRPr="00031B1A">
        <w:rPr>
          <w:color w:val="000000" w:themeColor="text1"/>
          <w:szCs w:val="20"/>
        </w:rPr>
        <w:t>In general</w:t>
      </w:r>
      <w:r w:rsidR="006B2AB5" w:rsidRPr="00031B1A">
        <w:rPr>
          <w:color w:val="000000" w:themeColor="text1"/>
          <w:szCs w:val="20"/>
        </w:rPr>
        <w:t xml:space="preserve">, the </w:t>
      </w:r>
      <w:r w:rsidR="00394B27" w:rsidRPr="00031B1A">
        <w:rPr>
          <w:color w:val="000000" w:themeColor="text1"/>
          <w:szCs w:val="20"/>
        </w:rPr>
        <w:t>operating requirements</w:t>
      </w:r>
      <w:r w:rsidR="006B2AB5" w:rsidRPr="00031B1A">
        <w:rPr>
          <w:color w:val="000000" w:themeColor="text1"/>
          <w:szCs w:val="20"/>
        </w:rPr>
        <w:t xml:space="preserve"> of a WECS depends on </w:t>
      </w:r>
      <w:r w:rsidR="00283BAD" w:rsidRPr="00031B1A">
        <w:rPr>
          <w:color w:val="000000" w:themeColor="text1"/>
          <w:szCs w:val="20"/>
        </w:rPr>
        <w:t xml:space="preserve">its operating regions. </w:t>
      </w:r>
      <w:r w:rsidR="006B2AB5" w:rsidRPr="00031B1A">
        <w:rPr>
          <w:color w:val="000000" w:themeColor="text1"/>
          <w:szCs w:val="20"/>
        </w:rPr>
        <w:t xml:space="preserve">To be specific, a characteristic curve of a variable-speed variable-pitch WECS is shown </w:t>
      </w:r>
      <w:r w:rsidR="000468E0" w:rsidRPr="00031B1A">
        <w:rPr>
          <w:color w:val="000000" w:themeColor="text1"/>
          <w:szCs w:val="20"/>
        </w:rPr>
        <w:t xml:space="preserve">in </w:t>
      </w:r>
      <w:r w:rsidR="00826DD6" w:rsidRPr="00031B1A">
        <w:rPr>
          <w:color w:val="000000" w:themeColor="text1"/>
          <w:szCs w:val="20"/>
        </w:rPr>
        <w:t>Fig.</w:t>
      </w:r>
      <w:r w:rsidR="000468E0" w:rsidRPr="00031B1A">
        <w:rPr>
          <w:color w:val="000000" w:themeColor="text1"/>
          <w:szCs w:val="20"/>
        </w:rPr>
        <w:t xml:space="preserve"> 2-1</w:t>
      </w:r>
      <w:r w:rsidR="006B2AB5" w:rsidRPr="00031B1A">
        <w:rPr>
          <w:color w:val="000000" w:themeColor="text1"/>
          <w:szCs w:val="20"/>
        </w:rPr>
        <w:t xml:space="preserve">, </w:t>
      </w:r>
      <w:r w:rsidR="00577074" w:rsidRPr="00031B1A">
        <w:rPr>
          <w:color w:val="000000" w:themeColor="text1"/>
          <w:szCs w:val="16"/>
        </w:rPr>
        <w:t xml:space="preserve">where </w:t>
      </w:r>
      <m:oMath>
        <m:sSub>
          <m:sSubPr>
            <m:ctrlPr>
              <w:rPr>
                <w:rFonts w:ascii="Cambria Math" w:hAnsi="Cambria Math"/>
                <w:i/>
                <w:color w:val="000000" w:themeColor="text1"/>
                <w:szCs w:val="16"/>
              </w:rPr>
            </m:ctrlPr>
          </m:sSubPr>
          <m:e>
            <m:r>
              <w:rPr>
                <w:rFonts w:ascii="Cambria Math" w:hAnsi="Cambria Math"/>
                <w:color w:val="000000" w:themeColor="text1"/>
                <w:szCs w:val="16"/>
              </w:rPr>
              <m:t>v</m:t>
            </m:r>
          </m:e>
          <m:sub>
            <m:r>
              <w:rPr>
                <w:rFonts w:ascii="Cambria Math" w:hAnsi="Cambria Math"/>
                <w:color w:val="000000" w:themeColor="text1"/>
                <w:szCs w:val="16"/>
              </w:rPr>
              <m:t>ci</m:t>
            </m:r>
          </m:sub>
        </m:sSub>
      </m:oMath>
      <w:r w:rsidR="00577074" w:rsidRPr="00031B1A">
        <w:rPr>
          <w:color w:val="000000" w:themeColor="text1"/>
          <w:szCs w:val="16"/>
        </w:rPr>
        <w:t xml:space="preserve">, </w:t>
      </w:r>
      <m:oMath>
        <m:sSub>
          <m:sSubPr>
            <m:ctrlPr>
              <w:rPr>
                <w:rFonts w:ascii="Cambria Math" w:hAnsi="Cambria Math"/>
                <w:i/>
                <w:color w:val="000000" w:themeColor="text1"/>
                <w:szCs w:val="16"/>
              </w:rPr>
            </m:ctrlPr>
          </m:sSubPr>
          <m:e>
            <m:r>
              <w:rPr>
                <w:rFonts w:ascii="Cambria Math" w:hAnsi="Cambria Math"/>
                <w:color w:val="000000" w:themeColor="text1"/>
                <w:szCs w:val="16"/>
              </w:rPr>
              <m:t>v</m:t>
            </m:r>
          </m:e>
          <m:sub>
            <m:r>
              <w:rPr>
                <w:rFonts w:ascii="Cambria Math" w:hAnsi="Cambria Math"/>
                <w:color w:val="000000" w:themeColor="text1"/>
                <w:szCs w:val="16"/>
              </w:rPr>
              <m:t>rat</m:t>
            </m:r>
          </m:sub>
        </m:sSub>
      </m:oMath>
      <w:r w:rsidR="000468E0" w:rsidRPr="00031B1A">
        <w:rPr>
          <w:color w:val="000000" w:themeColor="text1"/>
          <w:szCs w:val="16"/>
        </w:rPr>
        <w:t>, a</w:t>
      </w:r>
      <w:r w:rsidR="00577074" w:rsidRPr="00031B1A">
        <w:rPr>
          <w:color w:val="000000" w:themeColor="text1"/>
          <w:szCs w:val="16"/>
        </w:rPr>
        <w:t xml:space="preserve">nd </w:t>
      </w:r>
      <m:oMath>
        <m:sSub>
          <m:sSubPr>
            <m:ctrlPr>
              <w:rPr>
                <w:rFonts w:ascii="Cambria Math" w:hAnsi="Cambria Math"/>
                <w:i/>
                <w:color w:val="000000" w:themeColor="text1"/>
                <w:szCs w:val="16"/>
              </w:rPr>
            </m:ctrlPr>
          </m:sSubPr>
          <m:e>
            <m:r>
              <w:rPr>
                <w:rFonts w:ascii="Cambria Math" w:hAnsi="Cambria Math"/>
                <w:color w:val="000000" w:themeColor="text1"/>
                <w:szCs w:val="16"/>
              </w:rPr>
              <m:t xml:space="preserve"> v</m:t>
            </m:r>
          </m:e>
          <m:sub>
            <m:r>
              <w:rPr>
                <w:rFonts w:ascii="Cambria Math" w:hAnsi="Cambria Math"/>
                <w:color w:val="000000" w:themeColor="text1"/>
                <w:szCs w:val="16"/>
              </w:rPr>
              <m:t>co</m:t>
            </m:r>
          </m:sub>
        </m:sSub>
      </m:oMath>
      <w:r w:rsidR="00577074" w:rsidRPr="00031B1A">
        <w:rPr>
          <w:color w:val="000000" w:themeColor="text1"/>
          <w:szCs w:val="16"/>
        </w:rPr>
        <w:t xml:space="preserve"> are the cut-in speed, the rated speed, and the cut out speed</w:t>
      </w:r>
      <w:r w:rsidR="000468E0" w:rsidRPr="00031B1A">
        <w:rPr>
          <w:color w:val="000000" w:themeColor="text1"/>
          <w:szCs w:val="16"/>
        </w:rPr>
        <w:t>,</w:t>
      </w:r>
      <w:r w:rsidR="00577074" w:rsidRPr="00031B1A">
        <w:rPr>
          <w:color w:val="000000" w:themeColor="text1"/>
          <w:szCs w:val="16"/>
        </w:rPr>
        <w:t xml:space="preserve"> respectively, and </w:t>
      </w:r>
      <w:r w:rsidR="006B2AB5" w:rsidRPr="00031B1A">
        <w:rPr>
          <w:color w:val="000000" w:themeColor="text1"/>
          <w:szCs w:val="20"/>
        </w:rPr>
        <w:t>the WECS operating in different regions is assigned different tasks</w:t>
      </w:r>
      <w:r w:rsidR="00031B1A">
        <w:rPr>
          <w:color w:val="000000" w:themeColor="text1"/>
          <w:szCs w:val="20"/>
        </w:rPr>
        <w:t xml:space="preserve"> </w:t>
      </w:r>
      <w:r w:rsidR="00031B1A" w:rsidRPr="00031B1A">
        <w:rPr>
          <w:color w:val="000000" w:themeColor="text1"/>
          <w:szCs w:val="20"/>
        </w:rPr>
        <w:t>[41]-[43]</w:t>
      </w:r>
      <w:r w:rsidR="00242874" w:rsidRPr="00031B1A">
        <w:rPr>
          <w:color w:val="000000" w:themeColor="text1"/>
          <w:szCs w:val="20"/>
        </w:rPr>
        <w:t xml:space="preserve">. </w:t>
      </w:r>
    </w:p>
    <w:p w:rsidR="004C13FE" w:rsidRPr="00031B1A" w:rsidRDefault="006B2AB5" w:rsidP="004C13FE">
      <w:pPr>
        <w:pStyle w:val="BodyText"/>
        <w:rPr>
          <w:color w:val="000000" w:themeColor="text1"/>
          <w:szCs w:val="20"/>
        </w:rPr>
      </w:pPr>
      <w:r w:rsidRPr="00031B1A">
        <w:rPr>
          <w:color w:val="000000" w:themeColor="text1"/>
          <w:szCs w:val="20"/>
        </w:rPr>
        <w:t>In the partial load region (</w:t>
      </w:r>
      <m:oMath>
        <m:sSub>
          <m:sSubPr>
            <m:ctrlPr>
              <w:rPr>
                <w:rFonts w:ascii="Cambria Math" w:hAnsi="Cambria Math"/>
                <w:color w:val="000000" w:themeColor="text1"/>
                <w:szCs w:val="20"/>
              </w:rPr>
            </m:ctrlPr>
          </m:sSubPr>
          <m:e>
            <m:r>
              <w:rPr>
                <w:rFonts w:ascii="Cambria Math" w:hAnsi="Cambria Math"/>
                <w:color w:val="000000" w:themeColor="text1"/>
                <w:szCs w:val="20"/>
              </w:rPr>
              <m:t>v</m:t>
            </m:r>
          </m:e>
          <m:sub>
            <m:r>
              <w:rPr>
                <w:rFonts w:ascii="Cambria Math" w:hAnsi="Cambria Math"/>
                <w:color w:val="000000" w:themeColor="text1"/>
                <w:szCs w:val="20"/>
              </w:rPr>
              <m:t>ci</m:t>
            </m:r>
          </m:sub>
        </m:sSub>
        <m:r>
          <m:rPr>
            <m:sty m:val="p"/>
          </m:rPr>
          <w:rPr>
            <w:rFonts w:ascii="Cambria Math" w:hAnsi="Cambria Math"/>
            <w:color w:val="000000" w:themeColor="text1"/>
            <w:szCs w:val="20"/>
          </w:rPr>
          <m:t>≤</m:t>
        </m:r>
        <m:r>
          <w:rPr>
            <w:rFonts w:ascii="Cambria Math" w:hAnsi="Cambria Math"/>
            <w:color w:val="000000" w:themeColor="text1"/>
            <w:szCs w:val="20"/>
          </w:rPr>
          <m:t>v</m:t>
        </m:r>
        <m:r>
          <m:rPr>
            <m:sty m:val="p"/>
          </m:rPr>
          <w:rPr>
            <w:rFonts w:ascii="Cambria Math" w:hAnsi="Cambria Math"/>
            <w:color w:val="000000" w:themeColor="text1"/>
            <w:szCs w:val="20"/>
          </w:rPr>
          <m:t>≤</m:t>
        </m:r>
        <m:sSub>
          <m:sSubPr>
            <m:ctrlPr>
              <w:rPr>
                <w:rFonts w:ascii="Cambria Math" w:hAnsi="Cambria Math"/>
                <w:color w:val="000000" w:themeColor="text1"/>
                <w:szCs w:val="20"/>
              </w:rPr>
            </m:ctrlPr>
          </m:sSubPr>
          <m:e>
            <m:r>
              <w:rPr>
                <w:rFonts w:ascii="Cambria Math" w:hAnsi="Cambria Math"/>
                <w:color w:val="000000" w:themeColor="text1"/>
                <w:szCs w:val="20"/>
              </w:rPr>
              <m:t>v</m:t>
            </m:r>
          </m:e>
          <m:sub>
            <m:r>
              <w:rPr>
                <w:rFonts w:ascii="Cambria Math" w:hAnsi="Cambria Math"/>
                <w:color w:val="000000" w:themeColor="text1"/>
                <w:szCs w:val="20"/>
              </w:rPr>
              <m:t>rat</m:t>
            </m:r>
          </m:sub>
        </m:sSub>
      </m:oMath>
      <w:r w:rsidRPr="00031B1A">
        <w:rPr>
          <w:color w:val="000000" w:themeColor="text1"/>
          <w:szCs w:val="20"/>
        </w:rPr>
        <w:t>), the WECS is primarily expected to maximize wind power capture</w:t>
      </w:r>
      <w:r w:rsidR="00242874" w:rsidRPr="00031B1A">
        <w:rPr>
          <w:color w:val="000000" w:themeColor="text1"/>
          <w:szCs w:val="20"/>
        </w:rPr>
        <w:t>,</w:t>
      </w:r>
      <w:r w:rsidRPr="00031B1A">
        <w:rPr>
          <w:color w:val="000000" w:themeColor="text1"/>
          <w:szCs w:val="20"/>
        </w:rPr>
        <w:t xml:space="preserve"> </w:t>
      </w:r>
      <w:r w:rsidR="007E6032" w:rsidRPr="00031B1A">
        <w:rPr>
          <w:color w:val="000000" w:themeColor="text1"/>
          <w:szCs w:val="20"/>
        </w:rPr>
        <w:t xml:space="preserve">which is also </w:t>
      </w:r>
      <w:r w:rsidR="007E6032" w:rsidRPr="00031B1A">
        <w:rPr>
          <w:color w:val="000000" w:themeColor="text1"/>
          <w:szCs w:val="16"/>
        </w:rPr>
        <w:t>known as maximum power point tracking (MPPT).</w:t>
      </w:r>
      <w:r w:rsidR="007E6032" w:rsidRPr="00031B1A">
        <w:rPr>
          <w:color w:val="000000" w:themeColor="text1"/>
          <w:szCs w:val="20"/>
        </w:rPr>
        <w:t xml:space="preserve"> I</w:t>
      </w:r>
      <w:r w:rsidRPr="00031B1A">
        <w:rPr>
          <w:color w:val="000000" w:themeColor="text1"/>
          <w:szCs w:val="20"/>
        </w:rPr>
        <w:t>n the full load region (</w:t>
      </w:r>
      <m:oMath>
        <m:sSub>
          <m:sSubPr>
            <m:ctrlPr>
              <w:rPr>
                <w:rFonts w:ascii="Cambria Math" w:hAnsi="Cambria Math"/>
                <w:color w:val="000000" w:themeColor="text1"/>
                <w:szCs w:val="20"/>
              </w:rPr>
            </m:ctrlPr>
          </m:sSubPr>
          <m:e>
            <m:r>
              <w:rPr>
                <w:rFonts w:ascii="Cambria Math" w:hAnsi="Cambria Math"/>
                <w:color w:val="000000" w:themeColor="text1"/>
                <w:szCs w:val="20"/>
              </w:rPr>
              <m:t>v</m:t>
            </m:r>
          </m:e>
          <m:sub>
            <m:r>
              <w:rPr>
                <w:rFonts w:ascii="Cambria Math" w:hAnsi="Cambria Math"/>
                <w:color w:val="000000" w:themeColor="text1"/>
                <w:szCs w:val="20"/>
              </w:rPr>
              <m:t>rat</m:t>
            </m:r>
          </m:sub>
        </m:sSub>
        <m:r>
          <m:rPr>
            <m:sty m:val="p"/>
          </m:rPr>
          <w:rPr>
            <w:rFonts w:ascii="Cambria Math" w:hAnsi="Cambria Math"/>
            <w:color w:val="000000" w:themeColor="text1"/>
            <w:szCs w:val="20"/>
          </w:rPr>
          <m:t>≤</m:t>
        </m:r>
        <m:r>
          <w:rPr>
            <w:rFonts w:ascii="Cambria Math" w:hAnsi="Cambria Math"/>
            <w:color w:val="000000" w:themeColor="text1"/>
            <w:szCs w:val="20"/>
          </w:rPr>
          <m:t>v</m:t>
        </m:r>
        <m:r>
          <m:rPr>
            <m:sty m:val="p"/>
          </m:rPr>
          <w:rPr>
            <w:rFonts w:ascii="Cambria Math" w:hAnsi="Cambria Math"/>
            <w:color w:val="000000" w:themeColor="text1"/>
            <w:szCs w:val="20"/>
          </w:rPr>
          <m:t>≤</m:t>
        </m:r>
        <m:sSub>
          <m:sSubPr>
            <m:ctrlPr>
              <w:rPr>
                <w:rFonts w:ascii="Cambria Math" w:hAnsi="Cambria Math"/>
                <w:color w:val="000000" w:themeColor="text1"/>
                <w:szCs w:val="20"/>
              </w:rPr>
            </m:ctrlPr>
          </m:sSubPr>
          <m:e>
            <m:r>
              <w:rPr>
                <w:rFonts w:ascii="Cambria Math" w:hAnsi="Cambria Math"/>
                <w:color w:val="000000" w:themeColor="text1"/>
                <w:szCs w:val="20"/>
              </w:rPr>
              <m:t>v</m:t>
            </m:r>
          </m:e>
          <m:sub>
            <m:r>
              <w:rPr>
                <w:rFonts w:ascii="Cambria Math" w:hAnsi="Cambria Math"/>
                <w:color w:val="000000" w:themeColor="text1"/>
                <w:szCs w:val="20"/>
              </w:rPr>
              <m:t>co</m:t>
            </m:r>
          </m:sub>
        </m:sSub>
      </m:oMath>
      <w:r w:rsidRPr="00031B1A">
        <w:rPr>
          <w:color w:val="000000" w:themeColor="text1"/>
          <w:szCs w:val="20"/>
        </w:rPr>
        <w:t>), the WECS should extract the rated power</w:t>
      </w:r>
      <w:r w:rsidR="007E6032" w:rsidRPr="00031B1A">
        <w:rPr>
          <w:color w:val="000000" w:themeColor="text1"/>
          <w:szCs w:val="20"/>
        </w:rPr>
        <w:t xml:space="preserve"> (i.e., wind power regulation)</w:t>
      </w:r>
      <w:r w:rsidRPr="00031B1A">
        <w:rPr>
          <w:color w:val="000000" w:themeColor="text1"/>
          <w:szCs w:val="20"/>
        </w:rPr>
        <w:t>. These objectives can be achieved by tracking the optimal generator rotor speed</w:t>
      </w:r>
      <m:oMath>
        <m:sSubSup>
          <m:sSubSupPr>
            <m:ctrlPr>
              <w:rPr>
                <w:rFonts w:ascii="Cambria Math" w:hAnsi="Cambria Math"/>
                <w:i/>
                <w:color w:val="000000" w:themeColor="text1"/>
                <w:szCs w:val="20"/>
              </w:rPr>
            </m:ctrlPr>
          </m:sSubSupPr>
          <m:e>
            <m:r>
              <m:rPr>
                <m:nor/>
              </m:rPr>
              <w:rPr>
                <w:i/>
                <w:color w:val="000000" w:themeColor="text1"/>
                <w:szCs w:val="20"/>
              </w:rPr>
              <m:t xml:space="preserve"> ω</m:t>
            </m:r>
          </m:e>
          <m:sub>
            <m:r>
              <m:rPr>
                <m:nor/>
              </m:rPr>
              <w:rPr>
                <w:i/>
                <w:color w:val="000000" w:themeColor="text1"/>
                <w:szCs w:val="20"/>
              </w:rPr>
              <m:t>g</m:t>
            </m:r>
          </m:sub>
          <m:sup>
            <m:r>
              <m:rPr>
                <m:nor/>
              </m:rPr>
              <w:rPr>
                <w:i/>
                <w:color w:val="000000" w:themeColor="text1"/>
                <w:szCs w:val="20"/>
              </w:rPr>
              <m:t>*</m:t>
            </m:r>
          </m:sup>
        </m:sSubSup>
      </m:oMath>
      <w:r w:rsidRPr="00031B1A">
        <w:rPr>
          <w:color w:val="000000" w:themeColor="text1"/>
          <w:szCs w:val="20"/>
        </w:rPr>
        <w:t xml:space="preserve"> and/or manipulating the desired pitch </w:t>
      </w:r>
      <w:proofErr w:type="gramStart"/>
      <w:r w:rsidRPr="00031B1A">
        <w:rPr>
          <w:color w:val="000000" w:themeColor="text1"/>
          <w:szCs w:val="20"/>
        </w:rPr>
        <w:t xml:space="preserve">angle </w:t>
      </w:r>
      <w:proofErr w:type="gramEnd"/>
      <m:oMath>
        <m:sSup>
          <m:sSupPr>
            <m:ctrlPr>
              <w:rPr>
                <w:rFonts w:ascii="Cambria Math" w:hAnsi="Cambria Math"/>
                <w:color w:val="000000" w:themeColor="text1"/>
                <w:szCs w:val="20"/>
              </w:rPr>
            </m:ctrlPr>
          </m:sSupPr>
          <m:e>
            <m:r>
              <w:rPr>
                <w:rFonts w:ascii="Cambria Math" w:hAnsi="Cambria Math"/>
                <w:color w:val="000000" w:themeColor="text1"/>
                <w:szCs w:val="20"/>
              </w:rPr>
              <m:t>β</m:t>
            </m:r>
          </m:e>
          <m:sup>
            <m:r>
              <w:rPr>
                <w:rFonts w:ascii="Cambria Math" w:hAnsi="Cambria Math"/>
                <w:color w:val="000000" w:themeColor="text1"/>
                <w:szCs w:val="20"/>
              </w:rPr>
              <m:t>*</m:t>
            </m:r>
          </m:sup>
        </m:sSup>
      </m:oMath>
      <w:r w:rsidRPr="00031B1A">
        <w:rPr>
          <w:color w:val="000000" w:themeColor="text1"/>
          <w:szCs w:val="20"/>
        </w:rPr>
        <w:t>.</w:t>
      </w:r>
      <w:r w:rsidR="004C13FE" w:rsidRPr="00031B1A">
        <w:rPr>
          <w:color w:val="000000" w:themeColor="text1"/>
          <w:szCs w:val="20"/>
        </w:rPr>
        <w:t xml:space="preserve"> </w:t>
      </w:r>
    </w:p>
    <w:p w:rsidR="004C13FE" w:rsidRPr="00031B1A" w:rsidRDefault="004C13FE" w:rsidP="004C13FE">
      <w:pPr>
        <w:pStyle w:val="BodyText"/>
        <w:rPr>
          <w:color w:val="000000" w:themeColor="text1"/>
          <w:szCs w:val="20"/>
        </w:rPr>
      </w:pPr>
      <w:r w:rsidRPr="00031B1A">
        <w:rPr>
          <w:color w:val="000000" w:themeColor="text1"/>
          <w:szCs w:val="20"/>
        </w:rPr>
        <w:t xml:space="preserve">In addition to generating effective electric power, alleviating aerodynamic and mechanical loads for extended installation life is also required in the control design, especially in the WECSs equipped with large-scale turbines with expensive and complex components. </w:t>
      </w:r>
    </w:p>
    <w:p w:rsidR="006B2AB5" w:rsidRPr="00031B1A" w:rsidRDefault="00935B38" w:rsidP="007E6032">
      <w:pPr>
        <w:pStyle w:val="BodyText"/>
        <w:rPr>
          <w:color w:val="000000" w:themeColor="text1"/>
          <w:szCs w:val="20"/>
        </w:rPr>
      </w:pPr>
      <w:r w:rsidRPr="00031B1A">
        <w:rPr>
          <w:color w:val="000000" w:themeColor="text1"/>
          <w:szCs w:val="20"/>
        </w:rPr>
        <w:t xml:space="preserve">Thus, the </w:t>
      </w:r>
      <w:r w:rsidR="00394B27" w:rsidRPr="00031B1A">
        <w:rPr>
          <w:color w:val="000000" w:themeColor="text1"/>
          <w:szCs w:val="20"/>
        </w:rPr>
        <w:t xml:space="preserve">control system of a </w:t>
      </w:r>
      <w:r w:rsidRPr="00031B1A">
        <w:rPr>
          <w:color w:val="000000" w:themeColor="text1"/>
          <w:szCs w:val="20"/>
        </w:rPr>
        <w:t>WECS is a multiple input multiple output (MIMO) system with multiple objectives. Moreover, the wind speed’s randomness, the system nonlinearity, and physical constraints on control variables, such as limits on the pitch angle and the pitch angle rate, render the control design task more difficult.</w:t>
      </w:r>
    </w:p>
    <w:p w:rsidR="000468E0" w:rsidRPr="00031B1A" w:rsidRDefault="007E6032" w:rsidP="00935B38">
      <w:pPr>
        <w:spacing w:after="0" w:line="480"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 w:val="20"/>
          <w:szCs w:val="20"/>
          <w:lang w:eastAsia="en-US"/>
        </w:rPr>
        <w:object w:dxaOrig="3264" w:dyaOrig="1678">
          <v:shape id="_x0000_i1029" type="#_x0000_t75" style="width:258pt;height:132pt" o:ole="">
            <v:imagedata r:id="rId22" o:title=""/>
          </v:shape>
          <o:OLEObject Type="Embed" ProgID="Visio.Drawing.11" ShapeID="_x0000_i1029" DrawAspect="Content" ObjectID="_1532769745" r:id="rId23"/>
        </w:object>
      </w:r>
    </w:p>
    <w:p w:rsidR="000468E0" w:rsidRPr="002D06D5" w:rsidRDefault="00B75C4D" w:rsidP="002D06D5">
      <w:pPr>
        <w:pStyle w:val="Caption"/>
        <w:rPr>
          <w:rFonts w:cs="Times New Roman"/>
          <w:color w:val="000000" w:themeColor="text1"/>
          <w:sz w:val="22"/>
        </w:rPr>
      </w:pPr>
      <w:bookmarkStart w:id="22" w:name="_Toc456403815"/>
      <w:bookmarkStart w:id="23" w:name="_Toc459025706"/>
      <w:r>
        <w:rPr>
          <w:sz w:val="22"/>
        </w:rPr>
        <w:t>Fig.</w:t>
      </w:r>
      <w:r w:rsidR="002D06D5" w:rsidRPr="002D06D5">
        <w:rPr>
          <w:sz w:val="22"/>
        </w:rPr>
        <w:t xml:space="preserve"> </w:t>
      </w:r>
      <w:r>
        <w:rPr>
          <w:sz w:val="22"/>
        </w:rPr>
        <w:fldChar w:fldCharType="begin"/>
      </w:r>
      <w:r>
        <w:rPr>
          <w:sz w:val="22"/>
        </w:rPr>
        <w:instrText xml:space="preserve"> STYLEREF 1 \s </w:instrText>
      </w:r>
      <w:r>
        <w:rPr>
          <w:sz w:val="22"/>
        </w:rPr>
        <w:fldChar w:fldCharType="separate"/>
      </w:r>
      <w:r>
        <w:rPr>
          <w:noProof/>
          <w:sz w:val="22"/>
        </w:rPr>
        <w:t>2</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1</w:t>
      </w:r>
      <w:r>
        <w:rPr>
          <w:sz w:val="22"/>
        </w:rPr>
        <w:fldChar w:fldCharType="end"/>
      </w:r>
      <w:r w:rsidR="00283BAD" w:rsidRPr="002D06D5">
        <w:rPr>
          <w:rFonts w:cs="Times New Roman"/>
          <w:color w:val="000000" w:themeColor="text1"/>
          <w:sz w:val="22"/>
        </w:rPr>
        <w:t xml:space="preserve">. </w:t>
      </w:r>
      <w:r w:rsidR="00103749">
        <w:rPr>
          <w:rFonts w:cs="Times New Roman"/>
          <w:color w:val="000000" w:themeColor="text1"/>
          <w:sz w:val="22"/>
        </w:rPr>
        <w:t>W</w:t>
      </w:r>
      <w:r w:rsidR="000468E0" w:rsidRPr="002D06D5">
        <w:rPr>
          <w:rFonts w:cs="Times New Roman"/>
          <w:color w:val="000000" w:themeColor="text1"/>
          <w:sz w:val="22"/>
        </w:rPr>
        <w:t>ind turbine</w:t>
      </w:r>
      <w:r w:rsidR="00103749">
        <w:rPr>
          <w:rFonts w:cs="Times New Roman"/>
          <w:color w:val="000000" w:themeColor="text1"/>
          <w:sz w:val="22"/>
        </w:rPr>
        <w:t xml:space="preserve"> </w:t>
      </w:r>
      <w:r w:rsidR="00103749" w:rsidRPr="00103749">
        <w:rPr>
          <w:rFonts w:cs="Times New Roman"/>
          <w:color w:val="000000" w:themeColor="text1"/>
          <w:sz w:val="22"/>
        </w:rPr>
        <w:t xml:space="preserve">characteristic </w:t>
      </w:r>
      <w:r w:rsidR="00103749">
        <w:rPr>
          <w:rFonts w:cs="Times New Roman"/>
          <w:color w:val="000000" w:themeColor="text1"/>
          <w:sz w:val="22"/>
        </w:rPr>
        <w:t>curve</w:t>
      </w:r>
      <w:r w:rsidR="00242874" w:rsidRPr="002D06D5">
        <w:rPr>
          <w:rFonts w:cs="Times New Roman"/>
          <w:color w:val="000000" w:themeColor="text1"/>
          <w:sz w:val="22"/>
        </w:rPr>
        <w:t>.</w:t>
      </w:r>
      <w:bookmarkEnd w:id="22"/>
      <w:bookmarkEnd w:id="23"/>
    </w:p>
    <w:p w:rsidR="002D1B86" w:rsidRPr="00031B1A" w:rsidRDefault="002D1B86" w:rsidP="002D1B86">
      <w:pPr>
        <w:keepNext/>
        <w:spacing w:before="120" w:after="120" w:line="480" w:lineRule="auto"/>
        <w:ind w:left="720" w:hanging="720"/>
        <w:jc w:val="both"/>
        <w:outlineLvl w:val="2"/>
        <w:rPr>
          <w:rFonts w:ascii="Times New Roman" w:eastAsia="SimSun" w:hAnsi="Times New Roman" w:cs="Arial"/>
          <w:b/>
          <w:bCs/>
          <w:color w:val="000000" w:themeColor="text1"/>
          <w:szCs w:val="26"/>
          <w:lang w:eastAsia="en-US"/>
        </w:rPr>
      </w:pPr>
      <w:bookmarkStart w:id="24" w:name="_Toc459026720"/>
      <w:r w:rsidRPr="00031B1A">
        <w:rPr>
          <w:rFonts w:ascii="Times New Roman" w:eastAsia="SimSun" w:hAnsi="Times New Roman" w:cs="Arial"/>
          <w:b/>
          <w:bCs/>
          <w:color w:val="000000" w:themeColor="text1"/>
          <w:szCs w:val="26"/>
          <w:lang w:eastAsia="en-US"/>
        </w:rPr>
        <w:t>2.1.2 Challenges of WECSs</w:t>
      </w:r>
      <w:bookmarkEnd w:id="24"/>
    </w:p>
    <w:p w:rsidR="00F80ED3" w:rsidRPr="00031B1A" w:rsidRDefault="00687F95" w:rsidP="00687F95">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W</w:t>
      </w:r>
      <w:r w:rsidR="00F80ED3" w:rsidRPr="00031B1A">
        <w:rPr>
          <w:rFonts w:ascii="Times New Roman" w:eastAsia="SimSun" w:hAnsi="Times New Roman" w:cs="Times New Roman"/>
          <w:color w:val="000000" w:themeColor="text1"/>
          <w:szCs w:val="24"/>
          <w:lang w:eastAsia="en-US"/>
        </w:rPr>
        <w:t xml:space="preserve">ind energy is variable and intermittent, and wind power generation presents strong uncertainties. </w:t>
      </w:r>
      <w:r w:rsidRPr="00031B1A">
        <w:rPr>
          <w:rFonts w:ascii="Times New Roman" w:eastAsia="SimSun" w:hAnsi="Times New Roman" w:cs="Times New Roman"/>
          <w:color w:val="000000" w:themeColor="text1"/>
          <w:szCs w:val="24"/>
          <w:lang w:eastAsia="en-US"/>
        </w:rPr>
        <w:t>In order to make the wind power generation stable and profitable, it is crucial to develop efficient modeling and control methods of WECSs. However, t</w:t>
      </w:r>
      <w:r w:rsidR="00F80ED3" w:rsidRPr="00031B1A">
        <w:rPr>
          <w:rFonts w:ascii="Times New Roman" w:eastAsia="SimSun" w:hAnsi="Times New Roman" w:cs="Times New Roman"/>
          <w:color w:val="000000" w:themeColor="text1"/>
          <w:szCs w:val="24"/>
          <w:lang w:eastAsia="en-US"/>
        </w:rPr>
        <w:t>h</w:t>
      </w:r>
      <w:r w:rsidRPr="00031B1A">
        <w:rPr>
          <w:rFonts w:ascii="Times New Roman" w:eastAsia="SimSun" w:hAnsi="Times New Roman" w:cs="Times New Roman"/>
          <w:color w:val="000000" w:themeColor="text1"/>
          <w:szCs w:val="24"/>
          <w:lang w:eastAsia="en-US"/>
        </w:rPr>
        <w:t xml:space="preserve">ere are numerous challenges </w:t>
      </w:r>
      <w:r w:rsidR="00F80ED3" w:rsidRPr="00031B1A">
        <w:rPr>
          <w:rFonts w:ascii="Times New Roman" w:eastAsia="SimSun" w:hAnsi="Times New Roman" w:cs="Times New Roman"/>
          <w:color w:val="000000" w:themeColor="text1"/>
          <w:szCs w:val="24"/>
          <w:lang w:eastAsia="en-US"/>
        </w:rPr>
        <w:t>for the modeling and control</w:t>
      </w:r>
      <w:r w:rsidR="00394B27" w:rsidRPr="00031B1A">
        <w:rPr>
          <w:rFonts w:ascii="Times New Roman" w:eastAsia="SimSun" w:hAnsi="Times New Roman" w:cs="Times New Roman"/>
          <w:color w:val="000000" w:themeColor="text1"/>
          <w:szCs w:val="24"/>
          <w:lang w:eastAsia="en-US"/>
        </w:rPr>
        <w:t xml:space="preserve"> of WECSs,</w:t>
      </w:r>
      <w:r w:rsidR="00F80ED3" w:rsidRPr="00031B1A">
        <w:rPr>
          <w:rFonts w:ascii="Times New Roman" w:eastAsia="SimSun" w:hAnsi="Times New Roman" w:cs="Times New Roman"/>
          <w:color w:val="000000" w:themeColor="text1"/>
          <w:szCs w:val="24"/>
          <w:lang w:eastAsia="en-US"/>
        </w:rPr>
        <w:t xml:space="preserve"> </w:t>
      </w:r>
      <w:r w:rsidR="00394B27" w:rsidRPr="00031B1A">
        <w:rPr>
          <w:rFonts w:ascii="Times New Roman" w:eastAsia="SimSun" w:hAnsi="Times New Roman" w:cs="Times New Roman"/>
          <w:color w:val="000000" w:themeColor="text1"/>
          <w:szCs w:val="24"/>
          <w:lang w:eastAsia="en-US"/>
        </w:rPr>
        <w:t>especially with the trend of developing large-scale wind turbines and installing wind farms in low wind speed areas [41]-[43]</w:t>
      </w:r>
      <w:r w:rsidR="00F80ED3" w:rsidRPr="00031B1A">
        <w:rPr>
          <w:rFonts w:ascii="Times New Roman" w:eastAsia="SimSun" w:hAnsi="Times New Roman" w:cs="Times New Roman"/>
          <w:color w:val="000000" w:themeColor="text1"/>
          <w:szCs w:val="24"/>
          <w:lang w:eastAsia="en-US"/>
        </w:rPr>
        <w:t>.</w:t>
      </w:r>
    </w:p>
    <w:p w:rsidR="007C5272" w:rsidRPr="00031B1A" w:rsidRDefault="007C5272" w:rsidP="007E6032">
      <w:pPr>
        <w:pStyle w:val="BodyText"/>
        <w:spacing w:before="120" w:after="120"/>
        <w:ind w:firstLine="0"/>
        <w:rPr>
          <w:color w:val="000000" w:themeColor="text1"/>
          <w:szCs w:val="20"/>
        </w:rPr>
      </w:pPr>
      <w:r w:rsidRPr="00031B1A">
        <w:rPr>
          <w:b/>
          <w:color w:val="000000" w:themeColor="text1"/>
          <w:szCs w:val="20"/>
        </w:rPr>
        <w:t>A</w:t>
      </w:r>
      <w:r w:rsidR="007E6032" w:rsidRPr="00031B1A">
        <w:rPr>
          <w:b/>
          <w:color w:val="000000" w:themeColor="text1"/>
          <w:szCs w:val="20"/>
        </w:rPr>
        <w:t>.</w:t>
      </w:r>
      <w:r w:rsidRPr="00031B1A">
        <w:rPr>
          <w:b/>
          <w:color w:val="000000" w:themeColor="text1"/>
          <w:szCs w:val="20"/>
        </w:rPr>
        <w:t xml:space="preserve"> </w:t>
      </w:r>
      <w:r w:rsidR="00394B27" w:rsidRPr="00031B1A">
        <w:rPr>
          <w:b/>
          <w:color w:val="000000" w:themeColor="text1"/>
          <w:szCs w:val="20"/>
        </w:rPr>
        <w:t>Wind Speed Modeling</w:t>
      </w:r>
    </w:p>
    <w:p w:rsidR="007C5272" w:rsidRPr="00031B1A" w:rsidRDefault="00394B27" w:rsidP="007C5272">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Wind speed is difficult to model since it is affected by a number of factors, such as geographic location, climate characteristics, height above ground, </w:t>
      </w:r>
      <w:r w:rsidR="00031B1A">
        <w:rPr>
          <w:rFonts w:ascii="Times New Roman" w:eastAsia="SimSun" w:hAnsi="Times New Roman" w:cs="Times New Roman"/>
          <w:color w:val="000000" w:themeColor="text1"/>
          <w:szCs w:val="24"/>
          <w:lang w:eastAsia="en-US"/>
        </w:rPr>
        <w:t>and surface topography</w:t>
      </w:r>
      <w:r w:rsidRPr="00031B1A">
        <w:rPr>
          <w:rFonts w:ascii="Times New Roman" w:eastAsia="SimSun" w:hAnsi="Times New Roman" w:cs="Times New Roman"/>
          <w:color w:val="000000" w:themeColor="text1"/>
          <w:szCs w:val="24"/>
          <w:lang w:eastAsia="en-US"/>
        </w:rPr>
        <w:t xml:space="preserve">. Wind speed is also difficult to measure because the randomness of wind speed is subject to a spatial and temporal distribution as shown in Fig. 2-2 </w:t>
      </w:r>
      <w:r w:rsidR="001766F7">
        <w:rPr>
          <w:rFonts w:ascii="Times New Roman" w:eastAsia="SimSun" w:hAnsi="Times New Roman" w:cs="Times New Roman"/>
          <w:color w:val="000000" w:themeColor="text1"/>
          <w:szCs w:val="24"/>
          <w:lang w:eastAsia="en-US"/>
        </w:rPr>
        <w:t xml:space="preserve">[41]-[43], </w:t>
      </w:r>
      <w:r w:rsidRPr="00031B1A">
        <w:rPr>
          <w:rFonts w:ascii="Times New Roman" w:eastAsia="SimSun" w:hAnsi="Times New Roman" w:cs="Times New Roman"/>
          <w:color w:val="000000" w:themeColor="text1"/>
          <w:szCs w:val="24"/>
          <w:lang w:eastAsia="en-US"/>
        </w:rPr>
        <w:t>[</w:t>
      </w:r>
      <w:r w:rsidR="00031B1A">
        <w:rPr>
          <w:rFonts w:ascii="Times New Roman" w:eastAsia="SimSun" w:hAnsi="Times New Roman" w:cs="Times New Roman"/>
          <w:color w:val="000000" w:themeColor="text1"/>
          <w:szCs w:val="24"/>
          <w:lang w:eastAsia="en-US"/>
        </w:rPr>
        <w:t>51</w:t>
      </w:r>
      <w:r w:rsidRPr="00031B1A">
        <w:rPr>
          <w:rFonts w:ascii="Times New Roman" w:eastAsia="SimSun" w:hAnsi="Times New Roman" w:cs="Times New Roman"/>
          <w:color w:val="000000" w:themeColor="text1"/>
          <w:szCs w:val="24"/>
          <w:lang w:eastAsia="en-US"/>
        </w:rPr>
        <w:t>]</w:t>
      </w:r>
      <w:r w:rsidR="00031B1A">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lang w:eastAsia="en-US"/>
        </w:rPr>
        <w:t>[5</w:t>
      </w:r>
      <w:r w:rsidR="00031B1A">
        <w:rPr>
          <w:rFonts w:ascii="Times New Roman" w:eastAsia="SimSun" w:hAnsi="Times New Roman" w:cs="Times New Roman"/>
          <w:color w:val="000000" w:themeColor="text1"/>
          <w:szCs w:val="24"/>
          <w:lang w:eastAsia="en-US"/>
        </w:rPr>
        <w:t>3</w:t>
      </w:r>
      <w:r w:rsidRPr="00031B1A">
        <w:rPr>
          <w:rFonts w:ascii="Times New Roman" w:eastAsia="SimSun" w:hAnsi="Times New Roman" w:cs="Times New Roman"/>
          <w:color w:val="000000" w:themeColor="text1"/>
          <w:szCs w:val="24"/>
          <w:lang w:eastAsia="en-US"/>
        </w:rPr>
        <w:t xml:space="preserve">]. </w:t>
      </w:r>
    </w:p>
    <w:p w:rsidR="007C5272" w:rsidRPr="00031B1A" w:rsidRDefault="007C5272" w:rsidP="007C5272">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First, the wind speed working on an entire turbine is different from the one working at a specific location of the turbine. This means that the measured wind speed at a particular location will not be the same as the actual wind speed at different points over the blades.</w:t>
      </w:r>
    </w:p>
    <w:p w:rsidR="007C5272" w:rsidRPr="00031B1A" w:rsidRDefault="007E6032" w:rsidP="007E6032">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Second, </w:t>
      </w:r>
      <w:r w:rsidR="007C5272" w:rsidRPr="00031B1A">
        <w:rPr>
          <w:rFonts w:ascii="Times New Roman" w:eastAsia="SimSun" w:hAnsi="Times New Roman" w:cs="Times New Roman"/>
          <w:color w:val="000000" w:themeColor="text1"/>
          <w:szCs w:val="24"/>
          <w:lang w:eastAsia="en-US"/>
        </w:rPr>
        <w:t xml:space="preserve">the wind speed working on the turbine is different from the wind speed measured by an anemometer. In reality, the wind speed anemometer is normally installed at the rear of the nacelle, and </w:t>
      </w:r>
      <w:r w:rsidRPr="00031B1A">
        <w:rPr>
          <w:rFonts w:ascii="Times New Roman" w:eastAsia="SimSun" w:hAnsi="Times New Roman" w:cs="Times New Roman"/>
          <w:color w:val="000000" w:themeColor="text1"/>
          <w:szCs w:val="24"/>
          <w:lang w:eastAsia="en-US"/>
        </w:rPr>
        <w:t xml:space="preserve">because of the effect of wind shear and tower shadow, </w:t>
      </w:r>
      <w:r w:rsidR="007C5272" w:rsidRPr="00031B1A">
        <w:rPr>
          <w:rFonts w:ascii="Times New Roman" w:eastAsia="SimSun" w:hAnsi="Times New Roman" w:cs="Times New Roman"/>
          <w:color w:val="000000" w:themeColor="text1"/>
          <w:szCs w:val="24"/>
          <w:lang w:eastAsia="en-US"/>
        </w:rPr>
        <w:t xml:space="preserve">the real wind speed going through the blade and the tower becomes variable. </w:t>
      </w:r>
    </w:p>
    <w:p w:rsidR="007E6032" w:rsidRPr="00031B1A" w:rsidRDefault="007E6032" w:rsidP="007E6032">
      <w:pPr>
        <w:autoSpaceDE w:val="0"/>
        <w:autoSpaceDN w:val="0"/>
        <w:adjustRightInd w:val="0"/>
        <w:spacing w:after="0" w:line="480" w:lineRule="auto"/>
        <w:jc w:val="center"/>
        <w:rPr>
          <w:rFonts w:ascii="Times New Roman" w:eastAsia="SimSun" w:hAnsi="Times New Roman" w:cs="Times New Roman"/>
          <w:color w:val="000000" w:themeColor="text1"/>
          <w:szCs w:val="24"/>
          <w:lang w:eastAsia="en-US"/>
        </w:rPr>
      </w:pPr>
      <w:r w:rsidRPr="00031B1A">
        <w:rPr>
          <w:color w:val="000000" w:themeColor="text1"/>
        </w:rPr>
        <w:object w:dxaOrig="12555" w:dyaOrig="6541">
          <v:shape id="_x0000_i1030" type="#_x0000_t75" style="width:352.5pt;height:184.5pt" o:ole="" o:allowoverlap="f">
            <v:imagedata r:id="rId24" o:title=""/>
          </v:shape>
          <o:OLEObject Type="Embed" ProgID="Visio.Drawing.15" ShapeID="_x0000_i1030" DrawAspect="Content" ObjectID="_1532769746" r:id="rId25"/>
        </w:object>
      </w:r>
    </w:p>
    <w:p w:rsidR="007E6032" w:rsidRPr="002D06D5" w:rsidRDefault="00B75C4D" w:rsidP="002D06D5">
      <w:pPr>
        <w:pStyle w:val="Caption"/>
        <w:rPr>
          <w:rFonts w:cs="Times New Roman"/>
          <w:color w:val="000000" w:themeColor="text1"/>
          <w:sz w:val="22"/>
          <w:szCs w:val="22"/>
        </w:rPr>
      </w:pPr>
      <w:bookmarkStart w:id="25" w:name="_Toc459025707"/>
      <w:r>
        <w:rPr>
          <w:sz w:val="22"/>
          <w:szCs w:val="22"/>
        </w:rPr>
        <w:t>Fig.</w:t>
      </w:r>
      <w:r w:rsidR="002D06D5" w:rsidRPr="002D06D5">
        <w:rPr>
          <w:sz w:val="22"/>
          <w:szCs w:val="22"/>
        </w:rPr>
        <w:t xml:space="preserve"> </w:t>
      </w:r>
      <w:r>
        <w:rPr>
          <w:sz w:val="22"/>
          <w:szCs w:val="22"/>
        </w:rPr>
        <w:fldChar w:fldCharType="begin"/>
      </w:r>
      <w:r>
        <w:rPr>
          <w:sz w:val="22"/>
          <w:szCs w:val="22"/>
        </w:rPr>
        <w:instrText xml:space="preserve"> STYLEREF 1 \s </w:instrText>
      </w:r>
      <w:r>
        <w:rPr>
          <w:sz w:val="22"/>
          <w:szCs w:val="22"/>
        </w:rPr>
        <w:fldChar w:fldCharType="separate"/>
      </w:r>
      <w:r>
        <w:rPr>
          <w:noProof/>
          <w:sz w:val="22"/>
          <w:szCs w:val="22"/>
        </w:rPr>
        <w:t>2</w:t>
      </w:r>
      <w:r>
        <w:rPr>
          <w:sz w:val="22"/>
          <w:szCs w:val="22"/>
        </w:rPr>
        <w:fldChar w:fldCharType="end"/>
      </w:r>
      <w:r>
        <w:rPr>
          <w:sz w:val="22"/>
          <w:szCs w:val="22"/>
        </w:rPr>
        <w:t>–</w:t>
      </w:r>
      <w:r>
        <w:rPr>
          <w:sz w:val="22"/>
          <w:szCs w:val="22"/>
        </w:rPr>
        <w:fldChar w:fldCharType="begin"/>
      </w:r>
      <w:r>
        <w:rPr>
          <w:sz w:val="22"/>
          <w:szCs w:val="22"/>
        </w:rPr>
        <w:instrText xml:space="preserve"> SEQ Fig. \* ARABIC \s 1 </w:instrText>
      </w:r>
      <w:r>
        <w:rPr>
          <w:sz w:val="22"/>
          <w:szCs w:val="22"/>
        </w:rPr>
        <w:fldChar w:fldCharType="separate"/>
      </w:r>
      <w:r>
        <w:rPr>
          <w:noProof/>
          <w:sz w:val="22"/>
          <w:szCs w:val="22"/>
        </w:rPr>
        <w:t>2</w:t>
      </w:r>
      <w:r>
        <w:rPr>
          <w:sz w:val="22"/>
          <w:szCs w:val="22"/>
        </w:rPr>
        <w:fldChar w:fldCharType="end"/>
      </w:r>
      <w:r w:rsidR="007E6032" w:rsidRPr="002D06D5">
        <w:rPr>
          <w:rFonts w:cs="Times New Roman"/>
          <w:color w:val="000000" w:themeColor="text1"/>
          <w:sz w:val="22"/>
          <w:szCs w:val="22"/>
        </w:rPr>
        <w:t>. Spatial and temporal distributions of wind speed.</w:t>
      </w:r>
      <w:bookmarkEnd w:id="25"/>
    </w:p>
    <w:p w:rsidR="00394B27" w:rsidRPr="00031B1A" w:rsidRDefault="007C5272" w:rsidP="007C5272">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As a result, there is a measurement error between the real value and the measured value. The error may lead to a series of problems in wind power control and operation.</w:t>
      </w:r>
    </w:p>
    <w:p w:rsidR="007E6032" w:rsidRPr="00031B1A" w:rsidRDefault="007E6032" w:rsidP="007E6032">
      <w:pPr>
        <w:pStyle w:val="BodyText"/>
        <w:spacing w:before="120" w:after="120"/>
        <w:ind w:firstLine="0"/>
        <w:rPr>
          <w:color w:val="000000" w:themeColor="text1"/>
          <w:szCs w:val="20"/>
        </w:rPr>
      </w:pPr>
      <w:r w:rsidRPr="00031B1A">
        <w:rPr>
          <w:b/>
          <w:color w:val="000000" w:themeColor="text1"/>
          <w:szCs w:val="20"/>
        </w:rPr>
        <w:t xml:space="preserve">B. </w:t>
      </w:r>
      <w:r w:rsidR="00394B27" w:rsidRPr="00031B1A">
        <w:rPr>
          <w:b/>
          <w:color w:val="000000" w:themeColor="text1"/>
          <w:szCs w:val="20"/>
        </w:rPr>
        <w:t>WECS Control</w:t>
      </w:r>
    </w:p>
    <w:p w:rsidR="00DC4558" w:rsidRDefault="00394B27" w:rsidP="007E6032">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 </w:t>
      </w:r>
      <w:r w:rsidR="007C5272" w:rsidRPr="00031B1A">
        <w:rPr>
          <w:rFonts w:ascii="Times New Roman" w:eastAsia="SimSun" w:hAnsi="Times New Roman" w:cs="Times New Roman"/>
          <w:color w:val="000000" w:themeColor="text1"/>
          <w:szCs w:val="24"/>
          <w:lang w:eastAsia="en-US"/>
        </w:rPr>
        <w:t xml:space="preserve">In wind power industry, WECSs are expected to maximize the electric power generated from the wind and minimize the overall operational cost. One challenge is the optimization of MPPT </w:t>
      </w:r>
      <w:r w:rsidR="00894F4E" w:rsidRPr="00031B1A">
        <w:rPr>
          <w:rFonts w:ascii="Times New Roman" w:eastAsia="SimSun" w:hAnsi="Times New Roman" w:cs="Times New Roman"/>
          <w:color w:val="000000" w:themeColor="text1"/>
          <w:szCs w:val="24"/>
          <w:lang w:eastAsia="en-US"/>
        </w:rPr>
        <w:t>control methods</w:t>
      </w:r>
      <w:r w:rsidR="007C5272" w:rsidRPr="00031B1A">
        <w:rPr>
          <w:rFonts w:ascii="Times New Roman" w:eastAsia="SimSun" w:hAnsi="Times New Roman" w:cs="Times New Roman"/>
          <w:color w:val="000000" w:themeColor="text1"/>
          <w:szCs w:val="24"/>
          <w:lang w:eastAsia="en-US"/>
        </w:rPr>
        <w:t xml:space="preserve"> in WECSs. The performance of MPPT plays a decisive role in WECS efficiency since more than 50% of the annual energy capacity for a typical turbine comes from the partial load region (wind </w:t>
      </w:r>
      <w:r w:rsidR="007E6032" w:rsidRPr="00031B1A">
        <w:rPr>
          <w:rFonts w:ascii="Times New Roman" w:eastAsia="SimSun" w:hAnsi="Times New Roman" w:cs="Times New Roman"/>
          <w:color w:val="000000" w:themeColor="text1"/>
          <w:szCs w:val="24"/>
          <w:lang w:eastAsia="en-US"/>
        </w:rPr>
        <w:t>speed below the rated speed)</w:t>
      </w:r>
      <w:r w:rsidR="007C5272" w:rsidRPr="00031B1A">
        <w:rPr>
          <w:rFonts w:ascii="Times New Roman" w:eastAsia="SimSun" w:hAnsi="Times New Roman" w:cs="Times New Roman"/>
          <w:color w:val="000000" w:themeColor="text1"/>
          <w:szCs w:val="24"/>
          <w:lang w:eastAsia="en-US"/>
        </w:rPr>
        <w:t xml:space="preserve">. Unfortunately, it has been shown that a 5% error is common in conventional MPPT control </w:t>
      </w:r>
      <w:r w:rsidR="00894F4E" w:rsidRPr="00031B1A">
        <w:rPr>
          <w:rFonts w:ascii="Times New Roman" w:eastAsia="SimSun" w:hAnsi="Times New Roman" w:cs="Times New Roman"/>
          <w:color w:val="000000" w:themeColor="text1"/>
          <w:szCs w:val="24"/>
          <w:lang w:eastAsia="en-US"/>
        </w:rPr>
        <w:t>method</w:t>
      </w:r>
      <w:r w:rsidR="007C5272" w:rsidRPr="00031B1A">
        <w:rPr>
          <w:rFonts w:ascii="Times New Roman" w:eastAsia="SimSun" w:hAnsi="Times New Roman" w:cs="Times New Roman"/>
          <w:color w:val="000000" w:themeColor="text1"/>
          <w:szCs w:val="24"/>
          <w:lang w:eastAsia="en-US"/>
        </w:rPr>
        <w:t>s leading to a 1%–3% energy loss, which is considered significant in the</w:t>
      </w:r>
      <w:r w:rsidR="007E6032" w:rsidRPr="00031B1A">
        <w:rPr>
          <w:rFonts w:ascii="Times New Roman" w:eastAsia="SimSun" w:hAnsi="Times New Roman" w:cs="Times New Roman"/>
          <w:color w:val="000000" w:themeColor="text1"/>
          <w:szCs w:val="24"/>
          <w:lang w:eastAsia="en-US"/>
        </w:rPr>
        <w:t xml:space="preserve"> wind energy industry</w:t>
      </w:r>
      <w:r w:rsidR="00DC4558">
        <w:rPr>
          <w:rFonts w:ascii="Times New Roman" w:eastAsia="SimSun" w:hAnsi="Times New Roman" w:cs="Times New Roman"/>
          <w:color w:val="000000" w:themeColor="text1"/>
          <w:szCs w:val="24"/>
          <w:lang w:eastAsia="en-US"/>
        </w:rPr>
        <w:t xml:space="preserve"> [71], [72]</w:t>
      </w:r>
      <w:r w:rsidR="007C5272" w:rsidRPr="00031B1A">
        <w:rPr>
          <w:rFonts w:ascii="Times New Roman" w:eastAsia="SimSun" w:hAnsi="Times New Roman" w:cs="Times New Roman"/>
          <w:color w:val="000000" w:themeColor="text1"/>
          <w:szCs w:val="24"/>
          <w:lang w:eastAsia="en-US"/>
        </w:rPr>
        <w:t xml:space="preserve">. </w:t>
      </w:r>
    </w:p>
    <w:p w:rsidR="00394B27" w:rsidRPr="00031B1A" w:rsidRDefault="007C5272" w:rsidP="007E6032">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A great deal of research effort in academia and industry has been devoted to advanced MPPT </w:t>
      </w:r>
      <w:r w:rsidR="00894F4E" w:rsidRPr="00031B1A">
        <w:rPr>
          <w:rFonts w:ascii="Times New Roman" w:eastAsia="SimSun" w:hAnsi="Times New Roman" w:cs="Times New Roman"/>
          <w:color w:val="000000" w:themeColor="text1"/>
          <w:szCs w:val="24"/>
          <w:lang w:eastAsia="en-US"/>
        </w:rPr>
        <w:t>method</w:t>
      </w:r>
      <w:r w:rsidRPr="00031B1A">
        <w:rPr>
          <w:rFonts w:ascii="Times New Roman" w:eastAsia="SimSun" w:hAnsi="Times New Roman" w:cs="Times New Roman"/>
          <w:color w:val="000000" w:themeColor="text1"/>
          <w:szCs w:val="24"/>
          <w:lang w:eastAsia="en-US"/>
        </w:rPr>
        <w:t>s and the proposed approaches and experiments are primarily based on small to medium scale (1</w:t>
      </w:r>
      <w:r w:rsidR="007E6032" w:rsidRPr="00031B1A">
        <w:rPr>
          <w:rFonts w:ascii="Times New Roman" w:eastAsia="SimSun" w:hAnsi="Times New Roman" w:cs="Times New Roman"/>
          <w:color w:val="000000" w:themeColor="text1"/>
          <w:szCs w:val="24"/>
          <w:lang w:eastAsia="en-US"/>
        </w:rPr>
        <w:t>–100 kW) wind turbines</w:t>
      </w:r>
      <w:r w:rsidRPr="00031B1A">
        <w:rPr>
          <w:rFonts w:ascii="Times New Roman" w:eastAsia="SimSun" w:hAnsi="Times New Roman" w:cs="Times New Roman"/>
          <w:color w:val="000000" w:themeColor="text1"/>
          <w:szCs w:val="24"/>
          <w:lang w:eastAsia="en-US"/>
        </w:rPr>
        <w:t xml:space="preserve">. As turbines increase in size and capacity, the efficiency and quality constraints of WECSs become more difficult to attain. Optimization of MPPT </w:t>
      </w:r>
      <w:r w:rsidR="00894F4E" w:rsidRPr="00031B1A">
        <w:rPr>
          <w:rFonts w:ascii="Times New Roman" w:eastAsia="SimSun" w:hAnsi="Times New Roman" w:cs="Times New Roman"/>
          <w:color w:val="000000" w:themeColor="text1"/>
          <w:szCs w:val="24"/>
          <w:lang w:eastAsia="en-US"/>
        </w:rPr>
        <w:t>method</w:t>
      </w:r>
      <w:r w:rsidRPr="00031B1A">
        <w:rPr>
          <w:rFonts w:ascii="Times New Roman" w:eastAsia="SimSun" w:hAnsi="Times New Roman" w:cs="Times New Roman"/>
          <w:color w:val="000000" w:themeColor="text1"/>
          <w:szCs w:val="24"/>
          <w:lang w:eastAsia="en-US"/>
        </w:rPr>
        <w:t>s for multi-MW wind power generation systems is worthy of further study</w:t>
      </w:r>
      <w:r w:rsidR="007E6032" w:rsidRPr="00031B1A">
        <w:rPr>
          <w:rFonts w:ascii="Times New Roman" w:eastAsia="SimSun" w:hAnsi="Times New Roman" w:cs="Times New Roman"/>
          <w:color w:val="000000" w:themeColor="text1"/>
          <w:szCs w:val="24"/>
          <w:lang w:eastAsia="en-US"/>
        </w:rPr>
        <w:t xml:space="preserve"> [4</w:t>
      </w:r>
      <w:r w:rsidR="001766F7">
        <w:rPr>
          <w:rFonts w:ascii="Times New Roman" w:eastAsia="SimSun" w:hAnsi="Times New Roman" w:cs="Times New Roman"/>
          <w:color w:val="000000" w:themeColor="text1"/>
          <w:szCs w:val="24"/>
          <w:lang w:eastAsia="en-US"/>
        </w:rPr>
        <w:t>1</w:t>
      </w:r>
      <w:r w:rsidR="007E6032" w:rsidRPr="00031B1A">
        <w:rPr>
          <w:rFonts w:ascii="Times New Roman" w:eastAsia="SimSun" w:hAnsi="Times New Roman" w:cs="Times New Roman"/>
          <w:color w:val="000000" w:themeColor="text1"/>
          <w:szCs w:val="24"/>
          <w:lang w:eastAsia="en-US"/>
        </w:rPr>
        <w:t>]-[43]</w:t>
      </w:r>
      <w:r w:rsidR="00DC4558">
        <w:rPr>
          <w:rFonts w:ascii="Times New Roman" w:eastAsia="SimSun" w:hAnsi="Times New Roman" w:cs="Times New Roman"/>
          <w:color w:val="000000" w:themeColor="text1"/>
          <w:szCs w:val="24"/>
          <w:lang w:eastAsia="en-US"/>
        </w:rPr>
        <w:t>, [71]-[73]</w:t>
      </w:r>
      <w:r w:rsidRPr="00031B1A">
        <w:rPr>
          <w:rFonts w:ascii="Times New Roman" w:eastAsia="SimSun" w:hAnsi="Times New Roman" w:cs="Times New Roman"/>
          <w:color w:val="000000" w:themeColor="text1"/>
          <w:szCs w:val="24"/>
          <w:lang w:eastAsia="en-US"/>
        </w:rPr>
        <w:t>.</w:t>
      </w:r>
    </w:p>
    <w:p w:rsidR="00394B27" w:rsidRPr="00031B1A" w:rsidRDefault="00394B27" w:rsidP="00894F4E">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lastRenderedPageBreak/>
        <w:t>Other challenges primarily stem from the stochastic nature of wind power</w:t>
      </w:r>
      <w:r w:rsidR="00894F4E" w:rsidRPr="00031B1A">
        <w:rPr>
          <w:rFonts w:ascii="Times New Roman" w:eastAsia="SimSun" w:hAnsi="Times New Roman" w:cs="Times New Roman"/>
          <w:color w:val="000000" w:themeColor="text1"/>
          <w:szCs w:val="24"/>
          <w:lang w:eastAsia="en-US"/>
        </w:rPr>
        <w:t xml:space="preserve"> generation</w:t>
      </w:r>
      <w:r w:rsidRPr="00031B1A">
        <w:rPr>
          <w:rFonts w:ascii="Times New Roman" w:eastAsia="SimSun" w:hAnsi="Times New Roman" w:cs="Times New Roman"/>
          <w:color w:val="000000" w:themeColor="text1"/>
          <w:szCs w:val="24"/>
          <w:lang w:eastAsia="en-US"/>
        </w:rPr>
        <w:t xml:space="preserve">. First, </w:t>
      </w:r>
      <w:r w:rsidR="007E6032" w:rsidRPr="00031B1A">
        <w:rPr>
          <w:rFonts w:ascii="Times New Roman" w:eastAsia="SimSun" w:hAnsi="Times New Roman" w:cs="Times New Roman"/>
          <w:color w:val="000000" w:themeColor="text1"/>
          <w:szCs w:val="24"/>
          <w:lang w:eastAsia="en-US"/>
        </w:rPr>
        <w:t xml:space="preserve">the </w:t>
      </w:r>
      <w:r w:rsidR="00894F4E" w:rsidRPr="00031B1A">
        <w:rPr>
          <w:rFonts w:ascii="Times New Roman" w:eastAsia="SimSun" w:hAnsi="Times New Roman" w:cs="Times New Roman"/>
          <w:color w:val="000000" w:themeColor="text1"/>
          <w:szCs w:val="24"/>
          <w:lang w:eastAsia="en-US"/>
        </w:rPr>
        <w:t xml:space="preserve">important input signal of the control system - </w:t>
      </w:r>
      <w:r w:rsidR="007E6032" w:rsidRPr="00031B1A">
        <w:rPr>
          <w:rFonts w:ascii="Times New Roman" w:eastAsia="SimSun" w:hAnsi="Times New Roman" w:cs="Times New Roman"/>
          <w:color w:val="000000" w:themeColor="text1"/>
          <w:szCs w:val="24"/>
          <w:lang w:eastAsia="en-US"/>
        </w:rPr>
        <w:t xml:space="preserve">wind speed </w:t>
      </w:r>
      <w:r w:rsidRPr="00031B1A">
        <w:rPr>
          <w:rFonts w:ascii="Times New Roman" w:eastAsia="SimSun" w:hAnsi="Times New Roman" w:cs="Times New Roman"/>
          <w:color w:val="000000" w:themeColor="text1"/>
          <w:szCs w:val="24"/>
          <w:lang w:eastAsia="en-US"/>
        </w:rPr>
        <w:t xml:space="preserve">is difficult to </w:t>
      </w:r>
      <w:r w:rsidR="00894F4E" w:rsidRPr="00031B1A">
        <w:rPr>
          <w:rFonts w:ascii="Times New Roman" w:eastAsia="SimSun" w:hAnsi="Times New Roman" w:cs="Times New Roman"/>
          <w:color w:val="000000" w:themeColor="text1"/>
          <w:szCs w:val="24"/>
          <w:lang w:eastAsia="en-US"/>
        </w:rPr>
        <w:t xml:space="preserve">model or </w:t>
      </w:r>
      <w:r w:rsidRPr="00031B1A">
        <w:rPr>
          <w:rFonts w:ascii="Times New Roman" w:eastAsia="SimSun" w:hAnsi="Times New Roman" w:cs="Times New Roman"/>
          <w:color w:val="000000" w:themeColor="text1"/>
          <w:szCs w:val="24"/>
          <w:lang w:eastAsia="en-US"/>
        </w:rPr>
        <w:t xml:space="preserve">measure. Second, </w:t>
      </w:r>
      <w:r w:rsidR="00894F4E" w:rsidRPr="00031B1A">
        <w:rPr>
          <w:rFonts w:ascii="Times New Roman" w:eastAsia="SimSun" w:hAnsi="Times New Roman" w:cs="Times New Roman"/>
          <w:color w:val="000000" w:themeColor="text1"/>
          <w:szCs w:val="24"/>
          <w:lang w:eastAsia="en-US"/>
        </w:rPr>
        <w:t xml:space="preserve">the </w:t>
      </w:r>
      <w:r w:rsidRPr="00031B1A">
        <w:rPr>
          <w:rFonts w:ascii="Times New Roman" w:eastAsia="SimSun" w:hAnsi="Times New Roman" w:cs="Times New Roman"/>
          <w:color w:val="000000" w:themeColor="text1"/>
          <w:szCs w:val="24"/>
          <w:lang w:eastAsia="en-US"/>
        </w:rPr>
        <w:t xml:space="preserve">gusty and intermittent wind power gives rise to the issue of </w:t>
      </w:r>
      <w:r w:rsidR="00894F4E" w:rsidRPr="00031B1A">
        <w:rPr>
          <w:rFonts w:ascii="Times New Roman" w:eastAsia="SimSun" w:hAnsi="Times New Roman" w:cs="Times New Roman"/>
          <w:color w:val="000000" w:themeColor="text1"/>
          <w:szCs w:val="24"/>
          <w:lang w:eastAsia="en-US"/>
        </w:rPr>
        <w:t xml:space="preserve">drive train torque fluctuation, </w:t>
      </w:r>
      <w:r w:rsidRPr="00031B1A">
        <w:rPr>
          <w:rFonts w:ascii="Times New Roman" w:eastAsia="SimSun" w:hAnsi="Times New Roman" w:cs="Times New Roman"/>
          <w:color w:val="000000" w:themeColor="text1"/>
          <w:szCs w:val="24"/>
          <w:lang w:eastAsia="en-US"/>
        </w:rPr>
        <w:t xml:space="preserve">which is highly analogous to the cost of wind turbine operation and maintenance. This </w:t>
      </w:r>
      <w:r w:rsidR="00894F4E" w:rsidRPr="00031B1A">
        <w:rPr>
          <w:rFonts w:ascii="Times New Roman" w:eastAsia="SimSun" w:hAnsi="Times New Roman" w:cs="Times New Roman"/>
          <w:color w:val="000000" w:themeColor="text1"/>
          <w:szCs w:val="24"/>
          <w:lang w:eastAsia="en-US"/>
        </w:rPr>
        <w:t xml:space="preserve">problem </w:t>
      </w:r>
      <w:r w:rsidRPr="00031B1A">
        <w:rPr>
          <w:rFonts w:ascii="Times New Roman" w:eastAsia="SimSun" w:hAnsi="Times New Roman" w:cs="Times New Roman"/>
          <w:color w:val="000000" w:themeColor="text1"/>
          <w:szCs w:val="24"/>
          <w:lang w:eastAsia="en-US"/>
        </w:rPr>
        <w:t xml:space="preserve">becomes increasingly important with the ongoing trend of installing large-scale wind turbines with expensive and complex components. </w:t>
      </w:r>
      <w:r w:rsidR="00894F4E" w:rsidRPr="00031B1A">
        <w:rPr>
          <w:rFonts w:ascii="Times New Roman" w:eastAsia="SimSun" w:hAnsi="Times New Roman" w:cs="Times New Roman"/>
          <w:color w:val="000000" w:themeColor="text1"/>
          <w:szCs w:val="24"/>
          <w:lang w:eastAsia="en-US"/>
        </w:rPr>
        <w:t>Hence,</w:t>
      </w:r>
      <w:r w:rsidRPr="00031B1A">
        <w:rPr>
          <w:rFonts w:ascii="Times New Roman" w:eastAsia="SimSun" w:hAnsi="Times New Roman" w:cs="Times New Roman"/>
          <w:color w:val="000000" w:themeColor="text1"/>
          <w:szCs w:val="24"/>
          <w:lang w:eastAsia="en-US"/>
        </w:rPr>
        <w:t xml:space="preserve"> there is a serious interest within the research and industrial comm</w:t>
      </w:r>
      <w:r w:rsidR="00894F4E" w:rsidRPr="00031B1A">
        <w:rPr>
          <w:rFonts w:ascii="Times New Roman" w:eastAsia="SimSun" w:hAnsi="Times New Roman" w:cs="Times New Roman"/>
          <w:color w:val="000000" w:themeColor="text1"/>
          <w:szCs w:val="24"/>
          <w:lang w:eastAsia="en-US"/>
        </w:rPr>
        <w:t>unities to employ advanced MPPT method</w:t>
      </w:r>
      <w:r w:rsidRPr="00031B1A">
        <w:rPr>
          <w:rFonts w:ascii="Times New Roman" w:eastAsia="SimSun" w:hAnsi="Times New Roman" w:cs="Times New Roman"/>
          <w:color w:val="000000" w:themeColor="text1"/>
          <w:szCs w:val="24"/>
          <w:lang w:eastAsia="en-US"/>
        </w:rPr>
        <w:t xml:space="preserve">s with sophisticated wind speed modeling, such that various factors like economic merit of power harvesting and technical merit of alleviating mechanical damage </w:t>
      </w:r>
      <w:r w:rsidR="00894F4E" w:rsidRPr="00031B1A">
        <w:rPr>
          <w:rFonts w:ascii="Times New Roman" w:eastAsia="SimSun" w:hAnsi="Times New Roman" w:cs="Times New Roman"/>
          <w:color w:val="000000" w:themeColor="text1"/>
          <w:szCs w:val="24"/>
          <w:lang w:eastAsia="en-US"/>
        </w:rPr>
        <w:t>can</w:t>
      </w:r>
      <w:r w:rsidRPr="00031B1A">
        <w:rPr>
          <w:rFonts w:ascii="Times New Roman" w:eastAsia="SimSun" w:hAnsi="Times New Roman" w:cs="Times New Roman"/>
          <w:color w:val="000000" w:themeColor="text1"/>
          <w:szCs w:val="24"/>
          <w:lang w:eastAsia="en-US"/>
        </w:rPr>
        <w:t xml:space="preserve"> be </w:t>
      </w:r>
      <w:r w:rsidR="00894F4E" w:rsidRPr="00031B1A">
        <w:rPr>
          <w:rFonts w:ascii="Times New Roman" w:eastAsia="SimSun" w:hAnsi="Times New Roman" w:cs="Times New Roman"/>
          <w:color w:val="000000" w:themeColor="text1"/>
          <w:szCs w:val="24"/>
          <w:lang w:eastAsia="en-US"/>
        </w:rPr>
        <w:t xml:space="preserve">taken into account </w:t>
      </w:r>
      <w:r w:rsidRPr="00031B1A">
        <w:rPr>
          <w:rFonts w:ascii="Times New Roman" w:eastAsia="SimSun" w:hAnsi="Times New Roman" w:cs="Times New Roman"/>
          <w:color w:val="000000" w:themeColor="text1"/>
          <w:szCs w:val="24"/>
          <w:lang w:eastAsia="en-US"/>
        </w:rPr>
        <w:t>collectively.</w:t>
      </w:r>
    </w:p>
    <w:p w:rsidR="00F80ED3" w:rsidRPr="00031B1A" w:rsidRDefault="007E6032" w:rsidP="00F80ED3">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Further, as discussed before, t</w:t>
      </w:r>
      <w:r w:rsidR="00F80ED3" w:rsidRPr="00031B1A">
        <w:rPr>
          <w:rFonts w:ascii="Times New Roman" w:eastAsia="SimSun" w:hAnsi="Times New Roman" w:cs="Times New Roman"/>
          <w:color w:val="000000" w:themeColor="text1"/>
          <w:szCs w:val="24"/>
          <w:lang w:eastAsia="en-US"/>
        </w:rPr>
        <w:t xml:space="preserve">he WECS control system is a </w:t>
      </w:r>
      <w:r w:rsidR="00894F4E" w:rsidRPr="00031B1A">
        <w:rPr>
          <w:rFonts w:ascii="Times New Roman" w:eastAsia="SimSun" w:hAnsi="Times New Roman" w:cs="Times New Roman"/>
          <w:color w:val="000000" w:themeColor="text1"/>
          <w:szCs w:val="24"/>
          <w:lang w:eastAsia="en-US"/>
        </w:rPr>
        <w:t>MIMO</w:t>
      </w:r>
      <w:r w:rsidR="00F80ED3" w:rsidRPr="00031B1A">
        <w:rPr>
          <w:rFonts w:ascii="Times New Roman" w:eastAsia="SimSun" w:hAnsi="Times New Roman" w:cs="Times New Roman"/>
          <w:color w:val="000000" w:themeColor="text1"/>
          <w:szCs w:val="24"/>
          <w:lang w:eastAsia="en-US"/>
        </w:rPr>
        <w:t xml:space="preserve"> system with multiple objectives</w:t>
      </w:r>
      <w:r w:rsidRPr="00031B1A">
        <w:rPr>
          <w:rFonts w:ascii="Times New Roman" w:eastAsia="SimSun" w:hAnsi="Times New Roman" w:cs="Times New Roman"/>
          <w:color w:val="000000" w:themeColor="text1"/>
          <w:szCs w:val="24"/>
          <w:lang w:eastAsia="en-US"/>
        </w:rPr>
        <w:t xml:space="preserve">, and </w:t>
      </w:r>
      <w:r w:rsidR="00F80ED3" w:rsidRPr="00031B1A">
        <w:rPr>
          <w:rFonts w:ascii="Times New Roman" w:eastAsia="SimSun" w:hAnsi="Times New Roman" w:cs="Times New Roman"/>
          <w:color w:val="000000" w:themeColor="text1"/>
          <w:szCs w:val="24"/>
          <w:lang w:eastAsia="en-US"/>
        </w:rPr>
        <w:t>the input’s randomness, system nonlinearity, and physical co</w:t>
      </w:r>
      <w:r w:rsidR="001766F7">
        <w:rPr>
          <w:rFonts w:ascii="Times New Roman" w:eastAsia="SimSun" w:hAnsi="Times New Roman" w:cs="Times New Roman"/>
          <w:color w:val="000000" w:themeColor="text1"/>
          <w:szCs w:val="24"/>
          <w:lang w:eastAsia="en-US"/>
        </w:rPr>
        <w:t xml:space="preserve">nstraints on control variables </w:t>
      </w:r>
      <w:r w:rsidR="00F80ED3" w:rsidRPr="00031B1A">
        <w:rPr>
          <w:rFonts w:ascii="Times New Roman" w:eastAsia="SimSun" w:hAnsi="Times New Roman" w:cs="Times New Roman"/>
          <w:color w:val="000000" w:themeColor="text1"/>
          <w:szCs w:val="24"/>
          <w:lang w:eastAsia="en-US"/>
        </w:rPr>
        <w:t xml:space="preserve">render the </w:t>
      </w:r>
      <w:r w:rsidRPr="00031B1A">
        <w:rPr>
          <w:rFonts w:ascii="Times New Roman" w:eastAsia="SimSun" w:hAnsi="Times New Roman" w:cs="Times New Roman"/>
          <w:color w:val="000000" w:themeColor="text1"/>
          <w:szCs w:val="24"/>
          <w:lang w:eastAsia="en-US"/>
        </w:rPr>
        <w:t>control design</w:t>
      </w:r>
      <w:r w:rsidR="00F80ED3" w:rsidRPr="00031B1A">
        <w:rPr>
          <w:rFonts w:ascii="Times New Roman" w:eastAsia="SimSun" w:hAnsi="Times New Roman" w:cs="Times New Roman"/>
          <w:color w:val="000000" w:themeColor="text1"/>
          <w:szCs w:val="24"/>
          <w:lang w:eastAsia="en-US"/>
        </w:rPr>
        <w:t xml:space="preserve"> more difficult.</w:t>
      </w:r>
    </w:p>
    <w:p w:rsidR="00B520DF" w:rsidRPr="00031B1A" w:rsidRDefault="00B520DF" w:rsidP="00687F95">
      <w:pPr>
        <w:keepNext/>
        <w:spacing w:before="120" w:after="120" w:line="480" w:lineRule="auto"/>
        <w:ind w:left="720" w:hanging="720"/>
        <w:jc w:val="both"/>
        <w:outlineLvl w:val="2"/>
        <w:rPr>
          <w:rFonts w:ascii="Times New Roman" w:eastAsia="SimSun" w:hAnsi="Times New Roman" w:cs="Arial"/>
          <w:b/>
          <w:bCs/>
          <w:color w:val="000000" w:themeColor="text1"/>
          <w:szCs w:val="26"/>
          <w:lang w:eastAsia="en-US"/>
        </w:rPr>
      </w:pPr>
      <w:bookmarkStart w:id="26" w:name="_Toc459026721"/>
      <w:r w:rsidRPr="00031B1A">
        <w:rPr>
          <w:rFonts w:ascii="Times New Roman" w:eastAsia="SimSun" w:hAnsi="Times New Roman" w:cs="Arial"/>
          <w:b/>
          <w:bCs/>
          <w:color w:val="000000" w:themeColor="text1"/>
          <w:szCs w:val="26"/>
          <w:lang w:eastAsia="en-US"/>
        </w:rPr>
        <w:t>2.1.</w:t>
      </w:r>
      <w:r w:rsidR="002D1B86" w:rsidRPr="00031B1A">
        <w:rPr>
          <w:rFonts w:ascii="Times New Roman" w:eastAsia="SimSun" w:hAnsi="Times New Roman" w:cs="Arial"/>
          <w:b/>
          <w:bCs/>
          <w:color w:val="000000" w:themeColor="text1"/>
          <w:szCs w:val="26"/>
          <w:lang w:eastAsia="en-US"/>
        </w:rPr>
        <w:t>3</w:t>
      </w:r>
      <w:r w:rsidRPr="00031B1A">
        <w:rPr>
          <w:rFonts w:ascii="Times New Roman" w:eastAsia="SimSun" w:hAnsi="Times New Roman" w:cs="Arial"/>
          <w:b/>
          <w:bCs/>
          <w:color w:val="000000" w:themeColor="text1"/>
          <w:szCs w:val="26"/>
          <w:lang w:eastAsia="en-US"/>
        </w:rPr>
        <w:t xml:space="preserve"> Solutions of </w:t>
      </w:r>
      <w:r w:rsidR="00FE17A6" w:rsidRPr="00031B1A">
        <w:rPr>
          <w:rFonts w:ascii="Times New Roman" w:eastAsia="SimSun" w:hAnsi="Times New Roman" w:cs="Arial"/>
          <w:b/>
          <w:bCs/>
          <w:color w:val="000000" w:themeColor="text1"/>
          <w:szCs w:val="26"/>
          <w:lang w:eastAsia="en-US"/>
        </w:rPr>
        <w:t>Uncertain Wind Power Generation</w:t>
      </w:r>
      <w:bookmarkEnd w:id="26"/>
    </w:p>
    <w:p w:rsidR="00242874" w:rsidRPr="00031B1A" w:rsidRDefault="00242874" w:rsidP="001160E5">
      <w:pPr>
        <w:pStyle w:val="BodyText"/>
        <w:ind w:firstLine="0"/>
        <w:rPr>
          <w:b/>
          <w:color w:val="000000" w:themeColor="text1"/>
          <w:szCs w:val="20"/>
        </w:rPr>
      </w:pPr>
      <w:r w:rsidRPr="00031B1A">
        <w:rPr>
          <w:b/>
          <w:color w:val="000000" w:themeColor="text1"/>
          <w:szCs w:val="20"/>
        </w:rPr>
        <w:t>A. Wind Speed Modeling Methods</w:t>
      </w:r>
    </w:p>
    <w:p w:rsidR="00242874" w:rsidRPr="00031B1A" w:rsidRDefault="00242874" w:rsidP="00242874">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The majority of the previous studies model the wind speed using the Van der Hoven spectrum, in which the wind speed is modeled </w:t>
      </w:r>
      <w:r w:rsidR="001960C6" w:rsidRPr="00031B1A">
        <w:rPr>
          <w:rFonts w:ascii="Times New Roman" w:eastAsia="SimSun" w:hAnsi="Times New Roman" w:cs="Times New Roman"/>
          <w:color w:val="000000" w:themeColor="text1"/>
          <w:szCs w:val="24"/>
          <w:lang w:eastAsia="en-US"/>
        </w:rPr>
        <w:t>with two components as follows</w:t>
      </w:r>
    </w:p>
    <w:p w:rsidR="00242874" w:rsidRPr="00031B1A" w:rsidRDefault="00242874" w:rsidP="00935B38">
      <w:pPr>
        <w:tabs>
          <w:tab w:val="right" w:pos="8640"/>
        </w:tabs>
        <w:spacing w:after="0" w:line="480" w:lineRule="auto"/>
        <w:ind w:firstLine="30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0"/>
          <w:szCs w:val="24"/>
        </w:rPr>
        <w:object w:dxaOrig="920" w:dyaOrig="300">
          <v:shape id="_x0000_i1031" type="#_x0000_t75" style="width:1in;height:22.5pt" o:ole="">
            <v:imagedata r:id="rId26" o:title=""/>
          </v:shape>
          <o:OLEObject Type="Embed" ProgID="Equation.DSMT4" ShapeID="_x0000_i1031" DrawAspect="Content" ObjectID="_1532769747" r:id="rId27"/>
        </w:object>
      </w:r>
      <w:r w:rsidR="00935B38"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color w:val="000000" w:themeColor="text1"/>
          <w:szCs w:val="24"/>
        </w:rPr>
        <w:tab/>
        <w:t xml:space="preserve"> (2.1)</w:t>
      </w:r>
    </w:p>
    <w:p w:rsidR="00242874" w:rsidRPr="00031B1A" w:rsidRDefault="00242874" w:rsidP="001160E5">
      <w:pPr>
        <w:spacing w:after="0" w:line="480" w:lineRule="auto"/>
        <w:jc w:val="both"/>
        <w:rPr>
          <w:rFonts w:ascii="Times New Roman" w:eastAsia="SimSun" w:hAnsi="Times New Roman" w:cs="Times New Roman"/>
          <w:color w:val="000000" w:themeColor="text1"/>
          <w:szCs w:val="24"/>
        </w:rPr>
      </w:pPr>
      <w:proofErr w:type="gramStart"/>
      <w:r w:rsidRPr="00031B1A">
        <w:rPr>
          <w:rFonts w:ascii="Times New Roman" w:eastAsia="SimSun" w:hAnsi="Times New Roman" w:cs="Times New Roman"/>
          <w:color w:val="000000" w:themeColor="text1"/>
          <w:szCs w:val="24"/>
        </w:rPr>
        <w:t>where</w:t>
      </w:r>
      <w:proofErr w:type="gramEnd"/>
      <w:r w:rsidRPr="00031B1A">
        <w:rPr>
          <w:rFonts w:ascii="Times New Roman" w:eastAsia="SimSun" w:hAnsi="Times New Roman" w:cs="Times New Roman"/>
          <w:color w:val="000000" w:themeColor="text1"/>
          <w:szCs w:val="24"/>
        </w:rPr>
        <w:t xml:space="preserve"> </w:t>
      </w:r>
      <m:oMath>
        <m:sSub>
          <m:sSubPr>
            <m:ctrlPr>
              <w:rPr>
                <w:rFonts w:ascii="Cambria Math" w:eastAsia="SimSun" w:hAnsi="Cambria Math" w:cs="Times New Roman"/>
                <w:i/>
                <w:color w:val="000000" w:themeColor="text1"/>
                <w:szCs w:val="24"/>
              </w:rPr>
            </m:ctrlPr>
          </m:sSubPr>
          <m:e>
            <m:r>
              <w:rPr>
                <w:rFonts w:ascii="Cambria Math" w:eastAsia="SimSun" w:hAnsi="Cambria Math" w:cs="Times New Roman"/>
                <w:color w:val="000000" w:themeColor="text1"/>
                <w:szCs w:val="24"/>
              </w:rPr>
              <m:t>v</m:t>
            </m:r>
          </m:e>
          <m:sub>
            <m:r>
              <w:rPr>
                <w:rFonts w:ascii="Cambria Math" w:eastAsia="SimSun" w:hAnsi="Cambria Math" w:cs="Times New Roman"/>
                <w:color w:val="000000" w:themeColor="text1"/>
                <w:szCs w:val="24"/>
              </w:rPr>
              <m:t>m</m:t>
            </m:r>
          </m:sub>
        </m:sSub>
      </m:oMath>
      <w:r w:rsidRPr="00031B1A">
        <w:rPr>
          <w:rFonts w:ascii="Times New Roman" w:eastAsia="SimSun" w:hAnsi="Times New Roman" w:cs="Times New Roman"/>
          <w:color w:val="000000" w:themeColor="text1"/>
          <w:szCs w:val="24"/>
        </w:rPr>
        <w:t xml:space="preserve"> is the mean wind speed representing the long-term and slow variable component, and </w:t>
      </w:r>
      <m:oMath>
        <m:sSub>
          <m:sSubPr>
            <m:ctrlPr>
              <w:rPr>
                <w:rFonts w:ascii="Cambria Math" w:eastAsia="SimSun" w:hAnsi="Cambria Math" w:cs="Times New Roman"/>
                <w:i/>
                <w:color w:val="000000" w:themeColor="text1"/>
                <w:szCs w:val="24"/>
              </w:rPr>
            </m:ctrlPr>
          </m:sSubPr>
          <m:e>
            <m:r>
              <w:rPr>
                <w:rFonts w:ascii="Cambria Math" w:eastAsia="SimSun" w:hAnsi="Cambria Math" w:cs="Times New Roman"/>
                <w:color w:val="000000" w:themeColor="text1"/>
                <w:szCs w:val="24"/>
              </w:rPr>
              <m:t>v</m:t>
            </m:r>
          </m:e>
          <m:sub>
            <m:r>
              <w:rPr>
                <w:rFonts w:ascii="Cambria Math" w:eastAsia="SimSun" w:hAnsi="Cambria Math" w:cs="Times New Roman"/>
                <w:color w:val="000000" w:themeColor="text1"/>
                <w:szCs w:val="24"/>
              </w:rPr>
              <m:t>d</m:t>
            </m:r>
          </m:sub>
        </m:sSub>
      </m:oMath>
      <w:r w:rsidRPr="00031B1A">
        <w:rPr>
          <w:rFonts w:ascii="Times New Roman" w:eastAsia="SimSun" w:hAnsi="Times New Roman" w:cs="Times New Roman"/>
          <w:color w:val="000000" w:themeColor="text1"/>
          <w:position w:val="-10"/>
          <w:szCs w:val="24"/>
        </w:rPr>
        <w:t xml:space="preserve"> </w:t>
      </w:r>
      <w:r w:rsidRPr="00031B1A">
        <w:rPr>
          <w:rFonts w:ascii="Times New Roman" w:eastAsia="SimSun" w:hAnsi="Times New Roman" w:cs="Times New Roman"/>
          <w:color w:val="000000" w:themeColor="text1"/>
          <w:szCs w:val="24"/>
        </w:rPr>
        <w:t>is a disturbance describing the rapidly variable component.</w:t>
      </w:r>
    </w:p>
    <w:p w:rsidR="00242874" w:rsidRPr="00031B1A" w:rsidRDefault="00242874" w:rsidP="00242874">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Commonly, </w:t>
      </w:r>
      <m:oMath>
        <m:sSub>
          <m:sSubPr>
            <m:ctrlPr>
              <w:rPr>
                <w:rFonts w:ascii="Cambria Math" w:eastAsia="SimSun" w:hAnsi="Cambria Math" w:cs="Times New Roman"/>
                <w:i/>
                <w:color w:val="000000" w:themeColor="text1"/>
                <w:szCs w:val="24"/>
              </w:rPr>
            </m:ctrlPr>
          </m:sSubPr>
          <m:e>
            <m:r>
              <w:rPr>
                <w:rFonts w:ascii="Cambria Math" w:eastAsia="SimSun" w:hAnsi="Cambria Math" w:cs="Times New Roman"/>
                <w:color w:val="000000" w:themeColor="text1"/>
                <w:szCs w:val="24"/>
              </w:rPr>
              <m:t>v</m:t>
            </m:r>
          </m:e>
          <m:sub>
            <m:r>
              <w:rPr>
                <w:rFonts w:ascii="Cambria Math" w:eastAsia="SimSun" w:hAnsi="Cambria Math" w:cs="Times New Roman"/>
                <w:color w:val="000000" w:themeColor="text1"/>
                <w:szCs w:val="24"/>
              </w:rPr>
              <m:t>m</m:t>
            </m:r>
          </m:sub>
        </m:sSub>
      </m:oMath>
      <w:r w:rsidRPr="00031B1A">
        <w:rPr>
          <w:rFonts w:ascii="Times New Roman" w:eastAsia="SimSun" w:hAnsi="Times New Roman" w:cs="Times New Roman"/>
          <w:color w:val="000000" w:themeColor="text1"/>
          <w:szCs w:val="24"/>
        </w:rPr>
        <w:t xml:space="preserve"> is assumed to be the measured or estimated value at a given site and over a certain time period and </w:t>
      </w:r>
      <m:oMath>
        <m:sSub>
          <m:sSubPr>
            <m:ctrlPr>
              <w:rPr>
                <w:rFonts w:ascii="Cambria Math" w:eastAsia="SimSun" w:hAnsi="Cambria Math" w:cs="Times New Roman"/>
                <w:i/>
                <w:color w:val="000000" w:themeColor="text1"/>
                <w:szCs w:val="24"/>
              </w:rPr>
            </m:ctrlPr>
          </m:sSubPr>
          <m:e>
            <m:r>
              <w:rPr>
                <w:rFonts w:ascii="Cambria Math" w:eastAsia="SimSun" w:hAnsi="Cambria Math" w:cs="Times New Roman"/>
                <w:color w:val="000000" w:themeColor="text1"/>
                <w:szCs w:val="24"/>
              </w:rPr>
              <m:t>v</m:t>
            </m:r>
          </m:e>
          <m:sub>
            <m:r>
              <w:rPr>
                <w:rFonts w:ascii="Cambria Math" w:eastAsia="SimSun" w:hAnsi="Cambria Math" w:cs="Times New Roman"/>
                <w:color w:val="000000" w:themeColor="text1"/>
                <w:szCs w:val="24"/>
              </w:rPr>
              <m:t>d</m:t>
            </m:r>
          </m:sub>
        </m:sSub>
      </m:oMath>
      <w:r w:rsidRPr="00031B1A">
        <w:rPr>
          <w:rFonts w:ascii="Times New Roman" w:eastAsia="SimSun" w:hAnsi="Times New Roman" w:cs="Times New Roman"/>
          <w:color w:val="000000" w:themeColor="text1"/>
          <w:szCs w:val="24"/>
        </w:rPr>
        <w:t xml:space="preserve"> is designed as Gaussian, e.g., </w:t>
      </w:r>
      <w:r w:rsidRPr="00031B1A">
        <w:rPr>
          <w:rFonts w:ascii="Times New Roman" w:eastAsia="SimSun" w:hAnsi="Times New Roman" w:cs="Times New Roman"/>
          <w:color w:val="000000" w:themeColor="text1"/>
          <w:position w:val="-10"/>
          <w:szCs w:val="24"/>
        </w:rPr>
        <w:object w:dxaOrig="960" w:dyaOrig="300">
          <v:shape id="_x0000_i1032" type="#_x0000_t75" style="width:57pt;height:19.5pt" o:ole="">
            <v:imagedata r:id="rId28" o:title=""/>
          </v:shape>
          <o:OLEObject Type="Embed" ProgID="Equation.DSMT4" ShapeID="_x0000_i1032" DrawAspect="Content" ObjectID="_1532769748" r:id="rId29"/>
        </w:object>
      </w:r>
      <w:r w:rsidRPr="00031B1A">
        <w:rPr>
          <w:rFonts w:ascii="Times New Roman" w:eastAsia="SimSun" w:hAnsi="Times New Roman" w:cs="Times New Roman"/>
          <w:color w:val="000000" w:themeColor="text1"/>
          <w:szCs w:val="24"/>
        </w:rPr>
        <w:t xml:space="preserve"> [</w:t>
      </w:r>
      <w:r w:rsidR="001160E5" w:rsidRPr="00031B1A">
        <w:rPr>
          <w:rFonts w:ascii="Times New Roman" w:eastAsia="SimSun" w:hAnsi="Times New Roman" w:cs="Times New Roman"/>
          <w:color w:val="000000" w:themeColor="text1"/>
          <w:szCs w:val="24"/>
        </w:rPr>
        <w:t>4</w:t>
      </w:r>
      <w:r w:rsidRPr="00031B1A">
        <w:rPr>
          <w:rFonts w:ascii="Times New Roman" w:eastAsia="SimSun" w:hAnsi="Times New Roman" w:cs="Times New Roman"/>
          <w:color w:val="000000" w:themeColor="text1"/>
          <w:szCs w:val="24"/>
        </w:rPr>
        <w:t>1], [</w:t>
      </w:r>
      <w:r w:rsidR="001160E5" w:rsidRPr="00031B1A">
        <w:rPr>
          <w:rFonts w:ascii="Times New Roman" w:eastAsia="SimSun" w:hAnsi="Times New Roman" w:cs="Times New Roman"/>
          <w:color w:val="000000" w:themeColor="text1"/>
          <w:szCs w:val="24"/>
        </w:rPr>
        <w:t>42</w:t>
      </w:r>
      <w:r w:rsidRPr="00031B1A">
        <w:rPr>
          <w:rFonts w:ascii="Times New Roman" w:eastAsia="SimSun" w:hAnsi="Times New Roman" w:cs="Times New Roman"/>
          <w:color w:val="000000" w:themeColor="text1"/>
          <w:szCs w:val="24"/>
        </w:rPr>
        <w:t xml:space="preserve">]. However, this assumption may not hold in many cases and in the real world the disturbance does not always follow a regular probability distribution. </w:t>
      </w:r>
    </w:p>
    <w:p w:rsidR="00242874" w:rsidRPr="00031B1A" w:rsidRDefault="00242874" w:rsidP="001160E5">
      <w:pPr>
        <w:pStyle w:val="BodyText"/>
        <w:ind w:firstLine="0"/>
        <w:rPr>
          <w:b/>
          <w:color w:val="000000" w:themeColor="text1"/>
          <w:szCs w:val="20"/>
        </w:rPr>
      </w:pPr>
      <w:r w:rsidRPr="00031B1A">
        <w:rPr>
          <w:b/>
          <w:color w:val="000000" w:themeColor="text1"/>
          <w:szCs w:val="20"/>
        </w:rPr>
        <w:t xml:space="preserve">B. </w:t>
      </w:r>
      <w:r w:rsidR="001960C6" w:rsidRPr="00031B1A">
        <w:rPr>
          <w:b/>
          <w:color w:val="000000" w:themeColor="text1"/>
          <w:szCs w:val="20"/>
        </w:rPr>
        <w:t>WECS</w:t>
      </w:r>
      <w:r w:rsidRPr="00031B1A">
        <w:rPr>
          <w:b/>
          <w:color w:val="000000" w:themeColor="text1"/>
          <w:szCs w:val="20"/>
        </w:rPr>
        <w:t xml:space="preserve"> Control Methods</w:t>
      </w:r>
    </w:p>
    <w:p w:rsidR="00242874" w:rsidRPr="00031B1A" w:rsidRDefault="00242874" w:rsidP="00242874">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lastRenderedPageBreak/>
        <w:t>Advanced control strateg</w:t>
      </w:r>
      <w:r w:rsidRPr="00031B1A">
        <w:rPr>
          <w:rFonts w:ascii="Times New Roman" w:eastAsia="SimSun" w:hAnsi="Times New Roman" w:cs="Times New Roman" w:hint="eastAsia"/>
          <w:color w:val="000000" w:themeColor="text1"/>
          <w:szCs w:val="24"/>
        </w:rPr>
        <w:t>ies</w: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hint="eastAsia"/>
          <w:color w:val="000000" w:themeColor="text1"/>
          <w:szCs w:val="24"/>
        </w:rPr>
        <w:t>for WECS</w:t>
      </w:r>
      <w:r w:rsidR="00165D28">
        <w:rPr>
          <w:rFonts w:ascii="Times New Roman" w:eastAsia="SimSun" w:hAnsi="Times New Roman" w:cs="Times New Roman"/>
          <w:color w:val="000000" w:themeColor="text1"/>
          <w:szCs w:val="24"/>
        </w:rPr>
        <w:t>s</w:t>
      </w:r>
      <w:r w:rsidRPr="00031B1A">
        <w:rPr>
          <w:rFonts w:ascii="Times New Roman" w:eastAsia="SimSun" w:hAnsi="Times New Roman" w:cs="Times New Roman" w:hint="eastAsia"/>
          <w:color w:val="000000" w:themeColor="text1"/>
          <w:szCs w:val="24"/>
        </w:rPr>
        <w:t xml:space="preserve"> </w:t>
      </w:r>
      <w:r w:rsidRPr="00031B1A">
        <w:rPr>
          <w:rFonts w:ascii="Times New Roman" w:eastAsia="SimSun" w:hAnsi="Times New Roman" w:cs="Times New Roman"/>
          <w:color w:val="000000" w:themeColor="text1"/>
          <w:szCs w:val="24"/>
        </w:rPr>
        <w:t>have been investigated over a few decades, which are broadly classified into the classic control, modern control, and intelligent control</w:t>
      </w:r>
      <w:r w:rsidRPr="00031B1A">
        <w:rPr>
          <w:rFonts w:ascii="Times New Roman" w:eastAsia="SimSun" w:hAnsi="Times New Roman" w:cs="Times New Roman" w:hint="eastAsia"/>
          <w:color w:val="000000" w:themeColor="text1"/>
          <w:szCs w:val="24"/>
        </w:rPr>
        <w:t xml:space="preserve"> </w:t>
      </w:r>
      <w:r w:rsidRPr="00031B1A">
        <w:rPr>
          <w:rFonts w:ascii="Times New Roman" w:eastAsia="SimSun" w:hAnsi="Times New Roman" w:cs="Times New Roman"/>
          <w:color w:val="000000" w:themeColor="text1"/>
          <w:szCs w:val="24"/>
        </w:rPr>
        <w:t xml:space="preserve">as </w:t>
      </w:r>
      <w:r w:rsidRPr="00031B1A">
        <w:rPr>
          <w:rFonts w:ascii="Times New Roman" w:eastAsia="SimSun" w:hAnsi="Times New Roman" w:cs="Times New Roman" w:hint="eastAsia"/>
          <w:color w:val="000000" w:themeColor="text1"/>
          <w:szCs w:val="24"/>
        </w:rPr>
        <w:t xml:space="preserve">Table </w:t>
      </w:r>
      <w:r w:rsidR="00165D28">
        <w:rPr>
          <w:rFonts w:ascii="Times New Roman" w:eastAsia="SimSun" w:hAnsi="Times New Roman" w:cs="Times New Roman"/>
          <w:color w:val="000000" w:themeColor="text1"/>
          <w:szCs w:val="24"/>
        </w:rPr>
        <w:t>2-</w:t>
      </w:r>
      <w:r w:rsidRPr="00031B1A">
        <w:rPr>
          <w:rFonts w:ascii="Times New Roman" w:eastAsia="SimSun" w:hAnsi="Times New Roman" w:cs="Times New Roman"/>
          <w:color w:val="000000" w:themeColor="text1"/>
          <w:szCs w:val="24"/>
        </w:rPr>
        <w:t>1.</w:t>
      </w:r>
    </w:p>
    <w:p w:rsidR="00242874" w:rsidRPr="000125D3" w:rsidRDefault="000125D3" w:rsidP="000125D3">
      <w:pPr>
        <w:pStyle w:val="Caption"/>
        <w:rPr>
          <w:rFonts w:eastAsia="SimSun" w:cs="Times New Roman"/>
          <w:bCs w:val="0"/>
          <w:color w:val="000000" w:themeColor="text1"/>
          <w:sz w:val="22"/>
          <w:szCs w:val="22"/>
          <w:lang w:eastAsia="en-US"/>
        </w:rPr>
      </w:pPr>
      <w:bookmarkStart w:id="27" w:name="_Toc453857034"/>
      <w:bookmarkStart w:id="28" w:name="_Toc456403812"/>
      <w:bookmarkStart w:id="29" w:name="_Toc459026606"/>
      <w:r w:rsidRPr="000125D3">
        <w:rPr>
          <w:sz w:val="22"/>
          <w:szCs w:val="22"/>
        </w:rPr>
        <w:t xml:space="preserve">Table </w:t>
      </w:r>
      <w:r>
        <w:rPr>
          <w:sz w:val="22"/>
          <w:szCs w:val="22"/>
        </w:rPr>
        <w:fldChar w:fldCharType="begin"/>
      </w:r>
      <w:r>
        <w:rPr>
          <w:sz w:val="22"/>
          <w:szCs w:val="22"/>
        </w:rPr>
        <w:instrText xml:space="preserve"> STYLEREF 1 \s </w:instrText>
      </w:r>
      <w:r>
        <w:rPr>
          <w:sz w:val="22"/>
          <w:szCs w:val="22"/>
        </w:rPr>
        <w:fldChar w:fldCharType="separate"/>
      </w:r>
      <w:r>
        <w:rPr>
          <w:noProof/>
          <w:sz w:val="22"/>
          <w:szCs w:val="22"/>
        </w:rPr>
        <w:t>2</w:t>
      </w:r>
      <w:r>
        <w:rPr>
          <w:sz w:val="22"/>
          <w:szCs w:val="22"/>
        </w:rPr>
        <w:fldChar w:fldCharType="end"/>
      </w:r>
      <w:r>
        <w:rPr>
          <w:sz w:val="22"/>
          <w:szCs w:val="22"/>
        </w:rPr>
        <w:noBreakHyphen/>
      </w:r>
      <w:r>
        <w:rPr>
          <w:sz w:val="22"/>
          <w:szCs w:val="22"/>
        </w:rPr>
        <w:fldChar w:fldCharType="begin"/>
      </w:r>
      <w:r>
        <w:rPr>
          <w:sz w:val="22"/>
          <w:szCs w:val="22"/>
        </w:rPr>
        <w:instrText xml:space="preserve"> SEQ Table \* ARABIC \s 1 </w:instrText>
      </w:r>
      <w:r>
        <w:rPr>
          <w:sz w:val="22"/>
          <w:szCs w:val="22"/>
        </w:rPr>
        <w:fldChar w:fldCharType="separate"/>
      </w:r>
      <w:r>
        <w:rPr>
          <w:noProof/>
          <w:sz w:val="22"/>
          <w:szCs w:val="22"/>
        </w:rPr>
        <w:t>1</w:t>
      </w:r>
      <w:r>
        <w:rPr>
          <w:sz w:val="22"/>
          <w:szCs w:val="22"/>
        </w:rPr>
        <w:fldChar w:fldCharType="end"/>
      </w:r>
      <w:r w:rsidR="00057821" w:rsidRPr="000125D3">
        <w:rPr>
          <w:rFonts w:cs="Times New Roman"/>
          <w:color w:val="000000" w:themeColor="text1"/>
          <w:sz w:val="22"/>
          <w:szCs w:val="22"/>
        </w:rPr>
        <w:t xml:space="preserve">. </w:t>
      </w:r>
      <w:r w:rsidR="00242874" w:rsidRPr="000125D3">
        <w:rPr>
          <w:rFonts w:eastAsia="SimSun" w:cs="Times New Roman" w:hint="eastAsia"/>
          <w:bCs w:val="0"/>
          <w:color w:val="000000" w:themeColor="text1"/>
          <w:sz w:val="22"/>
          <w:szCs w:val="22"/>
          <w:lang w:eastAsia="en-US"/>
        </w:rPr>
        <w:t xml:space="preserve">Classification of </w:t>
      </w:r>
      <w:r w:rsidR="00165D28" w:rsidRPr="000125D3">
        <w:rPr>
          <w:rFonts w:eastAsia="SimSun" w:cs="Times New Roman"/>
          <w:bCs w:val="0"/>
          <w:color w:val="000000" w:themeColor="text1"/>
          <w:sz w:val="22"/>
          <w:szCs w:val="22"/>
        </w:rPr>
        <w:t xml:space="preserve">WECS </w:t>
      </w:r>
      <w:r w:rsidR="00242874" w:rsidRPr="000125D3">
        <w:rPr>
          <w:rFonts w:eastAsia="SimSun" w:cs="Times New Roman" w:hint="eastAsia"/>
          <w:bCs w:val="0"/>
          <w:color w:val="000000" w:themeColor="text1"/>
          <w:sz w:val="22"/>
          <w:szCs w:val="22"/>
          <w:lang w:eastAsia="en-US"/>
        </w:rPr>
        <w:t>control</w:t>
      </w:r>
      <w:bookmarkEnd w:id="27"/>
      <w:bookmarkEnd w:id="28"/>
      <w:r>
        <w:rPr>
          <w:rFonts w:eastAsia="SimSun" w:cs="Times New Roman"/>
          <w:bCs w:val="0"/>
          <w:color w:val="000000" w:themeColor="text1"/>
          <w:sz w:val="22"/>
          <w:szCs w:val="22"/>
          <w:lang w:eastAsia="en-US"/>
        </w:rPr>
        <w:t>.</w:t>
      </w:r>
      <w:bookmarkEnd w:id="29"/>
    </w:p>
    <w:tbl>
      <w:tblPr>
        <w:tblW w:w="4951" w:type="pct"/>
        <w:jc w:val="center"/>
        <w:tblLook w:val="04A0" w:firstRow="1" w:lastRow="0" w:firstColumn="1" w:lastColumn="0" w:noHBand="0" w:noVBand="1"/>
      </w:tblPr>
      <w:tblGrid>
        <w:gridCol w:w="1780"/>
        <w:gridCol w:w="2036"/>
        <w:gridCol w:w="2531"/>
        <w:gridCol w:w="2198"/>
      </w:tblGrid>
      <w:tr w:rsidR="00242874" w:rsidRPr="00031B1A" w:rsidTr="001960C6">
        <w:trPr>
          <w:trHeight w:val="332"/>
          <w:jc w:val="center"/>
        </w:trPr>
        <w:tc>
          <w:tcPr>
            <w:tcW w:w="1041" w:type="pct"/>
            <w:tcBorders>
              <w:top w:val="single" w:sz="4" w:space="0" w:color="auto"/>
              <w:left w:val="single" w:sz="4" w:space="0" w:color="auto"/>
              <w:bottom w:val="single" w:sz="4" w:space="0" w:color="auto"/>
              <w:right w:val="single" w:sz="4" w:space="0" w:color="auto"/>
            </w:tcBorders>
            <w:noWrap/>
            <w:vAlign w:val="center"/>
            <w:hideMark/>
          </w:tcPr>
          <w:p w:rsidR="00242874" w:rsidRPr="00031B1A" w:rsidRDefault="00242874" w:rsidP="00242874">
            <w:pPr>
              <w:widowControl w:val="0"/>
              <w:autoSpaceDE w:val="0"/>
              <w:autoSpaceDN w:val="0"/>
              <w:spacing w:after="0" w:line="252" w:lineRule="auto"/>
              <w:jc w:val="both"/>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Control theory</w:t>
            </w:r>
          </w:p>
        </w:tc>
        <w:tc>
          <w:tcPr>
            <w:tcW w:w="1191" w:type="pct"/>
            <w:tcBorders>
              <w:top w:val="single" w:sz="4" w:space="0" w:color="auto"/>
              <w:left w:val="nil"/>
              <w:bottom w:val="single" w:sz="4" w:space="0" w:color="auto"/>
              <w:right w:val="single" w:sz="4" w:space="0" w:color="auto"/>
            </w:tcBorders>
            <w:noWrap/>
            <w:vAlign w:val="center"/>
            <w:hideMark/>
          </w:tcPr>
          <w:p w:rsidR="00242874" w:rsidRPr="00031B1A" w:rsidRDefault="00242874" w:rsidP="00242874">
            <w:pPr>
              <w:widowControl w:val="0"/>
              <w:autoSpaceDE w:val="0"/>
              <w:autoSpaceDN w:val="0"/>
              <w:spacing w:after="0" w:line="252" w:lineRule="auto"/>
              <w:jc w:val="both"/>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Classical control</w:t>
            </w:r>
          </w:p>
        </w:tc>
        <w:tc>
          <w:tcPr>
            <w:tcW w:w="1481" w:type="pct"/>
            <w:tcBorders>
              <w:top w:val="single" w:sz="4" w:space="0" w:color="auto"/>
              <w:left w:val="nil"/>
              <w:bottom w:val="single" w:sz="4" w:space="0" w:color="auto"/>
              <w:right w:val="single" w:sz="4" w:space="0" w:color="auto"/>
            </w:tcBorders>
            <w:noWrap/>
            <w:vAlign w:val="center"/>
            <w:hideMark/>
          </w:tcPr>
          <w:p w:rsidR="00242874" w:rsidRPr="00031B1A" w:rsidRDefault="00242874" w:rsidP="00242874">
            <w:pPr>
              <w:widowControl w:val="0"/>
              <w:autoSpaceDE w:val="0"/>
              <w:autoSpaceDN w:val="0"/>
              <w:spacing w:after="0" w:line="252" w:lineRule="auto"/>
              <w:jc w:val="both"/>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Modern control</w:t>
            </w:r>
          </w:p>
        </w:tc>
        <w:tc>
          <w:tcPr>
            <w:tcW w:w="1286" w:type="pct"/>
            <w:tcBorders>
              <w:top w:val="single" w:sz="4" w:space="0" w:color="auto"/>
              <w:left w:val="nil"/>
              <w:bottom w:val="single" w:sz="4" w:space="0" w:color="auto"/>
              <w:right w:val="single" w:sz="4" w:space="0" w:color="auto"/>
            </w:tcBorders>
            <w:noWrap/>
            <w:vAlign w:val="center"/>
            <w:hideMark/>
          </w:tcPr>
          <w:p w:rsidR="00242874" w:rsidRPr="00031B1A" w:rsidRDefault="00242874" w:rsidP="00242874">
            <w:pPr>
              <w:widowControl w:val="0"/>
              <w:autoSpaceDE w:val="0"/>
              <w:autoSpaceDN w:val="0"/>
              <w:spacing w:after="0" w:line="252" w:lineRule="auto"/>
              <w:jc w:val="both"/>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Intelligent control</w:t>
            </w:r>
          </w:p>
        </w:tc>
      </w:tr>
      <w:tr w:rsidR="003A2C42" w:rsidRPr="00031B1A" w:rsidTr="001960C6">
        <w:trPr>
          <w:trHeight w:val="1385"/>
          <w:jc w:val="center"/>
        </w:trPr>
        <w:tc>
          <w:tcPr>
            <w:tcW w:w="1041" w:type="pct"/>
            <w:tcBorders>
              <w:top w:val="nil"/>
              <w:left w:val="single" w:sz="4" w:space="0" w:color="auto"/>
              <w:bottom w:val="single" w:sz="4" w:space="0" w:color="auto"/>
              <w:right w:val="single" w:sz="4" w:space="0" w:color="auto"/>
            </w:tcBorders>
            <w:vAlign w:val="center"/>
            <w:hideMark/>
          </w:tcPr>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Control objective</w:t>
            </w:r>
          </w:p>
        </w:tc>
        <w:tc>
          <w:tcPr>
            <w:tcW w:w="1191" w:type="pct"/>
            <w:tcBorders>
              <w:top w:val="nil"/>
              <w:left w:val="nil"/>
              <w:bottom w:val="single" w:sz="4" w:space="0" w:color="auto"/>
              <w:right w:val="single" w:sz="4" w:space="0" w:color="auto"/>
            </w:tcBorders>
            <w:vAlign w:val="center"/>
            <w:hideMark/>
          </w:tcPr>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 xml:space="preserve">SISO, </w:t>
            </w:r>
          </w:p>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linear time-invariant</w:t>
            </w:r>
            <w:r w:rsidRPr="00031B1A">
              <w:rPr>
                <w:rFonts w:ascii="Times New Roman" w:eastAsia="SimSun" w:hAnsi="Times New Roman" w:cs="Times New Roman" w:hint="eastAsia"/>
                <w:color w:val="000000" w:themeColor="text1"/>
                <w:sz w:val="20"/>
                <w:szCs w:val="20"/>
              </w:rPr>
              <w:t xml:space="preserve"> </w:t>
            </w:r>
            <w:r w:rsidRPr="00031B1A">
              <w:rPr>
                <w:rFonts w:ascii="Times New Roman" w:eastAsia="SimSun" w:hAnsi="Times New Roman" w:cs="Times New Roman"/>
                <w:color w:val="000000" w:themeColor="text1"/>
                <w:sz w:val="20"/>
                <w:szCs w:val="20"/>
              </w:rPr>
              <w:t>system</w:t>
            </w:r>
          </w:p>
        </w:tc>
        <w:tc>
          <w:tcPr>
            <w:tcW w:w="1481" w:type="pct"/>
            <w:tcBorders>
              <w:top w:val="nil"/>
              <w:left w:val="nil"/>
              <w:bottom w:val="single" w:sz="4" w:space="0" w:color="auto"/>
              <w:right w:val="single" w:sz="4" w:space="0" w:color="auto"/>
            </w:tcBorders>
            <w:vAlign w:val="center"/>
          </w:tcPr>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SISO/SIMO/MISO/MIMO,</w:t>
            </w:r>
          </w:p>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 xml:space="preserve">linear/nonlinear, </w:t>
            </w:r>
          </w:p>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time-invariant/time-variant,</w:t>
            </w:r>
          </w:p>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 xml:space="preserve">univariate/multivariate, </w:t>
            </w:r>
          </w:p>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discrete/ continuous system</w:t>
            </w:r>
          </w:p>
        </w:tc>
        <w:tc>
          <w:tcPr>
            <w:tcW w:w="1286" w:type="pct"/>
            <w:tcBorders>
              <w:top w:val="nil"/>
              <w:left w:val="nil"/>
              <w:bottom w:val="single" w:sz="4" w:space="0" w:color="auto"/>
              <w:right w:val="single" w:sz="4" w:space="0" w:color="auto"/>
            </w:tcBorders>
            <w:vAlign w:val="center"/>
            <w:hideMark/>
          </w:tcPr>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 xml:space="preserve">Large-scale, </w:t>
            </w:r>
          </w:p>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 xml:space="preserve">complex structure, </w:t>
            </w:r>
          </w:p>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incomplete information</w:t>
            </w:r>
            <w:r w:rsidRPr="00031B1A">
              <w:rPr>
                <w:rFonts w:ascii="Times New Roman" w:eastAsia="SimSun" w:hAnsi="Times New Roman" w:cs="Times New Roman" w:hint="eastAsia"/>
                <w:color w:val="000000" w:themeColor="text1"/>
                <w:sz w:val="20"/>
                <w:szCs w:val="20"/>
              </w:rPr>
              <w:t>,</w:t>
            </w:r>
          </w:p>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multivariate system</w:t>
            </w:r>
          </w:p>
        </w:tc>
      </w:tr>
      <w:tr w:rsidR="003A2C42" w:rsidRPr="00031B1A" w:rsidTr="001960C6">
        <w:trPr>
          <w:trHeight w:val="611"/>
          <w:jc w:val="center"/>
        </w:trPr>
        <w:tc>
          <w:tcPr>
            <w:tcW w:w="1041" w:type="pct"/>
            <w:tcBorders>
              <w:top w:val="nil"/>
              <w:left w:val="single" w:sz="4" w:space="0" w:color="auto"/>
              <w:bottom w:val="single" w:sz="4" w:space="0" w:color="auto"/>
              <w:right w:val="single" w:sz="4" w:space="0" w:color="auto"/>
            </w:tcBorders>
            <w:vAlign w:val="center"/>
          </w:tcPr>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Analysis method</w:t>
            </w:r>
          </w:p>
        </w:tc>
        <w:tc>
          <w:tcPr>
            <w:tcW w:w="1191" w:type="pct"/>
            <w:tcBorders>
              <w:top w:val="nil"/>
              <w:left w:val="nil"/>
              <w:bottom w:val="single" w:sz="4" w:space="0" w:color="auto"/>
              <w:right w:val="single" w:sz="4" w:space="0" w:color="auto"/>
            </w:tcBorders>
            <w:vAlign w:val="center"/>
          </w:tcPr>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Frequency-domain approach</w:t>
            </w:r>
          </w:p>
        </w:tc>
        <w:tc>
          <w:tcPr>
            <w:tcW w:w="1481" w:type="pct"/>
            <w:tcBorders>
              <w:top w:val="nil"/>
              <w:left w:val="nil"/>
              <w:bottom w:val="single" w:sz="4" w:space="0" w:color="auto"/>
              <w:right w:val="single" w:sz="4" w:space="0" w:color="auto"/>
            </w:tcBorders>
            <w:vAlign w:val="center"/>
          </w:tcPr>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Time-domain approach</w:t>
            </w:r>
          </w:p>
        </w:tc>
        <w:tc>
          <w:tcPr>
            <w:tcW w:w="1286" w:type="pct"/>
            <w:tcBorders>
              <w:top w:val="nil"/>
              <w:left w:val="nil"/>
              <w:bottom w:val="single" w:sz="4" w:space="0" w:color="auto"/>
              <w:right w:val="single" w:sz="4" w:space="0" w:color="auto"/>
            </w:tcBorders>
            <w:vAlign w:val="center"/>
          </w:tcPr>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Time-domain approach</w:t>
            </w:r>
          </w:p>
        </w:tc>
      </w:tr>
      <w:tr w:rsidR="003A2C42" w:rsidRPr="00031B1A" w:rsidTr="001960C6">
        <w:trPr>
          <w:trHeight w:val="449"/>
          <w:jc w:val="center"/>
        </w:trPr>
        <w:tc>
          <w:tcPr>
            <w:tcW w:w="1041" w:type="pct"/>
            <w:tcBorders>
              <w:top w:val="nil"/>
              <w:left w:val="single" w:sz="4" w:space="0" w:color="auto"/>
              <w:bottom w:val="single" w:sz="4" w:space="0" w:color="auto"/>
              <w:right w:val="single" w:sz="4" w:space="0" w:color="auto"/>
            </w:tcBorders>
            <w:vAlign w:val="center"/>
          </w:tcPr>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Mathematical model</w:t>
            </w:r>
          </w:p>
        </w:tc>
        <w:tc>
          <w:tcPr>
            <w:tcW w:w="1191" w:type="pct"/>
            <w:tcBorders>
              <w:top w:val="nil"/>
              <w:left w:val="nil"/>
              <w:bottom w:val="single" w:sz="4" w:space="0" w:color="auto"/>
              <w:right w:val="single" w:sz="4" w:space="0" w:color="auto"/>
            </w:tcBorders>
            <w:vAlign w:val="center"/>
          </w:tcPr>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Transfer Function</w:t>
            </w:r>
          </w:p>
        </w:tc>
        <w:tc>
          <w:tcPr>
            <w:tcW w:w="1481" w:type="pct"/>
            <w:tcBorders>
              <w:top w:val="nil"/>
              <w:left w:val="nil"/>
              <w:bottom w:val="single" w:sz="4" w:space="0" w:color="auto"/>
              <w:right w:val="single" w:sz="4" w:space="0" w:color="auto"/>
            </w:tcBorders>
            <w:vAlign w:val="center"/>
          </w:tcPr>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State-Space Equation</w:t>
            </w:r>
          </w:p>
        </w:tc>
        <w:tc>
          <w:tcPr>
            <w:tcW w:w="1286" w:type="pct"/>
            <w:tcBorders>
              <w:top w:val="nil"/>
              <w:left w:val="nil"/>
              <w:bottom w:val="single" w:sz="4" w:space="0" w:color="auto"/>
              <w:right w:val="single" w:sz="4" w:space="0" w:color="auto"/>
            </w:tcBorders>
            <w:vAlign w:val="center"/>
          </w:tcPr>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Subsystem</w:t>
            </w:r>
          </w:p>
        </w:tc>
      </w:tr>
      <w:tr w:rsidR="003A2C42" w:rsidRPr="00031B1A" w:rsidTr="001960C6">
        <w:trPr>
          <w:trHeight w:val="881"/>
          <w:jc w:val="center"/>
        </w:trPr>
        <w:tc>
          <w:tcPr>
            <w:tcW w:w="1041" w:type="pct"/>
            <w:tcBorders>
              <w:top w:val="nil"/>
              <w:left w:val="single" w:sz="4" w:space="0" w:color="auto"/>
              <w:bottom w:val="single" w:sz="4" w:space="0" w:color="auto"/>
              <w:right w:val="single" w:sz="4" w:space="0" w:color="auto"/>
            </w:tcBorders>
            <w:vAlign w:val="center"/>
            <w:hideMark/>
          </w:tcPr>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Mathematical tool</w:t>
            </w:r>
          </w:p>
        </w:tc>
        <w:tc>
          <w:tcPr>
            <w:tcW w:w="1191" w:type="pct"/>
            <w:tcBorders>
              <w:top w:val="nil"/>
              <w:left w:val="nil"/>
              <w:bottom w:val="single" w:sz="4" w:space="0" w:color="auto"/>
              <w:right w:val="single" w:sz="4" w:space="0" w:color="auto"/>
            </w:tcBorders>
            <w:vAlign w:val="center"/>
            <w:hideMark/>
          </w:tcPr>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Laplace transform</w:t>
            </w:r>
          </w:p>
        </w:tc>
        <w:tc>
          <w:tcPr>
            <w:tcW w:w="1481" w:type="pct"/>
            <w:tcBorders>
              <w:top w:val="nil"/>
              <w:left w:val="nil"/>
              <w:bottom w:val="single" w:sz="4" w:space="0" w:color="auto"/>
              <w:right w:val="single" w:sz="4" w:space="0" w:color="auto"/>
            </w:tcBorders>
            <w:vAlign w:val="center"/>
            <w:hideMark/>
          </w:tcPr>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 xml:space="preserve">Matrix theory, </w:t>
            </w:r>
          </w:p>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vector space theory</w:t>
            </w:r>
          </w:p>
        </w:tc>
        <w:tc>
          <w:tcPr>
            <w:tcW w:w="1286" w:type="pct"/>
            <w:tcBorders>
              <w:top w:val="nil"/>
              <w:left w:val="nil"/>
              <w:bottom w:val="single" w:sz="4" w:space="0" w:color="auto"/>
              <w:right w:val="single" w:sz="4" w:space="0" w:color="auto"/>
            </w:tcBorders>
            <w:vAlign w:val="center"/>
            <w:hideMark/>
          </w:tcPr>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Cybernetics,</w:t>
            </w:r>
          </w:p>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 xml:space="preserve">operations </w:t>
            </w:r>
            <w:r w:rsidR="00673E6A">
              <w:rPr>
                <w:rFonts w:ascii="Times New Roman" w:eastAsia="SimSun" w:hAnsi="Times New Roman" w:cs="Times New Roman"/>
                <w:color w:val="000000" w:themeColor="text1"/>
                <w:sz w:val="20"/>
                <w:szCs w:val="20"/>
              </w:rPr>
              <w:t>r</w:t>
            </w:r>
            <w:r w:rsidRPr="00031B1A">
              <w:rPr>
                <w:rFonts w:ascii="Times New Roman" w:eastAsia="SimSun" w:hAnsi="Times New Roman" w:cs="Times New Roman"/>
                <w:color w:val="000000" w:themeColor="text1"/>
                <w:sz w:val="20"/>
                <w:szCs w:val="20"/>
              </w:rPr>
              <w:t xml:space="preserve">esearch, </w:t>
            </w:r>
          </w:p>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artificial intelligence</w:t>
            </w:r>
          </w:p>
        </w:tc>
      </w:tr>
      <w:tr w:rsidR="00242874" w:rsidRPr="00031B1A" w:rsidTr="001960C6">
        <w:trPr>
          <w:trHeight w:val="1592"/>
          <w:jc w:val="center"/>
        </w:trPr>
        <w:tc>
          <w:tcPr>
            <w:tcW w:w="1041" w:type="pct"/>
            <w:tcBorders>
              <w:top w:val="nil"/>
              <w:left w:val="single" w:sz="4" w:space="0" w:color="auto"/>
              <w:bottom w:val="single" w:sz="4" w:space="0" w:color="auto"/>
              <w:right w:val="single" w:sz="4" w:space="0" w:color="auto"/>
            </w:tcBorders>
            <w:vAlign w:val="center"/>
            <w:hideMark/>
          </w:tcPr>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Control method</w:t>
            </w:r>
          </w:p>
        </w:tc>
        <w:tc>
          <w:tcPr>
            <w:tcW w:w="1191" w:type="pct"/>
            <w:tcBorders>
              <w:top w:val="nil"/>
              <w:left w:val="nil"/>
              <w:bottom w:val="single" w:sz="4" w:space="0" w:color="auto"/>
              <w:right w:val="single" w:sz="4" w:space="0" w:color="auto"/>
            </w:tcBorders>
            <w:vAlign w:val="center"/>
            <w:hideMark/>
          </w:tcPr>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PID control</w:t>
            </w:r>
          </w:p>
        </w:tc>
        <w:tc>
          <w:tcPr>
            <w:tcW w:w="1481" w:type="pct"/>
            <w:tcBorders>
              <w:top w:val="nil"/>
              <w:left w:val="nil"/>
              <w:bottom w:val="single" w:sz="4" w:space="0" w:color="auto"/>
              <w:right w:val="single" w:sz="4" w:space="0" w:color="auto"/>
            </w:tcBorders>
            <w:vAlign w:val="center"/>
            <w:hideMark/>
          </w:tcPr>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Optimal control</w:t>
            </w:r>
          </w:p>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Robust control</w:t>
            </w:r>
          </w:p>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Adaptive control</w:t>
            </w:r>
          </w:p>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Sliding model control</w:t>
            </w:r>
          </w:p>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Predictive model control</w:t>
            </w:r>
          </w:p>
        </w:tc>
        <w:tc>
          <w:tcPr>
            <w:tcW w:w="1286" w:type="pct"/>
            <w:tcBorders>
              <w:top w:val="nil"/>
              <w:left w:val="nil"/>
              <w:bottom w:val="single" w:sz="4" w:space="0" w:color="auto"/>
              <w:right w:val="single" w:sz="4" w:space="0" w:color="auto"/>
            </w:tcBorders>
            <w:vAlign w:val="center"/>
            <w:hideMark/>
          </w:tcPr>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Bayesian control</w:t>
            </w:r>
          </w:p>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Fuzzy (logic) control</w:t>
            </w:r>
          </w:p>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Neural network control</w:t>
            </w:r>
          </w:p>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Expert Systems</w:t>
            </w:r>
          </w:p>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Genetic control</w:t>
            </w:r>
          </w:p>
          <w:p w:rsidR="00242874" w:rsidRPr="00031B1A" w:rsidRDefault="00242874" w:rsidP="00242874">
            <w:pPr>
              <w:widowControl w:val="0"/>
              <w:autoSpaceDE w:val="0"/>
              <w:autoSpaceDN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 xml:space="preserve">Intelligent agents </w:t>
            </w:r>
          </w:p>
        </w:tc>
      </w:tr>
    </w:tbl>
    <w:p w:rsidR="00935B38" w:rsidRPr="00031B1A" w:rsidRDefault="00935B38" w:rsidP="00242874">
      <w:pPr>
        <w:widowControl w:val="0"/>
        <w:spacing w:after="0" w:line="252" w:lineRule="auto"/>
        <w:rPr>
          <w:rFonts w:ascii="Times New Roman" w:eastAsia="SimSun" w:hAnsi="Times New Roman" w:cs="Times New Roman"/>
          <w:color w:val="000000" w:themeColor="text1"/>
          <w:sz w:val="20"/>
          <w:szCs w:val="20"/>
        </w:rPr>
      </w:pPr>
      <w:r w:rsidRPr="00031B1A">
        <w:rPr>
          <w:rFonts w:ascii="Times New Roman" w:eastAsia="SimSun" w:hAnsi="Times New Roman" w:cs="Times New Roman" w:hint="eastAsia"/>
          <w:color w:val="000000" w:themeColor="text1"/>
          <w:sz w:val="20"/>
          <w:szCs w:val="20"/>
        </w:rPr>
        <w:t xml:space="preserve"> </w:t>
      </w:r>
    </w:p>
    <w:p w:rsidR="00057821" w:rsidRPr="00031B1A" w:rsidRDefault="00242874" w:rsidP="0013411E">
      <w:pPr>
        <w:widowControl w:val="0"/>
        <w:spacing w:after="0" w:line="252" w:lineRule="auto"/>
        <w:jc w:val="both"/>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rPr>
        <w:t>SISO</w:t>
      </w:r>
      <w:r w:rsidR="00165D28">
        <w:rPr>
          <w:rFonts w:ascii="Times New Roman" w:eastAsia="SimSun" w:hAnsi="Times New Roman" w:cs="Times New Roman" w:hint="eastAsia"/>
          <w:color w:val="000000" w:themeColor="text1"/>
          <w:sz w:val="20"/>
          <w:szCs w:val="20"/>
        </w:rPr>
        <w:t>-</w:t>
      </w:r>
      <w:r w:rsidRPr="00031B1A">
        <w:rPr>
          <w:rFonts w:ascii="Times New Roman" w:eastAsia="SimSun" w:hAnsi="Times New Roman" w:cs="Times New Roman" w:hint="eastAsia"/>
          <w:color w:val="000000" w:themeColor="text1"/>
          <w:sz w:val="20"/>
          <w:szCs w:val="20"/>
        </w:rPr>
        <w:t xml:space="preserve">single </w:t>
      </w:r>
      <w:r w:rsidRPr="00031B1A">
        <w:rPr>
          <w:rFonts w:ascii="Times New Roman" w:eastAsia="SimSun" w:hAnsi="Times New Roman" w:cs="Times New Roman"/>
          <w:color w:val="000000" w:themeColor="text1"/>
          <w:sz w:val="20"/>
          <w:szCs w:val="20"/>
        </w:rPr>
        <w:t xml:space="preserve">input </w:t>
      </w:r>
      <w:r w:rsidRPr="00031B1A">
        <w:rPr>
          <w:rFonts w:ascii="Times New Roman" w:eastAsia="SimSun" w:hAnsi="Times New Roman" w:cs="Times New Roman" w:hint="eastAsia"/>
          <w:color w:val="000000" w:themeColor="text1"/>
          <w:sz w:val="20"/>
          <w:szCs w:val="20"/>
        </w:rPr>
        <w:t>single</w:t>
      </w:r>
      <w:r w:rsidR="00935B38" w:rsidRPr="00031B1A">
        <w:rPr>
          <w:rFonts w:ascii="Times New Roman" w:eastAsia="SimSun" w:hAnsi="Times New Roman" w:cs="Times New Roman"/>
          <w:color w:val="000000" w:themeColor="text1"/>
          <w:sz w:val="20"/>
          <w:szCs w:val="20"/>
        </w:rPr>
        <w:t xml:space="preserve"> output; </w:t>
      </w:r>
      <w:r w:rsidRPr="00031B1A">
        <w:rPr>
          <w:rFonts w:ascii="Times New Roman" w:eastAsia="SimSun" w:hAnsi="Times New Roman" w:cs="Times New Roman"/>
          <w:color w:val="000000" w:themeColor="text1"/>
          <w:sz w:val="20"/>
          <w:szCs w:val="20"/>
        </w:rPr>
        <w:t>SIMO</w:t>
      </w:r>
      <w:r w:rsidR="00165D28">
        <w:rPr>
          <w:rFonts w:ascii="Times New Roman" w:eastAsia="SimSun" w:hAnsi="Times New Roman" w:cs="Times New Roman" w:hint="eastAsia"/>
          <w:color w:val="000000" w:themeColor="text1"/>
          <w:sz w:val="20"/>
          <w:szCs w:val="20"/>
        </w:rPr>
        <w:t>-</w:t>
      </w:r>
      <w:r w:rsidRPr="00031B1A">
        <w:rPr>
          <w:rFonts w:ascii="Times New Roman" w:eastAsia="SimSun" w:hAnsi="Times New Roman" w:cs="Times New Roman" w:hint="eastAsia"/>
          <w:color w:val="000000" w:themeColor="text1"/>
          <w:sz w:val="20"/>
          <w:szCs w:val="20"/>
        </w:rPr>
        <w:t xml:space="preserve">single </w:t>
      </w:r>
      <w:r w:rsidR="0013411E" w:rsidRPr="00031B1A">
        <w:rPr>
          <w:rFonts w:ascii="Times New Roman" w:eastAsia="SimSun" w:hAnsi="Times New Roman" w:cs="Times New Roman"/>
          <w:color w:val="000000" w:themeColor="text1"/>
          <w:sz w:val="20"/>
          <w:szCs w:val="20"/>
        </w:rPr>
        <w:t xml:space="preserve">input multiple output, and </w:t>
      </w:r>
      <w:r w:rsidRPr="00031B1A">
        <w:rPr>
          <w:rFonts w:ascii="Times New Roman" w:eastAsia="SimSun" w:hAnsi="Times New Roman" w:cs="Times New Roman"/>
          <w:color w:val="000000" w:themeColor="text1"/>
          <w:sz w:val="20"/>
          <w:szCs w:val="20"/>
        </w:rPr>
        <w:t>MISO</w:t>
      </w:r>
      <w:r w:rsidR="00165D28">
        <w:rPr>
          <w:rFonts w:ascii="Times New Roman" w:eastAsia="SimSun" w:hAnsi="Times New Roman" w:cs="Times New Roman" w:hint="eastAsia"/>
          <w:color w:val="000000" w:themeColor="text1"/>
          <w:sz w:val="20"/>
          <w:szCs w:val="20"/>
        </w:rPr>
        <w:t>-</w:t>
      </w:r>
      <w:r w:rsidRPr="00031B1A">
        <w:rPr>
          <w:rFonts w:ascii="Times New Roman" w:eastAsia="SimSun" w:hAnsi="Times New Roman" w:cs="Times New Roman"/>
          <w:color w:val="000000" w:themeColor="text1"/>
          <w:sz w:val="20"/>
          <w:szCs w:val="20"/>
        </w:rPr>
        <w:t>multiple</w:t>
      </w:r>
      <w:r w:rsidRPr="00031B1A">
        <w:rPr>
          <w:rFonts w:ascii="Times New Roman" w:eastAsia="SimSun" w:hAnsi="Times New Roman" w:cs="Times New Roman" w:hint="eastAsia"/>
          <w:color w:val="000000" w:themeColor="text1"/>
          <w:sz w:val="20"/>
          <w:szCs w:val="20"/>
        </w:rPr>
        <w:t xml:space="preserve"> </w:t>
      </w:r>
      <w:r w:rsidRPr="00031B1A">
        <w:rPr>
          <w:rFonts w:ascii="Times New Roman" w:eastAsia="SimSun" w:hAnsi="Times New Roman" w:cs="Times New Roman"/>
          <w:color w:val="000000" w:themeColor="text1"/>
          <w:sz w:val="20"/>
          <w:szCs w:val="20"/>
        </w:rPr>
        <w:t xml:space="preserve">input </w:t>
      </w:r>
      <w:r w:rsidRPr="00031B1A">
        <w:rPr>
          <w:rFonts w:ascii="Times New Roman" w:eastAsia="SimSun" w:hAnsi="Times New Roman" w:cs="Times New Roman" w:hint="eastAsia"/>
          <w:color w:val="000000" w:themeColor="text1"/>
          <w:sz w:val="20"/>
          <w:szCs w:val="20"/>
        </w:rPr>
        <w:t>single</w:t>
      </w:r>
      <w:r w:rsidR="0013411E" w:rsidRPr="00031B1A">
        <w:rPr>
          <w:rFonts w:ascii="Times New Roman" w:eastAsia="SimSun" w:hAnsi="Times New Roman" w:cs="Times New Roman"/>
          <w:color w:val="000000" w:themeColor="text1"/>
          <w:sz w:val="20"/>
          <w:szCs w:val="20"/>
        </w:rPr>
        <w:t xml:space="preserve"> output.</w:t>
      </w:r>
    </w:p>
    <w:p w:rsidR="0013411E" w:rsidRPr="00031B1A" w:rsidRDefault="0013411E" w:rsidP="0013411E">
      <w:pPr>
        <w:widowControl w:val="0"/>
        <w:spacing w:after="0" w:line="252" w:lineRule="auto"/>
        <w:jc w:val="both"/>
        <w:rPr>
          <w:rFonts w:ascii="Times New Roman" w:eastAsia="SimSun" w:hAnsi="Times New Roman" w:cs="Times New Roman"/>
          <w:color w:val="000000" w:themeColor="text1"/>
          <w:sz w:val="20"/>
          <w:szCs w:val="20"/>
        </w:rPr>
      </w:pPr>
    </w:p>
    <w:p w:rsidR="00010C56" w:rsidRDefault="001960C6" w:rsidP="001960C6">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In the partial load regime, </w:t>
      </w:r>
      <w:r w:rsidR="00673E6A" w:rsidRPr="00673E6A">
        <w:rPr>
          <w:rFonts w:ascii="Times New Roman" w:eastAsia="SimSun" w:hAnsi="Times New Roman" w:cs="Times New Roman"/>
          <w:color w:val="000000" w:themeColor="text1"/>
          <w:szCs w:val="24"/>
        </w:rPr>
        <w:t>the main control objective is to capture the maximum power available from the wind. The rotor speed and the pitch angle should be controlled in a way s</w:t>
      </w:r>
      <w:r w:rsidR="00673E6A">
        <w:rPr>
          <w:rFonts w:ascii="Times New Roman" w:eastAsia="SimSun" w:hAnsi="Times New Roman" w:cs="Times New Roman"/>
          <w:color w:val="000000" w:themeColor="text1"/>
          <w:szCs w:val="24"/>
        </w:rPr>
        <w:t>uch</w:t>
      </w:r>
      <w:r w:rsidR="00673E6A" w:rsidRPr="00673E6A">
        <w:rPr>
          <w:rFonts w:ascii="Times New Roman" w:eastAsia="SimSun" w:hAnsi="Times New Roman" w:cs="Times New Roman"/>
          <w:color w:val="000000" w:themeColor="text1"/>
          <w:szCs w:val="24"/>
        </w:rPr>
        <w:t xml:space="preserve"> that </w:t>
      </w:r>
      <w:r w:rsidR="00010C56">
        <w:rPr>
          <w:rFonts w:ascii="Times New Roman" w:eastAsia="SimSun" w:hAnsi="Times New Roman" w:cs="Times New Roman"/>
          <w:color w:val="000000" w:themeColor="text1"/>
          <w:szCs w:val="24"/>
        </w:rPr>
        <w:t xml:space="preserve">the </w:t>
      </w:r>
      <w:r w:rsidR="00673E6A">
        <w:rPr>
          <w:rFonts w:ascii="Times New Roman" w:eastAsia="SimSun" w:hAnsi="Times New Roman" w:cs="Times New Roman"/>
          <w:color w:val="000000" w:themeColor="text1"/>
          <w:szCs w:val="24"/>
        </w:rPr>
        <w:t xml:space="preserve">MPPT is </w:t>
      </w:r>
      <w:r w:rsidR="00E46791">
        <w:rPr>
          <w:rFonts w:ascii="Times New Roman" w:eastAsia="SimSun" w:hAnsi="Times New Roman" w:cs="Times New Roman"/>
          <w:color w:val="000000" w:themeColor="text1"/>
          <w:szCs w:val="24"/>
        </w:rPr>
        <w:t>obtained</w:t>
      </w:r>
      <w:r w:rsidR="00673E6A" w:rsidRPr="00673E6A">
        <w:rPr>
          <w:rFonts w:ascii="Times New Roman" w:eastAsia="SimSun" w:hAnsi="Times New Roman" w:cs="Times New Roman"/>
          <w:color w:val="000000" w:themeColor="text1"/>
          <w:szCs w:val="24"/>
        </w:rPr>
        <w:t>.</w:t>
      </w:r>
      <w:r w:rsidR="00673E6A">
        <w:rPr>
          <w:rFonts w:ascii="Times New Roman" w:eastAsia="SimSun" w:hAnsi="Times New Roman" w:cs="Times New Roman"/>
          <w:color w:val="000000" w:themeColor="text1"/>
          <w:szCs w:val="24"/>
        </w:rPr>
        <w:t xml:space="preserve"> </w:t>
      </w:r>
    </w:p>
    <w:p w:rsidR="001960C6" w:rsidRPr="00031B1A" w:rsidRDefault="00010C56" w:rsidP="001960C6">
      <w:pPr>
        <w:spacing w:after="0" w:line="480" w:lineRule="auto"/>
        <w:ind w:firstLine="360"/>
        <w:jc w:val="both"/>
        <w:rPr>
          <w:rFonts w:ascii="Times New Roman" w:eastAsia="SimSun" w:hAnsi="Times New Roman" w:cs="Times New Roman"/>
          <w:color w:val="000000" w:themeColor="text1"/>
          <w:szCs w:val="24"/>
        </w:rPr>
      </w:pPr>
      <w:r>
        <w:rPr>
          <w:rFonts w:ascii="Times New Roman" w:eastAsia="SimSun" w:hAnsi="Times New Roman" w:cs="Times New Roman"/>
          <w:color w:val="000000" w:themeColor="text1"/>
          <w:szCs w:val="24"/>
        </w:rPr>
        <w:t>To achieve the MPPT, t</w:t>
      </w:r>
      <w:r w:rsidR="00673E6A" w:rsidRPr="00031B1A">
        <w:rPr>
          <w:rFonts w:ascii="Times New Roman" w:eastAsia="SimSun" w:hAnsi="Times New Roman" w:cs="Times New Roman"/>
          <w:color w:val="000000" w:themeColor="text1"/>
          <w:szCs w:val="24"/>
        </w:rPr>
        <w:t>he</w:t>
      </w:r>
      <w:r w:rsidR="001960C6" w:rsidRPr="00031B1A">
        <w:rPr>
          <w:rFonts w:ascii="Times New Roman" w:eastAsia="SimSun" w:hAnsi="Times New Roman" w:cs="Times New Roman"/>
          <w:color w:val="000000" w:themeColor="text1"/>
          <w:szCs w:val="24"/>
        </w:rPr>
        <w:t xml:space="preserve"> classical PI controller is </w:t>
      </w:r>
      <w:r w:rsidR="00673E6A">
        <w:rPr>
          <w:rFonts w:ascii="Times New Roman" w:eastAsia="SimSun" w:hAnsi="Times New Roman" w:cs="Times New Roman"/>
          <w:color w:val="000000" w:themeColor="text1"/>
          <w:szCs w:val="24"/>
        </w:rPr>
        <w:t xml:space="preserve">used for MPPT </w:t>
      </w:r>
      <w:r w:rsidR="001960C6" w:rsidRPr="00031B1A">
        <w:rPr>
          <w:rFonts w:ascii="Times New Roman" w:eastAsia="SimSun" w:hAnsi="Times New Roman" w:cs="Times New Roman"/>
          <w:color w:val="000000" w:themeColor="text1"/>
          <w:szCs w:val="24"/>
          <w:lang w:eastAsia="en-US"/>
        </w:rPr>
        <w:t>[</w:t>
      </w:r>
      <w:r w:rsidR="00673E6A">
        <w:rPr>
          <w:rFonts w:ascii="Times New Roman" w:eastAsia="SimSun" w:hAnsi="Times New Roman" w:cs="Times New Roman"/>
          <w:color w:val="000000" w:themeColor="text1"/>
          <w:szCs w:val="24"/>
          <w:lang w:eastAsia="en-US"/>
        </w:rPr>
        <w:t>7</w:t>
      </w:r>
      <w:r w:rsidR="00DC4558">
        <w:rPr>
          <w:rFonts w:ascii="Times New Roman" w:eastAsia="SimSun" w:hAnsi="Times New Roman" w:cs="Times New Roman"/>
          <w:color w:val="000000" w:themeColor="text1"/>
          <w:szCs w:val="24"/>
          <w:lang w:eastAsia="en-US"/>
        </w:rPr>
        <w:t>4</w:t>
      </w:r>
      <w:r w:rsidR="001960C6" w:rsidRPr="00031B1A">
        <w:rPr>
          <w:rFonts w:ascii="Times New Roman" w:eastAsia="SimSun" w:hAnsi="Times New Roman" w:cs="Times New Roman"/>
          <w:color w:val="000000" w:themeColor="text1"/>
          <w:szCs w:val="24"/>
          <w:lang w:eastAsia="en-US"/>
        </w:rPr>
        <w:t>], [</w:t>
      </w:r>
      <w:r w:rsidR="00673E6A">
        <w:rPr>
          <w:rFonts w:ascii="Times New Roman" w:eastAsia="SimSun" w:hAnsi="Times New Roman" w:cs="Times New Roman"/>
          <w:color w:val="000000" w:themeColor="text1"/>
          <w:szCs w:val="24"/>
          <w:lang w:eastAsia="en-US"/>
        </w:rPr>
        <w:t>7</w:t>
      </w:r>
      <w:r w:rsidR="00DC4558">
        <w:rPr>
          <w:rFonts w:ascii="Times New Roman" w:eastAsia="SimSun" w:hAnsi="Times New Roman" w:cs="Times New Roman"/>
          <w:color w:val="000000" w:themeColor="text1"/>
          <w:szCs w:val="24"/>
          <w:lang w:eastAsia="en-US"/>
        </w:rPr>
        <w:t>5</w:t>
      </w:r>
      <w:r w:rsidR="001960C6" w:rsidRPr="00031B1A">
        <w:rPr>
          <w:rFonts w:ascii="Times New Roman" w:eastAsia="SimSun" w:hAnsi="Times New Roman" w:cs="Times New Roman"/>
          <w:color w:val="000000" w:themeColor="text1"/>
          <w:szCs w:val="24"/>
          <w:lang w:eastAsia="en-US"/>
        </w:rPr>
        <w:t xml:space="preserve">]. The PI control method is simple and practical, but needs to tune the PI parameters repeatedly. Also, to cope with the system nonlinearity, a gain-scheduling linear quadratic Gaussian </w:t>
      </w:r>
      <w:r w:rsidR="00E46791">
        <w:rPr>
          <w:rFonts w:ascii="Times New Roman" w:eastAsia="SimSun" w:hAnsi="Times New Roman" w:cs="Times New Roman"/>
          <w:color w:val="000000" w:themeColor="text1"/>
          <w:szCs w:val="24"/>
          <w:lang w:eastAsia="en-US"/>
        </w:rPr>
        <w:t xml:space="preserve">(LQG) </w:t>
      </w:r>
      <w:r w:rsidR="00E46791" w:rsidRPr="00031B1A">
        <w:rPr>
          <w:rFonts w:ascii="Times New Roman" w:eastAsia="SimSun" w:hAnsi="Times New Roman" w:cs="Times New Roman"/>
          <w:color w:val="000000" w:themeColor="text1"/>
          <w:szCs w:val="24"/>
          <w:lang w:eastAsia="en-US"/>
        </w:rPr>
        <w:t xml:space="preserve">method </w:t>
      </w:r>
      <w:r w:rsidR="001960C6" w:rsidRPr="00031B1A">
        <w:rPr>
          <w:rFonts w:ascii="Times New Roman" w:eastAsia="SimSun" w:hAnsi="Times New Roman" w:cs="Times New Roman"/>
          <w:color w:val="000000" w:themeColor="text1"/>
          <w:szCs w:val="24"/>
          <w:lang w:eastAsia="en-US"/>
        </w:rPr>
        <w:t>is used in [</w:t>
      </w:r>
      <w:r w:rsidR="00673E6A">
        <w:rPr>
          <w:rFonts w:ascii="Times New Roman" w:eastAsia="SimSun" w:hAnsi="Times New Roman" w:cs="Times New Roman"/>
          <w:color w:val="000000" w:themeColor="text1"/>
          <w:szCs w:val="24"/>
        </w:rPr>
        <w:t>7</w:t>
      </w:r>
      <w:r w:rsidR="00DC4558">
        <w:rPr>
          <w:rFonts w:ascii="Times New Roman" w:eastAsia="SimSun" w:hAnsi="Times New Roman" w:cs="Times New Roman"/>
          <w:color w:val="000000" w:themeColor="text1"/>
          <w:szCs w:val="24"/>
        </w:rPr>
        <w:t>6</w:t>
      </w:r>
      <w:r w:rsidR="001960C6" w:rsidRPr="00031B1A">
        <w:rPr>
          <w:rFonts w:ascii="Times New Roman" w:eastAsia="SimSun" w:hAnsi="Times New Roman" w:cs="Times New Roman"/>
          <w:color w:val="000000" w:themeColor="text1"/>
          <w:szCs w:val="24"/>
          <w:lang w:eastAsia="en-US"/>
        </w:rPr>
        <w:t>], and a gain</w:t>
      </w:r>
      <w:r w:rsidR="00E46791">
        <w:rPr>
          <w:rFonts w:ascii="Times New Roman" w:eastAsia="SimSun" w:hAnsi="Times New Roman" w:cs="Times New Roman"/>
          <w:color w:val="000000" w:themeColor="text1"/>
          <w:szCs w:val="24"/>
          <w:lang w:eastAsia="en-US"/>
        </w:rPr>
        <w:t>-</w:t>
      </w:r>
      <w:r w:rsidR="001960C6" w:rsidRPr="00031B1A">
        <w:rPr>
          <w:rFonts w:ascii="Times New Roman" w:eastAsia="SimSun" w:hAnsi="Times New Roman" w:cs="Times New Roman"/>
          <w:color w:val="000000" w:themeColor="text1"/>
          <w:szCs w:val="24"/>
          <w:lang w:eastAsia="en-US"/>
        </w:rPr>
        <w:t>schedul</w:t>
      </w:r>
      <w:r w:rsidR="00E46791">
        <w:rPr>
          <w:rFonts w:ascii="Times New Roman" w:eastAsia="SimSun" w:hAnsi="Times New Roman" w:cs="Times New Roman"/>
          <w:color w:val="000000" w:themeColor="text1"/>
          <w:szCs w:val="24"/>
          <w:lang w:eastAsia="en-US"/>
        </w:rPr>
        <w:t>ing</w:t>
      </w:r>
      <w:r w:rsidR="001960C6" w:rsidRPr="00031B1A">
        <w:rPr>
          <w:rFonts w:ascii="Times New Roman" w:eastAsia="SimSun" w:hAnsi="Times New Roman" w:cs="Times New Roman"/>
          <w:color w:val="000000" w:themeColor="text1"/>
          <w:szCs w:val="24"/>
          <w:lang w:eastAsia="en-US"/>
        </w:rPr>
        <w:t xml:space="preserve"> </w:t>
      </w:r>
      <m:oMath>
        <m:sSub>
          <m:sSubPr>
            <m:ctrlPr>
              <w:rPr>
                <w:rFonts w:ascii="Cambria Math" w:eastAsia="SimSun" w:hAnsi="Cambria Math" w:cs="Times New Roman"/>
                <w:color w:val="000000" w:themeColor="text1"/>
                <w:szCs w:val="24"/>
                <w:lang w:eastAsia="en-US"/>
              </w:rPr>
            </m:ctrlPr>
          </m:sSubPr>
          <m:e>
            <m:r>
              <w:rPr>
                <w:rFonts w:ascii="Cambria Math" w:eastAsia="SimSun" w:hAnsi="Cambria Math" w:cs="Times New Roman"/>
                <w:color w:val="000000" w:themeColor="text1"/>
                <w:szCs w:val="24"/>
                <w:lang w:eastAsia="en-US"/>
              </w:rPr>
              <m:t>H</m:t>
            </m:r>
          </m:e>
          <m:sub>
            <m:r>
              <w:rPr>
                <w:rFonts w:ascii="Cambria Math" w:eastAsia="SimSun" w:hAnsi="Cambria Math" w:cs="Times New Roman"/>
                <w:color w:val="000000" w:themeColor="text1"/>
                <w:szCs w:val="24"/>
                <w:lang w:eastAsia="en-US"/>
              </w:rPr>
              <m:t>∞</m:t>
            </m:r>
          </m:sub>
        </m:sSub>
      </m:oMath>
      <w:r w:rsidR="001960C6" w:rsidRPr="00031B1A">
        <w:rPr>
          <w:rFonts w:ascii="Times New Roman" w:eastAsia="SimSun" w:hAnsi="Times New Roman" w:cs="Times New Roman"/>
          <w:color w:val="000000" w:themeColor="text1"/>
          <w:szCs w:val="24"/>
        </w:rPr>
        <w:t xml:space="preserve"> </w:t>
      </w:r>
      <w:r w:rsidR="00E46791" w:rsidRPr="00031B1A">
        <w:rPr>
          <w:rFonts w:ascii="Times New Roman" w:eastAsia="SimSun" w:hAnsi="Times New Roman" w:cs="Times New Roman"/>
          <w:color w:val="000000" w:themeColor="text1"/>
          <w:szCs w:val="24"/>
          <w:lang w:eastAsia="en-US"/>
        </w:rPr>
        <w:t xml:space="preserve">approach </w:t>
      </w:r>
      <w:r w:rsidR="001960C6" w:rsidRPr="00031B1A">
        <w:rPr>
          <w:rFonts w:ascii="Times New Roman" w:eastAsia="SimSun" w:hAnsi="Times New Roman" w:cs="Times New Roman"/>
          <w:color w:val="000000" w:themeColor="text1"/>
          <w:szCs w:val="24"/>
          <w:lang w:eastAsia="en-US"/>
        </w:rPr>
        <w:t>to control variable speed WECS in the context of linear parameter-varying (LPV) systems is proposed in [</w:t>
      </w:r>
      <w:r>
        <w:rPr>
          <w:rFonts w:ascii="Times New Roman" w:eastAsia="SimSun" w:hAnsi="Times New Roman" w:cs="Times New Roman"/>
          <w:color w:val="000000" w:themeColor="text1"/>
          <w:szCs w:val="24"/>
        </w:rPr>
        <w:t>7</w:t>
      </w:r>
      <w:r w:rsidR="00DC4558">
        <w:rPr>
          <w:rFonts w:ascii="Times New Roman" w:eastAsia="SimSun" w:hAnsi="Times New Roman" w:cs="Times New Roman"/>
          <w:color w:val="000000" w:themeColor="text1"/>
          <w:szCs w:val="24"/>
        </w:rPr>
        <w:t>7</w:t>
      </w:r>
      <w:r w:rsidR="001960C6" w:rsidRPr="00031B1A">
        <w:rPr>
          <w:rFonts w:ascii="Times New Roman" w:eastAsia="SimSun" w:hAnsi="Times New Roman" w:cs="Times New Roman"/>
          <w:color w:val="000000" w:themeColor="text1"/>
          <w:szCs w:val="24"/>
          <w:lang w:eastAsia="en-US"/>
        </w:rPr>
        <w:t>]</w:t>
      </w:r>
      <w:r w:rsidR="001960C6" w:rsidRPr="00031B1A">
        <w:rPr>
          <w:rFonts w:ascii="Times New Roman" w:eastAsia="SimSun" w:hAnsi="Times New Roman" w:cs="Times New Roman"/>
          <w:color w:val="000000" w:themeColor="text1"/>
          <w:szCs w:val="24"/>
        </w:rPr>
        <w:t xml:space="preserve">. </w:t>
      </w:r>
    </w:p>
    <w:p w:rsidR="00165D28" w:rsidRPr="00C1337A" w:rsidRDefault="001160E5" w:rsidP="00C1337A">
      <w:pPr>
        <w:spacing w:after="0" w:line="480" w:lineRule="auto"/>
        <w:ind w:firstLine="360"/>
        <w:jc w:val="both"/>
        <w:rPr>
          <w:rFonts w:ascii="Times New Roman" w:eastAsia="SimSun" w:hAnsi="Times New Roman" w:cs="Times New Roman"/>
          <w:color w:val="000000" w:themeColor="text1"/>
          <w:szCs w:val="20"/>
        </w:rPr>
      </w:pPr>
      <w:r w:rsidRPr="00031B1A">
        <w:rPr>
          <w:rFonts w:ascii="Times New Roman" w:eastAsia="SimSun" w:hAnsi="Times New Roman" w:cs="Times New Roman"/>
          <w:color w:val="000000" w:themeColor="text1"/>
          <w:szCs w:val="24"/>
        </w:rPr>
        <w:t xml:space="preserve">In the full load regime, </w:t>
      </w:r>
      <w:r w:rsidRPr="00031B1A">
        <w:rPr>
          <w:rFonts w:ascii="Times New Roman" w:eastAsia="SimSun" w:hAnsi="Times New Roman" w:cs="Times New Roman"/>
          <w:color w:val="000000" w:themeColor="text1"/>
          <w:szCs w:val="20"/>
          <w:lang w:eastAsia="en-US"/>
        </w:rPr>
        <w:t>the main control objectives are to re</w:t>
      </w:r>
      <w:r w:rsidR="00010C56">
        <w:rPr>
          <w:rFonts w:ascii="Times New Roman" w:eastAsia="SimSun" w:hAnsi="Times New Roman" w:cs="Times New Roman"/>
          <w:color w:val="000000" w:themeColor="text1"/>
          <w:szCs w:val="20"/>
          <w:lang w:eastAsia="en-US"/>
        </w:rPr>
        <w:t>gulate both the generator power</w:t>
      </w:r>
      <w:r w:rsidRPr="00031B1A">
        <w:rPr>
          <w:rFonts w:ascii="Times New Roman" w:eastAsia="SimSun" w:hAnsi="Times New Roman" w:cs="Times New Roman"/>
          <w:color w:val="000000" w:themeColor="text1"/>
          <w:szCs w:val="20"/>
          <w:lang w:eastAsia="en-US"/>
        </w:rPr>
        <w:t xml:space="preserve"> and the generator</w:t>
      </w:r>
      <w:r w:rsidRPr="00031B1A">
        <w:rPr>
          <w:rFonts w:ascii="Times New Roman" w:eastAsia="SimSun" w:hAnsi="Times New Roman" w:cs="Times New Roman"/>
          <w:color w:val="000000" w:themeColor="text1"/>
          <w:szCs w:val="20"/>
        </w:rPr>
        <w:t xml:space="preserve"> </w:t>
      </w:r>
      <w:r w:rsidRPr="00031B1A">
        <w:rPr>
          <w:rFonts w:ascii="Times New Roman" w:eastAsia="SimSun" w:hAnsi="Times New Roman" w:cs="Times New Roman"/>
          <w:color w:val="000000" w:themeColor="text1"/>
          <w:szCs w:val="20"/>
          <w:lang w:eastAsia="en-US"/>
        </w:rPr>
        <w:t xml:space="preserve">speed </w:t>
      </w:r>
      <w:r w:rsidR="00010C56">
        <w:rPr>
          <w:rFonts w:ascii="Times New Roman" w:eastAsia="SimSun" w:hAnsi="Times New Roman" w:cs="Times New Roman"/>
          <w:color w:val="000000" w:themeColor="text1"/>
          <w:szCs w:val="20"/>
          <w:lang w:eastAsia="en-US"/>
        </w:rPr>
        <w:t>at their rated values,</w:t>
      </w:r>
      <w:r w:rsidRPr="00031B1A">
        <w:rPr>
          <w:rFonts w:ascii="Times New Roman" w:eastAsia="SimSun" w:hAnsi="Times New Roman" w:cs="Times New Roman"/>
          <w:color w:val="000000" w:themeColor="text1"/>
          <w:szCs w:val="20"/>
          <w:lang w:eastAsia="en-US"/>
        </w:rPr>
        <w:t xml:space="preserve"> respectively.</w:t>
      </w:r>
      <w:r w:rsidRPr="00031B1A">
        <w:rPr>
          <w:rFonts w:ascii="Times New Roman" w:eastAsia="SimSun" w:hAnsi="Times New Roman" w:cs="Times New Roman"/>
          <w:color w:val="000000" w:themeColor="text1"/>
          <w:szCs w:val="20"/>
        </w:rPr>
        <w:t xml:space="preserve"> </w:t>
      </w:r>
      <w:r w:rsidRPr="00031B1A">
        <w:rPr>
          <w:rFonts w:ascii="Times New Roman" w:eastAsia="SimSun" w:hAnsi="Times New Roman" w:cs="Times New Roman"/>
          <w:color w:val="000000" w:themeColor="text1"/>
          <w:szCs w:val="20"/>
          <w:lang w:eastAsia="en-US"/>
        </w:rPr>
        <w:t>These objectives can be achieved by manipulating the</w:t>
      </w:r>
      <w:r w:rsidRPr="00031B1A">
        <w:rPr>
          <w:rFonts w:ascii="Times New Roman" w:eastAsia="SimSun" w:hAnsi="Times New Roman" w:cs="Times New Roman"/>
          <w:color w:val="000000" w:themeColor="text1"/>
          <w:szCs w:val="20"/>
        </w:rPr>
        <w:t xml:space="preserve"> </w:t>
      </w:r>
      <w:r w:rsidRPr="00031B1A">
        <w:rPr>
          <w:rFonts w:ascii="Times New Roman" w:eastAsia="SimSun" w:hAnsi="Times New Roman" w:cs="Times New Roman"/>
          <w:color w:val="000000" w:themeColor="text1"/>
          <w:szCs w:val="20"/>
          <w:lang w:eastAsia="en-US"/>
        </w:rPr>
        <w:t>desired pitch angle</w:t>
      </w:r>
      <w:r w:rsidRPr="00031B1A">
        <w:rPr>
          <w:rFonts w:ascii="Times New Roman" w:eastAsia="SimSun" w:hAnsi="Times New Roman" w:cs="Times New Roman"/>
          <w:color w:val="000000" w:themeColor="text1"/>
          <w:szCs w:val="20"/>
        </w:rPr>
        <w:t xml:space="preserve"> </w:t>
      </w:r>
      <m:oMath>
        <m:r>
          <m:rPr>
            <m:sty m:val="p"/>
          </m:rPr>
          <w:rPr>
            <w:rFonts w:ascii="Cambria Math" w:eastAsia="SimSun" w:hAnsi="Cambria Math" w:cs="Times New Roman"/>
            <w:color w:val="000000" w:themeColor="text1"/>
            <w:szCs w:val="20"/>
            <w:lang w:eastAsia="en-US"/>
          </w:rPr>
          <m:t>and</m:t>
        </m:r>
      </m:oMath>
      <w:r w:rsidRPr="00031B1A">
        <w:rPr>
          <w:rFonts w:ascii="Times New Roman" w:eastAsia="SimSun" w:hAnsi="Times New Roman" w:cs="Times New Roman"/>
          <w:color w:val="000000" w:themeColor="text1"/>
          <w:szCs w:val="20"/>
          <w:lang w:eastAsia="en-US"/>
        </w:rPr>
        <w:t>/or the generator torque set point</w:t>
      </w:r>
      <w:r w:rsidR="00C1337A">
        <w:rPr>
          <w:rFonts w:ascii="Times New Roman" w:eastAsia="SimSun" w:hAnsi="Times New Roman" w:cs="Times New Roman"/>
          <w:color w:val="000000" w:themeColor="text1"/>
          <w:szCs w:val="20"/>
          <w:lang w:eastAsia="en-US"/>
        </w:rPr>
        <w:t>.</w:t>
      </w:r>
    </w:p>
    <w:p w:rsidR="001960C6" w:rsidRPr="00031B1A" w:rsidRDefault="001960C6" w:rsidP="001960C6">
      <w:pPr>
        <w:widowControl w:val="0"/>
        <w:spacing w:after="0" w:line="360" w:lineRule="auto"/>
        <w:jc w:val="center"/>
        <w:rPr>
          <w:rFonts w:ascii="Times New Roman" w:eastAsia="SimSun" w:hAnsi="Times New Roman" w:cs="Times New Roman"/>
          <w:color w:val="000000" w:themeColor="text1"/>
          <w:lang w:eastAsia="en-US"/>
        </w:rPr>
      </w:pPr>
      <w:r w:rsidRPr="00031B1A">
        <w:rPr>
          <w:rFonts w:ascii="Times New Roman" w:eastAsia="SimSun" w:hAnsi="Times New Roman" w:cs="Times New Roman"/>
          <w:color w:val="000000" w:themeColor="text1"/>
          <w:lang w:eastAsia="en-US"/>
        </w:rPr>
        <w:object w:dxaOrig="5670" w:dyaOrig="3105">
          <v:shape id="_x0000_i1033" type="#_x0000_t75" style="width:189pt;height:105pt" o:ole="">
            <v:imagedata r:id="rId30" o:title=""/>
          </v:shape>
          <o:OLEObject Type="Embed" ProgID="Visio.Drawing.15" ShapeID="_x0000_i1033" DrawAspect="Content" ObjectID="_1532769749" r:id="rId31"/>
        </w:object>
      </w:r>
      <w:r w:rsidRPr="00031B1A">
        <w:rPr>
          <w:rFonts w:ascii="Times New Roman" w:eastAsia="SimSun" w:hAnsi="Times New Roman" w:cs="Times New Roman"/>
          <w:color w:val="000000" w:themeColor="text1"/>
          <w:lang w:eastAsia="en-US"/>
        </w:rPr>
        <w:t xml:space="preserve"> </w:t>
      </w:r>
      <w:r w:rsidRPr="00031B1A">
        <w:rPr>
          <w:rFonts w:ascii="Times New Roman" w:eastAsia="SimSun" w:hAnsi="Times New Roman" w:cs="Times New Roman"/>
          <w:color w:val="000000" w:themeColor="text1"/>
          <w:lang w:eastAsia="en-US"/>
        </w:rPr>
        <w:object w:dxaOrig="5656" w:dyaOrig="2835">
          <v:shape id="_x0000_i1034" type="#_x0000_t75" style="width:211.5pt;height:105pt" o:ole="">
            <v:imagedata r:id="rId32" o:title=""/>
          </v:shape>
          <o:OLEObject Type="Embed" ProgID="Visio.Drawing.15" ShapeID="_x0000_i1034" DrawAspect="Content" ObjectID="_1532769750" r:id="rId33"/>
        </w:object>
      </w:r>
    </w:p>
    <w:p w:rsidR="001960C6" w:rsidRPr="002D06D5" w:rsidRDefault="00B75C4D" w:rsidP="002D06D5">
      <w:pPr>
        <w:pStyle w:val="Caption"/>
        <w:rPr>
          <w:rFonts w:cs="Times New Roman"/>
          <w:color w:val="000000" w:themeColor="text1"/>
          <w:sz w:val="22"/>
        </w:rPr>
      </w:pPr>
      <w:bookmarkStart w:id="30" w:name="_Toc453856414"/>
      <w:bookmarkStart w:id="31" w:name="_Toc459025708"/>
      <w:r>
        <w:rPr>
          <w:sz w:val="22"/>
        </w:rPr>
        <w:t>Fig.</w:t>
      </w:r>
      <w:r w:rsidR="002D06D5" w:rsidRPr="002D06D5">
        <w:rPr>
          <w:sz w:val="22"/>
        </w:rPr>
        <w:t xml:space="preserve"> </w:t>
      </w:r>
      <w:r>
        <w:rPr>
          <w:sz w:val="22"/>
        </w:rPr>
        <w:fldChar w:fldCharType="begin"/>
      </w:r>
      <w:r>
        <w:rPr>
          <w:sz w:val="22"/>
        </w:rPr>
        <w:instrText xml:space="preserve"> STYLEREF 1 \s </w:instrText>
      </w:r>
      <w:r>
        <w:rPr>
          <w:sz w:val="22"/>
        </w:rPr>
        <w:fldChar w:fldCharType="separate"/>
      </w:r>
      <w:r>
        <w:rPr>
          <w:noProof/>
          <w:sz w:val="22"/>
        </w:rPr>
        <w:t>2</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3</w:t>
      </w:r>
      <w:r>
        <w:rPr>
          <w:sz w:val="22"/>
        </w:rPr>
        <w:fldChar w:fldCharType="end"/>
      </w:r>
      <w:r w:rsidR="001960C6" w:rsidRPr="002D06D5">
        <w:rPr>
          <w:rFonts w:cs="Times New Roman"/>
          <w:color w:val="000000" w:themeColor="text1"/>
          <w:sz w:val="22"/>
        </w:rPr>
        <w:t>. Decentralized control</w:t>
      </w:r>
      <w:r w:rsidR="001960C6" w:rsidRPr="002D06D5">
        <w:rPr>
          <w:rFonts w:eastAsia="SimSun" w:cs="Times New Roman"/>
          <w:color w:val="000000" w:themeColor="text1"/>
          <w:sz w:val="22"/>
          <w:lang w:eastAsia="en-US"/>
        </w:rPr>
        <w:t xml:space="preserve"> </w:t>
      </w:r>
      <w:bookmarkEnd w:id="30"/>
      <w:r w:rsidR="00C1337A" w:rsidRPr="002D06D5">
        <w:rPr>
          <w:rFonts w:eastAsia="SimSun" w:cs="Times New Roman"/>
          <w:color w:val="000000" w:themeColor="text1"/>
          <w:sz w:val="22"/>
          <w:lang w:eastAsia="en-US"/>
        </w:rPr>
        <w:t>method</w:t>
      </w:r>
      <w:r w:rsidR="001960C6" w:rsidRPr="002D06D5">
        <w:rPr>
          <w:rFonts w:cs="Times New Roman"/>
          <w:color w:val="000000" w:themeColor="text1"/>
          <w:sz w:val="22"/>
        </w:rPr>
        <w:t>.</w:t>
      </w:r>
      <w:bookmarkEnd w:id="31"/>
    </w:p>
    <w:p w:rsidR="001960C6" w:rsidRPr="00031B1A" w:rsidRDefault="0083527A" w:rsidP="001960C6">
      <w:pPr>
        <w:spacing w:after="0" w:line="480" w:lineRule="auto"/>
        <w:jc w:val="center"/>
        <w:rPr>
          <w:rFonts w:ascii="Times New Roman" w:eastAsia="SimSun" w:hAnsi="Times New Roman" w:cs="Times New Roman"/>
          <w:color w:val="000000" w:themeColor="text1"/>
          <w:lang w:eastAsia="en-US"/>
        </w:rPr>
      </w:pPr>
      <w:r w:rsidRPr="00031B1A">
        <w:rPr>
          <w:rFonts w:ascii="Times New Roman" w:eastAsia="SimSun" w:hAnsi="Times New Roman" w:cs="Times New Roman"/>
          <w:color w:val="000000" w:themeColor="text1"/>
          <w:lang w:eastAsia="en-US"/>
        </w:rPr>
        <w:object w:dxaOrig="7984" w:dyaOrig="4043">
          <v:shape id="_x0000_i1035" type="#_x0000_t75" style="width:318pt;height:162pt" o:ole="">
            <v:imagedata r:id="rId34" o:title=""/>
          </v:shape>
          <o:OLEObject Type="Embed" ProgID="Visio.Drawing.11" ShapeID="_x0000_i1035" DrawAspect="Content" ObjectID="_1532769751" r:id="rId35"/>
        </w:object>
      </w:r>
    </w:p>
    <w:p w:rsidR="001960C6" w:rsidRPr="002D06D5" w:rsidRDefault="00B75C4D" w:rsidP="002D06D5">
      <w:pPr>
        <w:pStyle w:val="Caption"/>
        <w:rPr>
          <w:rFonts w:cs="Times New Roman"/>
          <w:color w:val="000000" w:themeColor="text1"/>
          <w:sz w:val="22"/>
        </w:rPr>
      </w:pPr>
      <w:bookmarkStart w:id="32" w:name="_Toc453856415"/>
      <w:bookmarkStart w:id="33" w:name="_Toc459025709"/>
      <w:r>
        <w:rPr>
          <w:sz w:val="22"/>
        </w:rPr>
        <w:t>Fig.</w:t>
      </w:r>
      <w:r w:rsidR="002D06D5" w:rsidRPr="002D06D5">
        <w:rPr>
          <w:sz w:val="22"/>
        </w:rPr>
        <w:t xml:space="preserve"> </w:t>
      </w:r>
      <w:r>
        <w:rPr>
          <w:sz w:val="22"/>
        </w:rPr>
        <w:fldChar w:fldCharType="begin"/>
      </w:r>
      <w:r>
        <w:rPr>
          <w:sz w:val="22"/>
        </w:rPr>
        <w:instrText xml:space="preserve"> STYLEREF 1 \s </w:instrText>
      </w:r>
      <w:r>
        <w:rPr>
          <w:sz w:val="22"/>
        </w:rPr>
        <w:fldChar w:fldCharType="separate"/>
      </w:r>
      <w:r>
        <w:rPr>
          <w:noProof/>
          <w:sz w:val="22"/>
        </w:rPr>
        <w:t>2</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4</w:t>
      </w:r>
      <w:r>
        <w:rPr>
          <w:sz w:val="22"/>
        </w:rPr>
        <w:fldChar w:fldCharType="end"/>
      </w:r>
      <w:r w:rsidR="001960C6" w:rsidRPr="002D06D5">
        <w:rPr>
          <w:rFonts w:cs="Times New Roman"/>
          <w:color w:val="000000" w:themeColor="text1"/>
          <w:sz w:val="22"/>
        </w:rPr>
        <w:t>. Multivariable MPC</w:t>
      </w:r>
      <w:r w:rsidR="00BB72F4" w:rsidRPr="002D06D5">
        <w:rPr>
          <w:rFonts w:cs="Times New Roman"/>
          <w:color w:val="000000" w:themeColor="text1"/>
          <w:sz w:val="22"/>
        </w:rPr>
        <w:t xml:space="preserve"> method</w:t>
      </w:r>
      <w:r w:rsidR="001960C6" w:rsidRPr="002D06D5">
        <w:rPr>
          <w:rFonts w:cs="Times New Roman"/>
          <w:color w:val="000000" w:themeColor="text1"/>
          <w:sz w:val="22"/>
        </w:rPr>
        <w:t>.</w:t>
      </w:r>
      <w:bookmarkEnd w:id="32"/>
      <w:bookmarkEnd w:id="33"/>
    </w:p>
    <w:p w:rsidR="00BB72F4" w:rsidRDefault="00C1337A" w:rsidP="00BB72F4">
      <w:pPr>
        <w:spacing w:after="0" w:line="480" w:lineRule="auto"/>
        <w:ind w:firstLine="360"/>
        <w:jc w:val="both"/>
        <w:rPr>
          <w:rFonts w:ascii="Times New Roman" w:eastAsia="SimSun" w:hAnsi="Times New Roman" w:cs="Times New Roman"/>
          <w:color w:val="000000" w:themeColor="text1"/>
          <w:szCs w:val="24"/>
        </w:rPr>
      </w:pPr>
      <w:r w:rsidRPr="00C1337A">
        <w:rPr>
          <w:rFonts w:ascii="Times New Roman" w:eastAsia="SimSun" w:hAnsi="Times New Roman" w:cs="Times New Roman"/>
          <w:color w:val="000000" w:themeColor="text1"/>
          <w:szCs w:val="24"/>
        </w:rPr>
        <w:t xml:space="preserve">The majority of works in the literature dealing with </w:t>
      </w:r>
      <w:r w:rsidR="0083527A">
        <w:rPr>
          <w:rFonts w:ascii="Times New Roman" w:eastAsia="SimSun" w:hAnsi="Times New Roman" w:cs="Times New Roman"/>
          <w:color w:val="000000" w:themeColor="text1"/>
          <w:szCs w:val="24"/>
        </w:rPr>
        <w:t xml:space="preserve">the </w:t>
      </w:r>
      <w:r w:rsidRPr="00C1337A">
        <w:rPr>
          <w:rFonts w:ascii="Times New Roman" w:eastAsia="SimSun" w:hAnsi="Times New Roman" w:cs="Times New Roman"/>
          <w:color w:val="000000" w:themeColor="text1"/>
          <w:szCs w:val="24"/>
        </w:rPr>
        <w:t xml:space="preserve">controller in the full load </w:t>
      </w:r>
      <w:r w:rsidR="00BB72F4">
        <w:rPr>
          <w:rFonts w:ascii="Times New Roman" w:eastAsia="SimSun" w:hAnsi="Times New Roman" w:cs="Times New Roman"/>
          <w:color w:val="000000" w:themeColor="text1"/>
          <w:szCs w:val="24"/>
        </w:rPr>
        <w:t xml:space="preserve">region </w:t>
      </w:r>
      <w:r w:rsidRPr="00C1337A">
        <w:rPr>
          <w:rFonts w:ascii="Times New Roman" w:eastAsia="SimSun" w:hAnsi="Times New Roman" w:cs="Times New Roman"/>
          <w:color w:val="000000" w:themeColor="text1"/>
          <w:szCs w:val="24"/>
        </w:rPr>
        <w:t>use a decentralized approach as shown in Fig. 2-3 [</w:t>
      </w:r>
      <w:r>
        <w:rPr>
          <w:rFonts w:ascii="Times New Roman" w:eastAsia="SimSun" w:hAnsi="Times New Roman" w:cs="Times New Roman"/>
          <w:color w:val="000000" w:themeColor="text1"/>
          <w:szCs w:val="24"/>
        </w:rPr>
        <w:t>7</w:t>
      </w:r>
      <w:r w:rsidR="00DC4558">
        <w:rPr>
          <w:rFonts w:ascii="Times New Roman" w:eastAsia="SimSun" w:hAnsi="Times New Roman" w:cs="Times New Roman"/>
          <w:color w:val="000000" w:themeColor="text1"/>
          <w:szCs w:val="24"/>
        </w:rPr>
        <w:t>4</w:t>
      </w:r>
      <w:r w:rsidR="00E46791">
        <w:rPr>
          <w:rFonts w:ascii="Times New Roman" w:eastAsia="SimSun" w:hAnsi="Times New Roman" w:cs="Times New Roman"/>
          <w:color w:val="000000" w:themeColor="text1"/>
          <w:szCs w:val="24"/>
        </w:rPr>
        <w:t>]</w:t>
      </w:r>
      <w:r w:rsidR="0083527A">
        <w:rPr>
          <w:rFonts w:ascii="Times New Roman" w:eastAsia="SimSun" w:hAnsi="Times New Roman" w:cs="Times New Roman"/>
          <w:color w:val="000000" w:themeColor="text1"/>
          <w:szCs w:val="24"/>
        </w:rPr>
        <w:t>, [</w:t>
      </w:r>
      <w:r w:rsidR="00DC4558">
        <w:rPr>
          <w:rFonts w:ascii="Times New Roman" w:eastAsia="SimSun" w:hAnsi="Times New Roman" w:cs="Times New Roman"/>
          <w:color w:val="000000" w:themeColor="text1"/>
          <w:szCs w:val="24"/>
        </w:rPr>
        <w:t>78</w:t>
      </w:r>
      <w:r w:rsidR="0083527A">
        <w:rPr>
          <w:rFonts w:ascii="Times New Roman" w:eastAsia="SimSun" w:hAnsi="Times New Roman" w:cs="Times New Roman"/>
          <w:color w:val="000000" w:themeColor="text1"/>
          <w:szCs w:val="24"/>
        </w:rPr>
        <w:t>]</w:t>
      </w:r>
      <w:r w:rsidRPr="00C1337A">
        <w:rPr>
          <w:rFonts w:ascii="Times New Roman" w:eastAsia="SimSun" w:hAnsi="Times New Roman" w:cs="Times New Roman"/>
          <w:color w:val="000000" w:themeColor="text1"/>
          <w:szCs w:val="24"/>
        </w:rPr>
        <w:t xml:space="preserve">. In this approach, two separate controllers are designed to regulate the generator speed and </w:t>
      </w:r>
      <w:r w:rsidR="0083527A">
        <w:rPr>
          <w:rFonts w:ascii="Times New Roman" w:eastAsia="SimSun" w:hAnsi="Times New Roman" w:cs="Times New Roman"/>
          <w:color w:val="000000" w:themeColor="text1"/>
          <w:szCs w:val="24"/>
        </w:rPr>
        <w:t xml:space="preserve">the generator </w:t>
      </w:r>
      <w:r w:rsidRPr="00C1337A">
        <w:rPr>
          <w:rFonts w:ascii="Times New Roman" w:eastAsia="SimSun" w:hAnsi="Times New Roman" w:cs="Times New Roman"/>
          <w:color w:val="000000" w:themeColor="text1"/>
          <w:szCs w:val="24"/>
        </w:rPr>
        <w:t xml:space="preserve">power independently. </w:t>
      </w:r>
      <w:r w:rsidR="00BB72F4" w:rsidRPr="00BB72F4">
        <w:rPr>
          <w:rFonts w:ascii="Times New Roman" w:eastAsia="SimSun" w:hAnsi="Times New Roman" w:cs="Times New Roman"/>
          <w:color w:val="000000" w:themeColor="text1"/>
          <w:szCs w:val="24"/>
        </w:rPr>
        <w:t xml:space="preserve">Actually, designing these two controllers is a difficult task owing to the presence of interaction between the two control loops. Moreover, this </w:t>
      </w:r>
      <w:r w:rsidR="0083527A">
        <w:rPr>
          <w:rFonts w:ascii="Times New Roman" w:eastAsia="SimSun" w:hAnsi="Times New Roman" w:cs="Times New Roman"/>
          <w:color w:val="000000" w:themeColor="text1"/>
          <w:szCs w:val="24"/>
        </w:rPr>
        <w:t xml:space="preserve">kind of </w:t>
      </w:r>
      <w:r w:rsidR="00BB72F4" w:rsidRPr="00BB72F4">
        <w:rPr>
          <w:rFonts w:ascii="Times New Roman" w:eastAsia="SimSun" w:hAnsi="Times New Roman" w:cs="Times New Roman"/>
          <w:color w:val="000000" w:themeColor="text1"/>
          <w:szCs w:val="24"/>
        </w:rPr>
        <w:t>control configuration often leads to large torsional torque variations and</w:t>
      </w:r>
      <w:r w:rsidR="00BB72F4">
        <w:rPr>
          <w:rFonts w:ascii="Times New Roman" w:eastAsia="SimSun" w:hAnsi="Times New Roman" w:cs="Times New Roman"/>
          <w:color w:val="000000" w:themeColor="text1"/>
          <w:szCs w:val="24"/>
        </w:rPr>
        <w:t xml:space="preserve"> electric power fluctuations</w:t>
      </w:r>
      <w:r w:rsidR="00BB72F4" w:rsidRPr="00BB72F4">
        <w:rPr>
          <w:rFonts w:ascii="Times New Roman" w:eastAsia="SimSun" w:hAnsi="Times New Roman" w:cs="Times New Roman"/>
          <w:color w:val="000000" w:themeColor="text1"/>
          <w:szCs w:val="24"/>
        </w:rPr>
        <w:t>. In order to improve these drawbacks, a multivariable WECS control strategy is proposed in [</w:t>
      </w:r>
      <w:r w:rsidR="00BB72F4">
        <w:rPr>
          <w:rFonts w:ascii="Times New Roman" w:eastAsia="SimSun" w:hAnsi="Times New Roman" w:cs="Times New Roman"/>
          <w:color w:val="000000" w:themeColor="text1"/>
          <w:szCs w:val="24"/>
        </w:rPr>
        <w:t>7</w:t>
      </w:r>
      <w:r w:rsidR="00DC4558">
        <w:rPr>
          <w:rFonts w:ascii="Times New Roman" w:eastAsia="SimSun" w:hAnsi="Times New Roman" w:cs="Times New Roman"/>
          <w:color w:val="000000" w:themeColor="text1"/>
          <w:szCs w:val="24"/>
        </w:rPr>
        <w:t>8</w:t>
      </w:r>
      <w:r w:rsidR="00BB72F4" w:rsidRPr="00BB72F4">
        <w:rPr>
          <w:rFonts w:ascii="Times New Roman" w:eastAsia="SimSun" w:hAnsi="Times New Roman" w:cs="Times New Roman"/>
          <w:color w:val="000000" w:themeColor="text1"/>
          <w:szCs w:val="24"/>
        </w:rPr>
        <w:t>].</w:t>
      </w:r>
      <w:r w:rsidR="00BB72F4">
        <w:rPr>
          <w:rFonts w:ascii="Times New Roman" w:eastAsia="SimSun" w:hAnsi="Times New Roman" w:cs="Times New Roman"/>
          <w:color w:val="000000" w:themeColor="text1"/>
          <w:szCs w:val="24"/>
        </w:rPr>
        <w:t xml:space="preserve"> </w:t>
      </w:r>
    </w:p>
    <w:p w:rsidR="00BB72F4" w:rsidRDefault="00BB72F4" w:rsidP="00BB72F4">
      <w:pPr>
        <w:spacing w:after="0" w:line="480" w:lineRule="auto"/>
        <w:ind w:firstLine="360"/>
        <w:jc w:val="both"/>
        <w:rPr>
          <w:rFonts w:ascii="Times New Roman" w:eastAsia="SimSun" w:hAnsi="Times New Roman" w:cs="Times New Roman"/>
          <w:color w:val="000000" w:themeColor="text1"/>
          <w:szCs w:val="24"/>
        </w:rPr>
      </w:pPr>
      <w:r w:rsidRPr="00BB72F4">
        <w:rPr>
          <w:rFonts w:ascii="Times New Roman" w:eastAsia="SimSun" w:hAnsi="Times New Roman" w:cs="Times New Roman"/>
          <w:color w:val="000000" w:themeColor="text1"/>
          <w:szCs w:val="24"/>
        </w:rPr>
        <w:t>Further, the presence of two control regions with different control structures requires the ability to switch between the controllers. Several recent studies indicate that when wind speed fluctuates around its rated value, undesirable drive train transient loads</w:t>
      </w:r>
      <w:r>
        <w:rPr>
          <w:rFonts w:ascii="Times New Roman" w:eastAsia="SimSun" w:hAnsi="Times New Roman" w:cs="Times New Roman"/>
          <w:color w:val="000000" w:themeColor="text1"/>
          <w:szCs w:val="24"/>
        </w:rPr>
        <w:t xml:space="preserve"> and power overshoots can occur.</w:t>
      </w:r>
      <w:r w:rsidRPr="00BB72F4">
        <w:rPr>
          <w:rFonts w:ascii="Times New Roman" w:eastAsia="SimSun" w:hAnsi="Times New Roman" w:cs="Times New Roman"/>
          <w:color w:val="000000" w:themeColor="text1"/>
          <w:szCs w:val="24"/>
        </w:rPr>
        <w:t xml:space="preserve"> To solve this issue, a model predictive control (MPC) based overall control strategy that can work in both the partial and the full load region is proposed in [</w:t>
      </w:r>
      <w:r>
        <w:rPr>
          <w:rFonts w:ascii="Times New Roman" w:eastAsia="SimSun" w:hAnsi="Times New Roman" w:cs="Times New Roman"/>
          <w:color w:val="000000" w:themeColor="text1"/>
          <w:szCs w:val="24"/>
        </w:rPr>
        <w:t>7</w:t>
      </w:r>
      <w:r w:rsidR="00DC4558">
        <w:rPr>
          <w:rFonts w:ascii="Times New Roman" w:eastAsia="SimSun" w:hAnsi="Times New Roman" w:cs="Times New Roman"/>
          <w:color w:val="000000" w:themeColor="text1"/>
          <w:szCs w:val="24"/>
        </w:rPr>
        <w:t>9</w:t>
      </w:r>
      <w:r w:rsidRPr="00BB72F4">
        <w:rPr>
          <w:rFonts w:ascii="Times New Roman" w:eastAsia="SimSun" w:hAnsi="Times New Roman" w:cs="Times New Roman"/>
          <w:color w:val="000000" w:themeColor="text1"/>
          <w:szCs w:val="24"/>
        </w:rPr>
        <w:t xml:space="preserve">]. However, the MPC-based method needs </w:t>
      </w:r>
      <w:r w:rsidRPr="00BB72F4">
        <w:rPr>
          <w:rFonts w:ascii="Times New Roman" w:eastAsia="SimSun" w:hAnsi="Times New Roman" w:cs="Times New Roman"/>
          <w:color w:val="000000" w:themeColor="text1"/>
          <w:szCs w:val="24"/>
        </w:rPr>
        <w:lastRenderedPageBreak/>
        <w:t xml:space="preserve">to predict the disturbance of the control input in a finite horizon. Thus, </w:t>
      </w:r>
      <w:r>
        <w:rPr>
          <w:rFonts w:ascii="Times New Roman" w:eastAsia="SimSun" w:hAnsi="Times New Roman" w:cs="Times New Roman"/>
          <w:color w:val="000000" w:themeColor="text1"/>
          <w:szCs w:val="24"/>
        </w:rPr>
        <w:t xml:space="preserve">ref. </w:t>
      </w:r>
      <w:r w:rsidRPr="00BB72F4">
        <w:rPr>
          <w:rFonts w:ascii="Times New Roman" w:eastAsia="SimSun" w:hAnsi="Times New Roman" w:cs="Times New Roman"/>
          <w:color w:val="000000" w:themeColor="text1"/>
          <w:szCs w:val="24"/>
        </w:rPr>
        <w:t>[</w:t>
      </w:r>
      <w:r>
        <w:rPr>
          <w:rFonts w:ascii="Times New Roman" w:eastAsia="SimSun" w:hAnsi="Times New Roman" w:cs="Times New Roman"/>
          <w:color w:val="000000" w:themeColor="text1"/>
          <w:szCs w:val="24"/>
        </w:rPr>
        <w:t>7</w:t>
      </w:r>
      <w:r w:rsidR="00DC4558">
        <w:rPr>
          <w:rFonts w:ascii="Times New Roman" w:eastAsia="SimSun" w:hAnsi="Times New Roman" w:cs="Times New Roman"/>
          <w:color w:val="000000" w:themeColor="text1"/>
          <w:szCs w:val="24"/>
        </w:rPr>
        <w:t>9</w:t>
      </w:r>
      <w:r w:rsidRPr="00BB72F4">
        <w:rPr>
          <w:rFonts w:ascii="Times New Roman" w:eastAsia="SimSun" w:hAnsi="Times New Roman" w:cs="Times New Roman"/>
          <w:color w:val="000000" w:themeColor="text1"/>
          <w:szCs w:val="24"/>
        </w:rPr>
        <w:t>] applies a state-space model for the disturbance while parameters of the model are assumed known, which is somewhat a challenge in practice [</w:t>
      </w:r>
      <w:r w:rsidR="00DC4558">
        <w:rPr>
          <w:rFonts w:ascii="Times New Roman" w:eastAsia="SimSun" w:hAnsi="Times New Roman" w:cs="Times New Roman"/>
          <w:color w:val="000000" w:themeColor="text1"/>
          <w:szCs w:val="24"/>
        </w:rPr>
        <w:t>80</w:t>
      </w:r>
      <w:r w:rsidRPr="00BB72F4">
        <w:rPr>
          <w:rFonts w:ascii="Times New Roman" w:eastAsia="SimSun" w:hAnsi="Times New Roman" w:cs="Times New Roman"/>
          <w:color w:val="000000" w:themeColor="text1"/>
          <w:szCs w:val="24"/>
        </w:rPr>
        <w:t>].</w:t>
      </w:r>
    </w:p>
    <w:p w:rsidR="008C722A" w:rsidRPr="00031B1A" w:rsidRDefault="003B177D" w:rsidP="00687F95">
      <w:pPr>
        <w:pStyle w:val="Heading2"/>
        <w:numPr>
          <w:ilvl w:val="0"/>
          <w:numId w:val="0"/>
        </w:numPr>
        <w:spacing w:after="120"/>
        <w:rPr>
          <w:rFonts w:cs="Times New Roman"/>
          <w:color w:val="000000" w:themeColor="text1"/>
          <w:sz w:val="24"/>
        </w:rPr>
      </w:pPr>
      <w:bookmarkStart w:id="34" w:name="_Toc459026722"/>
      <w:r w:rsidRPr="00031B1A">
        <w:rPr>
          <w:rFonts w:cs="Times New Roman"/>
          <w:color w:val="000000" w:themeColor="text1"/>
          <w:sz w:val="24"/>
        </w:rPr>
        <w:t xml:space="preserve">2.2 </w:t>
      </w:r>
      <w:r w:rsidR="00B520DF" w:rsidRPr="00031B1A">
        <w:rPr>
          <w:rFonts w:cs="Times New Roman"/>
          <w:color w:val="000000" w:themeColor="text1"/>
          <w:sz w:val="24"/>
        </w:rPr>
        <w:t xml:space="preserve">Uncertain </w:t>
      </w:r>
      <w:r w:rsidR="00513AED" w:rsidRPr="00031B1A">
        <w:rPr>
          <w:rFonts w:cs="Times New Roman"/>
          <w:color w:val="000000" w:themeColor="text1"/>
          <w:sz w:val="24"/>
        </w:rPr>
        <w:t>Wide-Area Communication</w:t>
      </w:r>
      <w:bookmarkEnd w:id="34"/>
    </w:p>
    <w:p w:rsidR="00B520DF" w:rsidRPr="00031B1A" w:rsidRDefault="00B520DF" w:rsidP="00687F95">
      <w:pPr>
        <w:keepNext/>
        <w:spacing w:before="120" w:after="120" w:line="480" w:lineRule="auto"/>
        <w:ind w:left="720" w:hanging="720"/>
        <w:jc w:val="both"/>
        <w:outlineLvl w:val="2"/>
        <w:rPr>
          <w:rFonts w:ascii="Times New Roman" w:eastAsia="SimSun" w:hAnsi="Times New Roman" w:cs="Arial"/>
          <w:b/>
          <w:bCs/>
          <w:color w:val="000000" w:themeColor="text1"/>
          <w:szCs w:val="26"/>
          <w:lang w:eastAsia="en-US"/>
        </w:rPr>
      </w:pPr>
      <w:bookmarkStart w:id="35" w:name="_Toc459026723"/>
      <w:r w:rsidRPr="00031B1A">
        <w:rPr>
          <w:rFonts w:ascii="Times New Roman" w:eastAsia="SimSun" w:hAnsi="Times New Roman" w:cs="Arial"/>
          <w:b/>
          <w:bCs/>
          <w:color w:val="000000" w:themeColor="text1"/>
          <w:szCs w:val="26"/>
          <w:lang w:eastAsia="en-US"/>
        </w:rPr>
        <w:t xml:space="preserve">2.2.1 </w:t>
      </w:r>
      <w:r w:rsidR="008D7EE3" w:rsidRPr="00031B1A">
        <w:rPr>
          <w:rFonts w:ascii="Times New Roman" w:eastAsia="SimSun" w:hAnsi="Times New Roman" w:cs="Arial"/>
          <w:b/>
          <w:bCs/>
          <w:color w:val="000000" w:themeColor="text1"/>
          <w:szCs w:val="26"/>
          <w:lang w:eastAsia="en-US"/>
        </w:rPr>
        <w:t>Standard</w:t>
      </w:r>
      <w:r w:rsidRPr="00031B1A">
        <w:rPr>
          <w:rFonts w:ascii="Times New Roman" w:eastAsia="SimSun" w:hAnsi="Times New Roman" w:cs="Arial"/>
          <w:b/>
          <w:bCs/>
          <w:color w:val="000000" w:themeColor="text1"/>
          <w:szCs w:val="26"/>
          <w:lang w:eastAsia="en-US"/>
        </w:rPr>
        <w:t>s of WAMS</w:t>
      </w:r>
      <w:r w:rsidR="00FE17A6" w:rsidRPr="00031B1A">
        <w:rPr>
          <w:rFonts w:ascii="Times New Roman" w:eastAsia="SimSun" w:hAnsi="Times New Roman" w:cs="Arial"/>
          <w:b/>
          <w:bCs/>
          <w:color w:val="000000" w:themeColor="text1"/>
          <w:szCs w:val="26"/>
          <w:lang w:eastAsia="en-US"/>
        </w:rPr>
        <w:t>s</w:t>
      </w:r>
      <w:bookmarkEnd w:id="35"/>
    </w:p>
    <w:p w:rsidR="00F026CB" w:rsidRPr="00031B1A" w:rsidRDefault="00F026CB" w:rsidP="005B4F4A">
      <w:pPr>
        <w:pStyle w:val="BodyText"/>
        <w:rPr>
          <w:color w:val="000000" w:themeColor="text1"/>
          <w:lang w:eastAsia="zh-CN"/>
        </w:rPr>
      </w:pPr>
      <w:r w:rsidRPr="00031B1A">
        <w:rPr>
          <w:color w:val="000000" w:themeColor="text1"/>
          <w:lang w:eastAsia="zh-CN"/>
        </w:rPr>
        <w:t>In order to promote the synchrophasor system development, the NASPI, National Institute for Standards and Technology (NIST), IEEE, IEC, and electric industry (e.g., utilities, vendors, and academics) put joint effort to developing a set of synchrophasor sys</w:t>
      </w:r>
      <w:r w:rsidR="006907A3" w:rsidRPr="00031B1A">
        <w:rPr>
          <w:color w:val="000000" w:themeColor="text1"/>
          <w:lang w:eastAsia="zh-CN"/>
        </w:rPr>
        <w:t>tem standards and guides</w:t>
      </w:r>
      <w:r w:rsidRPr="00031B1A">
        <w:rPr>
          <w:color w:val="000000" w:themeColor="text1"/>
          <w:lang w:eastAsia="zh-CN"/>
        </w:rPr>
        <w:t>. A brief review is presented below to provide a picture of the history and key points of these technical rules</w:t>
      </w:r>
      <w:r w:rsidR="006962A2">
        <w:rPr>
          <w:color w:val="000000" w:themeColor="text1"/>
          <w:lang w:eastAsia="zh-CN"/>
        </w:rPr>
        <w:t xml:space="preserve"> [45]-[46], [81]-[95]</w:t>
      </w:r>
      <w:r w:rsidRPr="00031B1A">
        <w:rPr>
          <w:color w:val="000000" w:themeColor="text1"/>
          <w:lang w:eastAsia="zh-CN"/>
        </w:rPr>
        <w:t>.</w:t>
      </w:r>
    </w:p>
    <w:p w:rsidR="00F026CB" w:rsidRPr="00031B1A" w:rsidRDefault="00F026CB" w:rsidP="005B4F4A">
      <w:pPr>
        <w:pStyle w:val="BodyText"/>
        <w:rPr>
          <w:color w:val="000000" w:themeColor="text1"/>
          <w:lang w:eastAsia="zh-CN"/>
        </w:rPr>
      </w:pPr>
      <w:r w:rsidRPr="00031B1A">
        <w:rPr>
          <w:color w:val="000000" w:themeColor="text1"/>
          <w:lang w:eastAsia="zh-CN"/>
        </w:rPr>
        <w:t>IEEE Std. 1344-1995 (R2001), released in 1995 and reaffirmed in 2001, is the first IEEE standard for synch</w:t>
      </w:r>
      <w:r w:rsidR="006907A3" w:rsidRPr="00031B1A">
        <w:rPr>
          <w:color w:val="000000" w:themeColor="text1"/>
          <w:lang w:eastAsia="zh-CN"/>
        </w:rPr>
        <w:t>rophasors for power systems</w:t>
      </w:r>
      <w:r w:rsidRPr="00031B1A">
        <w:rPr>
          <w:color w:val="000000" w:themeColor="text1"/>
          <w:lang w:eastAsia="zh-CN"/>
        </w:rPr>
        <w:t>. It defined phasor and synchronized phasor, and specified synchronizing resources, synchronization methods, and synchrophasor message format (i.e. data frame, configuration frame, and header frame). IEEE Std. 1344-1995(R2001) defined the synchrophasor measurement in terms of the waveform sampling, timing, and basic phasor definition, and did not specify the syn</w:t>
      </w:r>
      <w:r w:rsidR="006907A3" w:rsidRPr="00031B1A">
        <w:rPr>
          <w:color w:val="000000" w:themeColor="text1"/>
          <w:lang w:eastAsia="zh-CN"/>
        </w:rPr>
        <w:t>chrophasor communication</w:t>
      </w:r>
      <w:r w:rsidRPr="00031B1A">
        <w:rPr>
          <w:color w:val="000000" w:themeColor="text1"/>
          <w:lang w:eastAsia="zh-CN"/>
        </w:rPr>
        <w:t>.</w:t>
      </w:r>
    </w:p>
    <w:p w:rsidR="00F026CB" w:rsidRPr="00031B1A" w:rsidRDefault="00F026CB" w:rsidP="005B4F4A">
      <w:pPr>
        <w:pStyle w:val="BodyText"/>
        <w:rPr>
          <w:color w:val="000000" w:themeColor="text1"/>
          <w:lang w:eastAsia="zh-CN"/>
        </w:rPr>
      </w:pPr>
      <w:r w:rsidRPr="00031B1A">
        <w:rPr>
          <w:color w:val="000000" w:themeColor="text1"/>
          <w:lang w:eastAsia="zh-CN"/>
        </w:rPr>
        <w:t>IEEE Std. C37.118-2005 is the revision of</w:t>
      </w:r>
      <w:r w:rsidR="006907A3" w:rsidRPr="00031B1A">
        <w:rPr>
          <w:color w:val="000000" w:themeColor="text1"/>
          <w:lang w:eastAsia="zh-CN"/>
        </w:rPr>
        <w:t xml:space="preserve"> IEEE Std. 1344-1995(R2001)</w:t>
      </w:r>
      <w:r w:rsidRPr="00031B1A">
        <w:rPr>
          <w:color w:val="000000" w:themeColor="text1"/>
          <w:lang w:eastAsia="zh-CN"/>
        </w:rPr>
        <w:t>. It revised the synchronized phasor definition, and specified the synchronization requirements, accuracy requirements under steady-state conditions, and synchrophasor message format (i.e. data frame, configuration frame, header frame, and command frame). In specific, IEEE Std. C37.118-2005 introduced the total vector error (TVE) criterion to quantify synchrophasor measurements. This shifted the focus from measurement methods to measurement results, allowing the use of any method or algorithm th</w:t>
      </w:r>
      <w:r w:rsidR="005B4F4A" w:rsidRPr="00031B1A">
        <w:rPr>
          <w:color w:val="000000" w:themeColor="text1"/>
          <w:lang w:eastAsia="zh-CN"/>
        </w:rPr>
        <w:t>at produces good results</w:t>
      </w:r>
      <w:r w:rsidRPr="00031B1A">
        <w:rPr>
          <w:color w:val="000000" w:themeColor="text1"/>
          <w:lang w:eastAsia="zh-CN"/>
        </w:rPr>
        <w:t>.</w:t>
      </w:r>
    </w:p>
    <w:p w:rsidR="006962A2" w:rsidRPr="00031B1A" w:rsidRDefault="006962A2" w:rsidP="006962A2">
      <w:pPr>
        <w:spacing w:after="0" w:line="360" w:lineRule="auto"/>
        <w:jc w:val="center"/>
        <w:rPr>
          <w:rFonts w:ascii="Times New Roman" w:eastAsia="SimSun" w:hAnsi="Times New Roman" w:cs="Times New Roman"/>
          <w:color w:val="000000" w:themeColor="text1"/>
          <w:kern w:val="2"/>
          <w:sz w:val="21"/>
          <w:szCs w:val="24"/>
        </w:rPr>
      </w:pPr>
      <w:r w:rsidRPr="00031B1A">
        <w:rPr>
          <w:rFonts w:ascii="Times New Roman" w:eastAsia="SimSun" w:hAnsi="Times New Roman" w:cs="Times New Roman"/>
          <w:color w:val="000000" w:themeColor="text1"/>
          <w:kern w:val="2"/>
          <w:sz w:val="21"/>
          <w:szCs w:val="24"/>
        </w:rPr>
        <w:object w:dxaOrig="5715" w:dyaOrig="3447">
          <v:shape id="_x0000_i1036" type="#_x0000_t75" style="width:292.5pt;height:172.5pt" o:ole="">
            <v:imagedata r:id="rId36" o:title="" croptop="4483f" cropbottom="2850f" cropleft="3451f" cropright="2831f"/>
          </v:shape>
          <o:OLEObject Type="Embed" ProgID="Visio.Drawing.11" ShapeID="_x0000_i1036" DrawAspect="Content" ObjectID="_1532769752" r:id="rId37"/>
        </w:object>
      </w:r>
    </w:p>
    <w:p w:rsidR="006962A2" w:rsidRPr="002D06D5" w:rsidRDefault="00B75C4D" w:rsidP="002D06D5">
      <w:pPr>
        <w:pStyle w:val="Caption"/>
        <w:rPr>
          <w:rFonts w:cs="Times New Roman"/>
          <w:color w:val="000000" w:themeColor="text1"/>
          <w:sz w:val="22"/>
        </w:rPr>
      </w:pPr>
      <w:bookmarkStart w:id="36" w:name="_Toc459025710"/>
      <w:r>
        <w:rPr>
          <w:sz w:val="22"/>
        </w:rPr>
        <w:t>Fig.</w:t>
      </w:r>
      <w:r w:rsidR="002D06D5" w:rsidRPr="002D06D5">
        <w:rPr>
          <w:sz w:val="22"/>
        </w:rPr>
        <w:t xml:space="preserve"> </w:t>
      </w:r>
      <w:r>
        <w:rPr>
          <w:sz w:val="22"/>
        </w:rPr>
        <w:fldChar w:fldCharType="begin"/>
      </w:r>
      <w:r>
        <w:rPr>
          <w:sz w:val="22"/>
        </w:rPr>
        <w:instrText xml:space="preserve"> STYLEREF 1 \s </w:instrText>
      </w:r>
      <w:r>
        <w:rPr>
          <w:sz w:val="22"/>
        </w:rPr>
        <w:fldChar w:fldCharType="separate"/>
      </w:r>
      <w:r>
        <w:rPr>
          <w:noProof/>
          <w:sz w:val="22"/>
        </w:rPr>
        <w:t>2</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5</w:t>
      </w:r>
      <w:r>
        <w:rPr>
          <w:sz w:val="22"/>
        </w:rPr>
        <w:fldChar w:fldCharType="end"/>
      </w:r>
      <w:r w:rsidR="002D06D5" w:rsidRPr="002D06D5">
        <w:rPr>
          <w:rFonts w:cs="Times New Roman"/>
          <w:color w:val="000000" w:themeColor="text1"/>
          <w:sz w:val="22"/>
        </w:rPr>
        <w:t>.</w:t>
      </w:r>
      <w:r w:rsidR="006962A2" w:rsidRPr="002D06D5">
        <w:rPr>
          <w:rFonts w:cs="Times New Roman"/>
          <w:color w:val="000000" w:themeColor="text1"/>
          <w:sz w:val="22"/>
        </w:rPr>
        <w:t xml:space="preserve"> IEEE Standards for synchrophasor systems.</w:t>
      </w:r>
      <w:bookmarkEnd w:id="36"/>
    </w:p>
    <w:p w:rsidR="00F026CB" w:rsidRPr="00031B1A" w:rsidRDefault="00F026CB" w:rsidP="005B4F4A">
      <w:pPr>
        <w:pStyle w:val="BodyText"/>
        <w:rPr>
          <w:color w:val="000000" w:themeColor="text1"/>
          <w:lang w:eastAsia="zh-CN"/>
        </w:rPr>
      </w:pPr>
      <w:r w:rsidRPr="00031B1A">
        <w:rPr>
          <w:color w:val="000000" w:themeColor="text1"/>
          <w:lang w:eastAsia="zh-CN"/>
        </w:rPr>
        <w:t xml:space="preserve">IEEE Std. C37.118-2011 is the current IEEE standard for synchrophasors for power </w:t>
      </w:r>
      <w:r w:rsidR="005B4F4A" w:rsidRPr="00031B1A">
        <w:rPr>
          <w:color w:val="000000" w:themeColor="text1"/>
          <w:lang w:eastAsia="zh-CN"/>
        </w:rPr>
        <w:t>systems</w:t>
      </w:r>
      <w:r w:rsidRPr="00031B1A">
        <w:rPr>
          <w:color w:val="000000" w:themeColor="text1"/>
          <w:lang w:eastAsia="zh-CN"/>
        </w:rPr>
        <w:t>. In order to gain a wider international acceptance, the IEEE and the IEC initiated a joint project in 2009 to harmonize IEEE Std. C37.118 with IEC 61850 standard. As a result, IEEE Std. C37.118-2011</w:t>
      </w:r>
      <w:r w:rsidR="005B4F4A" w:rsidRPr="00031B1A">
        <w:rPr>
          <w:color w:val="000000" w:themeColor="text1"/>
          <w:lang w:eastAsia="zh-CN"/>
        </w:rPr>
        <w:t xml:space="preserve"> is split into two parts</w:t>
      </w:r>
      <w:r w:rsidRPr="00031B1A">
        <w:rPr>
          <w:color w:val="000000" w:themeColor="text1"/>
          <w:lang w:eastAsia="zh-CN"/>
        </w:rPr>
        <w:t>.</w:t>
      </w:r>
    </w:p>
    <w:p w:rsidR="00F026CB" w:rsidRPr="00031B1A" w:rsidRDefault="00F026CB" w:rsidP="006962A2">
      <w:pPr>
        <w:pStyle w:val="BodyText"/>
        <w:rPr>
          <w:color w:val="000000" w:themeColor="text1"/>
          <w:lang w:eastAsia="zh-CN"/>
        </w:rPr>
      </w:pPr>
      <w:r w:rsidRPr="00031B1A">
        <w:rPr>
          <w:color w:val="000000" w:themeColor="text1"/>
          <w:lang w:eastAsia="zh-CN"/>
        </w:rPr>
        <w:t xml:space="preserve">The first part, IEEE Std.118.1-2011 for synchrophasor measurements, deals with synchrophasor measurements and related performance requirements. It included the steady-state synchrophasor measurements and their performance requirements in IEEE Std. C37.118-2005; it also introduced the dynamic synchrophasor measurements and frequency and ROCOF estimates, and </w:t>
      </w:r>
      <w:r w:rsidR="006962A2">
        <w:rPr>
          <w:color w:val="000000" w:themeColor="text1"/>
          <w:lang w:eastAsia="zh-CN"/>
        </w:rPr>
        <w:t xml:space="preserve">their performance requirements. </w:t>
      </w:r>
      <w:r w:rsidRPr="00031B1A">
        <w:rPr>
          <w:color w:val="000000" w:themeColor="text1"/>
          <w:lang w:eastAsia="zh-CN"/>
        </w:rPr>
        <w:t>The second part, IEEE Std. C37.118.2-2011 for synchrophasor data transfer, standardizes the synchrophasor communication. It is based on the portion of IEEE Std. C37.118-2005 specifying data communication and portion of IEC 61850-90-5 standard. IEEE Std. C37.118.2-2011 allows more communication protocols and systems to be used with synchrophasor measurements and communication, which greatly promotes the development and deployment of synchrophasor systems.</w:t>
      </w:r>
    </w:p>
    <w:p w:rsidR="008C722A" w:rsidRPr="00031B1A" w:rsidRDefault="00F026CB" w:rsidP="005B4F4A">
      <w:pPr>
        <w:pStyle w:val="BodyText"/>
        <w:rPr>
          <w:color w:val="000000" w:themeColor="text1"/>
          <w:lang w:eastAsia="zh-CN"/>
        </w:rPr>
      </w:pPr>
      <w:r w:rsidRPr="00031B1A">
        <w:rPr>
          <w:color w:val="000000" w:themeColor="text1"/>
          <w:lang w:eastAsia="zh-CN"/>
        </w:rPr>
        <w:t xml:space="preserve">In addition, IEEE Std. C37.238-2011 specifies the precision time protocol for power system applications, IEEE Std. C37.111-2013 standardizes the common format for transient data exchange (COMTRADE) for power systems, and IEEE Std. C37.242-2013 and C37.244-2013 are developed to guide PMU utilization (e.g., synchronization, calibration, testing, and installation), and PDC </w:t>
      </w:r>
      <w:r w:rsidRPr="00031B1A">
        <w:rPr>
          <w:color w:val="000000" w:themeColor="text1"/>
          <w:lang w:eastAsia="zh-CN"/>
        </w:rPr>
        <w:lastRenderedPageBreak/>
        <w:t>definitions and</w:t>
      </w:r>
      <w:r w:rsidR="005B4F4A" w:rsidRPr="00031B1A">
        <w:rPr>
          <w:color w:val="000000" w:themeColor="text1"/>
          <w:lang w:eastAsia="zh-CN"/>
        </w:rPr>
        <w:t xml:space="preserve"> functions, respectively</w:t>
      </w:r>
      <w:r w:rsidRPr="00031B1A">
        <w:rPr>
          <w:color w:val="000000" w:themeColor="text1"/>
          <w:lang w:eastAsia="zh-CN"/>
        </w:rPr>
        <w:t xml:space="preserve">. These critical standards and guides for synchrophasor systems are compactly shown in Fig. </w:t>
      </w:r>
      <w:r w:rsidR="0013411E" w:rsidRPr="00031B1A">
        <w:rPr>
          <w:color w:val="000000" w:themeColor="text1"/>
          <w:lang w:eastAsia="zh-CN"/>
        </w:rPr>
        <w:t>2-5</w:t>
      </w:r>
      <w:r w:rsidRPr="00031B1A">
        <w:rPr>
          <w:color w:val="000000" w:themeColor="text1"/>
          <w:lang w:eastAsia="zh-CN"/>
        </w:rPr>
        <w:t>.</w:t>
      </w:r>
    </w:p>
    <w:p w:rsidR="002D1B86" w:rsidRPr="00031B1A" w:rsidRDefault="002D1B86" w:rsidP="00687F95">
      <w:pPr>
        <w:keepNext/>
        <w:spacing w:before="120" w:after="120" w:line="480" w:lineRule="auto"/>
        <w:ind w:left="720" w:hanging="720"/>
        <w:jc w:val="both"/>
        <w:outlineLvl w:val="2"/>
        <w:rPr>
          <w:rFonts w:ascii="Times New Roman" w:eastAsia="SimSun" w:hAnsi="Times New Roman" w:cs="Arial"/>
          <w:b/>
          <w:bCs/>
          <w:color w:val="000000" w:themeColor="text1"/>
          <w:szCs w:val="26"/>
          <w:lang w:eastAsia="en-US"/>
        </w:rPr>
      </w:pPr>
      <w:bookmarkStart w:id="37" w:name="_Toc459026724"/>
      <w:r w:rsidRPr="00031B1A">
        <w:rPr>
          <w:rFonts w:ascii="Times New Roman" w:eastAsia="SimSun" w:hAnsi="Times New Roman" w:cs="Arial"/>
          <w:b/>
          <w:bCs/>
          <w:color w:val="000000" w:themeColor="text1"/>
          <w:szCs w:val="26"/>
          <w:lang w:eastAsia="en-US"/>
        </w:rPr>
        <w:t xml:space="preserve">2.2.1 </w:t>
      </w:r>
      <w:r w:rsidR="008D7EE3" w:rsidRPr="00031B1A">
        <w:rPr>
          <w:rFonts w:ascii="Times New Roman" w:eastAsia="SimSun" w:hAnsi="Times New Roman" w:cs="Arial"/>
          <w:b/>
          <w:bCs/>
          <w:color w:val="000000" w:themeColor="text1"/>
          <w:szCs w:val="26"/>
          <w:lang w:eastAsia="en-US"/>
        </w:rPr>
        <w:t>Requirement</w:t>
      </w:r>
      <w:r w:rsidRPr="00031B1A">
        <w:rPr>
          <w:rFonts w:ascii="Times New Roman" w:eastAsia="SimSun" w:hAnsi="Times New Roman" w:cs="Arial"/>
          <w:b/>
          <w:bCs/>
          <w:color w:val="000000" w:themeColor="text1"/>
          <w:szCs w:val="26"/>
          <w:lang w:eastAsia="en-US"/>
        </w:rPr>
        <w:t>s of WAMSs</w:t>
      </w:r>
      <w:bookmarkEnd w:id="37"/>
    </w:p>
    <w:p w:rsidR="00E35C5E" w:rsidRPr="006962A2" w:rsidRDefault="004C13FE" w:rsidP="006962A2">
      <w:pPr>
        <w:pStyle w:val="BodyText"/>
        <w:rPr>
          <w:color w:val="000000" w:themeColor="text1"/>
          <w:szCs w:val="24"/>
        </w:rPr>
      </w:pPr>
      <w:r w:rsidRPr="00031B1A">
        <w:rPr>
          <w:color w:val="000000" w:themeColor="text1"/>
          <w:szCs w:val="24"/>
        </w:rPr>
        <w:t xml:space="preserve">In the past decade, synchrophasor systems have become prevalent in power grids and a large number of actual and potential synchrophasor applications have been reported in the literature. These applications’ classifications and data requirements and sensitivities are discussed </w:t>
      </w:r>
      <w:r w:rsidR="006962A2">
        <w:rPr>
          <w:color w:val="000000" w:themeColor="text1"/>
          <w:szCs w:val="24"/>
        </w:rPr>
        <w:t>[45]</w:t>
      </w:r>
      <w:r w:rsidR="0013411E" w:rsidRPr="00031B1A">
        <w:rPr>
          <w:color w:val="000000" w:themeColor="text1"/>
          <w:szCs w:val="24"/>
        </w:rPr>
        <w:t>.</w:t>
      </w:r>
    </w:p>
    <w:p w:rsidR="004C13FE" w:rsidRPr="00031B1A" w:rsidRDefault="004C13FE" w:rsidP="00E35C5E">
      <w:pPr>
        <w:pStyle w:val="BodyText"/>
        <w:rPr>
          <w:color w:val="000000" w:themeColor="text1"/>
          <w:szCs w:val="24"/>
        </w:rPr>
      </w:pPr>
      <w:r w:rsidRPr="00031B1A">
        <w:rPr>
          <w:color w:val="000000" w:themeColor="text1"/>
          <w:szCs w:val="24"/>
        </w:rPr>
        <w:t xml:space="preserve">Synchrophasor applications can be broadly classified into two categories: real-time and off-line applications. The former require real-time data and response within seconds or even sub-seconds after receiving the data; and they improve real-time operations with enhanced visibility and situational awareness, and also support wide-area protection and control actions, such as special protection scheme, remedial action scheme, emergency control sys-tem, and </w:t>
      </w:r>
      <w:r w:rsidR="0013411E" w:rsidRPr="00031B1A">
        <w:rPr>
          <w:color w:val="000000" w:themeColor="text1"/>
          <w:szCs w:val="24"/>
        </w:rPr>
        <w:t>wide-area control system</w:t>
      </w:r>
      <w:r w:rsidR="00E35C5E" w:rsidRPr="00031B1A">
        <w:rPr>
          <w:color w:val="000000" w:themeColor="text1"/>
          <w:szCs w:val="24"/>
        </w:rPr>
        <w:t xml:space="preserve">. </w:t>
      </w:r>
      <w:r w:rsidRPr="00031B1A">
        <w:rPr>
          <w:color w:val="000000" w:themeColor="text1"/>
          <w:szCs w:val="24"/>
        </w:rPr>
        <w:t>In contrast, the latter use archived data and may be conducted off-line days or months after the data were collected; and they primarily improve power system analysis and planning, such as baselining, post-event analysis, and model calibration and validation.</w:t>
      </w:r>
    </w:p>
    <w:p w:rsidR="004C13FE" w:rsidRPr="00031B1A" w:rsidRDefault="004C13FE" w:rsidP="004C13FE">
      <w:pPr>
        <w:pStyle w:val="BodyText"/>
        <w:rPr>
          <w:color w:val="000000" w:themeColor="text1"/>
          <w:szCs w:val="24"/>
        </w:rPr>
      </w:pPr>
      <w:r w:rsidRPr="00031B1A">
        <w:rPr>
          <w:color w:val="000000" w:themeColor="text1"/>
          <w:szCs w:val="24"/>
        </w:rPr>
        <w:t xml:space="preserve">Specifically, the NASPI has been working on the phasor application taxonomy. In 2008, the NASPI created a table for phasor application classification and condensed various applications into four categories as shown in Fig. </w:t>
      </w:r>
      <w:r w:rsidR="0013411E" w:rsidRPr="00031B1A">
        <w:rPr>
          <w:color w:val="000000" w:themeColor="text1"/>
          <w:szCs w:val="24"/>
        </w:rPr>
        <w:t>2-6</w:t>
      </w:r>
      <w:r w:rsidRPr="00031B1A">
        <w:rPr>
          <w:color w:val="000000" w:themeColor="text1"/>
          <w:szCs w:val="24"/>
        </w:rPr>
        <w:t>, including the situational awareness, monitoring/alarming, analysis/assessment, and advanced applications [</w:t>
      </w:r>
      <w:r w:rsidR="006962A2">
        <w:rPr>
          <w:color w:val="000000" w:themeColor="text1"/>
          <w:szCs w:val="24"/>
        </w:rPr>
        <w:t>9</w:t>
      </w:r>
      <w:r w:rsidRPr="00031B1A">
        <w:rPr>
          <w:color w:val="000000" w:themeColor="text1"/>
          <w:szCs w:val="24"/>
        </w:rPr>
        <w:t>1]. Later, the applications were classified with their working fields in [</w:t>
      </w:r>
      <w:r w:rsidR="006962A2">
        <w:rPr>
          <w:color w:val="000000" w:themeColor="text1"/>
          <w:szCs w:val="24"/>
        </w:rPr>
        <w:t>9</w:t>
      </w:r>
      <w:r w:rsidRPr="00031B1A">
        <w:rPr>
          <w:color w:val="000000" w:themeColor="text1"/>
          <w:szCs w:val="24"/>
        </w:rPr>
        <w:t>2</w:t>
      </w:r>
      <w:r w:rsidR="0013411E" w:rsidRPr="00031B1A">
        <w:rPr>
          <w:color w:val="000000" w:themeColor="text1"/>
          <w:szCs w:val="24"/>
        </w:rPr>
        <w:t>]</w:t>
      </w:r>
      <w:r w:rsidRPr="00031B1A">
        <w:rPr>
          <w:color w:val="000000" w:themeColor="text1"/>
          <w:szCs w:val="24"/>
        </w:rPr>
        <w:t>-</w:t>
      </w:r>
      <w:r w:rsidR="0013411E" w:rsidRPr="00031B1A">
        <w:rPr>
          <w:color w:val="000000" w:themeColor="text1"/>
          <w:szCs w:val="24"/>
        </w:rPr>
        <w:t>[</w:t>
      </w:r>
      <w:r w:rsidR="006962A2">
        <w:rPr>
          <w:color w:val="000000" w:themeColor="text1"/>
          <w:szCs w:val="24"/>
        </w:rPr>
        <w:t>9</w:t>
      </w:r>
      <w:r w:rsidRPr="00031B1A">
        <w:rPr>
          <w:color w:val="000000" w:themeColor="text1"/>
          <w:szCs w:val="24"/>
        </w:rPr>
        <w:t>3], e.g., reliability operation, market operation, planning, and others, and grouped in accordance with their maturity levels in [</w:t>
      </w:r>
      <w:r w:rsidR="006962A2">
        <w:rPr>
          <w:color w:val="000000" w:themeColor="text1"/>
          <w:szCs w:val="24"/>
        </w:rPr>
        <w:t>9</w:t>
      </w:r>
      <w:r w:rsidRPr="00031B1A">
        <w:rPr>
          <w:color w:val="000000" w:themeColor="text1"/>
          <w:szCs w:val="24"/>
        </w:rPr>
        <w:t>4], e.g., Level-1 (conceptualization), Level-2 (development), Level-3 (implementation), Level-4 (operationalized), and Level-5 (integrated and highly mature). A set of metrics to describe and characterize each maturity level were also given in [</w:t>
      </w:r>
      <w:r w:rsidR="006962A2">
        <w:rPr>
          <w:color w:val="000000" w:themeColor="text1"/>
          <w:szCs w:val="24"/>
        </w:rPr>
        <w:t>9</w:t>
      </w:r>
      <w:r w:rsidRPr="00031B1A">
        <w:rPr>
          <w:color w:val="000000" w:themeColor="text1"/>
          <w:szCs w:val="24"/>
        </w:rPr>
        <w:t>4].</w:t>
      </w:r>
    </w:p>
    <w:p w:rsidR="006962A2" w:rsidRPr="00031B1A" w:rsidRDefault="006962A2" w:rsidP="006962A2">
      <w:pPr>
        <w:widowControl w:val="0"/>
        <w:spacing w:after="120" w:line="360" w:lineRule="auto"/>
        <w:jc w:val="center"/>
        <w:rPr>
          <w:rFonts w:ascii="Times New Roman" w:hAnsi="Times New Roman" w:cs="Times New Roman"/>
          <w:color w:val="000000" w:themeColor="text1"/>
        </w:rPr>
      </w:pPr>
      <w:r w:rsidRPr="00031B1A">
        <w:rPr>
          <w:rFonts w:ascii="Times New Roman" w:hAnsi="Times New Roman" w:cs="Times New Roman"/>
          <w:color w:val="000000" w:themeColor="text1"/>
        </w:rPr>
        <w:object w:dxaOrig="9165" w:dyaOrig="4785">
          <v:shape id="_x0000_i1037" type="#_x0000_t75" style="width:324pt;height:171pt" o:ole="">
            <v:imagedata r:id="rId38" o:title=""/>
          </v:shape>
          <o:OLEObject Type="Embed" ProgID="Visio.Drawing.15" ShapeID="_x0000_i1037" DrawAspect="Content" ObjectID="_1532769753" r:id="rId39"/>
        </w:object>
      </w:r>
    </w:p>
    <w:p w:rsidR="004F2A03" w:rsidRPr="002D06D5" w:rsidRDefault="00B75C4D" w:rsidP="002D06D5">
      <w:pPr>
        <w:pStyle w:val="Caption"/>
        <w:rPr>
          <w:rFonts w:cs="Times New Roman"/>
          <w:color w:val="000000" w:themeColor="text1"/>
          <w:sz w:val="22"/>
        </w:rPr>
      </w:pPr>
      <w:bookmarkStart w:id="38" w:name="_Toc459025711"/>
      <w:r>
        <w:rPr>
          <w:sz w:val="22"/>
        </w:rPr>
        <w:t>Fig.</w:t>
      </w:r>
      <w:r w:rsidR="002D06D5" w:rsidRPr="002D06D5">
        <w:rPr>
          <w:sz w:val="22"/>
        </w:rPr>
        <w:t xml:space="preserve"> </w:t>
      </w:r>
      <w:r>
        <w:rPr>
          <w:sz w:val="22"/>
        </w:rPr>
        <w:fldChar w:fldCharType="begin"/>
      </w:r>
      <w:r>
        <w:rPr>
          <w:sz w:val="22"/>
        </w:rPr>
        <w:instrText xml:space="preserve"> STYLEREF 1 \s </w:instrText>
      </w:r>
      <w:r>
        <w:rPr>
          <w:sz w:val="22"/>
        </w:rPr>
        <w:fldChar w:fldCharType="separate"/>
      </w:r>
      <w:r>
        <w:rPr>
          <w:noProof/>
          <w:sz w:val="22"/>
        </w:rPr>
        <w:t>2</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6</w:t>
      </w:r>
      <w:r>
        <w:rPr>
          <w:sz w:val="22"/>
        </w:rPr>
        <w:fldChar w:fldCharType="end"/>
      </w:r>
      <w:r w:rsidR="006962A2" w:rsidRPr="002D06D5">
        <w:rPr>
          <w:rFonts w:cs="Times New Roman"/>
          <w:color w:val="000000" w:themeColor="text1"/>
          <w:sz w:val="22"/>
        </w:rPr>
        <w:t>.</w:t>
      </w:r>
      <w:r w:rsidR="006962A2" w:rsidRPr="002D06D5">
        <w:rPr>
          <w:rFonts w:cs="Times New Roman" w:hint="eastAsia"/>
          <w:color w:val="000000" w:themeColor="text1"/>
          <w:sz w:val="22"/>
        </w:rPr>
        <w:t xml:space="preserve"> </w:t>
      </w:r>
      <w:r w:rsidR="006962A2" w:rsidRPr="002D06D5">
        <w:rPr>
          <w:rFonts w:cs="Times New Roman"/>
          <w:color w:val="000000" w:themeColor="text1"/>
          <w:sz w:val="22"/>
        </w:rPr>
        <w:t>Classification of synchrophasor applications.</w:t>
      </w:r>
      <w:bookmarkEnd w:id="38"/>
    </w:p>
    <w:p w:rsidR="004F2A03" w:rsidRPr="000125D3" w:rsidRDefault="000125D3" w:rsidP="000125D3">
      <w:pPr>
        <w:pStyle w:val="Caption"/>
        <w:rPr>
          <w:rFonts w:cs="Times New Roman"/>
          <w:color w:val="000000" w:themeColor="text1"/>
          <w:sz w:val="22"/>
        </w:rPr>
      </w:pPr>
      <w:bookmarkStart w:id="39" w:name="_Toc459026607"/>
      <w:r w:rsidRPr="000125D3">
        <w:rPr>
          <w:sz w:val="22"/>
        </w:rPr>
        <w:t xml:space="preserve">Table </w:t>
      </w:r>
      <w:r>
        <w:rPr>
          <w:sz w:val="22"/>
        </w:rPr>
        <w:fldChar w:fldCharType="begin"/>
      </w:r>
      <w:r>
        <w:rPr>
          <w:sz w:val="22"/>
        </w:rPr>
        <w:instrText xml:space="preserve"> STYLEREF 1 \s </w:instrText>
      </w:r>
      <w:r>
        <w:rPr>
          <w:sz w:val="22"/>
        </w:rPr>
        <w:fldChar w:fldCharType="separate"/>
      </w:r>
      <w:r>
        <w:rPr>
          <w:noProof/>
          <w:sz w:val="22"/>
        </w:rPr>
        <w:t>2</w:t>
      </w:r>
      <w:r>
        <w:rPr>
          <w:sz w:val="22"/>
        </w:rPr>
        <w:fldChar w:fldCharType="end"/>
      </w:r>
      <w:r>
        <w:rPr>
          <w:sz w:val="22"/>
        </w:rPr>
        <w:noBreakHyphen/>
      </w:r>
      <w:r>
        <w:rPr>
          <w:sz w:val="22"/>
        </w:rPr>
        <w:fldChar w:fldCharType="begin"/>
      </w:r>
      <w:r>
        <w:rPr>
          <w:sz w:val="22"/>
        </w:rPr>
        <w:instrText xml:space="preserve"> SEQ Table \* ARABIC \s 1 </w:instrText>
      </w:r>
      <w:r>
        <w:rPr>
          <w:sz w:val="22"/>
        </w:rPr>
        <w:fldChar w:fldCharType="separate"/>
      </w:r>
      <w:r>
        <w:rPr>
          <w:noProof/>
          <w:sz w:val="22"/>
        </w:rPr>
        <w:t>2</w:t>
      </w:r>
      <w:r>
        <w:rPr>
          <w:sz w:val="22"/>
        </w:rPr>
        <w:fldChar w:fldCharType="end"/>
      </w:r>
      <w:r w:rsidRPr="000125D3">
        <w:rPr>
          <w:sz w:val="22"/>
        </w:rPr>
        <w:t xml:space="preserve"> </w:t>
      </w:r>
      <w:r w:rsidR="004F2A03" w:rsidRPr="000125D3">
        <w:rPr>
          <w:rFonts w:cs="Times New Roman"/>
          <w:color w:val="000000" w:themeColor="text1"/>
          <w:sz w:val="22"/>
        </w:rPr>
        <w:t>Classification of PMU applications</w:t>
      </w:r>
      <w:r>
        <w:rPr>
          <w:rFonts w:cs="Times New Roman"/>
          <w:color w:val="000000" w:themeColor="text1"/>
          <w:sz w:val="22"/>
        </w:rPr>
        <w:t>.</w:t>
      </w:r>
      <w:bookmarkEnd w:id="39"/>
    </w:p>
    <w:tbl>
      <w:tblPr>
        <w:tblW w:w="5000" w:type="pct"/>
        <w:jc w:val="center"/>
        <w:tblCellMar>
          <w:left w:w="0" w:type="dxa"/>
          <w:right w:w="0" w:type="dxa"/>
        </w:tblCellMar>
        <w:tblLook w:val="0000" w:firstRow="0" w:lastRow="0" w:firstColumn="0" w:lastColumn="0" w:noHBand="0" w:noVBand="0"/>
      </w:tblPr>
      <w:tblGrid>
        <w:gridCol w:w="1810"/>
        <w:gridCol w:w="1662"/>
        <w:gridCol w:w="1531"/>
        <w:gridCol w:w="1671"/>
        <w:gridCol w:w="1966"/>
      </w:tblGrid>
      <w:tr w:rsidR="004F2A03" w:rsidRPr="00031B1A" w:rsidTr="004F2A03">
        <w:trPr>
          <w:cantSplit/>
          <w:trHeight w:val="285"/>
          <w:jc w:val="center"/>
        </w:trPr>
        <w:tc>
          <w:tcPr>
            <w:tcW w:w="1047" w:type="pct"/>
            <w:tcBorders>
              <w:top w:val="single" w:sz="12" w:space="0" w:color="auto"/>
              <w:bottom w:val="single" w:sz="8" w:space="0" w:color="auto"/>
            </w:tcBorders>
            <w:vAlign w:val="center"/>
          </w:tcPr>
          <w:p w:rsidR="004F2A03" w:rsidRPr="00031B1A" w:rsidRDefault="004F2A03" w:rsidP="004F2A03">
            <w:pPr>
              <w:widowControl w:val="0"/>
              <w:adjustRightInd w:val="0"/>
              <w:snapToGrid w:val="0"/>
              <w:spacing w:after="0" w:line="240" w:lineRule="auto"/>
              <w:rPr>
                <w:rFonts w:ascii="Times New Roman" w:eastAsia="SimSun" w:hAnsi="Times New Roman" w:cs="Times New Roman"/>
                <w:color w:val="000000" w:themeColor="text1"/>
                <w:kern w:val="2"/>
                <w:sz w:val="20"/>
                <w:szCs w:val="16"/>
              </w:rPr>
            </w:pPr>
            <w:r w:rsidRPr="00031B1A">
              <w:rPr>
                <w:rFonts w:ascii="Times New Roman" w:eastAsia="SimSun" w:hAnsi="Times New Roman" w:cs="Times New Roman"/>
                <w:color w:val="000000" w:themeColor="text1"/>
                <w:kern w:val="2"/>
                <w:sz w:val="20"/>
                <w:szCs w:val="16"/>
              </w:rPr>
              <w:t>Attributes</w:t>
            </w:r>
          </w:p>
        </w:tc>
        <w:tc>
          <w:tcPr>
            <w:tcW w:w="962" w:type="pct"/>
            <w:tcBorders>
              <w:top w:val="single" w:sz="12" w:space="0" w:color="auto"/>
              <w:bottom w:val="single" w:sz="8" w:space="0" w:color="auto"/>
            </w:tcBorders>
            <w:vAlign w:val="center"/>
          </w:tcPr>
          <w:p w:rsidR="004F2A03" w:rsidRPr="00031B1A" w:rsidRDefault="004F2A03" w:rsidP="004F2A03">
            <w:pPr>
              <w:widowControl w:val="0"/>
              <w:adjustRightInd w:val="0"/>
              <w:snapToGrid w:val="0"/>
              <w:spacing w:after="0" w:line="240" w:lineRule="auto"/>
              <w:jc w:val="center"/>
              <w:rPr>
                <w:rFonts w:ascii="Times New Roman" w:eastAsia="SimSun" w:hAnsi="Times New Roman" w:cs="Times New Roman"/>
                <w:color w:val="000000" w:themeColor="text1"/>
                <w:kern w:val="2"/>
                <w:sz w:val="20"/>
                <w:szCs w:val="16"/>
              </w:rPr>
            </w:pPr>
            <w:r w:rsidRPr="00031B1A">
              <w:rPr>
                <w:rFonts w:ascii="Times New Roman" w:eastAsia="SimSun" w:hAnsi="Times New Roman" w:cs="Times New Roman"/>
                <w:color w:val="000000" w:themeColor="text1"/>
                <w:kern w:val="2"/>
                <w:sz w:val="20"/>
                <w:szCs w:val="16"/>
              </w:rPr>
              <w:t>Class A</w:t>
            </w:r>
          </w:p>
        </w:tc>
        <w:tc>
          <w:tcPr>
            <w:tcW w:w="886" w:type="pct"/>
            <w:tcBorders>
              <w:top w:val="single" w:sz="12" w:space="0" w:color="auto"/>
              <w:bottom w:val="single" w:sz="8" w:space="0" w:color="auto"/>
            </w:tcBorders>
            <w:vAlign w:val="center"/>
          </w:tcPr>
          <w:p w:rsidR="004F2A03" w:rsidRPr="00031B1A" w:rsidRDefault="004F2A03" w:rsidP="004F2A03">
            <w:pPr>
              <w:widowControl w:val="0"/>
              <w:adjustRightInd w:val="0"/>
              <w:snapToGrid w:val="0"/>
              <w:spacing w:after="0" w:line="240" w:lineRule="auto"/>
              <w:jc w:val="center"/>
              <w:rPr>
                <w:rFonts w:ascii="Times New Roman" w:eastAsia="SimSun" w:hAnsi="Times New Roman" w:cs="Times New Roman"/>
                <w:color w:val="000000" w:themeColor="text1"/>
                <w:kern w:val="2"/>
                <w:sz w:val="20"/>
                <w:szCs w:val="16"/>
              </w:rPr>
            </w:pPr>
            <w:r w:rsidRPr="00031B1A">
              <w:rPr>
                <w:rFonts w:ascii="Times New Roman" w:eastAsia="SimSun" w:hAnsi="Times New Roman" w:cs="Times New Roman"/>
                <w:color w:val="000000" w:themeColor="text1"/>
                <w:kern w:val="2"/>
                <w:sz w:val="20"/>
                <w:szCs w:val="16"/>
              </w:rPr>
              <w:t>Class B</w:t>
            </w:r>
          </w:p>
        </w:tc>
        <w:tc>
          <w:tcPr>
            <w:tcW w:w="967" w:type="pct"/>
            <w:tcBorders>
              <w:top w:val="single" w:sz="12" w:space="0" w:color="auto"/>
              <w:bottom w:val="single" w:sz="8" w:space="0" w:color="auto"/>
            </w:tcBorders>
            <w:vAlign w:val="center"/>
          </w:tcPr>
          <w:p w:rsidR="004F2A03" w:rsidRPr="00031B1A" w:rsidRDefault="004F2A03" w:rsidP="004F2A03">
            <w:pPr>
              <w:widowControl w:val="0"/>
              <w:adjustRightInd w:val="0"/>
              <w:snapToGrid w:val="0"/>
              <w:spacing w:after="0" w:line="240" w:lineRule="auto"/>
              <w:jc w:val="center"/>
              <w:rPr>
                <w:rFonts w:ascii="Times New Roman" w:eastAsia="SimSun" w:hAnsi="Times New Roman" w:cs="Times New Roman"/>
                <w:color w:val="000000" w:themeColor="text1"/>
                <w:kern w:val="2"/>
                <w:sz w:val="20"/>
                <w:szCs w:val="16"/>
              </w:rPr>
            </w:pPr>
            <w:r w:rsidRPr="00031B1A">
              <w:rPr>
                <w:rFonts w:ascii="Times New Roman" w:eastAsia="SimSun" w:hAnsi="Times New Roman" w:cs="Times New Roman"/>
                <w:color w:val="000000" w:themeColor="text1"/>
                <w:kern w:val="2"/>
                <w:sz w:val="20"/>
                <w:szCs w:val="16"/>
              </w:rPr>
              <w:t>Class C</w:t>
            </w:r>
          </w:p>
        </w:tc>
        <w:tc>
          <w:tcPr>
            <w:tcW w:w="1139" w:type="pct"/>
            <w:tcBorders>
              <w:top w:val="single" w:sz="12" w:space="0" w:color="auto"/>
              <w:bottom w:val="single" w:sz="8" w:space="0" w:color="auto"/>
            </w:tcBorders>
            <w:vAlign w:val="center"/>
          </w:tcPr>
          <w:p w:rsidR="004F2A03" w:rsidRPr="00031B1A" w:rsidRDefault="004F2A03" w:rsidP="004F2A03">
            <w:pPr>
              <w:widowControl w:val="0"/>
              <w:adjustRightInd w:val="0"/>
              <w:snapToGrid w:val="0"/>
              <w:spacing w:after="0" w:line="240" w:lineRule="auto"/>
              <w:jc w:val="center"/>
              <w:rPr>
                <w:rFonts w:ascii="Times New Roman" w:eastAsia="SimSun" w:hAnsi="Times New Roman" w:cs="Times New Roman"/>
                <w:color w:val="000000" w:themeColor="text1"/>
                <w:kern w:val="2"/>
                <w:sz w:val="20"/>
                <w:szCs w:val="16"/>
              </w:rPr>
            </w:pPr>
            <w:r w:rsidRPr="00031B1A">
              <w:rPr>
                <w:rFonts w:ascii="Times New Roman" w:eastAsia="SimSun" w:hAnsi="Times New Roman" w:cs="Times New Roman"/>
                <w:color w:val="000000" w:themeColor="text1"/>
                <w:kern w:val="2"/>
                <w:sz w:val="20"/>
                <w:szCs w:val="16"/>
              </w:rPr>
              <w:t>Class D</w:t>
            </w:r>
          </w:p>
        </w:tc>
      </w:tr>
      <w:tr w:rsidR="004F2A03" w:rsidRPr="00031B1A" w:rsidTr="004F2A03">
        <w:trPr>
          <w:cantSplit/>
          <w:trHeight w:val="340"/>
          <w:jc w:val="center"/>
        </w:trPr>
        <w:tc>
          <w:tcPr>
            <w:tcW w:w="1047" w:type="pct"/>
            <w:tcBorders>
              <w:top w:val="single" w:sz="8" w:space="0" w:color="auto"/>
            </w:tcBorders>
            <w:vAlign w:val="center"/>
          </w:tcPr>
          <w:p w:rsidR="004F2A03" w:rsidRPr="00031B1A" w:rsidRDefault="004F2A03" w:rsidP="004F2A03">
            <w:pPr>
              <w:adjustRightInd w:val="0"/>
              <w:snapToGrid w:val="0"/>
              <w:spacing w:after="0" w:line="240" w:lineRule="auto"/>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Accuracy</w:t>
            </w:r>
          </w:p>
        </w:tc>
        <w:tc>
          <w:tcPr>
            <w:tcW w:w="962" w:type="pct"/>
            <w:tcBorders>
              <w:top w:val="single" w:sz="8" w:space="0" w:color="auto"/>
            </w:tcBorders>
            <w:vAlign w:val="center"/>
          </w:tcPr>
          <w:p w:rsidR="004F2A03" w:rsidRPr="00031B1A" w:rsidRDefault="004F2A03" w:rsidP="004F2A03">
            <w:pPr>
              <w:adjustRightInd w:val="0"/>
              <w:snapToGrid w:val="0"/>
              <w:spacing w:after="0" w:line="240" w:lineRule="auto"/>
              <w:jc w:val="center"/>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4</w:t>
            </w:r>
          </w:p>
        </w:tc>
        <w:tc>
          <w:tcPr>
            <w:tcW w:w="886" w:type="pct"/>
            <w:tcBorders>
              <w:top w:val="single" w:sz="8" w:space="0" w:color="auto"/>
            </w:tcBorders>
            <w:vAlign w:val="center"/>
          </w:tcPr>
          <w:p w:rsidR="004F2A03" w:rsidRPr="00031B1A" w:rsidRDefault="004F2A03" w:rsidP="004F2A03">
            <w:pPr>
              <w:adjustRightInd w:val="0"/>
              <w:snapToGrid w:val="0"/>
              <w:spacing w:after="0" w:line="240" w:lineRule="auto"/>
              <w:jc w:val="center"/>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2</w:t>
            </w:r>
          </w:p>
        </w:tc>
        <w:tc>
          <w:tcPr>
            <w:tcW w:w="967" w:type="pct"/>
            <w:tcBorders>
              <w:top w:val="single" w:sz="8" w:space="0" w:color="auto"/>
            </w:tcBorders>
            <w:vAlign w:val="center"/>
          </w:tcPr>
          <w:p w:rsidR="004F2A03" w:rsidRPr="00031B1A" w:rsidRDefault="004F2A03" w:rsidP="004F2A03">
            <w:pPr>
              <w:adjustRightInd w:val="0"/>
              <w:snapToGrid w:val="0"/>
              <w:spacing w:after="0" w:line="240" w:lineRule="auto"/>
              <w:jc w:val="center"/>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4</w:t>
            </w:r>
          </w:p>
        </w:tc>
        <w:tc>
          <w:tcPr>
            <w:tcW w:w="1139" w:type="pct"/>
            <w:tcBorders>
              <w:top w:val="single" w:sz="8" w:space="0" w:color="auto"/>
            </w:tcBorders>
            <w:vAlign w:val="center"/>
          </w:tcPr>
          <w:p w:rsidR="004F2A03" w:rsidRPr="00031B1A" w:rsidRDefault="004F2A03" w:rsidP="004F2A03">
            <w:pPr>
              <w:adjustRightInd w:val="0"/>
              <w:snapToGrid w:val="0"/>
              <w:spacing w:after="0" w:line="240" w:lineRule="auto"/>
              <w:jc w:val="center"/>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2</w:t>
            </w:r>
          </w:p>
        </w:tc>
      </w:tr>
      <w:tr w:rsidR="004F2A03" w:rsidRPr="00031B1A" w:rsidTr="004F2A03">
        <w:trPr>
          <w:cantSplit/>
          <w:trHeight w:val="351"/>
          <w:jc w:val="center"/>
        </w:trPr>
        <w:tc>
          <w:tcPr>
            <w:tcW w:w="1047" w:type="pct"/>
            <w:vAlign w:val="center"/>
          </w:tcPr>
          <w:p w:rsidR="004F2A03" w:rsidRPr="00031B1A" w:rsidRDefault="004F2A03" w:rsidP="004F2A03">
            <w:pPr>
              <w:adjustRightInd w:val="0"/>
              <w:snapToGrid w:val="0"/>
              <w:spacing w:after="0" w:line="240" w:lineRule="auto"/>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Availability</w:t>
            </w:r>
          </w:p>
        </w:tc>
        <w:tc>
          <w:tcPr>
            <w:tcW w:w="962" w:type="pct"/>
            <w:vAlign w:val="center"/>
          </w:tcPr>
          <w:p w:rsidR="004F2A03" w:rsidRPr="00031B1A" w:rsidRDefault="004F2A03" w:rsidP="004F2A03">
            <w:pPr>
              <w:adjustRightInd w:val="0"/>
              <w:snapToGrid w:val="0"/>
              <w:spacing w:after="0" w:line="240" w:lineRule="auto"/>
              <w:jc w:val="center"/>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4</w:t>
            </w:r>
          </w:p>
        </w:tc>
        <w:tc>
          <w:tcPr>
            <w:tcW w:w="886" w:type="pct"/>
            <w:vAlign w:val="center"/>
          </w:tcPr>
          <w:p w:rsidR="004F2A03" w:rsidRPr="00031B1A" w:rsidRDefault="004F2A03" w:rsidP="004F2A03">
            <w:pPr>
              <w:adjustRightInd w:val="0"/>
              <w:snapToGrid w:val="0"/>
              <w:spacing w:after="0" w:line="240" w:lineRule="auto"/>
              <w:jc w:val="center"/>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2</w:t>
            </w:r>
          </w:p>
        </w:tc>
        <w:tc>
          <w:tcPr>
            <w:tcW w:w="967" w:type="pct"/>
            <w:vAlign w:val="center"/>
          </w:tcPr>
          <w:p w:rsidR="004F2A03" w:rsidRPr="00031B1A" w:rsidRDefault="004F2A03" w:rsidP="004F2A03">
            <w:pPr>
              <w:adjustRightInd w:val="0"/>
              <w:snapToGrid w:val="0"/>
              <w:spacing w:after="0" w:line="240" w:lineRule="auto"/>
              <w:jc w:val="center"/>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3</w:t>
            </w:r>
          </w:p>
        </w:tc>
        <w:tc>
          <w:tcPr>
            <w:tcW w:w="1139" w:type="pct"/>
            <w:vAlign w:val="center"/>
          </w:tcPr>
          <w:p w:rsidR="004F2A03" w:rsidRPr="00031B1A" w:rsidRDefault="004F2A03" w:rsidP="004F2A03">
            <w:pPr>
              <w:adjustRightInd w:val="0"/>
              <w:snapToGrid w:val="0"/>
              <w:spacing w:after="0" w:line="240" w:lineRule="auto"/>
              <w:jc w:val="center"/>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1</w:t>
            </w:r>
          </w:p>
        </w:tc>
      </w:tr>
      <w:tr w:rsidR="004F2A03" w:rsidRPr="00031B1A" w:rsidTr="004F2A03">
        <w:trPr>
          <w:cantSplit/>
          <w:trHeight w:val="279"/>
          <w:jc w:val="center"/>
        </w:trPr>
        <w:tc>
          <w:tcPr>
            <w:tcW w:w="1047" w:type="pct"/>
            <w:vAlign w:val="center"/>
          </w:tcPr>
          <w:p w:rsidR="004F2A03" w:rsidRPr="00031B1A" w:rsidRDefault="004F2A03" w:rsidP="004F2A03">
            <w:pPr>
              <w:adjustRightInd w:val="0"/>
              <w:snapToGrid w:val="0"/>
              <w:spacing w:after="0" w:line="240" w:lineRule="auto"/>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Latency</w:t>
            </w:r>
          </w:p>
        </w:tc>
        <w:tc>
          <w:tcPr>
            <w:tcW w:w="962" w:type="pct"/>
            <w:vAlign w:val="center"/>
          </w:tcPr>
          <w:p w:rsidR="004F2A03" w:rsidRPr="00031B1A" w:rsidRDefault="004F2A03" w:rsidP="004F2A03">
            <w:pPr>
              <w:adjustRightInd w:val="0"/>
              <w:snapToGrid w:val="0"/>
              <w:spacing w:after="0" w:line="240" w:lineRule="auto"/>
              <w:jc w:val="center"/>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4</w:t>
            </w:r>
          </w:p>
        </w:tc>
        <w:tc>
          <w:tcPr>
            <w:tcW w:w="886" w:type="pct"/>
            <w:vAlign w:val="center"/>
          </w:tcPr>
          <w:p w:rsidR="004F2A03" w:rsidRPr="00031B1A" w:rsidRDefault="004F2A03" w:rsidP="004F2A03">
            <w:pPr>
              <w:adjustRightInd w:val="0"/>
              <w:snapToGrid w:val="0"/>
              <w:spacing w:after="0" w:line="240" w:lineRule="auto"/>
              <w:jc w:val="center"/>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3</w:t>
            </w:r>
          </w:p>
        </w:tc>
        <w:tc>
          <w:tcPr>
            <w:tcW w:w="967" w:type="pct"/>
            <w:vAlign w:val="center"/>
          </w:tcPr>
          <w:p w:rsidR="004F2A03" w:rsidRPr="00031B1A" w:rsidRDefault="004F2A03" w:rsidP="004F2A03">
            <w:pPr>
              <w:adjustRightInd w:val="0"/>
              <w:snapToGrid w:val="0"/>
              <w:spacing w:after="0" w:line="240" w:lineRule="auto"/>
              <w:jc w:val="center"/>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1</w:t>
            </w:r>
          </w:p>
        </w:tc>
        <w:tc>
          <w:tcPr>
            <w:tcW w:w="1139" w:type="pct"/>
            <w:vAlign w:val="center"/>
          </w:tcPr>
          <w:p w:rsidR="004F2A03" w:rsidRPr="00031B1A" w:rsidRDefault="004F2A03" w:rsidP="004F2A03">
            <w:pPr>
              <w:adjustRightInd w:val="0"/>
              <w:snapToGrid w:val="0"/>
              <w:spacing w:after="0" w:line="240" w:lineRule="auto"/>
              <w:jc w:val="center"/>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1</w:t>
            </w:r>
          </w:p>
        </w:tc>
      </w:tr>
      <w:tr w:rsidR="004F2A03" w:rsidRPr="00031B1A" w:rsidTr="004F2A03">
        <w:trPr>
          <w:cantSplit/>
          <w:trHeight w:val="432"/>
          <w:jc w:val="center"/>
        </w:trPr>
        <w:tc>
          <w:tcPr>
            <w:tcW w:w="1047" w:type="pct"/>
            <w:tcBorders>
              <w:bottom w:val="single" w:sz="12" w:space="0" w:color="auto"/>
            </w:tcBorders>
            <w:vAlign w:val="center"/>
          </w:tcPr>
          <w:p w:rsidR="004F2A03" w:rsidRPr="00031B1A" w:rsidRDefault="004F2A03" w:rsidP="004F2A03">
            <w:pPr>
              <w:adjustRightInd w:val="0"/>
              <w:snapToGrid w:val="0"/>
              <w:spacing w:after="0" w:line="240" w:lineRule="auto"/>
              <w:ind w:left="99" w:hangingChars="50" w:hanging="99"/>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 xml:space="preserve">Application </w:t>
            </w:r>
          </w:p>
          <w:p w:rsidR="004F2A03" w:rsidRPr="00031B1A" w:rsidRDefault="004F2A03" w:rsidP="004F2A03">
            <w:pPr>
              <w:adjustRightInd w:val="0"/>
              <w:snapToGrid w:val="0"/>
              <w:spacing w:after="0" w:line="240" w:lineRule="auto"/>
              <w:ind w:left="99" w:hangingChars="50" w:hanging="99"/>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examples</w:t>
            </w:r>
          </w:p>
        </w:tc>
        <w:tc>
          <w:tcPr>
            <w:tcW w:w="962" w:type="pct"/>
            <w:tcBorders>
              <w:bottom w:val="single" w:sz="12" w:space="0" w:color="auto"/>
            </w:tcBorders>
            <w:vAlign w:val="center"/>
          </w:tcPr>
          <w:p w:rsidR="004F2A03" w:rsidRPr="00031B1A" w:rsidRDefault="004F2A03" w:rsidP="004F2A03">
            <w:pPr>
              <w:adjustRightInd w:val="0"/>
              <w:snapToGrid w:val="0"/>
              <w:spacing w:after="0" w:line="240" w:lineRule="auto"/>
              <w:ind w:left="99" w:hangingChars="50" w:hanging="99"/>
              <w:jc w:val="center"/>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Protection &amp; control</w:t>
            </w:r>
          </w:p>
        </w:tc>
        <w:tc>
          <w:tcPr>
            <w:tcW w:w="886" w:type="pct"/>
            <w:tcBorders>
              <w:bottom w:val="single" w:sz="12" w:space="0" w:color="auto"/>
            </w:tcBorders>
            <w:vAlign w:val="center"/>
          </w:tcPr>
          <w:p w:rsidR="004F2A03" w:rsidRPr="00031B1A" w:rsidRDefault="004F2A03" w:rsidP="004F2A03">
            <w:pPr>
              <w:adjustRightInd w:val="0"/>
              <w:snapToGrid w:val="0"/>
              <w:spacing w:after="0" w:line="240" w:lineRule="auto"/>
              <w:ind w:left="99" w:hangingChars="50" w:hanging="99"/>
              <w:jc w:val="center"/>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State estimator</w:t>
            </w:r>
          </w:p>
        </w:tc>
        <w:tc>
          <w:tcPr>
            <w:tcW w:w="967" w:type="pct"/>
            <w:tcBorders>
              <w:bottom w:val="single" w:sz="12" w:space="0" w:color="auto"/>
            </w:tcBorders>
            <w:vAlign w:val="center"/>
          </w:tcPr>
          <w:p w:rsidR="004F2A03" w:rsidRPr="00031B1A" w:rsidRDefault="004F2A03" w:rsidP="004F2A03">
            <w:pPr>
              <w:adjustRightInd w:val="0"/>
              <w:snapToGrid w:val="0"/>
              <w:spacing w:after="0" w:line="240" w:lineRule="auto"/>
              <w:ind w:left="99" w:hangingChars="50" w:hanging="99"/>
              <w:jc w:val="center"/>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Post-event analysis</w:t>
            </w:r>
          </w:p>
        </w:tc>
        <w:tc>
          <w:tcPr>
            <w:tcW w:w="1139" w:type="pct"/>
            <w:tcBorders>
              <w:bottom w:val="single" w:sz="12" w:space="0" w:color="auto"/>
            </w:tcBorders>
            <w:vAlign w:val="center"/>
          </w:tcPr>
          <w:p w:rsidR="004F2A03" w:rsidRPr="00031B1A" w:rsidRDefault="004F2A03" w:rsidP="004F2A03">
            <w:pPr>
              <w:adjustRightInd w:val="0"/>
              <w:snapToGrid w:val="0"/>
              <w:spacing w:after="0" w:line="240" w:lineRule="auto"/>
              <w:ind w:left="99" w:hangingChars="50" w:hanging="99"/>
              <w:jc w:val="center"/>
              <w:rPr>
                <w:rFonts w:ascii="Times New Roman" w:eastAsia="MS Mincho" w:hAnsi="Times New Roman" w:cs="Times New Roman"/>
                <w:color w:val="000000" w:themeColor="text1"/>
                <w:spacing w:val="-1"/>
                <w:sz w:val="20"/>
                <w:szCs w:val="16"/>
                <w:lang w:eastAsia="en-US"/>
              </w:rPr>
            </w:pPr>
            <w:r w:rsidRPr="00031B1A">
              <w:rPr>
                <w:rFonts w:ascii="Times New Roman" w:eastAsia="MS Mincho" w:hAnsi="Times New Roman" w:cs="Times New Roman"/>
                <w:color w:val="000000" w:themeColor="text1"/>
                <w:spacing w:val="-1"/>
                <w:sz w:val="20"/>
                <w:szCs w:val="16"/>
                <w:lang w:eastAsia="en-US"/>
              </w:rPr>
              <w:t>Visualization &amp; monitoring</w:t>
            </w:r>
          </w:p>
        </w:tc>
      </w:tr>
    </w:tbl>
    <w:p w:rsidR="004F2A03" w:rsidRPr="00031B1A" w:rsidRDefault="004F2A03" w:rsidP="004F2A03">
      <w:pPr>
        <w:widowControl w:val="0"/>
        <w:adjustRightInd w:val="0"/>
        <w:snapToGrid w:val="0"/>
        <w:spacing w:before="120" w:after="120" w:line="240" w:lineRule="auto"/>
        <w:jc w:val="both"/>
        <w:rPr>
          <w:rFonts w:ascii="Times New Roman" w:eastAsia="SimSun" w:hAnsi="Times New Roman" w:cs="SimSun"/>
          <w:color w:val="000000" w:themeColor="text1"/>
          <w:spacing w:val="-1"/>
          <w:sz w:val="20"/>
          <w:szCs w:val="16"/>
        </w:rPr>
      </w:pPr>
      <w:r w:rsidRPr="00031B1A">
        <w:rPr>
          <w:rFonts w:ascii="Times New Roman" w:eastAsia="MS Mincho" w:hAnsi="Times New Roman" w:cs="SimSun"/>
          <w:color w:val="000000" w:themeColor="text1"/>
          <w:spacing w:val="-1"/>
          <w:sz w:val="20"/>
          <w:szCs w:val="16"/>
          <w:lang w:eastAsia="en-US"/>
        </w:rPr>
        <w:t>4</w:t>
      </w:r>
      <w:r w:rsidRPr="00031B1A">
        <w:rPr>
          <w:rFonts w:ascii="Times New Roman" w:eastAsia="SimSun" w:hAnsi="Times New Roman" w:cs="SimSun" w:hint="eastAsia"/>
          <w:color w:val="000000" w:themeColor="text1"/>
          <w:spacing w:val="-1"/>
          <w:sz w:val="20"/>
          <w:szCs w:val="16"/>
        </w:rPr>
        <w:t xml:space="preserve"> stands for </w:t>
      </w:r>
      <w:r w:rsidRPr="00031B1A">
        <w:rPr>
          <w:rFonts w:ascii="Times New Roman" w:eastAsia="MS Mincho" w:hAnsi="Times New Roman" w:cs="SimSun"/>
          <w:color w:val="000000" w:themeColor="text1"/>
          <w:spacing w:val="-1"/>
          <w:sz w:val="20"/>
          <w:szCs w:val="16"/>
          <w:lang w:eastAsia="en-US"/>
        </w:rPr>
        <w:t>critical</w:t>
      </w:r>
      <w:r w:rsidRPr="00031B1A">
        <w:rPr>
          <w:rFonts w:ascii="Times New Roman" w:eastAsia="SimSun" w:hAnsi="Times New Roman" w:cs="SimSun" w:hint="eastAsia"/>
          <w:color w:val="000000" w:themeColor="text1"/>
          <w:spacing w:val="-1"/>
          <w:sz w:val="20"/>
          <w:szCs w:val="16"/>
        </w:rPr>
        <w:t>;</w:t>
      </w:r>
      <w:r w:rsidRPr="00031B1A">
        <w:rPr>
          <w:rFonts w:ascii="Times New Roman" w:eastAsia="MS Mincho" w:hAnsi="Times New Roman" w:cs="SimSun"/>
          <w:color w:val="000000" w:themeColor="text1"/>
          <w:spacing w:val="-1"/>
          <w:sz w:val="20"/>
          <w:szCs w:val="16"/>
          <w:lang w:eastAsia="en-US"/>
        </w:rPr>
        <w:t xml:space="preserve"> 3</w:t>
      </w:r>
      <w:r w:rsidRPr="00031B1A">
        <w:rPr>
          <w:rFonts w:ascii="Times New Roman" w:eastAsia="SimSun" w:hAnsi="Times New Roman" w:cs="SimSun" w:hint="eastAsia"/>
          <w:color w:val="000000" w:themeColor="text1"/>
          <w:spacing w:val="-1"/>
          <w:sz w:val="20"/>
          <w:szCs w:val="16"/>
        </w:rPr>
        <w:t xml:space="preserve"> stands for</w:t>
      </w:r>
      <w:r w:rsidRPr="00031B1A">
        <w:rPr>
          <w:rFonts w:ascii="Times New Roman" w:eastAsia="MS Mincho" w:hAnsi="Times New Roman" w:cs="SimSun"/>
          <w:color w:val="000000" w:themeColor="text1"/>
          <w:spacing w:val="-1"/>
          <w:sz w:val="20"/>
          <w:szCs w:val="16"/>
          <w:lang w:eastAsia="en-US"/>
        </w:rPr>
        <w:t xml:space="preserve"> important</w:t>
      </w:r>
      <w:r w:rsidRPr="00031B1A">
        <w:rPr>
          <w:rFonts w:ascii="Times New Roman" w:eastAsia="SimSun" w:hAnsi="Times New Roman" w:cs="SimSun" w:hint="eastAsia"/>
          <w:color w:val="000000" w:themeColor="text1"/>
          <w:spacing w:val="-1"/>
          <w:sz w:val="20"/>
          <w:szCs w:val="16"/>
        </w:rPr>
        <w:t>;</w:t>
      </w:r>
      <w:r w:rsidRPr="00031B1A">
        <w:rPr>
          <w:rFonts w:ascii="Times New Roman" w:eastAsia="MS Mincho" w:hAnsi="Times New Roman" w:cs="SimSun"/>
          <w:color w:val="000000" w:themeColor="text1"/>
          <w:spacing w:val="-1"/>
          <w:sz w:val="20"/>
          <w:szCs w:val="16"/>
          <w:lang w:eastAsia="en-US"/>
        </w:rPr>
        <w:t xml:space="preserve"> 2</w:t>
      </w:r>
      <w:r w:rsidRPr="00031B1A">
        <w:rPr>
          <w:rFonts w:ascii="Times New Roman" w:eastAsia="SimSun" w:hAnsi="Times New Roman" w:cs="SimSun" w:hint="eastAsia"/>
          <w:color w:val="000000" w:themeColor="text1"/>
          <w:spacing w:val="-1"/>
          <w:sz w:val="20"/>
          <w:szCs w:val="16"/>
        </w:rPr>
        <w:t xml:space="preserve"> stands for</w:t>
      </w:r>
      <w:r w:rsidRPr="00031B1A">
        <w:rPr>
          <w:rFonts w:ascii="Times New Roman" w:eastAsia="MS Mincho" w:hAnsi="Times New Roman" w:cs="SimSun"/>
          <w:color w:val="000000" w:themeColor="text1"/>
          <w:spacing w:val="-1"/>
          <w:sz w:val="20"/>
          <w:szCs w:val="16"/>
          <w:lang w:eastAsia="en-US"/>
        </w:rPr>
        <w:t xml:space="preserve"> somewhat important</w:t>
      </w:r>
      <w:r w:rsidRPr="00031B1A">
        <w:rPr>
          <w:rFonts w:ascii="Times New Roman" w:eastAsia="SimSun" w:hAnsi="Times New Roman" w:cs="SimSun" w:hint="eastAsia"/>
          <w:color w:val="000000" w:themeColor="text1"/>
          <w:spacing w:val="-1"/>
          <w:sz w:val="20"/>
          <w:szCs w:val="16"/>
        </w:rPr>
        <w:t>;</w:t>
      </w:r>
      <w:r w:rsidRPr="00031B1A">
        <w:rPr>
          <w:rFonts w:ascii="Times New Roman" w:eastAsia="MS Mincho" w:hAnsi="Times New Roman" w:cs="SimSun"/>
          <w:color w:val="000000" w:themeColor="text1"/>
          <w:spacing w:val="-1"/>
          <w:sz w:val="20"/>
          <w:szCs w:val="16"/>
          <w:lang w:eastAsia="en-US"/>
        </w:rPr>
        <w:t xml:space="preserve"> 1</w:t>
      </w:r>
      <w:r w:rsidRPr="00031B1A">
        <w:rPr>
          <w:rFonts w:ascii="Times New Roman" w:eastAsia="SimSun" w:hAnsi="Times New Roman" w:cs="SimSun" w:hint="eastAsia"/>
          <w:color w:val="000000" w:themeColor="text1"/>
          <w:spacing w:val="-1"/>
          <w:sz w:val="20"/>
          <w:szCs w:val="16"/>
        </w:rPr>
        <w:t xml:space="preserve"> stands for</w:t>
      </w:r>
      <w:r w:rsidRPr="00031B1A">
        <w:rPr>
          <w:rFonts w:ascii="Times New Roman" w:eastAsia="MS Mincho" w:hAnsi="Times New Roman" w:cs="SimSun"/>
          <w:color w:val="000000" w:themeColor="text1"/>
          <w:spacing w:val="-1"/>
          <w:sz w:val="20"/>
          <w:szCs w:val="16"/>
          <w:lang w:eastAsia="en-US"/>
        </w:rPr>
        <w:t xml:space="preserve"> not very important</w:t>
      </w:r>
    </w:p>
    <w:p w:rsidR="004F2A03" w:rsidRPr="00031B1A" w:rsidRDefault="004F2A03" w:rsidP="00E35C5E">
      <w:pPr>
        <w:pStyle w:val="BodyText"/>
        <w:rPr>
          <w:color w:val="000000" w:themeColor="text1"/>
          <w:szCs w:val="24"/>
        </w:rPr>
      </w:pPr>
    </w:p>
    <w:p w:rsidR="004C13FE" w:rsidRPr="00031B1A" w:rsidRDefault="004C13FE" w:rsidP="00E35C5E">
      <w:pPr>
        <w:pStyle w:val="BodyText"/>
        <w:rPr>
          <w:color w:val="000000" w:themeColor="text1"/>
          <w:szCs w:val="24"/>
        </w:rPr>
      </w:pPr>
      <w:r w:rsidRPr="00031B1A">
        <w:rPr>
          <w:color w:val="000000" w:themeColor="text1"/>
          <w:szCs w:val="24"/>
        </w:rPr>
        <w:t>In engineering, different groups of synchrophasor applications have different requirements on synchrophasor data, such as data rate, data volume, data quality, and data security. It is important to understand the variety of synchrophasor applications and their data requirements. It is also advantageous to develop a set of consistent and quantifiable data requirements for the applications, which help existing and new users learn the applications’ capability and suitability in their particular scenarios. The data quality requirements for synchrophasor applications are investigated in this research.</w:t>
      </w:r>
    </w:p>
    <w:p w:rsidR="004F2A03" w:rsidRPr="00031B1A" w:rsidRDefault="00E35C5E" w:rsidP="00E35C5E">
      <w:pPr>
        <w:pStyle w:val="BodyText"/>
        <w:rPr>
          <w:color w:val="000000" w:themeColor="text1"/>
          <w:szCs w:val="24"/>
        </w:rPr>
      </w:pPr>
      <w:r w:rsidRPr="00031B1A">
        <w:rPr>
          <w:color w:val="000000" w:themeColor="text1"/>
          <w:szCs w:val="24"/>
        </w:rPr>
        <w:t>In</w:t>
      </w:r>
      <w:r w:rsidR="00700E2E" w:rsidRPr="00031B1A">
        <w:rPr>
          <w:color w:val="000000" w:themeColor="text1"/>
          <w:szCs w:val="24"/>
        </w:rPr>
        <w:t xml:space="preserve"> the past decade, </w:t>
      </w:r>
      <w:r w:rsidRPr="00031B1A">
        <w:rPr>
          <w:color w:val="000000" w:themeColor="text1"/>
          <w:szCs w:val="24"/>
        </w:rPr>
        <w:t xml:space="preserve">an </w:t>
      </w:r>
      <w:r w:rsidR="00700E2E" w:rsidRPr="00031B1A">
        <w:rPr>
          <w:color w:val="000000" w:themeColor="text1"/>
          <w:szCs w:val="24"/>
        </w:rPr>
        <w:t>increasing number of PMUs were installed around the world and a variety of PMU-based WAMSs were available in power grids. It should be noted that most of these projects are subsidized. The technical and economic benefits of WAMSs are not fully identified, and the potentials of various WAMS applic</w:t>
      </w:r>
      <w:r w:rsidRPr="00031B1A">
        <w:rPr>
          <w:color w:val="000000" w:themeColor="text1"/>
          <w:szCs w:val="24"/>
        </w:rPr>
        <w:t>ations need further explored</w:t>
      </w:r>
      <w:r w:rsidR="00700E2E" w:rsidRPr="00031B1A">
        <w:rPr>
          <w:color w:val="000000" w:themeColor="text1"/>
          <w:szCs w:val="24"/>
        </w:rPr>
        <w:t xml:space="preserve">. </w:t>
      </w:r>
    </w:p>
    <w:p w:rsidR="00700E2E" w:rsidRPr="00031B1A" w:rsidRDefault="00700E2E" w:rsidP="00E35C5E">
      <w:pPr>
        <w:pStyle w:val="BodyText"/>
        <w:rPr>
          <w:color w:val="000000" w:themeColor="text1"/>
          <w:szCs w:val="24"/>
        </w:rPr>
      </w:pPr>
      <w:r w:rsidRPr="00031B1A">
        <w:rPr>
          <w:color w:val="000000" w:themeColor="text1"/>
          <w:szCs w:val="24"/>
        </w:rPr>
        <w:lastRenderedPageBreak/>
        <w:t>In pract</w:t>
      </w:r>
      <w:r w:rsidR="0013411E" w:rsidRPr="00031B1A">
        <w:rPr>
          <w:color w:val="000000" w:themeColor="text1"/>
          <w:szCs w:val="24"/>
        </w:rPr>
        <w:t>ice, the WAMS as a physical net</w:t>
      </w:r>
      <w:r w:rsidRPr="00031B1A">
        <w:rPr>
          <w:color w:val="000000" w:themeColor="text1"/>
          <w:szCs w:val="24"/>
        </w:rPr>
        <w:t xml:space="preserve">work involves communication constraints, such as uncertain communication and bad data issues. Many wide-area applications’ robustness to data </w:t>
      </w:r>
      <w:r w:rsidR="006962A2">
        <w:rPr>
          <w:color w:val="000000" w:themeColor="text1"/>
          <w:szCs w:val="24"/>
        </w:rPr>
        <w:t>quality issues is relatively un</w:t>
      </w:r>
      <w:r w:rsidRPr="00031B1A">
        <w:rPr>
          <w:color w:val="000000" w:themeColor="text1"/>
          <w:szCs w:val="24"/>
        </w:rPr>
        <w:t>known, and their performances may be affected or even disabled due to communication</w:t>
      </w:r>
      <w:r w:rsidR="00E35C5E" w:rsidRPr="00031B1A">
        <w:rPr>
          <w:color w:val="000000" w:themeColor="text1"/>
          <w:szCs w:val="24"/>
        </w:rPr>
        <w:t xml:space="preserve"> failure and data flaws</w:t>
      </w:r>
      <w:r w:rsidRPr="00031B1A">
        <w:rPr>
          <w:color w:val="000000" w:themeColor="text1"/>
          <w:szCs w:val="24"/>
        </w:rPr>
        <w:t>. Therefore, this work investigates the uncertain communication issue for synchrophasor applications.</w:t>
      </w:r>
    </w:p>
    <w:p w:rsidR="004F2A03" w:rsidRPr="00031B1A" w:rsidRDefault="0013411E" w:rsidP="00E35C5E">
      <w:pPr>
        <w:pStyle w:val="BodyText"/>
        <w:rPr>
          <w:color w:val="000000" w:themeColor="text1"/>
          <w:szCs w:val="24"/>
        </w:rPr>
      </w:pPr>
      <w:r w:rsidRPr="00031B1A">
        <w:rPr>
          <w:color w:val="000000" w:themeColor="text1"/>
          <w:szCs w:val="24"/>
        </w:rPr>
        <w:t xml:space="preserve">The “data quality” term for synchrophasor applications has not been defined in the existing standards. The data quality issue in this </w:t>
      </w:r>
      <w:r w:rsidR="004F2A03" w:rsidRPr="00031B1A">
        <w:rPr>
          <w:color w:val="000000" w:themeColor="text1"/>
          <w:szCs w:val="24"/>
        </w:rPr>
        <w:t>work</w:t>
      </w:r>
      <w:r w:rsidRPr="00031B1A">
        <w:rPr>
          <w:color w:val="000000" w:themeColor="text1"/>
          <w:szCs w:val="24"/>
        </w:rPr>
        <w:t xml:space="preserve"> is characterized by three qualities, including data accuracy, data availability, and data timeliness. </w:t>
      </w:r>
    </w:p>
    <w:p w:rsidR="0013411E" w:rsidRPr="00031B1A" w:rsidRDefault="0013411E" w:rsidP="00E35C5E">
      <w:pPr>
        <w:pStyle w:val="BodyText"/>
        <w:rPr>
          <w:color w:val="000000" w:themeColor="text1"/>
          <w:szCs w:val="24"/>
        </w:rPr>
      </w:pPr>
      <w:r w:rsidRPr="00031B1A">
        <w:rPr>
          <w:color w:val="000000" w:themeColor="text1"/>
          <w:szCs w:val="24"/>
        </w:rPr>
        <w:t>Generally, data accuracy demands the synchrophasor measurements, such as phasor measurements, frequency estimates, and time synchronization, within acceptable errors; data availability requires the measurement data to be complete, consistent, and without loss; and data timeless refers to the measurement data delivered to their destinatio</w:t>
      </w:r>
      <w:r w:rsidR="00E35C5E" w:rsidRPr="00031B1A">
        <w:rPr>
          <w:color w:val="000000" w:themeColor="text1"/>
          <w:szCs w:val="24"/>
        </w:rPr>
        <w:t>ns within acceptable latencies.</w:t>
      </w:r>
    </w:p>
    <w:p w:rsidR="004C13FE" w:rsidRPr="00031B1A" w:rsidRDefault="0013411E" w:rsidP="0013411E">
      <w:pPr>
        <w:pStyle w:val="BodyText"/>
        <w:rPr>
          <w:color w:val="000000" w:themeColor="text1"/>
          <w:szCs w:val="24"/>
        </w:rPr>
      </w:pPr>
      <w:r w:rsidRPr="00031B1A">
        <w:rPr>
          <w:color w:val="000000" w:themeColor="text1"/>
          <w:szCs w:val="24"/>
        </w:rPr>
        <w:t xml:space="preserve">Data accuracy is largely determined by PMU performances, since the measurement data are measured, digitalized, and packaged by PMUs. As aforementioned, the data accuracy requirements under steady-state and dynamic conditions are well specified in C37. 118.1-2011, and TVE is used to quantify the measurement accuracy. For example, the maximum TVE is required to be 1% in steady-state synchrophasor measurement and the corresponding maximum timing error of PMU is 26.4 </w:t>
      </w:r>
      <w:proofErr w:type="spellStart"/>
      <w:r w:rsidRPr="00031B1A">
        <w:rPr>
          <w:color w:val="000000" w:themeColor="text1"/>
          <w:szCs w:val="24"/>
        </w:rPr>
        <w:t>μs</w:t>
      </w:r>
      <w:proofErr w:type="spellEnd"/>
      <w:r w:rsidRPr="00031B1A">
        <w:rPr>
          <w:color w:val="000000" w:themeColor="text1"/>
          <w:szCs w:val="24"/>
        </w:rPr>
        <w:t xml:space="preserve"> for 60 Hz power grid (Assuming PMU has no magnitude measurement error, 1% TVE corresponds to 0.57 degree phase error or 26.4 </w:t>
      </w:r>
      <w:proofErr w:type="spellStart"/>
      <w:r w:rsidRPr="00031B1A">
        <w:rPr>
          <w:color w:val="000000" w:themeColor="text1"/>
          <w:szCs w:val="24"/>
        </w:rPr>
        <w:t>μs</w:t>
      </w:r>
      <w:proofErr w:type="spellEnd"/>
      <w:r w:rsidRPr="00031B1A">
        <w:rPr>
          <w:color w:val="000000" w:themeColor="text1"/>
          <w:szCs w:val="24"/>
        </w:rPr>
        <w:t xml:space="preserve"> timing error). Moreover, two PMU performance classes “M” class and “P” class are also standardized in C37. 118.1-2011. The former emphasizes high precision and supports applications that are sensitive to signal aliasing but immune to delays (e.g., measurement devices), whereas the latter emphasizes low latencies and is used for applications th</w:t>
      </w:r>
      <w:r w:rsidR="004F2A03" w:rsidRPr="00031B1A">
        <w:rPr>
          <w:color w:val="000000" w:themeColor="text1"/>
          <w:szCs w:val="24"/>
        </w:rPr>
        <w:t>at require minimal delays in re</w:t>
      </w:r>
      <w:r w:rsidRPr="00031B1A">
        <w:rPr>
          <w:color w:val="000000" w:themeColor="text1"/>
          <w:szCs w:val="24"/>
        </w:rPr>
        <w:t>sponding to dynamic changes (e.g., protective relays).</w:t>
      </w:r>
    </w:p>
    <w:p w:rsidR="004F2A03" w:rsidRPr="00031B1A" w:rsidRDefault="004C13FE" w:rsidP="004C13FE">
      <w:pPr>
        <w:pStyle w:val="BodyText"/>
        <w:rPr>
          <w:color w:val="000000" w:themeColor="text1"/>
          <w:szCs w:val="24"/>
        </w:rPr>
      </w:pPr>
      <w:r w:rsidRPr="00031B1A">
        <w:rPr>
          <w:color w:val="000000" w:themeColor="text1"/>
          <w:szCs w:val="24"/>
        </w:rPr>
        <w:t xml:space="preserve">Data availability and timeliness depends on the joint performance of PMUs, PDCs, and communication links. IEEE standards mention the data loss and latency issues for synchrophasor systems and applications, but have not formalized the related quantitative requirements. In recent </w:t>
      </w:r>
      <w:r w:rsidRPr="00031B1A">
        <w:rPr>
          <w:color w:val="000000" w:themeColor="text1"/>
          <w:szCs w:val="24"/>
        </w:rPr>
        <w:lastRenderedPageBreak/>
        <w:t>years, the NASPI was w</w:t>
      </w:r>
      <w:r w:rsidR="004F2A03" w:rsidRPr="00031B1A">
        <w:rPr>
          <w:color w:val="000000" w:themeColor="text1"/>
          <w:szCs w:val="24"/>
        </w:rPr>
        <w:t>orking on synchrophasor applica</w:t>
      </w:r>
      <w:r w:rsidRPr="00031B1A">
        <w:rPr>
          <w:color w:val="000000" w:themeColor="text1"/>
          <w:szCs w:val="24"/>
        </w:rPr>
        <w:t xml:space="preserve">tion classification, and </w:t>
      </w:r>
      <w:r w:rsidR="004F2A03" w:rsidRPr="00031B1A">
        <w:rPr>
          <w:color w:val="000000" w:themeColor="text1"/>
          <w:szCs w:val="24"/>
        </w:rPr>
        <w:t>attempted to define the applica</w:t>
      </w:r>
      <w:r w:rsidRPr="00031B1A">
        <w:rPr>
          <w:color w:val="000000" w:themeColor="text1"/>
          <w:szCs w:val="24"/>
        </w:rPr>
        <w:t>tions’ requirements on data accuracy, loss, and latency. For example, a list of applications’ requirements are shown in Table 1, in which the applications are condensed into four categories and three metrics [</w:t>
      </w:r>
      <w:r w:rsidR="006962A2">
        <w:rPr>
          <w:color w:val="000000" w:themeColor="text1"/>
          <w:szCs w:val="24"/>
        </w:rPr>
        <w:t>4</w:t>
      </w:r>
      <w:r w:rsidRPr="00031B1A">
        <w:rPr>
          <w:color w:val="000000" w:themeColor="text1"/>
          <w:szCs w:val="24"/>
        </w:rPr>
        <w:t xml:space="preserve">5]. </w:t>
      </w:r>
    </w:p>
    <w:p w:rsidR="004C13FE" w:rsidRPr="00031B1A" w:rsidRDefault="004C13FE" w:rsidP="004C13FE">
      <w:pPr>
        <w:pStyle w:val="BodyText"/>
        <w:rPr>
          <w:color w:val="000000" w:themeColor="text1"/>
          <w:szCs w:val="24"/>
        </w:rPr>
      </w:pPr>
      <w:r w:rsidRPr="00031B1A">
        <w:rPr>
          <w:color w:val="000000" w:themeColor="text1"/>
          <w:szCs w:val="24"/>
        </w:rPr>
        <w:t>Note that Table 1 only gives high-level a</w:t>
      </w:r>
      <w:r w:rsidR="004F2A03" w:rsidRPr="00031B1A">
        <w:rPr>
          <w:color w:val="000000" w:themeColor="text1"/>
          <w:szCs w:val="24"/>
        </w:rPr>
        <w:t>nalysis. Actually, many applica</w:t>
      </w:r>
      <w:r w:rsidRPr="00031B1A">
        <w:rPr>
          <w:color w:val="000000" w:themeColor="text1"/>
          <w:szCs w:val="24"/>
        </w:rPr>
        <w:t>tions robustness to data quality issues is relatively un-known, and various appli</w:t>
      </w:r>
      <w:r w:rsidR="004F2A03" w:rsidRPr="00031B1A">
        <w:rPr>
          <w:color w:val="000000" w:themeColor="text1"/>
          <w:szCs w:val="24"/>
        </w:rPr>
        <w:t>cations’ requirements and sensi</w:t>
      </w:r>
      <w:r w:rsidRPr="00031B1A">
        <w:rPr>
          <w:color w:val="000000" w:themeColor="text1"/>
          <w:szCs w:val="24"/>
        </w:rPr>
        <w:t>tivities on data quality still wo</w:t>
      </w:r>
      <w:r w:rsidR="006962A2">
        <w:rPr>
          <w:color w:val="000000" w:themeColor="text1"/>
          <w:szCs w:val="24"/>
        </w:rPr>
        <w:t>rth to be further investigated.</w:t>
      </w:r>
    </w:p>
    <w:p w:rsidR="004F2A03" w:rsidRPr="00031B1A" w:rsidRDefault="004F2A03" w:rsidP="006962A2">
      <w:pPr>
        <w:pStyle w:val="BodyText"/>
        <w:rPr>
          <w:color w:val="000000" w:themeColor="text1"/>
          <w:szCs w:val="24"/>
        </w:rPr>
      </w:pPr>
      <w:r w:rsidRPr="00031B1A">
        <w:rPr>
          <w:color w:val="000000" w:themeColor="text1"/>
          <w:szCs w:val="24"/>
        </w:rPr>
        <w:t xml:space="preserve">This </w:t>
      </w:r>
      <w:r w:rsidR="006962A2">
        <w:rPr>
          <w:color w:val="000000" w:themeColor="text1"/>
          <w:szCs w:val="24"/>
        </w:rPr>
        <w:t>section</w:t>
      </w:r>
      <w:r w:rsidRPr="00031B1A">
        <w:rPr>
          <w:color w:val="000000" w:themeColor="text1"/>
          <w:szCs w:val="24"/>
        </w:rPr>
        <w:t xml:space="preserve"> reviews synchrophasor applications’ classifications and data requirements, and points out that it is necessary to formalize a set of consistent and quantifiable data quality requirements for synchrophasor applications. These requirements and technical rules can help existing and new users understand various applications’ capability and suitability in their particular scenarios, and further promote the development of synchrophasor systems and enhance the performance of power grids.</w:t>
      </w:r>
    </w:p>
    <w:p w:rsidR="00B520DF" w:rsidRPr="00031B1A" w:rsidRDefault="00B520DF" w:rsidP="00687F95">
      <w:pPr>
        <w:keepNext/>
        <w:spacing w:before="120" w:after="120" w:line="480" w:lineRule="auto"/>
        <w:ind w:left="720" w:hanging="720"/>
        <w:jc w:val="both"/>
        <w:outlineLvl w:val="2"/>
        <w:rPr>
          <w:rFonts w:ascii="Times New Roman" w:eastAsia="SimSun" w:hAnsi="Times New Roman" w:cs="Arial"/>
          <w:b/>
          <w:bCs/>
          <w:color w:val="000000" w:themeColor="text1"/>
          <w:szCs w:val="26"/>
          <w:lang w:eastAsia="en-US"/>
        </w:rPr>
      </w:pPr>
      <w:bookmarkStart w:id="40" w:name="_Toc459026725"/>
      <w:r w:rsidRPr="00031B1A">
        <w:rPr>
          <w:rFonts w:ascii="Times New Roman" w:eastAsia="SimSun" w:hAnsi="Times New Roman" w:cs="Arial"/>
          <w:b/>
          <w:bCs/>
          <w:color w:val="000000" w:themeColor="text1"/>
          <w:szCs w:val="26"/>
          <w:lang w:eastAsia="en-US"/>
        </w:rPr>
        <w:t xml:space="preserve">2.2.2 Solutions of </w:t>
      </w:r>
      <w:r w:rsidR="00FE17A6" w:rsidRPr="00031B1A">
        <w:rPr>
          <w:rFonts w:ascii="Times New Roman" w:eastAsia="SimSun" w:hAnsi="Times New Roman" w:cs="Arial"/>
          <w:b/>
          <w:bCs/>
          <w:color w:val="000000" w:themeColor="text1"/>
          <w:szCs w:val="26"/>
          <w:lang w:eastAsia="en-US"/>
        </w:rPr>
        <w:t>Uncertain Wide-Area Communication</w:t>
      </w:r>
      <w:bookmarkEnd w:id="40"/>
    </w:p>
    <w:p w:rsidR="004F2A03" w:rsidRPr="00031B1A" w:rsidRDefault="004F2A03" w:rsidP="004F2A03">
      <w:pPr>
        <w:pStyle w:val="BodyText"/>
        <w:rPr>
          <w:color w:val="000000" w:themeColor="text1"/>
          <w:lang w:eastAsia="zh-CN"/>
        </w:rPr>
      </w:pPr>
      <w:r w:rsidRPr="00031B1A">
        <w:rPr>
          <w:color w:val="000000" w:themeColor="text1"/>
          <w:lang w:eastAsia="zh-CN"/>
        </w:rPr>
        <w:t>In WAMSs, the actual measurement and communication systems inevitably involve data quality issues. For instance, a measurement device may cause a data accuracy issue because of device e</w:t>
      </w:r>
      <w:r w:rsidR="005C7F46">
        <w:rPr>
          <w:color w:val="000000" w:themeColor="text1"/>
          <w:lang w:eastAsia="zh-CN"/>
        </w:rPr>
        <w:t>rrors or timing signal loss</w:t>
      </w:r>
      <w:r w:rsidRPr="00031B1A">
        <w:rPr>
          <w:color w:val="000000" w:themeColor="text1"/>
          <w:lang w:eastAsia="zh-CN"/>
        </w:rPr>
        <w:t>, and a communication link may induce data loss and latency issues due to unintentional reasons (e.g., equipment malfunctions and communication infrastructure limits) or i</w:t>
      </w:r>
      <w:r w:rsidR="005C7F46">
        <w:rPr>
          <w:color w:val="000000" w:themeColor="text1"/>
          <w:lang w:eastAsia="zh-CN"/>
        </w:rPr>
        <w:t>ntentional cyber-attacks</w:t>
      </w:r>
      <w:r w:rsidRPr="00031B1A">
        <w:rPr>
          <w:color w:val="000000" w:themeColor="text1"/>
          <w:lang w:eastAsia="zh-CN"/>
        </w:rPr>
        <w:t>. These data quality issues may impact or even disable certain application functionalities. Consequently, a great deal of research effort in academia and industry has been devoted to addressing the data quality issue, especially the data accuracy, latency, and loss issues.</w:t>
      </w:r>
    </w:p>
    <w:p w:rsidR="001D7A7C" w:rsidRPr="00031B1A" w:rsidRDefault="001D7A7C" w:rsidP="001D7A7C">
      <w:pPr>
        <w:pStyle w:val="BodyText"/>
        <w:rPr>
          <w:color w:val="000000" w:themeColor="text1"/>
          <w:lang w:eastAsia="zh-CN"/>
        </w:rPr>
      </w:pPr>
      <w:r w:rsidRPr="00031B1A">
        <w:rPr>
          <w:color w:val="000000" w:themeColor="text1"/>
          <w:lang w:eastAsia="zh-CN"/>
        </w:rPr>
        <w:t xml:space="preserve">First, the data accuracy issue primarily derives from measurement equipment and devices, such as instrument transformers and PMUs. Conventional instrument transformers have inherent limitations on high-voltage measurement and isolation; while classic PMUs using discrete-Fourier-transform algorithms have a low computational burden but their accuracy degrades in the presence </w:t>
      </w:r>
      <w:r w:rsidRPr="00031B1A">
        <w:rPr>
          <w:color w:val="000000" w:themeColor="text1"/>
          <w:lang w:eastAsia="zh-CN"/>
        </w:rPr>
        <w:lastRenderedPageBreak/>
        <w:t>of frequency offsets and dynamic conditions. Accordingly, advanced instrument transformers like electronic instrument transformers [</w:t>
      </w:r>
      <w:r w:rsidR="005C7F46">
        <w:rPr>
          <w:color w:val="000000" w:themeColor="text1"/>
          <w:lang w:eastAsia="zh-CN"/>
        </w:rPr>
        <w:t>96]-[97</w:t>
      </w:r>
      <w:r w:rsidRPr="00031B1A">
        <w:rPr>
          <w:color w:val="000000" w:themeColor="text1"/>
          <w:lang w:eastAsia="zh-CN"/>
        </w:rPr>
        <w:t>] and alternative PMUs using sophisticated measurement algorithms [</w:t>
      </w:r>
      <w:r w:rsidR="005C7F46">
        <w:rPr>
          <w:color w:val="000000" w:themeColor="text1"/>
          <w:lang w:eastAsia="zh-CN"/>
        </w:rPr>
        <w:t>98]-[100</w:t>
      </w:r>
      <w:r w:rsidRPr="00031B1A">
        <w:rPr>
          <w:color w:val="000000" w:themeColor="text1"/>
          <w:lang w:eastAsia="zh-CN"/>
        </w:rPr>
        <w:t>] have been developed. Those approaches greatly improve the synchrophasor measurement accuracy under both steady-state and dynamic conditions.</w:t>
      </w:r>
    </w:p>
    <w:p w:rsidR="001D7A7C" w:rsidRPr="00031B1A" w:rsidRDefault="001D7A7C" w:rsidP="001D7A7C">
      <w:pPr>
        <w:pStyle w:val="BodyText"/>
        <w:rPr>
          <w:color w:val="000000" w:themeColor="text1"/>
          <w:lang w:eastAsia="zh-CN"/>
        </w:rPr>
      </w:pPr>
      <w:r w:rsidRPr="00031B1A">
        <w:rPr>
          <w:color w:val="000000" w:themeColor="text1"/>
          <w:lang w:eastAsia="zh-CN"/>
        </w:rPr>
        <w:t>Second, for the data latency, the previous researches primarily focus on three aspects 1) modeling the communication delay in theoretical and statistical perspectives, such as constant modeling, stochastic modeling, and bounded modeling [</w:t>
      </w:r>
      <w:r w:rsidR="00F30ABA">
        <w:rPr>
          <w:color w:val="000000" w:themeColor="text1"/>
          <w:lang w:eastAsia="zh-CN"/>
        </w:rPr>
        <w:t>44]</w:t>
      </w:r>
      <w:r w:rsidRPr="00031B1A">
        <w:rPr>
          <w:color w:val="000000" w:themeColor="text1"/>
          <w:lang w:eastAsia="zh-CN"/>
        </w:rPr>
        <w:t xml:space="preserve">, </w:t>
      </w:r>
      <w:r w:rsidR="00F30ABA">
        <w:rPr>
          <w:color w:val="000000" w:themeColor="text1"/>
          <w:lang w:eastAsia="zh-CN"/>
        </w:rPr>
        <w:t>[</w:t>
      </w:r>
      <w:r w:rsidRPr="00031B1A">
        <w:rPr>
          <w:color w:val="000000" w:themeColor="text1"/>
          <w:lang w:eastAsia="zh-CN"/>
        </w:rPr>
        <w:t>1</w:t>
      </w:r>
      <w:r w:rsidR="004F2A03" w:rsidRPr="00031B1A">
        <w:rPr>
          <w:color w:val="000000" w:themeColor="text1"/>
          <w:lang w:eastAsia="zh-CN"/>
        </w:rPr>
        <w:t>0</w:t>
      </w:r>
      <w:r w:rsidR="00F30ABA">
        <w:rPr>
          <w:color w:val="000000" w:themeColor="text1"/>
          <w:lang w:eastAsia="zh-CN"/>
        </w:rPr>
        <w:t>1</w:t>
      </w:r>
      <w:r w:rsidRPr="00031B1A">
        <w:rPr>
          <w:color w:val="000000" w:themeColor="text1"/>
          <w:lang w:eastAsia="zh-CN"/>
        </w:rPr>
        <w:t>], 2) developing special protection schemes and control strategies with the consideration of latencies [1</w:t>
      </w:r>
      <w:r w:rsidR="004F2A03" w:rsidRPr="00031B1A">
        <w:rPr>
          <w:color w:val="000000" w:themeColor="text1"/>
          <w:lang w:eastAsia="zh-CN"/>
        </w:rPr>
        <w:t>0</w:t>
      </w:r>
      <w:r w:rsidR="00F30ABA">
        <w:rPr>
          <w:color w:val="000000" w:themeColor="text1"/>
          <w:lang w:eastAsia="zh-CN"/>
        </w:rPr>
        <w:t>2]</w:t>
      </w:r>
      <w:r w:rsidRPr="00031B1A">
        <w:rPr>
          <w:color w:val="000000" w:themeColor="text1"/>
          <w:lang w:eastAsia="zh-CN"/>
        </w:rPr>
        <w:t>-</w:t>
      </w:r>
      <w:r w:rsidR="00F30ABA">
        <w:rPr>
          <w:color w:val="000000" w:themeColor="text1"/>
          <w:lang w:eastAsia="zh-CN"/>
        </w:rPr>
        <w:t>[</w:t>
      </w:r>
      <w:r w:rsidRPr="00031B1A">
        <w:rPr>
          <w:color w:val="000000" w:themeColor="text1"/>
          <w:lang w:eastAsia="zh-CN"/>
        </w:rPr>
        <w:t>1</w:t>
      </w:r>
      <w:r w:rsidR="004F2A03" w:rsidRPr="00031B1A">
        <w:rPr>
          <w:color w:val="000000" w:themeColor="text1"/>
          <w:lang w:eastAsia="zh-CN"/>
        </w:rPr>
        <w:t>0</w:t>
      </w:r>
      <w:r w:rsidR="00F30ABA">
        <w:rPr>
          <w:color w:val="000000" w:themeColor="text1"/>
          <w:lang w:eastAsia="zh-CN"/>
        </w:rPr>
        <w:t>5</w:t>
      </w:r>
      <w:r w:rsidRPr="00031B1A">
        <w:rPr>
          <w:color w:val="000000" w:themeColor="text1"/>
          <w:lang w:eastAsia="zh-CN"/>
        </w:rPr>
        <w:t>], and 3) optimizing the communication infrastructure, like communication architecture, medium, and protocols, and restricting the delay to an acceptable range [</w:t>
      </w:r>
      <w:r w:rsidR="004F2A03" w:rsidRPr="00031B1A">
        <w:rPr>
          <w:color w:val="000000" w:themeColor="text1"/>
          <w:lang w:eastAsia="zh-CN"/>
        </w:rPr>
        <w:t>1</w:t>
      </w:r>
      <w:r w:rsidR="00F30ABA">
        <w:rPr>
          <w:color w:val="000000" w:themeColor="text1"/>
          <w:lang w:eastAsia="zh-CN"/>
        </w:rPr>
        <w:t>06]</w:t>
      </w:r>
      <w:r w:rsidRPr="00031B1A">
        <w:rPr>
          <w:color w:val="000000" w:themeColor="text1"/>
          <w:lang w:eastAsia="zh-CN"/>
        </w:rPr>
        <w:t>-</w:t>
      </w:r>
      <w:r w:rsidR="00F30ABA">
        <w:rPr>
          <w:color w:val="000000" w:themeColor="text1"/>
          <w:lang w:eastAsia="zh-CN"/>
        </w:rPr>
        <w:t>[</w:t>
      </w:r>
      <w:r w:rsidR="004F2A03" w:rsidRPr="00031B1A">
        <w:rPr>
          <w:color w:val="000000" w:themeColor="text1"/>
          <w:lang w:eastAsia="zh-CN"/>
        </w:rPr>
        <w:t>11</w:t>
      </w:r>
      <w:r w:rsidR="00F30ABA">
        <w:rPr>
          <w:color w:val="000000" w:themeColor="text1"/>
          <w:lang w:eastAsia="zh-CN"/>
        </w:rPr>
        <w:t>0</w:t>
      </w:r>
      <w:r w:rsidRPr="00031B1A">
        <w:rPr>
          <w:color w:val="000000" w:themeColor="text1"/>
          <w:lang w:eastAsia="zh-CN"/>
        </w:rPr>
        <w:t>]. Those design and approaches have been selectively used in wide-area protection &amp; control and other advanced applications.</w:t>
      </w:r>
    </w:p>
    <w:p w:rsidR="000125D3" w:rsidRDefault="001D7A7C" w:rsidP="005C7F46">
      <w:pPr>
        <w:pStyle w:val="BodyText"/>
        <w:rPr>
          <w:color w:val="000000" w:themeColor="text1"/>
          <w:lang w:eastAsia="zh-CN"/>
        </w:rPr>
      </w:pPr>
      <w:r w:rsidRPr="00031B1A">
        <w:rPr>
          <w:color w:val="000000" w:themeColor="text1"/>
          <w:lang w:eastAsia="zh-CN"/>
        </w:rPr>
        <w:t>Further, for the data incompleteness and missing, numerous researches work on reducing the risk of data loss, such as the ones enhancing communication performance in terms of communication architecture, bandwidth, and redundancy. In addition, some researches deal with the data loss issue in a positive way. For example, a predictive control strategy for wide-area damping control was presented in [</w:t>
      </w:r>
      <w:r w:rsidR="004F2A03" w:rsidRPr="00031B1A">
        <w:rPr>
          <w:color w:val="000000" w:themeColor="text1"/>
          <w:lang w:eastAsia="zh-CN"/>
        </w:rPr>
        <w:t>11</w:t>
      </w:r>
      <w:r w:rsidR="00F30ABA">
        <w:rPr>
          <w:color w:val="000000" w:themeColor="text1"/>
          <w:lang w:eastAsia="zh-CN"/>
        </w:rPr>
        <w:t>1</w:t>
      </w:r>
      <w:r w:rsidRPr="00031B1A">
        <w:rPr>
          <w:color w:val="000000" w:themeColor="text1"/>
          <w:lang w:eastAsia="zh-CN"/>
        </w:rPr>
        <w:t>] with the consideration of data loss and other physical constraints, and a data reconstruction method using the low-rank matrix completion approach was provided in [</w:t>
      </w:r>
      <w:r w:rsidR="004F2A03" w:rsidRPr="00031B1A">
        <w:rPr>
          <w:color w:val="000000" w:themeColor="text1"/>
          <w:lang w:eastAsia="zh-CN"/>
        </w:rPr>
        <w:t>1</w:t>
      </w:r>
      <w:r w:rsidR="00F30ABA">
        <w:rPr>
          <w:color w:val="000000" w:themeColor="text1"/>
          <w:lang w:eastAsia="zh-CN"/>
        </w:rPr>
        <w:t>12</w:t>
      </w:r>
      <w:r w:rsidRPr="00031B1A">
        <w:rPr>
          <w:color w:val="000000" w:themeColor="text1"/>
          <w:lang w:eastAsia="zh-CN"/>
        </w:rPr>
        <w:t>], in which way the lost data could be partially</w:t>
      </w:r>
      <w:r w:rsidR="004F2A03" w:rsidRPr="00031B1A">
        <w:rPr>
          <w:color w:val="000000" w:themeColor="text1"/>
          <w:lang w:eastAsia="zh-CN"/>
        </w:rPr>
        <w:t xml:space="preserve"> recovered at a control center.</w:t>
      </w:r>
    </w:p>
    <w:p w:rsidR="006B39F7" w:rsidRPr="006962A2" w:rsidRDefault="006B39F7" w:rsidP="005C7F46">
      <w:pPr>
        <w:pStyle w:val="BodyText"/>
        <w:rPr>
          <w:color w:val="000000" w:themeColor="text1"/>
          <w:lang w:eastAsia="zh-CN"/>
        </w:rPr>
      </w:pPr>
      <w:r w:rsidRPr="00031B1A">
        <w:rPr>
          <w:rFonts w:cs="SimSun"/>
          <w:color w:val="000000" w:themeColor="text1"/>
          <w:kern w:val="2"/>
          <w:szCs w:val="20"/>
        </w:rPr>
        <w:br w:type="page"/>
      </w:r>
    </w:p>
    <w:p w:rsidR="00E542A6" w:rsidRPr="00031B1A" w:rsidRDefault="00FE17A6" w:rsidP="00E542A6">
      <w:pPr>
        <w:pStyle w:val="Heading1"/>
        <w:rPr>
          <w:color w:val="000000" w:themeColor="text1"/>
        </w:rPr>
      </w:pPr>
      <w:bookmarkStart w:id="41" w:name="_Toc459026726"/>
      <w:r w:rsidRPr="00031B1A">
        <w:rPr>
          <w:color w:val="000000" w:themeColor="text1"/>
        </w:rPr>
        <w:lastRenderedPageBreak/>
        <w:t xml:space="preserve">Uncertain Wind Power Generation in </w:t>
      </w:r>
      <w:r w:rsidR="00E542A6" w:rsidRPr="00031B1A">
        <w:rPr>
          <w:color w:val="000000" w:themeColor="text1"/>
        </w:rPr>
        <w:t>WECS</w:t>
      </w:r>
      <w:r w:rsidRPr="00031B1A">
        <w:rPr>
          <w:color w:val="000000" w:themeColor="text1"/>
        </w:rPr>
        <w:t>s</w:t>
      </w:r>
      <w:bookmarkEnd w:id="41"/>
    </w:p>
    <w:p w:rsidR="00E542A6" w:rsidRPr="00F30ABA" w:rsidRDefault="001D7A7C" w:rsidP="009D777C">
      <w:pPr>
        <w:pStyle w:val="BodyText"/>
        <w:spacing w:after="240"/>
        <w:rPr>
          <w:rFonts w:eastAsiaTheme="minorEastAsia"/>
          <w:color w:val="000000" w:themeColor="text1"/>
          <w:lang w:eastAsia="zh-CN"/>
        </w:rPr>
      </w:pPr>
      <w:r w:rsidRPr="00F30ABA">
        <w:rPr>
          <w:color w:val="000000" w:themeColor="text1"/>
          <w:lang w:eastAsia="zh-CN"/>
        </w:rPr>
        <w:t>In t</w:t>
      </w:r>
      <w:r w:rsidR="00057821" w:rsidRPr="00F30ABA">
        <w:rPr>
          <w:color w:val="000000" w:themeColor="text1"/>
          <w:lang w:eastAsia="zh-CN"/>
        </w:rPr>
        <w:t>his chapter</w:t>
      </w:r>
      <w:r w:rsidRPr="00F30ABA">
        <w:rPr>
          <w:color w:val="000000" w:themeColor="text1"/>
          <w:lang w:eastAsia="zh-CN"/>
        </w:rPr>
        <w:t>, the uncertain wind power generation in WECSs is studied</w:t>
      </w:r>
      <w:r w:rsidR="0021079E" w:rsidRPr="0021079E">
        <w:rPr>
          <w:color w:val="000000" w:themeColor="text1"/>
          <w:lang w:eastAsia="zh-CN"/>
        </w:rPr>
        <w:t xml:space="preserve">, and </w:t>
      </w:r>
      <w:r w:rsidR="0021079E">
        <w:rPr>
          <w:color w:val="000000" w:themeColor="text1"/>
          <w:lang w:eastAsia="zh-CN"/>
        </w:rPr>
        <w:t>improved</w:t>
      </w:r>
      <w:r w:rsidR="0021079E" w:rsidRPr="0021079E">
        <w:rPr>
          <w:color w:val="000000" w:themeColor="text1"/>
          <w:lang w:eastAsia="zh-CN"/>
        </w:rPr>
        <w:t xml:space="preserve"> modeling and control methods of WECSs</w:t>
      </w:r>
      <w:r w:rsidR="0021079E">
        <w:rPr>
          <w:color w:val="000000" w:themeColor="text1"/>
          <w:lang w:eastAsia="zh-CN"/>
        </w:rPr>
        <w:t xml:space="preserve"> are proposed</w:t>
      </w:r>
      <w:r w:rsidR="0021079E" w:rsidRPr="0021079E">
        <w:rPr>
          <w:color w:val="000000" w:themeColor="text1"/>
          <w:lang w:eastAsia="zh-CN"/>
        </w:rPr>
        <w:t>, respectively. The uncertain wind power generation problem with the proposed modeling and control methods is developed as a min-max optimal problem, and efficiently solved with programming solvers. The performance of the proposed methods is demonstrated with simulation results.</w:t>
      </w:r>
    </w:p>
    <w:p w:rsidR="00E542A6" w:rsidRPr="00031B1A" w:rsidRDefault="002322B4" w:rsidP="00E542A6">
      <w:pPr>
        <w:pStyle w:val="Heading2"/>
        <w:numPr>
          <w:ilvl w:val="0"/>
          <w:numId w:val="0"/>
        </w:numPr>
        <w:spacing w:after="120"/>
        <w:rPr>
          <w:rFonts w:cs="Times New Roman"/>
          <w:color w:val="000000" w:themeColor="text1"/>
          <w:sz w:val="22"/>
        </w:rPr>
      </w:pPr>
      <w:bookmarkStart w:id="42" w:name="_Toc459026727"/>
      <w:r w:rsidRPr="00031B1A">
        <w:rPr>
          <w:rFonts w:cs="Times New Roman"/>
          <w:color w:val="000000" w:themeColor="text1"/>
          <w:sz w:val="22"/>
        </w:rPr>
        <w:t>3</w:t>
      </w:r>
      <w:r w:rsidR="00E542A6" w:rsidRPr="00031B1A">
        <w:rPr>
          <w:rFonts w:cs="Times New Roman"/>
          <w:color w:val="000000" w:themeColor="text1"/>
          <w:sz w:val="22"/>
        </w:rPr>
        <w:t xml:space="preserve">.1 </w:t>
      </w:r>
      <w:r w:rsidRPr="00031B1A">
        <w:rPr>
          <w:rFonts w:cs="Times New Roman"/>
          <w:color w:val="000000" w:themeColor="text1"/>
          <w:sz w:val="22"/>
        </w:rPr>
        <w:t>WECS Modeling</w:t>
      </w:r>
      <w:bookmarkEnd w:id="42"/>
    </w:p>
    <w:p w:rsidR="00057821" w:rsidRPr="00F30ABA" w:rsidRDefault="0021079E" w:rsidP="00057821">
      <w:pPr>
        <w:pStyle w:val="BodyText"/>
        <w:rPr>
          <w:color w:val="000000" w:themeColor="text1"/>
          <w:szCs w:val="24"/>
        </w:rPr>
      </w:pPr>
      <w:r>
        <w:rPr>
          <w:color w:val="000000" w:themeColor="text1"/>
          <w:szCs w:val="24"/>
        </w:rPr>
        <w:t>DFIG</w:t>
      </w:r>
      <w:r w:rsidR="00057821" w:rsidRPr="00F30ABA">
        <w:rPr>
          <w:color w:val="000000" w:themeColor="text1"/>
          <w:szCs w:val="24"/>
        </w:rPr>
        <w:t xml:space="preserve"> and </w:t>
      </w:r>
      <w:r>
        <w:rPr>
          <w:color w:val="000000" w:themeColor="text1"/>
          <w:szCs w:val="24"/>
        </w:rPr>
        <w:t>PMSG</w:t>
      </w:r>
      <w:r w:rsidR="00057821" w:rsidRPr="00F30ABA">
        <w:rPr>
          <w:color w:val="000000" w:themeColor="text1"/>
          <w:szCs w:val="24"/>
        </w:rPr>
        <w:t xml:space="preserve"> are the two most common applications of variable-speed variable-pitch WECSs. This work focuses on the later with respect to the dynamic characteristics of</w:t>
      </w:r>
      <w:r>
        <w:rPr>
          <w:color w:val="000000" w:themeColor="text1"/>
          <w:szCs w:val="24"/>
        </w:rPr>
        <w:t xml:space="preserve"> multi-pole low-speed PMSGs</w:t>
      </w:r>
      <w:r w:rsidR="003F1221">
        <w:rPr>
          <w:color w:val="000000" w:themeColor="text1"/>
          <w:szCs w:val="24"/>
        </w:rPr>
        <w:t xml:space="preserve"> [60]</w:t>
      </w:r>
      <w:r w:rsidR="00057821" w:rsidRPr="00F30ABA">
        <w:rPr>
          <w:color w:val="000000" w:themeColor="text1"/>
          <w:szCs w:val="24"/>
        </w:rPr>
        <w:t>.</w:t>
      </w:r>
    </w:p>
    <w:p w:rsidR="00E542A6" w:rsidRPr="00F30ABA" w:rsidRDefault="00057821" w:rsidP="00057821">
      <w:pPr>
        <w:pStyle w:val="BodyText"/>
        <w:rPr>
          <w:color w:val="000000" w:themeColor="text1"/>
          <w:szCs w:val="24"/>
        </w:rPr>
      </w:pPr>
      <w:r w:rsidRPr="00F30ABA">
        <w:rPr>
          <w:color w:val="000000" w:themeColor="text1"/>
          <w:szCs w:val="24"/>
        </w:rPr>
        <w:t>A typical PMSG-based WECS is shown in Fig. 3</w:t>
      </w:r>
      <w:r w:rsidR="0021079E">
        <w:rPr>
          <w:color w:val="000000" w:themeColor="text1"/>
          <w:szCs w:val="24"/>
        </w:rPr>
        <w:t>-</w:t>
      </w:r>
      <w:r w:rsidRPr="00F30ABA">
        <w:rPr>
          <w:color w:val="000000" w:themeColor="text1"/>
          <w:szCs w:val="24"/>
        </w:rPr>
        <w:t>1, consisting of aerodynamic, mechanical, and electrical parts. The wind power captured by the wind turbine is converted into mechanical power, then transformed to electric power by the generator, and finally delivered to the grid through a conversion system. The important components include the wind turbine, the pitch actuator, the drive train, and the generator. Their mathematical models are introduced as follows [</w:t>
      </w:r>
      <w:r w:rsidR="0021079E">
        <w:rPr>
          <w:color w:val="000000" w:themeColor="text1"/>
          <w:szCs w:val="24"/>
        </w:rPr>
        <w:t>4</w:t>
      </w:r>
      <w:r w:rsidRPr="00F30ABA">
        <w:rPr>
          <w:color w:val="000000" w:themeColor="text1"/>
          <w:szCs w:val="24"/>
        </w:rPr>
        <w:t>1]</w:t>
      </w:r>
      <w:r w:rsidR="0021079E">
        <w:rPr>
          <w:color w:val="000000" w:themeColor="text1"/>
          <w:szCs w:val="24"/>
        </w:rPr>
        <w:t>-</w:t>
      </w:r>
      <w:r w:rsidRPr="00F30ABA">
        <w:rPr>
          <w:color w:val="000000" w:themeColor="text1"/>
          <w:szCs w:val="24"/>
        </w:rPr>
        <w:t>[</w:t>
      </w:r>
      <w:r w:rsidR="0021079E">
        <w:rPr>
          <w:color w:val="000000" w:themeColor="text1"/>
          <w:szCs w:val="24"/>
        </w:rPr>
        <w:t>43</w:t>
      </w:r>
      <w:r w:rsidRPr="00F30ABA">
        <w:rPr>
          <w:color w:val="000000" w:themeColor="text1"/>
          <w:szCs w:val="24"/>
        </w:rPr>
        <w:t>].</w:t>
      </w:r>
    </w:p>
    <w:p w:rsidR="00124A17" w:rsidRPr="00031B1A" w:rsidRDefault="00124A17" w:rsidP="00057821">
      <w:pPr>
        <w:widowControl w:val="0"/>
        <w:spacing w:after="0" w:line="360" w:lineRule="auto"/>
        <w:jc w:val="center"/>
        <w:rPr>
          <w:rFonts w:ascii="Times New Roman" w:eastAsia="SimSun" w:hAnsi="Times New Roman" w:cs="Times New Roman"/>
          <w:color w:val="000000" w:themeColor="text1"/>
          <w:sz w:val="20"/>
          <w:szCs w:val="20"/>
          <w:lang w:eastAsia="en-US"/>
        </w:rPr>
      </w:pPr>
    </w:p>
    <w:p w:rsidR="00057821" w:rsidRPr="00031B1A" w:rsidRDefault="00057821" w:rsidP="00057821">
      <w:pPr>
        <w:widowControl w:val="0"/>
        <w:spacing w:after="0" w:line="360" w:lineRule="auto"/>
        <w:jc w:val="center"/>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sz w:val="20"/>
          <w:szCs w:val="20"/>
          <w:lang w:eastAsia="en-US"/>
        </w:rPr>
        <w:object w:dxaOrig="14018" w:dyaOrig="4039">
          <v:shape id="_x0000_i1038" type="#_x0000_t75" style="width:375pt;height:106.5pt" o:ole="">
            <v:imagedata r:id="rId40" o:title=""/>
          </v:shape>
          <o:OLEObject Type="Embed" ProgID="Visio.Drawing.11" ShapeID="_x0000_i1038" DrawAspect="Content" ObjectID="_1532769754" r:id="rId41"/>
        </w:object>
      </w:r>
      <w:bookmarkStart w:id="43" w:name="_Toc453856427"/>
    </w:p>
    <w:p w:rsidR="00057821" w:rsidRPr="00031B1A" w:rsidRDefault="00057821" w:rsidP="00057821">
      <w:pPr>
        <w:widowControl w:val="0"/>
        <w:spacing w:after="0" w:line="360" w:lineRule="auto"/>
        <w:jc w:val="center"/>
        <w:rPr>
          <w:rFonts w:ascii="Times New Roman" w:hAnsi="Times New Roman" w:cs="Times New Roman"/>
          <w:color w:val="000000" w:themeColor="text1"/>
          <w:sz w:val="20"/>
          <w:szCs w:val="20"/>
        </w:rPr>
      </w:pPr>
    </w:p>
    <w:p w:rsidR="00057821" w:rsidRPr="002D06D5" w:rsidRDefault="00B75C4D" w:rsidP="002D06D5">
      <w:pPr>
        <w:pStyle w:val="Caption"/>
        <w:rPr>
          <w:rFonts w:eastAsia="SimSun" w:cs="Times New Roman"/>
          <w:bCs w:val="0"/>
          <w:color w:val="000000" w:themeColor="text1"/>
          <w:sz w:val="22"/>
          <w:szCs w:val="22"/>
          <w:lang w:eastAsia="en-US"/>
        </w:rPr>
      </w:pPr>
      <w:bookmarkStart w:id="44" w:name="_Toc456403816"/>
      <w:bookmarkStart w:id="45" w:name="_Toc459025712"/>
      <w:r>
        <w:rPr>
          <w:sz w:val="22"/>
          <w:szCs w:val="22"/>
        </w:rPr>
        <w:t>Fig.</w:t>
      </w:r>
      <w:r w:rsidR="002D06D5" w:rsidRPr="002D06D5">
        <w:rPr>
          <w:sz w:val="22"/>
          <w:szCs w:val="22"/>
        </w:rPr>
        <w:t xml:space="preserve"> </w:t>
      </w:r>
      <w:r>
        <w:rPr>
          <w:sz w:val="22"/>
          <w:szCs w:val="22"/>
        </w:rPr>
        <w:fldChar w:fldCharType="begin"/>
      </w:r>
      <w:r>
        <w:rPr>
          <w:sz w:val="22"/>
          <w:szCs w:val="22"/>
        </w:rPr>
        <w:instrText xml:space="preserve"> STYLEREF 1 \s </w:instrText>
      </w:r>
      <w:r>
        <w:rPr>
          <w:sz w:val="22"/>
          <w:szCs w:val="22"/>
        </w:rPr>
        <w:fldChar w:fldCharType="separate"/>
      </w:r>
      <w:r>
        <w:rPr>
          <w:noProof/>
          <w:sz w:val="22"/>
          <w:szCs w:val="22"/>
        </w:rPr>
        <w:t>3</w:t>
      </w:r>
      <w:r>
        <w:rPr>
          <w:sz w:val="22"/>
          <w:szCs w:val="22"/>
        </w:rPr>
        <w:fldChar w:fldCharType="end"/>
      </w:r>
      <w:r>
        <w:rPr>
          <w:sz w:val="22"/>
          <w:szCs w:val="22"/>
        </w:rPr>
        <w:t>–</w:t>
      </w:r>
      <w:r>
        <w:rPr>
          <w:sz w:val="22"/>
          <w:szCs w:val="22"/>
        </w:rPr>
        <w:fldChar w:fldCharType="begin"/>
      </w:r>
      <w:r>
        <w:rPr>
          <w:sz w:val="22"/>
          <w:szCs w:val="22"/>
        </w:rPr>
        <w:instrText xml:space="preserve"> SEQ Fig. \* ARABIC \s 1 </w:instrText>
      </w:r>
      <w:r>
        <w:rPr>
          <w:sz w:val="22"/>
          <w:szCs w:val="22"/>
        </w:rPr>
        <w:fldChar w:fldCharType="separate"/>
      </w:r>
      <w:r>
        <w:rPr>
          <w:noProof/>
          <w:sz w:val="22"/>
          <w:szCs w:val="22"/>
        </w:rPr>
        <w:t>1</w:t>
      </w:r>
      <w:r>
        <w:rPr>
          <w:sz w:val="22"/>
          <w:szCs w:val="22"/>
        </w:rPr>
        <w:fldChar w:fldCharType="end"/>
      </w:r>
      <w:r w:rsidR="00057821" w:rsidRPr="002D06D5">
        <w:rPr>
          <w:rFonts w:cs="Times New Roman"/>
          <w:color w:val="000000" w:themeColor="text1"/>
          <w:sz w:val="22"/>
          <w:szCs w:val="22"/>
        </w:rPr>
        <w:t xml:space="preserve">. </w:t>
      </w:r>
      <w:r w:rsidR="00057821" w:rsidRPr="002D06D5">
        <w:rPr>
          <w:rFonts w:eastAsia="SimSun" w:cs="Times New Roman"/>
          <w:bCs w:val="0"/>
          <w:color w:val="000000" w:themeColor="text1"/>
          <w:sz w:val="22"/>
          <w:szCs w:val="22"/>
          <w:lang w:eastAsia="en-US"/>
        </w:rPr>
        <w:t>PMSG</w:t>
      </w:r>
      <w:r w:rsidR="0021079E" w:rsidRPr="002D06D5">
        <w:rPr>
          <w:rFonts w:eastAsia="SimSun" w:cs="Times New Roman"/>
          <w:bCs w:val="0"/>
          <w:color w:val="000000" w:themeColor="text1"/>
          <w:sz w:val="22"/>
          <w:szCs w:val="22"/>
          <w:lang w:eastAsia="en-US"/>
        </w:rPr>
        <w:t>-</w:t>
      </w:r>
      <w:r w:rsidR="00057821" w:rsidRPr="002D06D5">
        <w:rPr>
          <w:rFonts w:eastAsia="SimSun" w:cs="Times New Roman"/>
          <w:bCs w:val="0"/>
          <w:color w:val="000000" w:themeColor="text1"/>
          <w:sz w:val="22"/>
          <w:szCs w:val="22"/>
          <w:lang w:eastAsia="en-US"/>
        </w:rPr>
        <w:t xml:space="preserve">based </w:t>
      </w:r>
      <w:r w:rsidR="0021079E" w:rsidRPr="002D06D5">
        <w:rPr>
          <w:rFonts w:eastAsia="SimSun" w:cs="Times New Roman"/>
          <w:bCs w:val="0"/>
          <w:color w:val="000000" w:themeColor="text1"/>
          <w:sz w:val="22"/>
          <w:szCs w:val="22"/>
          <w:lang w:eastAsia="en-US"/>
        </w:rPr>
        <w:t>WECS</w:t>
      </w:r>
      <w:r w:rsidR="00057821" w:rsidRPr="002D06D5">
        <w:rPr>
          <w:rFonts w:eastAsia="SimSun" w:cs="Times New Roman"/>
          <w:bCs w:val="0"/>
          <w:color w:val="000000" w:themeColor="text1"/>
          <w:sz w:val="22"/>
          <w:szCs w:val="22"/>
          <w:lang w:eastAsia="en-US"/>
        </w:rPr>
        <w:t>.</w:t>
      </w:r>
      <w:bookmarkEnd w:id="43"/>
      <w:bookmarkEnd w:id="44"/>
      <w:bookmarkEnd w:id="45"/>
    </w:p>
    <w:p w:rsidR="00010C56" w:rsidRPr="00031B1A" w:rsidRDefault="00010C56" w:rsidP="00057821">
      <w:pPr>
        <w:widowControl w:val="0"/>
        <w:spacing w:after="0" w:line="360" w:lineRule="auto"/>
        <w:jc w:val="center"/>
        <w:rPr>
          <w:rFonts w:ascii="Times New Roman" w:hAnsi="Times New Roman" w:cs="Times New Roman"/>
          <w:bCs/>
          <w:color w:val="000000" w:themeColor="text1"/>
          <w:sz w:val="20"/>
          <w:szCs w:val="20"/>
        </w:rPr>
      </w:pPr>
    </w:p>
    <w:p w:rsidR="00057821" w:rsidRPr="00010C56" w:rsidRDefault="00057821" w:rsidP="00010C56">
      <w:pPr>
        <w:pStyle w:val="ListParagraph"/>
        <w:numPr>
          <w:ilvl w:val="0"/>
          <w:numId w:val="26"/>
        </w:numPr>
        <w:jc w:val="both"/>
        <w:rPr>
          <w:rFonts w:ascii="Times New Roman" w:hAnsi="Times New Roman"/>
          <w:b/>
          <w:color w:val="000000" w:themeColor="text1"/>
          <w:szCs w:val="24"/>
        </w:rPr>
      </w:pPr>
      <w:bookmarkStart w:id="46" w:name="_Toc331458123"/>
      <w:r w:rsidRPr="00010C56">
        <w:rPr>
          <w:rFonts w:ascii="Times New Roman" w:hAnsi="Times New Roman"/>
          <w:b/>
          <w:color w:val="000000" w:themeColor="text1"/>
          <w:szCs w:val="24"/>
        </w:rPr>
        <w:t>Wind Turbine Model</w:t>
      </w:r>
      <w:bookmarkEnd w:id="46"/>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The</w:t>
      </w:r>
      <w:r w:rsidRPr="00031B1A">
        <w:rPr>
          <w:rFonts w:ascii="Times New Roman" w:eastAsia="SimSun" w:hAnsi="Times New Roman" w:cs="Times New Roman"/>
          <w:color w:val="000000" w:themeColor="text1"/>
          <w:szCs w:val="24"/>
          <w:lang w:eastAsia="en-US"/>
        </w:rPr>
        <w:t xml:space="preserve"> </w:t>
      </w:r>
      <w:r w:rsidRPr="00031B1A">
        <w:rPr>
          <w:rFonts w:ascii="Times New Roman" w:eastAsia="SimSun" w:hAnsi="Times New Roman" w:cs="Times New Roman"/>
          <w:color w:val="000000" w:themeColor="text1"/>
          <w:szCs w:val="24"/>
        </w:rPr>
        <w:t xml:space="preserve">aerodynamics power </w:t>
      </w:r>
      <w:r w:rsidRPr="00031B1A">
        <w:rPr>
          <w:rFonts w:ascii="Times New Roman" w:eastAsia="SimSun" w:hAnsi="Times New Roman" w:cs="Times New Roman"/>
          <w:i/>
          <w:color w:val="000000" w:themeColor="text1"/>
          <w:szCs w:val="24"/>
        </w:rPr>
        <w:t>P</w:t>
      </w:r>
      <w:r w:rsidRPr="00031B1A">
        <w:rPr>
          <w:rFonts w:ascii="Times New Roman" w:eastAsia="SimSun" w:hAnsi="Times New Roman" w:cs="Times New Roman"/>
          <w:i/>
          <w:color w:val="000000" w:themeColor="text1"/>
          <w:szCs w:val="24"/>
          <w:vertAlign w:val="subscript"/>
        </w:rPr>
        <w:t>t</w:t>
      </w:r>
      <w:r w:rsidRPr="00031B1A">
        <w:rPr>
          <w:rFonts w:ascii="Times New Roman" w:eastAsia="SimSun" w:hAnsi="Times New Roman" w:cs="Times New Roman"/>
          <w:color w:val="000000" w:themeColor="text1"/>
          <w:szCs w:val="24"/>
        </w:rPr>
        <w:t xml:space="preserve"> captured by the wind turbine can be written as</w:t>
      </w:r>
    </w:p>
    <w:p w:rsidR="00057821" w:rsidRPr="00031B1A" w:rsidRDefault="00057821" w:rsidP="00057821">
      <w:pPr>
        <w:keepNext/>
        <w:spacing w:after="0" w:line="240" w:lineRule="auto"/>
        <w:jc w:val="center"/>
        <w:rPr>
          <w:rFonts w:ascii="Times New Roman" w:eastAsia="SimSun" w:hAnsi="Times New Roman" w:cs="Times New Roman"/>
          <w:bCs/>
          <w:color w:val="000000" w:themeColor="text1"/>
          <w:szCs w:val="24"/>
          <w:lang w:eastAsia="en-US"/>
        </w:rPr>
      </w:pP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26"/>
          <w:sz w:val="18"/>
          <w:szCs w:val="20"/>
        </w:rPr>
        <w:object w:dxaOrig="3980" w:dyaOrig="620">
          <v:shape id="_x0000_i1039" type="#_x0000_t75" style="width:231pt;height:37.5pt" o:ole="">
            <v:imagedata r:id="rId42" o:title=""/>
          </v:shape>
          <o:OLEObject Type="Embed" ProgID="Equation.DSMT4" ShapeID="_x0000_i1039" DrawAspect="Content" ObjectID="_1532769755" r:id="rId43"/>
        </w:object>
      </w:r>
      <w:r w:rsidRPr="00031B1A">
        <w:rPr>
          <w:rFonts w:ascii="Times New Roman" w:eastAsia="SimSun" w:hAnsi="Times New Roman" w:cs="Times New Roman"/>
          <w:color w:val="000000" w:themeColor="text1"/>
          <w:szCs w:val="24"/>
        </w:rPr>
        <w:tab/>
        <w:t>(3.1)</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proofErr w:type="gramStart"/>
      <w:r w:rsidRPr="00031B1A">
        <w:rPr>
          <w:rFonts w:ascii="Times New Roman" w:eastAsia="SimSun" w:hAnsi="Times New Roman" w:cs="Times New Roman"/>
          <w:color w:val="000000" w:themeColor="text1"/>
          <w:szCs w:val="24"/>
        </w:rPr>
        <w:t>with</w:t>
      </w:r>
      <w:proofErr w:type="gramEnd"/>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color w:val="000000" w:themeColor="text1"/>
          <w:position w:val="-28"/>
          <w:szCs w:val="24"/>
        </w:rPr>
        <w:object w:dxaOrig="4260" w:dyaOrig="660">
          <v:shape id="_x0000_i1040" type="#_x0000_t75" style="width:246pt;height:40.5pt" o:ole="">
            <v:imagedata r:id="rId44" o:title=""/>
          </v:shape>
          <o:OLEObject Type="Embed" ProgID="Equation.DSMT4" ShapeID="_x0000_i1040" DrawAspect="Content" ObjectID="_1532769756" r:id="rId45"/>
        </w:object>
      </w:r>
      <w:r w:rsidRPr="00031B1A">
        <w:rPr>
          <w:rFonts w:ascii="Times New Roman" w:eastAsia="SimSun" w:hAnsi="Times New Roman" w:cs="Times New Roman"/>
          <w:color w:val="000000" w:themeColor="text1"/>
          <w:szCs w:val="24"/>
        </w:rPr>
        <w:tab/>
        <w:t>(3.2)</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26"/>
          <w:szCs w:val="24"/>
        </w:rPr>
        <w:object w:dxaOrig="1980" w:dyaOrig="600">
          <v:shape id="_x0000_i1041" type="#_x0000_t75" style="width:121.5pt;height:37.5pt" o:ole="">
            <v:imagedata r:id="rId46" o:title=""/>
          </v:shape>
          <o:OLEObject Type="Embed" ProgID="Equation.DSMT4" ShapeID="_x0000_i1041" DrawAspect="Content" ObjectID="_1532769757" r:id="rId47"/>
        </w:object>
      </w:r>
      <w:r w:rsidRPr="00031B1A">
        <w:rPr>
          <w:rFonts w:ascii="Times New Roman" w:eastAsia="SimSun" w:hAnsi="Times New Roman" w:cs="Times New Roman"/>
          <w:color w:val="000000" w:themeColor="text1"/>
          <w:szCs w:val="24"/>
        </w:rPr>
        <w:tab/>
        <w:t>(3.3)</w:t>
      </w:r>
    </w:p>
    <w:p w:rsidR="00057821" w:rsidRPr="00031B1A" w:rsidRDefault="00057821" w:rsidP="00057821">
      <w:pPr>
        <w:spacing w:after="0" w:line="480" w:lineRule="auto"/>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where </w:t>
      </w:r>
      <w:r w:rsidRPr="00031B1A">
        <w:rPr>
          <w:rFonts w:ascii="Times New Roman" w:eastAsia="SimSun" w:hAnsi="Times New Roman" w:cs="Times New Roman"/>
          <w:i/>
          <w:color w:val="000000" w:themeColor="text1"/>
          <w:szCs w:val="24"/>
        </w:rPr>
        <w:t>ρ</w:t>
      </w:r>
      <w:r w:rsidRPr="00031B1A">
        <w:rPr>
          <w:rFonts w:ascii="Times New Roman" w:eastAsia="SimSun" w:hAnsi="Times New Roman" w:cs="Times New Roman"/>
          <w:color w:val="000000" w:themeColor="text1"/>
          <w:szCs w:val="24"/>
        </w:rPr>
        <w:t xml:space="preserve"> is the air density, </w:t>
      </w:r>
      <w:r w:rsidRPr="00031B1A">
        <w:rPr>
          <w:rFonts w:ascii="Times New Roman" w:eastAsia="SimSun" w:hAnsi="Times New Roman" w:cs="Times New Roman"/>
          <w:i/>
          <w:color w:val="000000" w:themeColor="text1"/>
          <w:szCs w:val="24"/>
        </w:rPr>
        <w:t>R</w:t>
      </w:r>
      <w:r w:rsidRPr="00031B1A">
        <w:rPr>
          <w:rFonts w:ascii="Times New Roman" w:eastAsia="SimSun" w:hAnsi="Times New Roman" w:cs="Times New Roman"/>
          <w:color w:val="000000" w:themeColor="text1"/>
          <w:szCs w:val="24"/>
        </w:rPr>
        <w:t xml:space="preserve"> is the blade length, </w:t>
      </w:r>
      <w:r w:rsidRPr="00031B1A">
        <w:rPr>
          <w:rFonts w:ascii="Times New Roman" w:eastAsia="SimSun" w:hAnsi="Times New Roman" w:cs="Times New Roman"/>
          <w:i/>
          <w:color w:val="000000" w:themeColor="text1"/>
          <w:szCs w:val="24"/>
        </w:rPr>
        <w:t>λ</w:t>
      </w:r>
      <w:r w:rsidRPr="00031B1A">
        <w:rPr>
          <w:rFonts w:ascii="Times New Roman" w:eastAsia="SimSun" w:hAnsi="Times New Roman" w:cs="Times New Roman"/>
          <w:color w:val="000000" w:themeColor="text1"/>
          <w:szCs w:val="24"/>
        </w:rPr>
        <w:t xml:space="preserve"> is the tip speed ratio (TSR) of the turbine rotational speed </w:t>
      </w:r>
      <w:proofErr w:type="spellStart"/>
      <w:r w:rsidRPr="00031B1A">
        <w:rPr>
          <w:rFonts w:ascii="Times New Roman" w:eastAsia="SimSun" w:hAnsi="Times New Roman" w:cs="Times New Roman"/>
          <w:i/>
          <w:color w:val="000000" w:themeColor="text1"/>
          <w:szCs w:val="24"/>
        </w:rPr>
        <w:t>ω</w:t>
      </w:r>
      <w:r w:rsidRPr="00031B1A">
        <w:rPr>
          <w:rFonts w:ascii="Times New Roman" w:eastAsia="SimSun" w:hAnsi="Times New Roman" w:cs="Times New Roman"/>
          <w:i/>
          <w:color w:val="000000" w:themeColor="text1"/>
          <w:szCs w:val="24"/>
          <w:vertAlign w:val="subscript"/>
        </w:rPr>
        <w:t>t</w:t>
      </w:r>
      <w:proofErr w:type="spellEnd"/>
      <w:r w:rsidRPr="00031B1A">
        <w:rPr>
          <w:rFonts w:ascii="Times New Roman" w:eastAsia="SimSun" w:hAnsi="Times New Roman" w:cs="Times New Roman"/>
          <w:color w:val="000000" w:themeColor="text1"/>
          <w:szCs w:val="24"/>
        </w:rPr>
        <w:t xml:space="preserve"> to the wind speed </w:t>
      </w:r>
      <w:r w:rsidRPr="00031B1A">
        <w:rPr>
          <w:rFonts w:ascii="Times New Roman" w:eastAsia="SimSun" w:hAnsi="Times New Roman" w:cs="Times New Roman"/>
          <w:i/>
          <w:color w:val="000000" w:themeColor="text1"/>
          <w:szCs w:val="24"/>
        </w:rPr>
        <w:t>v</w: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i/>
          <w:color w:val="000000" w:themeColor="text1"/>
          <w:szCs w:val="24"/>
        </w:rPr>
        <w:t>β</w:t>
      </w:r>
      <w:r w:rsidRPr="00031B1A">
        <w:rPr>
          <w:rFonts w:ascii="Times New Roman" w:eastAsia="SimSun" w:hAnsi="Times New Roman" w:cs="Times New Roman"/>
          <w:color w:val="000000" w:themeColor="text1"/>
          <w:szCs w:val="24"/>
        </w:rPr>
        <w:t xml:space="preserve"> is the blade pitch angle, and </w:t>
      </w:r>
      <w:r w:rsidRPr="00031B1A">
        <w:rPr>
          <w:rFonts w:ascii="Times New Roman" w:eastAsia="SimSun" w:hAnsi="Times New Roman" w:cs="Times New Roman"/>
          <w:color w:val="000000" w:themeColor="text1"/>
          <w:position w:val="-12"/>
          <w:szCs w:val="24"/>
        </w:rPr>
        <w:object w:dxaOrig="780" w:dyaOrig="320">
          <v:shape id="_x0000_i1042" type="#_x0000_t75" style="width:37.5pt;height:19.5pt" o:ole="">
            <v:imagedata r:id="rId48" o:title=""/>
          </v:shape>
          <o:OLEObject Type="Embed" ProgID="Equation.DSMT4" ShapeID="_x0000_i1042" DrawAspect="Content" ObjectID="_1532769758" r:id="rId49"/>
        </w:object>
      </w:r>
      <w:r w:rsidRPr="00031B1A">
        <w:rPr>
          <w:rFonts w:ascii="Times New Roman" w:eastAsia="SimSun" w:hAnsi="Times New Roman" w:cs="Times New Roman"/>
          <w:color w:val="000000" w:themeColor="text1"/>
          <w:szCs w:val="24"/>
        </w:rPr>
        <w:t xml:space="preserve"> is the power coefficient.</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The wind turbine torque </w:t>
      </w:r>
      <w:proofErr w:type="gramStart"/>
      <w:r w:rsidRPr="00031B1A">
        <w:rPr>
          <w:rFonts w:ascii="Times New Roman" w:eastAsia="SimSun" w:hAnsi="Times New Roman" w:cs="Times New Roman"/>
          <w:i/>
          <w:color w:val="000000" w:themeColor="text1"/>
          <w:szCs w:val="24"/>
        </w:rPr>
        <w:t>T</w:t>
      </w:r>
      <w:r w:rsidRPr="00031B1A">
        <w:rPr>
          <w:rFonts w:ascii="Times New Roman" w:eastAsia="SimSun" w:hAnsi="Times New Roman" w:cs="Times New Roman"/>
          <w:i/>
          <w:color w:val="000000" w:themeColor="text1"/>
          <w:szCs w:val="24"/>
          <w:vertAlign w:val="subscript"/>
        </w:rPr>
        <w:t xml:space="preserve">t </w:t>
      </w:r>
      <w:r w:rsidRPr="00031B1A">
        <w:rPr>
          <w:rFonts w:ascii="Times New Roman" w:eastAsia="SimSun" w:hAnsi="Times New Roman" w:cs="Times New Roman"/>
          <w:color w:val="000000" w:themeColor="text1"/>
          <w:szCs w:val="24"/>
        </w:rPr>
        <w:t xml:space="preserve"> can</w:t>
      </w:r>
      <w:proofErr w:type="gramEnd"/>
      <w:r w:rsidRPr="00031B1A">
        <w:rPr>
          <w:rFonts w:ascii="Times New Roman" w:eastAsia="SimSun" w:hAnsi="Times New Roman" w:cs="Times New Roman"/>
          <w:color w:val="000000" w:themeColor="text1"/>
          <w:szCs w:val="24"/>
        </w:rPr>
        <w:t xml:space="preserve"> be calculated as</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26"/>
          <w:szCs w:val="24"/>
        </w:rPr>
        <w:object w:dxaOrig="2360" w:dyaOrig="620">
          <v:shape id="_x0000_i1043" type="#_x0000_t75" style="width:141pt;height:34.5pt" o:ole="">
            <v:imagedata r:id="rId50" o:title=""/>
          </v:shape>
          <o:OLEObject Type="Embed" ProgID="Equation.DSMT4" ShapeID="_x0000_i1043" DrawAspect="Content" ObjectID="_1532769759" r:id="rId51"/>
        </w:object>
      </w:r>
      <w:r w:rsidRPr="00031B1A">
        <w:rPr>
          <w:rFonts w:ascii="Times New Roman" w:eastAsia="SimSun" w:hAnsi="Times New Roman" w:cs="Times New Roman"/>
          <w:color w:val="000000" w:themeColor="text1"/>
          <w:szCs w:val="24"/>
        </w:rPr>
        <w:tab/>
        <w:t>(3.4)</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In addition, a wind turbine can produce its maximum power when it operates at the maximum power coefficient </w:t>
      </w:r>
      <w:proofErr w:type="gramStart"/>
      <w:r w:rsidRPr="00031B1A">
        <w:rPr>
          <w:rFonts w:ascii="Times New Roman" w:eastAsia="SimSun" w:hAnsi="Times New Roman" w:cs="Times New Roman"/>
          <w:color w:val="000000" w:themeColor="text1"/>
          <w:szCs w:val="24"/>
        </w:rPr>
        <w:t xml:space="preserve">point </w:t>
      </w:r>
      <w:proofErr w:type="gramEnd"/>
      <w:r w:rsidRPr="00031B1A">
        <w:rPr>
          <w:rFonts w:ascii="Times New Roman" w:eastAsia="SimSun" w:hAnsi="Times New Roman" w:cs="Times New Roman"/>
          <w:color w:val="000000" w:themeColor="text1"/>
          <w:position w:val="-12"/>
          <w:szCs w:val="24"/>
        </w:rPr>
        <w:object w:dxaOrig="1320" w:dyaOrig="320">
          <v:shape id="_x0000_i1044" type="#_x0000_t75" style="width:64.5pt;height:19.5pt" o:ole="">
            <v:imagedata r:id="rId52" o:title=""/>
          </v:shape>
          <o:OLEObject Type="Embed" ProgID="Equation.DSMT4" ShapeID="_x0000_i1044" DrawAspect="Content" ObjectID="_1532769760" r:id="rId53"/>
        </w:object>
      </w:r>
      <w:r w:rsidRPr="00031B1A">
        <w:rPr>
          <w:rFonts w:ascii="Times New Roman" w:eastAsia="SimSun" w:hAnsi="Times New Roman" w:cs="Times New Roman"/>
          <w:color w:val="000000" w:themeColor="text1"/>
          <w:szCs w:val="24"/>
        </w:rPr>
        <w:t xml:space="preserve">, where </w:t>
      </w:r>
      <w:r w:rsidRPr="00031B1A">
        <w:rPr>
          <w:rFonts w:ascii="Times New Roman" w:eastAsia="SimSun" w:hAnsi="Times New Roman" w:cs="Times New Roman"/>
          <w:color w:val="000000" w:themeColor="text1"/>
          <w:position w:val="-12"/>
          <w:szCs w:val="24"/>
        </w:rPr>
        <w:object w:dxaOrig="1240" w:dyaOrig="320">
          <v:shape id="_x0000_i1045" type="#_x0000_t75" style="width:76.5pt;height:19.5pt" o:ole="">
            <v:imagedata r:id="rId54" o:title=""/>
          </v:shape>
          <o:OLEObject Type="Embed" ProgID="Equation.DSMT4" ShapeID="_x0000_i1045" DrawAspect="Content" ObjectID="_1532769761" r:id="rId55"/>
        </w:object>
      </w:r>
      <w:r w:rsidRPr="00031B1A">
        <w:rPr>
          <w:rFonts w:ascii="Times New Roman" w:eastAsia="SimSun" w:hAnsi="Times New Roman" w:cs="Times New Roman"/>
          <w:color w:val="000000" w:themeColor="text1"/>
          <w:szCs w:val="24"/>
        </w:rPr>
        <w:t>. The maximum power output from the wind turbine is given by</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28"/>
          <w:szCs w:val="24"/>
        </w:rPr>
        <w:object w:dxaOrig="2680" w:dyaOrig="660">
          <v:shape id="_x0000_i1046" type="#_x0000_t75" style="width:156pt;height:40.5pt" o:ole="">
            <v:imagedata r:id="rId56" o:title=""/>
          </v:shape>
          <o:OLEObject Type="Embed" ProgID="Equation.DSMT4" ShapeID="_x0000_i1046" DrawAspect="Content" ObjectID="_1532769762" r:id="rId57"/>
        </w:object>
      </w:r>
      <w:r w:rsidRPr="00031B1A">
        <w:rPr>
          <w:rFonts w:ascii="Times New Roman" w:eastAsia="SimSun" w:hAnsi="Times New Roman" w:cs="Times New Roman"/>
          <w:color w:val="000000" w:themeColor="text1"/>
          <w:szCs w:val="24"/>
        </w:rPr>
        <w:tab/>
        <w:t>(3.5)</w:t>
      </w:r>
    </w:p>
    <w:p w:rsidR="00057821" w:rsidRPr="00010C56" w:rsidRDefault="00057821" w:rsidP="00010C56">
      <w:pPr>
        <w:pStyle w:val="ListParagraph"/>
        <w:numPr>
          <w:ilvl w:val="0"/>
          <w:numId w:val="26"/>
        </w:numPr>
        <w:jc w:val="both"/>
        <w:rPr>
          <w:rFonts w:ascii="Times New Roman" w:hAnsi="Times New Roman"/>
          <w:b/>
          <w:color w:val="000000" w:themeColor="text1"/>
          <w:szCs w:val="24"/>
        </w:rPr>
      </w:pPr>
      <w:bookmarkStart w:id="47" w:name="_Toc331458124"/>
      <w:r w:rsidRPr="00010C56">
        <w:rPr>
          <w:rFonts w:ascii="Times New Roman" w:hAnsi="Times New Roman"/>
          <w:b/>
          <w:color w:val="000000" w:themeColor="text1"/>
          <w:szCs w:val="24"/>
        </w:rPr>
        <w:t>Pitch Actuator Model</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The blade pitch angle </w:t>
      </w:r>
      <w:r w:rsidRPr="00031B1A">
        <w:rPr>
          <w:rFonts w:ascii="Times New Roman" w:eastAsia="SimSun" w:hAnsi="Times New Roman" w:cs="Times New Roman"/>
          <w:i/>
          <w:color w:val="000000" w:themeColor="text1"/>
          <w:szCs w:val="24"/>
        </w:rPr>
        <w:t>β</w:t>
      </w:r>
      <w:r w:rsidRPr="00031B1A">
        <w:rPr>
          <w:rFonts w:ascii="Times New Roman" w:eastAsia="SimSun" w:hAnsi="Times New Roman" w:cs="Times New Roman"/>
          <w:color w:val="000000" w:themeColor="text1"/>
          <w:szCs w:val="24"/>
        </w:rPr>
        <w:t xml:space="preserve"> and its operating limits can be written respectively as</w:t>
      </w:r>
    </w:p>
    <w:p w:rsidR="00057821" w:rsidRPr="00031B1A" w:rsidRDefault="00057821" w:rsidP="00057821">
      <w:pPr>
        <w:tabs>
          <w:tab w:val="right" w:pos="8640"/>
        </w:tabs>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2"/>
          <w:sz w:val="18"/>
          <w:szCs w:val="20"/>
        </w:rPr>
        <w:object w:dxaOrig="1400" w:dyaOrig="360">
          <v:shape id="_x0000_i1047" type="#_x0000_t75" style="width:79.5pt;height:19.5pt" o:ole="">
            <v:imagedata r:id="rId58" o:title=""/>
          </v:shape>
          <o:OLEObject Type="Embed" ProgID="Equation.DSMT4" ShapeID="_x0000_i1047" DrawAspect="Content" ObjectID="_1532769763" r:id="rId59"/>
        </w:object>
      </w:r>
      <w:r w:rsidRPr="00031B1A">
        <w:rPr>
          <w:rFonts w:ascii="Times New Roman" w:eastAsia="SimSun" w:hAnsi="Times New Roman" w:cs="Times New Roman"/>
          <w:color w:val="000000" w:themeColor="text1"/>
          <w:szCs w:val="24"/>
        </w:rPr>
        <w:tab/>
        <w:t>(3.6)</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0"/>
          <w:szCs w:val="24"/>
        </w:rPr>
        <w:object w:dxaOrig="1280" w:dyaOrig="300">
          <v:shape id="_x0000_i1048" type="#_x0000_t75" style="width:67.5pt;height:15pt" o:ole="">
            <v:imagedata r:id="rId60" o:title=""/>
          </v:shape>
          <o:OLEObject Type="Embed" ProgID="Equation.DSMT4" ShapeID="_x0000_i1048" DrawAspect="Content" ObjectID="_1532769764" r:id="rId61"/>
        </w:object>
      </w:r>
      <w:r w:rsidRPr="00031B1A">
        <w:rPr>
          <w:rFonts w:ascii="Times New Roman" w:eastAsia="SimSun" w:hAnsi="Times New Roman" w:cs="Times New Roman"/>
          <w:color w:val="000000" w:themeColor="text1"/>
          <w:szCs w:val="24"/>
        </w:rPr>
        <w:tab/>
        <w:t>(3.7)</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0"/>
          <w:szCs w:val="24"/>
        </w:rPr>
        <w:object w:dxaOrig="1280" w:dyaOrig="340">
          <v:shape id="_x0000_i1049" type="#_x0000_t75" style="width:76.5pt;height:19.5pt" o:ole="">
            <v:imagedata r:id="rId62" o:title=""/>
          </v:shape>
          <o:OLEObject Type="Embed" ProgID="Equation.DSMT4" ShapeID="_x0000_i1049" DrawAspect="Content" ObjectID="_1532769765" r:id="rId63"/>
        </w:object>
      </w:r>
      <w:r w:rsidRPr="00031B1A">
        <w:rPr>
          <w:rFonts w:ascii="Times New Roman" w:eastAsia="SimSun" w:hAnsi="Times New Roman" w:cs="Times New Roman"/>
          <w:color w:val="000000" w:themeColor="text1"/>
          <w:szCs w:val="24"/>
        </w:rPr>
        <w:tab/>
        <w:t>(3.8)</w:t>
      </w:r>
    </w:p>
    <w:p w:rsidR="00057821" w:rsidRPr="00031B1A" w:rsidRDefault="00057821" w:rsidP="00057821">
      <w:pPr>
        <w:spacing w:after="0" w:line="480" w:lineRule="auto"/>
        <w:jc w:val="both"/>
        <w:rPr>
          <w:rFonts w:ascii="Times New Roman" w:eastAsia="SimSun" w:hAnsi="Times New Roman" w:cs="Times New Roman"/>
          <w:color w:val="000000" w:themeColor="text1"/>
          <w:szCs w:val="24"/>
        </w:rPr>
      </w:pPr>
      <w:proofErr w:type="gramStart"/>
      <w:r w:rsidRPr="00031B1A">
        <w:rPr>
          <w:rFonts w:ascii="Times New Roman" w:eastAsia="SimSun" w:hAnsi="Times New Roman" w:cs="Times New Roman"/>
          <w:color w:val="000000" w:themeColor="text1"/>
          <w:szCs w:val="24"/>
        </w:rPr>
        <w:t>where</w:t>
      </w:r>
      <w:proofErr w:type="gramEnd"/>
      <w:r w:rsidRPr="00031B1A">
        <w:rPr>
          <w:rFonts w:ascii="Times New Roman" w:eastAsia="SimSun" w:hAnsi="Times New Roman" w:cs="Times New Roman"/>
          <w:color w:val="000000" w:themeColor="text1"/>
          <w:szCs w:val="24"/>
        </w:rPr>
        <w:t xml:space="preserve"> </w:t>
      </w:r>
      <m:oMath>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 xml:space="preserve"> </m:t>
            </m:r>
            <m:r>
              <w:rPr>
                <w:rFonts w:ascii="Cambria Math" w:eastAsia="SimSun" w:hAnsi="Cambria Math" w:cs="Times New Roman"/>
                <w:color w:val="000000" w:themeColor="text1"/>
                <w:szCs w:val="24"/>
              </w:rPr>
              <m:t>β</m:t>
            </m:r>
          </m:e>
          <m:sub/>
          <m:sup>
            <m:r>
              <w:rPr>
                <w:rFonts w:ascii="Cambria Math" w:eastAsia="SimSun" w:hAnsi="Cambria Math" w:cs="Times New Roman"/>
                <w:color w:val="000000" w:themeColor="text1"/>
                <w:szCs w:val="24"/>
                <w:lang w:eastAsia="en-US"/>
              </w:rPr>
              <m:t>*</m:t>
            </m:r>
          </m:sup>
        </m:sSubSup>
      </m:oMath>
      <w:r w:rsidRPr="00031B1A">
        <w:rPr>
          <w:rFonts w:ascii="Times New Roman" w:eastAsia="SimSun" w:hAnsi="Times New Roman" w:cs="Times New Roman"/>
          <w:color w:val="000000" w:themeColor="text1"/>
          <w:szCs w:val="24"/>
        </w:rPr>
        <w:t xml:space="preserve"> is </w:t>
      </w:r>
      <w:r w:rsidRPr="00031B1A">
        <w:rPr>
          <w:rFonts w:ascii="Times New Roman" w:eastAsia="SimSun" w:hAnsi="Times New Roman" w:cs="Times New Roman"/>
          <w:color w:val="000000" w:themeColor="text1"/>
          <w:szCs w:val="24"/>
          <w:lang w:eastAsia="en-US"/>
        </w:rPr>
        <w:t>the pitch angle set point,</w: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i/>
          <w:color w:val="000000" w:themeColor="text1"/>
          <w:szCs w:val="24"/>
        </w:rPr>
        <w:t>τ</w:t>
      </w:r>
      <w:r w:rsidRPr="00031B1A">
        <w:rPr>
          <w:rFonts w:ascii="Times New Roman" w:eastAsia="SimSun" w:hAnsi="Times New Roman" w:cs="Times New Roman"/>
          <w:color w:val="000000" w:themeColor="text1"/>
          <w:szCs w:val="24"/>
        </w:rPr>
        <w:t xml:space="preserve"> is the time constant of the pitch system, and •</w:t>
      </w:r>
      <w:r w:rsidRPr="00031B1A">
        <w:rPr>
          <w:rFonts w:ascii="Times New Roman" w:eastAsia="SimSun" w:hAnsi="Times New Roman" w:cs="Times New Roman"/>
          <w:color w:val="000000" w:themeColor="text1"/>
          <w:szCs w:val="24"/>
          <w:vertAlign w:val="subscript"/>
        </w:rPr>
        <w:t xml:space="preserve">max </w:t>
      </w:r>
      <w:r w:rsidRPr="00031B1A">
        <w:rPr>
          <w:rFonts w:ascii="Times New Roman" w:eastAsia="SimSun" w:hAnsi="Times New Roman" w:cs="Times New Roman"/>
          <w:color w:val="000000" w:themeColor="text1"/>
          <w:szCs w:val="24"/>
        </w:rPr>
        <w:t>(•</w:t>
      </w:r>
      <w:r w:rsidRPr="00031B1A">
        <w:rPr>
          <w:rFonts w:ascii="Times New Roman" w:eastAsia="SimSun" w:hAnsi="Times New Roman" w:cs="Times New Roman"/>
          <w:color w:val="000000" w:themeColor="text1"/>
          <w:szCs w:val="24"/>
          <w:vertAlign w:val="subscript"/>
        </w:rPr>
        <w:t>min</w:t>
      </w:r>
      <w:r w:rsidRPr="00031B1A">
        <w:rPr>
          <w:rFonts w:ascii="Times New Roman" w:eastAsia="SimSun" w:hAnsi="Times New Roman" w:cs="Times New Roman"/>
          <w:color w:val="000000" w:themeColor="text1"/>
          <w:szCs w:val="24"/>
        </w:rPr>
        <w:t>) represents the constraint of •.</w:t>
      </w:r>
    </w:p>
    <w:p w:rsidR="00057821" w:rsidRPr="00010C56" w:rsidRDefault="00057821" w:rsidP="00010C56">
      <w:pPr>
        <w:pStyle w:val="ListParagraph"/>
        <w:numPr>
          <w:ilvl w:val="0"/>
          <w:numId w:val="26"/>
        </w:numPr>
        <w:jc w:val="both"/>
        <w:rPr>
          <w:rFonts w:ascii="Times New Roman" w:hAnsi="Times New Roman"/>
          <w:b/>
          <w:color w:val="000000" w:themeColor="text1"/>
          <w:szCs w:val="24"/>
        </w:rPr>
      </w:pPr>
      <w:r w:rsidRPr="00010C56">
        <w:rPr>
          <w:rFonts w:ascii="Times New Roman" w:hAnsi="Times New Roman"/>
          <w:b/>
          <w:color w:val="000000" w:themeColor="text1"/>
          <w:szCs w:val="24"/>
        </w:rPr>
        <w:t>Drive Train Model</w:t>
      </w:r>
      <w:bookmarkEnd w:id="47"/>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rPr>
        <w:lastRenderedPageBreak/>
        <w:t xml:space="preserve">The drive train component is </w:t>
      </w:r>
      <w:r w:rsidRPr="00031B1A">
        <w:rPr>
          <w:rFonts w:ascii="Times New Roman" w:eastAsia="SimSun" w:hAnsi="Times New Roman" w:cs="Times New Roman"/>
          <w:color w:val="000000" w:themeColor="text1"/>
          <w:szCs w:val="24"/>
          <w:lang w:eastAsia="en-US"/>
        </w:rPr>
        <w:t>describe</w:t>
      </w:r>
      <w:r w:rsidRPr="00031B1A">
        <w:rPr>
          <w:rFonts w:ascii="Times New Roman" w:eastAsia="SimSun" w:hAnsi="Times New Roman" w:cs="Times New Roman"/>
          <w:color w:val="000000" w:themeColor="text1"/>
          <w:szCs w:val="24"/>
        </w:rPr>
        <w:t>d by a</w:t>
      </w:r>
      <w:r w:rsidRPr="00031B1A">
        <w:rPr>
          <w:rFonts w:ascii="Times New Roman" w:eastAsia="SimSun" w:hAnsi="Times New Roman" w:cs="Times New Roman"/>
          <w:color w:val="000000" w:themeColor="text1"/>
          <w:szCs w:val="24"/>
          <w:lang w:eastAsia="en-US"/>
        </w:rPr>
        <w:t xml:space="preserve"> one-mass model, since the rotors of the wind turbine and the gen</w:t>
      </w:r>
      <w:r w:rsidR="003F1221">
        <w:rPr>
          <w:rFonts w:ascii="Times New Roman" w:eastAsia="SimSun" w:hAnsi="Times New Roman" w:cs="Times New Roman"/>
          <w:color w:val="000000" w:themeColor="text1"/>
          <w:szCs w:val="24"/>
          <w:lang w:eastAsia="en-US"/>
        </w:rPr>
        <w:t>erator are connected directly</w:t>
      </w:r>
      <w:r w:rsidRPr="00031B1A">
        <w:rPr>
          <w:rFonts w:ascii="Times New Roman" w:eastAsia="SimSun" w:hAnsi="Times New Roman" w:cs="Times New Roman"/>
          <w:color w:val="000000" w:themeColor="text1"/>
          <w:szCs w:val="24"/>
          <w:lang w:eastAsia="en-US"/>
        </w:rPr>
        <w:t>. The one-mass model can be expressed with the following expressions</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2"/>
          <w:sz w:val="18"/>
          <w:szCs w:val="20"/>
        </w:rPr>
        <w:object w:dxaOrig="1800" w:dyaOrig="320">
          <v:shape id="_x0000_i1050" type="#_x0000_t75" style="width:112.5pt;height:19.5pt" o:ole="">
            <v:imagedata r:id="rId64" o:title=""/>
          </v:shape>
          <o:OLEObject Type="Embed" ProgID="Equation.DSMT4" ShapeID="_x0000_i1050" DrawAspect="Content" ObjectID="_1532769766" r:id="rId65"/>
        </w:object>
      </w:r>
      <w:r w:rsidRPr="00031B1A">
        <w:rPr>
          <w:rFonts w:ascii="Times New Roman" w:eastAsia="SimSun" w:hAnsi="Times New Roman" w:cs="Times New Roman"/>
          <w:color w:val="000000" w:themeColor="text1"/>
          <w:szCs w:val="24"/>
        </w:rPr>
        <w:tab/>
        <w:t>(3.9)</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44"/>
          <w:sz w:val="18"/>
          <w:szCs w:val="20"/>
        </w:rPr>
        <w:object w:dxaOrig="2439" w:dyaOrig="980">
          <v:shape id="_x0000_i1051" type="#_x0000_t75" style="width:151.5pt;height:61.5pt" o:ole="">
            <v:imagedata r:id="rId66" o:title=""/>
          </v:shape>
          <o:OLEObject Type="Embed" ProgID="Equation.DSMT4" ShapeID="_x0000_i1051" DrawAspect="Content" ObjectID="_1532769767" r:id="rId67"/>
        </w:object>
      </w:r>
      <w:r w:rsidRPr="00031B1A">
        <w:rPr>
          <w:rFonts w:ascii="Times New Roman" w:eastAsia="SimSun" w:hAnsi="Times New Roman" w:cs="Times New Roman"/>
          <w:color w:val="000000" w:themeColor="text1"/>
          <w:szCs w:val="24"/>
        </w:rPr>
        <w:tab/>
        <w:t>(3.10)</w:t>
      </w:r>
    </w:p>
    <w:p w:rsidR="00057821" w:rsidRPr="00031B1A" w:rsidRDefault="00057821" w:rsidP="00057821">
      <w:pPr>
        <w:spacing w:after="0" w:line="480" w:lineRule="auto"/>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where </w:t>
      </w:r>
      <w:proofErr w:type="spellStart"/>
      <w:r w:rsidRPr="00031B1A">
        <w:rPr>
          <w:rFonts w:ascii="Times New Roman" w:eastAsia="SimSun" w:hAnsi="Times New Roman" w:cs="Times New Roman"/>
          <w:i/>
          <w:color w:val="000000" w:themeColor="text1"/>
          <w:szCs w:val="24"/>
        </w:rPr>
        <w:t>T</w:t>
      </w:r>
      <w:r w:rsidRPr="00031B1A">
        <w:rPr>
          <w:rFonts w:ascii="Times New Roman" w:eastAsia="SimSun" w:hAnsi="Times New Roman" w:cs="Times New Roman"/>
          <w:i/>
          <w:color w:val="000000" w:themeColor="text1"/>
          <w:szCs w:val="24"/>
          <w:vertAlign w:val="subscript"/>
        </w:rPr>
        <w:t>g</w:t>
      </w:r>
      <w:proofErr w:type="spellEnd"/>
      <w:r w:rsidRPr="00031B1A">
        <w:rPr>
          <w:rFonts w:ascii="Times New Roman" w:eastAsia="SimSun" w:hAnsi="Times New Roman" w:cs="Times New Roman"/>
          <w:color w:val="000000" w:themeColor="text1"/>
          <w:szCs w:val="24"/>
        </w:rPr>
        <w:t xml:space="preserve"> is the generator torque, </w:t>
      </w:r>
      <w:r w:rsidRPr="00031B1A">
        <w:rPr>
          <w:rFonts w:ascii="Times New Roman" w:eastAsia="SimSun" w:hAnsi="Times New Roman" w:cs="Times New Roman"/>
          <w:i/>
          <w:color w:val="000000" w:themeColor="text1"/>
          <w:szCs w:val="24"/>
        </w:rPr>
        <w:t>J</w:t>
      </w:r>
      <w:r w:rsidRPr="00031B1A">
        <w:rPr>
          <w:rFonts w:ascii="Times New Roman" w:eastAsia="SimSun" w:hAnsi="Times New Roman" w:cs="Times New Roman"/>
          <w:color w:val="000000" w:themeColor="text1"/>
          <w:szCs w:val="24"/>
        </w:rPr>
        <w:t xml:space="preserve"> is the turbine’s moment of inertia, </w:t>
      </w:r>
      <w:r w:rsidRPr="00031B1A">
        <w:rPr>
          <w:rFonts w:ascii="Times New Roman" w:eastAsia="SimSun" w:hAnsi="Times New Roman" w:cs="Times New Roman"/>
          <w:i/>
          <w:color w:val="000000" w:themeColor="text1"/>
          <w:szCs w:val="24"/>
        </w:rPr>
        <w:t>F</w:t>
      </w:r>
      <w:r w:rsidRPr="00031B1A">
        <w:rPr>
          <w:rFonts w:ascii="Times New Roman" w:eastAsia="SimSun" w:hAnsi="Times New Roman" w:cs="Times New Roman"/>
          <w:color w:val="000000" w:themeColor="text1"/>
          <w:szCs w:val="24"/>
        </w:rPr>
        <w:t xml:space="preserve"> is the viscous friction coefficient,</w:t>
      </w:r>
      <w:r w:rsidRPr="00031B1A">
        <w:rPr>
          <w:rFonts w:ascii="Times New Roman" w:eastAsia="SimSun" w:hAnsi="Times New Roman" w:cs="Times New Roman"/>
          <w:color w:val="000000" w:themeColor="text1"/>
          <w:szCs w:val="24"/>
          <w:lang w:eastAsia="en-US"/>
        </w:rPr>
        <w:t xml:space="preserve"> and </w:t>
      </w:r>
      <w:proofErr w:type="spellStart"/>
      <w:r w:rsidRPr="00031B1A">
        <w:rPr>
          <w:rFonts w:ascii="Times New Roman" w:eastAsia="SimSun" w:hAnsi="Times New Roman" w:cs="Times New Roman"/>
          <w:i/>
          <w:color w:val="000000" w:themeColor="text1"/>
          <w:szCs w:val="24"/>
        </w:rPr>
        <w:t>v</w:t>
      </w:r>
      <w:r w:rsidRPr="00031B1A">
        <w:rPr>
          <w:rFonts w:ascii="Times New Roman" w:eastAsia="SimSun" w:hAnsi="Times New Roman" w:cs="Times New Roman"/>
          <w:i/>
          <w:color w:val="000000" w:themeColor="text1"/>
          <w:szCs w:val="24"/>
          <w:vertAlign w:val="subscript"/>
        </w:rPr>
        <w:t>ci</w:t>
      </w:r>
      <w:proofErr w:type="spellEnd"/>
      <w:r w:rsidRPr="00031B1A">
        <w:rPr>
          <w:rFonts w:ascii="Times New Roman" w:eastAsia="SimSun" w:hAnsi="Times New Roman" w:cs="Times New Roman"/>
          <w:color w:val="000000" w:themeColor="text1"/>
          <w:szCs w:val="24"/>
        </w:rPr>
        <w:t>,</w:t>
      </w:r>
      <w:r w:rsidRPr="00031B1A">
        <w:rPr>
          <w:rFonts w:ascii="Times New Roman" w:eastAsia="SimSun" w:hAnsi="Times New Roman" w:cs="Times New Roman"/>
          <w:i/>
          <w:color w:val="000000" w:themeColor="text1"/>
          <w:szCs w:val="24"/>
        </w:rPr>
        <w:t xml:space="preserve"> </w:t>
      </w:r>
      <w:proofErr w:type="spellStart"/>
      <w:r w:rsidRPr="00031B1A">
        <w:rPr>
          <w:rFonts w:ascii="Times New Roman" w:eastAsia="SimSun" w:hAnsi="Times New Roman" w:cs="Times New Roman"/>
          <w:i/>
          <w:color w:val="000000" w:themeColor="text1"/>
          <w:szCs w:val="24"/>
        </w:rPr>
        <w:t>v</w:t>
      </w:r>
      <w:r w:rsidRPr="00031B1A">
        <w:rPr>
          <w:rFonts w:ascii="Times New Roman" w:eastAsia="SimSun" w:hAnsi="Times New Roman" w:cs="Times New Roman"/>
          <w:i/>
          <w:color w:val="000000" w:themeColor="text1"/>
          <w:szCs w:val="24"/>
          <w:vertAlign w:val="subscript"/>
        </w:rPr>
        <w:t>rat</w:t>
      </w:r>
      <w:proofErr w:type="spellEnd"/>
      <w:r w:rsidRPr="00031B1A">
        <w:rPr>
          <w:rFonts w:ascii="Times New Roman" w:eastAsia="SimSun" w:hAnsi="Times New Roman" w:cs="Times New Roman"/>
          <w:color w:val="000000" w:themeColor="text1"/>
          <w:szCs w:val="24"/>
          <w:lang w:eastAsia="en-US"/>
        </w:rPr>
        <w:t xml:space="preserve">, </w:t>
      </w:r>
      <w:r w:rsidRPr="00031B1A">
        <w:rPr>
          <w:rFonts w:ascii="Times New Roman" w:eastAsia="SimSun" w:hAnsi="Times New Roman" w:cs="Times New Roman"/>
          <w:color w:val="000000" w:themeColor="text1"/>
          <w:szCs w:val="24"/>
        </w:rPr>
        <w:t>and</w:t>
      </w:r>
      <w:r w:rsidRPr="00031B1A">
        <w:rPr>
          <w:rFonts w:ascii="Times New Roman" w:eastAsia="SimSun" w:hAnsi="Times New Roman" w:cs="Times New Roman"/>
          <w:i/>
          <w:color w:val="000000" w:themeColor="text1"/>
          <w:szCs w:val="24"/>
        </w:rPr>
        <w:t xml:space="preserve"> </w:t>
      </w:r>
      <w:proofErr w:type="spellStart"/>
      <w:r w:rsidRPr="00031B1A">
        <w:rPr>
          <w:rFonts w:ascii="Times New Roman" w:eastAsia="SimSun" w:hAnsi="Times New Roman" w:cs="Times New Roman"/>
          <w:i/>
          <w:color w:val="000000" w:themeColor="text1"/>
          <w:szCs w:val="24"/>
        </w:rPr>
        <w:t>v</w:t>
      </w:r>
      <w:r w:rsidRPr="00031B1A">
        <w:rPr>
          <w:rFonts w:ascii="Times New Roman" w:eastAsia="SimSun" w:hAnsi="Times New Roman" w:cs="Times New Roman"/>
          <w:i/>
          <w:color w:val="000000" w:themeColor="text1"/>
          <w:szCs w:val="24"/>
          <w:vertAlign w:val="subscript"/>
        </w:rPr>
        <w:t>ct</w:t>
      </w:r>
      <w:proofErr w:type="spellEnd"/>
      <w:r w:rsidRPr="00031B1A" w:rsidDel="00B2051B">
        <w:rPr>
          <w:rFonts w:ascii="Times New Roman" w:eastAsia="SimSun" w:hAnsi="Times New Roman" w:cs="Times New Roman"/>
          <w:color w:val="000000" w:themeColor="text1"/>
          <w:szCs w:val="24"/>
          <w:lang w:eastAsia="en-US"/>
        </w:rPr>
        <w:t xml:space="preserve"> </w:t>
      </w:r>
      <w:r w:rsidRPr="00031B1A">
        <w:rPr>
          <w:rFonts w:ascii="Times New Roman" w:eastAsia="SimSun" w:hAnsi="Times New Roman" w:cs="Times New Roman"/>
          <w:color w:val="000000" w:themeColor="text1"/>
          <w:szCs w:val="24"/>
        </w:rPr>
        <w:t>are the cut-in speed, the rated speed, and the cut-out speed, respectively, which divide the system into three operating regions.</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If the friction torque is ignored, (3.9) can be rewritten as</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2"/>
          <w:sz w:val="18"/>
          <w:szCs w:val="20"/>
        </w:rPr>
        <w:object w:dxaOrig="1300" w:dyaOrig="320">
          <v:shape id="_x0000_i1052" type="#_x0000_t75" style="width:114pt;height:18pt" o:ole="">
            <v:imagedata r:id="rId68" o:title=""/>
          </v:shape>
          <o:OLEObject Type="Embed" ProgID="Equation.DSMT4" ShapeID="_x0000_i1052" DrawAspect="Content" ObjectID="_1532769768" r:id="rId69"/>
        </w:object>
      </w:r>
      <w:r w:rsidRPr="00031B1A">
        <w:rPr>
          <w:rFonts w:ascii="Times New Roman" w:eastAsia="SimSun" w:hAnsi="Times New Roman" w:cs="Times New Roman"/>
          <w:color w:val="000000" w:themeColor="text1"/>
          <w:szCs w:val="24"/>
        </w:rPr>
        <w:tab/>
        <w:t>(3.11)</w:t>
      </w:r>
    </w:p>
    <w:p w:rsidR="00057821" w:rsidRPr="00010C56" w:rsidRDefault="00057821" w:rsidP="00010C56">
      <w:pPr>
        <w:pStyle w:val="ListParagraph"/>
        <w:numPr>
          <w:ilvl w:val="0"/>
          <w:numId w:val="26"/>
        </w:numPr>
        <w:jc w:val="both"/>
        <w:rPr>
          <w:rFonts w:ascii="Times New Roman" w:hAnsi="Times New Roman"/>
          <w:b/>
          <w:color w:val="000000" w:themeColor="text1"/>
          <w:szCs w:val="24"/>
        </w:rPr>
      </w:pPr>
      <w:bookmarkStart w:id="48" w:name="_Toc331458125"/>
      <w:r w:rsidRPr="00010C56">
        <w:rPr>
          <w:rFonts w:ascii="Times New Roman" w:hAnsi="Times New Roman"/>
          <w:b/>
          <w:color w:val="000000" w:themeColor="text1"/>
          <w:szCs w:val="24"/>
        </w:rPr>
        <w:t>Generator Model</w:t>
      </w:r>
      <w:bookmarkEnd w:id="48"/>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Since the electrical dynamics of the generator are faster than the mechanical dynamics of the turbine, a first-order model in (13) is used to repres</w:t>
      </w:r>
      <w:r w:rsidR="003F1221">
        <w:rPr>
          <w:rFonts w:ascii="Times New Roman" w:eastAsia="SimSun" w:hAnsi="Times New Roman" w:cs="Times New Roman"/>
          <w:color w:val="000000" w:themeColor="text1"/>
          <w:szCs w:val="24"/>
        </w:rPr>
        <w:t>ent the electrical dynamics</w:t>
      </w:r>
      <w:r w:rsidRPr="00031B1A">
        <w:rPr>
          <w:rFonts w:ascii="Times New Roman" w:eastAsia="SimSun" w:hAnsi="Times New Roman" w:cs="Times New Roman"/>
          <w:color w:val="000000" w:themeColor="text1"/>
          <w:szCs w:val="24"/>
        </w:rPr>
        <w:t>.</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4"/>
          <w:sz w:val="18"/>
          <w:szCs w:val="20"/>
        </w:rPr>
        <w:object w:dxaOrig="1460" w:dyaOrig="340">
          <v:shape id="_x0000_i1053" type="#_x0000_t75" style="width:82.5pt;height:19.5pt" o:ole="">
            <v:imagedata r:id="rId70" o:title=""/>
          </v:shape>
          <o:OLEObject Type="Embed" ProgID="Equation.DSMT4" ShapeID="_x0000_i1053" DrawAspect="Content" ObjectID="_1532769769" r:id="rId71"/>
        </w:object>
      </w:r>
      <w:r w:rsidRPr="00031B1A">
        <w:rPr>
          <w:rFonts w:ascii="Times New Roman" w:eastAsia="SimSun" w:hAnsi="Times New Roman" w:cs="Times New Roman"/>
          <w:color w:val="000000" w:themeColor="text1"/>
          <w:szCs w:val="24"/>
        </w:rPr>
        <w:tab/>
        <w:t>(3.12)</w:t>
      </w:r>
    </w:p>
    <w:p w:rsidR="00057821" w:rsidRPr="00031B1A" w:rsidRDefault="00057821" w:rsidP="00057821">
      <w:pPr>
        <w:spacing w:after="0" w:line="480" w:lineRule="auto"/>
        <w:jc w:val="both"/>
        <w:rPr>
          <w:rFonts w:ascii="Times New Roman" w:eastAsia="SimSun" w:hAnsi="Times New Roman" w:cs="Times New Roman"/>
          <w:color w:val="000000" w:themeColor="text1"/>
          <w:szCs w:val="24"/>
          <w:lang w:eastAsia="en-US"/>
        </w:rPr>
      </w:pPr>
      <w:proofErr w:type="gramStart"/>
      <w:r w:rsidRPr="00031B1A">
        <w:rPr>
          <w:rFonts w:ascii="Times New Roman" w:eastAsia="SimSun" w:hAnsi="Times New Roman" w:cs="Times New Roman"/>
          <w:color w:val="000000" w:themeColor="text1"/>
          <w:szCs w:val="24"/>
        </w:rPr>
        <w:t>where</w:t>
      </w:r>
      <w:proofErr w:type="gramEnd"/>
      <w:r w:rsidRPr="00031B1A">
        <w:rPr>
          <w:rFonts w:ascii="Times New Roman" w:eastAsia="SimSun" w:hAnsi="Times New Roman" w:cs="Times New Roman"/>
          <w:color w:val="000000" w:themeColor="text1"/>
          <w:szCs w:val="24"/>
        </w:rPr>
        <w:t xml:space="preserve"> </w:t>
      </w:r>
      <m:oMath>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 xml:space="preserve"> T</m:t>
            </m:r>
          </m:e>
          <m:sub>
            <m:r>
              <w:rPr>
                <w:rFonts w:ascii="Cambria Math" w:eastAsia="SimSun" w:hAnsi="Cambria Math" w:cs="Times New Roman"/>
                <w:color w:val="000000" w:themeColor="text1"/>
                <w:szCs w:val="24"/>
                <w:lang w:eastAsia="en-US"/>
              </w:rPr>
              <m:t>g</m:t>
            </m:r>
          </m:sub>
          <m:sup>
            <m:r>
              <w:rPr>
                <w:rFonts w:ascii="Cambria Math" w:eastAsia="SimSun" w:hAnsi="Cambria Math" w:cs="Times New Roman"/>
                <w:color w:val="000000" w:themeColor="text1"/>
                <w:szCs w:val="24"/>
                <w:lang w:eastAsia="en-US"/>
              </w:rPr>
              <m:t>*</m:t>
            </m:r>
          </m:sup>
        </m:sSubSup>
      </m:oMath>
      <w:r w:rsidRPr="00031B1A">
        <w:rPr>
          <w:rFonts w:ascii="Times New Roman" w:eastAsia="SimSun" w:hAnsi="Times New Roman" w:cs="Times New Roman"/>
          <w:color w:val="000000" w:themeColor="text1"/>
          <w:szCs w:val="24"/>
        </w:rPr>
        <w:t xml:space="preserve"> is </w:t>
      </w:r>
      <w:r w:rsidRPr="00031B1A">
        <w:rPr>
          <w:rFonts w:ascii="Times New Roman" w:eastAsia="SimSun" w:hAnsi="Times New Roman" w:cs="Times New Roman"/>
          <w:color w:val="000000" w:themeColor="text1"/>
          <w:szCs w:val="24"/>
          <w:lang w:eastAsia="en-US"/>
        </w:rPr>
        <w:t>the set point</w:t>
      </w:r>
      <w:r w:rsidRPr="00031B1A">
        <w:rPr>
          <w:rFonts w:ascii="Times New Roman" w:eastAsia="SimSun" w:hAnsi="Times New Roman" w:cs="Times New Roman"/>
          <w:color w:val="000000" w:themeColor="text1"/>
          <w:szCs w:val="24"/>
        </w:rPr>
        <w:t xml:space="preserve"> of the </w:t>
      </w:r>
      <w:r w:rsidRPr="00031B1A">
        <w:rPr>
          <w:rFonts w:ascii="Times New Roman" w:eastAsia="SimSun" w:hAnsi="Times New Roman" w:cs="Times New Roman"/>
          <w:color w:val="000000" w:themeColor="text1"/>
          <w:szCs w:val="24"/>
          <w:lang w:eastAsia="en-US"/>
        </w:rPr>
        <w:t>generator torque</w:t>
      </w:r>
      <w:r w:rsidRPr="00031B1A">
        <w:rPr>
          <w:rFonts w:ascii="Times New Roman" w:eastAsia="SimSun" w:hAnsi="Times New Roman" w:cs="Times New Roman"/>
          <w:color w:val="000000" w:themeColor="text1"/>
          <w:szCs w:val="24"/>
        </w:rPr>
        <w:t xml:space="preserve"> and </w:t>
      </w:r>
      <w:proofErr w:type="spellStart"/>
      <w:r w:rsidRPr="00031B1A">
        <w:rPr>
          <w:rFonts w:ascii="Times New Roman" w:eastAsia="SimSun" w:hAnsi="Times New Roman" w:cs="Times New Roman"/>
          <w:i/>
          <w:color w:val="000000" w:themeColor="text1"/>
          <w:szCs w:val="24"/>
        </w:rPr>
        <w:t>τ</w:t>
      </w:r>
      <w:r w:rsidRPr="00031B1A">
        <w:rPr>
          <w:rFonts w:ascii="Times New Roman" w:eastAsia="SimSun" w:hAnsi="Times New Roman" w:cs="Times New Roman"/>
          <w:i/>
          <w:color w:val="000000" w:themeColor="text1"/>
          <w:szCs w:val="24"/>
          <w:vertAlign w:val="subscript"/>
        </w:rPr>
        <w:t>g</w:t>
      </w:r>
      <w:proofErr w:type="spellEnd"/>
      <w:r w:rsidRPr="00031B1A">
        <w:rPr>
          <w:rFonts w:ascii="Times New Roman" w:eastAsia="SimSun" w:hAnsi="Times New Roman" w:cs="Times New Roman"/>
          <w:color w:val="000000" w:themeColor="text1"/>
          <w:szCs w:val="24"/>
        </w:rPr>
        <w:t xml:space="preserve"> is the time constant of the generator system</w:t>
      </w:r>
      <w:r w:rsidRPr="00031B1A">
        <w:rPr>
          <w:rFonts w:ascii="Times New Roman" w:eastAsia="SimSun" w:hAnsi="Times New Roman" w:cs="Times New Roman"/>
          <w:color w:val="000000" w:themeColor="text1"/>
          <w:szCs w:val="24"/>
          <w:lang w:eastAsia="en-US"/>
        </w:rPr>
        <w:t>.</w:t>
      </w:r>
    </w:p>
    <w:p w:rsidR="00057821" w:rsidRPr="00010C56" w:rsidRDefault="00057821" w:rsidP="00010C56">
      <w:pPr>
        <w:pStyle w:val="ListParagraph"/>
        <w:numPr>
          <w:ilvl w:val="0"/>
          <w:numId w:val="26"/>
        </w:numPr>
        <w:jc w:val="both"/>
        <w:rPr>
          <w:rFonts w:ascii="Times New Roman" w:hAnsi="Times New Roman"/>
          <w:b/>
          <w:color w:val="000000" w:themeColor="text1"/>
          <w:szCs w:val="24"/>
        </w:rPr>
      </w:pPr>
      <w:r w:rsidRPr="00010C56">
        <w:rPr>
          <w:rFonts w:ascii="Times New Roman" w:hAnsi="Times New Roman"/>
          <w:b/>
          <w:color w:val="000000" w:themeColor="text1"/>
          <w:szCs w:val="24"/>
        </w:rPr>
        <w:t xml:space="preserve">WECS </w:t>
      </w:r>
      <w:r w:rsidR="00063094" w:rsidRPr="00010C56">
        <w:rPr>
          <w:rFonts w:ascii="Times New Roman" w:hAnsi="Times New Roman"/>
          <w:b/>
          <w:color w:val="000000" w:themeColor="text1"/>
          <w:szCs w:val="24"/>
        </w:rPr>
        <w:t>M</w:t>
      </w:r>
      <w:r w:rsidRPr="00010C56">
        <w:rPr>
          <w:rFonts w:ascii="Times New Roman" w:hAnsi="Times New Roman"/>
          <w:b/>
          <w:color w:val="000000" w:themeColor="text1"/>
          <w:szCs w:val="24"/>
        </w:rPr>
        <w:t>odel</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The described WECS model above can be linearized around its operating point (OP) with the </w:t>
      </w:r>
      <w:r w:rsidR="003F1221">
        <w:rPr>
          <w:rFonts w:ascii="Times New Roman" w:eastAsia="SimSun" w:hAnsi="Times New Roman" w:cs="Times New Roman"/>
          <w:color w:val="000000" w:themeColor="text1"/>
          <w:szCs w:val="24"/>
        </w:rPr>
        <w:t>following expressions</w:t>
      </w:r>
      <w:r w:rsidRPr="00031B1A">
        <w:rPr>
          <w:rFonts w:ascii="Times New Roman" w:eastAsia="SimSun" w:hAnsi="Times New Roman" w:cs="Times New Roman"/>
          <w:color w:val="000000" w:themeColor="text1"/>
          <w:szCs w:val="24"/>
        </w:rPr>
        <w:t>.</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40"/>
          <w:sz w:val="18"/>
          <w:szCs w:val="20"/>
        </w:rPr>
        <w:object w:dxaOrig="3360" w:dyaOrig="900">
          <v:shape id="_x0000_i1054" type="#_x0000_t75" style="width:189pt;height:49.5pt" o:ole="">
            <v:imagedata r:id="rId72" o:title=""/>
          </v:shape>
          <o:OLEObject Type="Embed" ProgID="Equation.DSMT4" ShapeID="_x0000_i1054" DrawAspect="Content" ObjectID="_1532769770" r:id="rId73"/>
        </w:object>
      </w:r>
      <w:r w:rsidRPr="00031B1A">
        <w:rPr>
          <w:rFonts w:ascii="Times New Roman" w:eastAsia="SimSun" w:hAnsi="Times New Roman" w:cs="Times New Roman"/>
          <w:color w:val="000000" w:themeColor="text1"/>
          <w:szCs w:val="24"/>
        </w:rPr>
        <w:tab/>
        <w:t>(3.13)</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30"/>
          <w:sz w:val="18"/>
          <w:szCs w:val="20"/>
        </w:rPr>
        <w:object w:dxaOrig="4455" w:dyaOrig="705">
          <v:shape id="_x0000_i1055" type="#_x0000_t75" style="width:268.5pt;height:42pt" o:ole="">
            <v:imagedata r:id="rId74" o:title=""/>
          </v:shape>
          <o:OLEObject Type="Embed" ProgID="Equation.DSMT4" ShapeID="_x0000_i1055" DrawAspect="Content" ObjectID="_1532769771" r:id="rId75"/>
        </w:object>
      </w:r>
      <w:r w:rsidRPr="00031B1A">
        <w:rPr>
          <w:rFonts w:ascii="Times New Roman" w:eastAsia="SimSun" w:hAnsi="Times New Roman" w:cs="Times New Roman"/>
          <w:color w:val="000000" w:themeColor="text1"/>
          <w:szCs w:val="24"/>
        </w:rPr>
        <w:tab/>
        <w:t>(3.14)</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30"/>
          <w:sz w:val="18"/>
          <w:szCs w:val="20"/>
        </w:rPr>
        <w:object w:dxaOrig="4230" w:dyaOrig="705">
          <v:shape id="_x0000_i1056" type="#_x0000_t75" style="width:258pt;height:42pt" o:ole="">
            <v:imagedata r:id="rId76" o:title=""/>
          </v:shape>
          <o:OLEObject Type="Embed" ProgID="Equation.DSMT4" ShapeID="_x0000_i1056" DrawAspect="Content" ObjectID="_1532769772" r:id="rId77"/>
        </w:object>
      </w:r>
      <w:r w:rsidRPr="00031B1A">
        <w:rPr>
          <w:rFonts w:ascii="Times New Roman" w:eastAsia="SimSun" w:hAnsi="Times New Roman" w:cs="Times New Roman"/>
          <w:color w:val="000000" w:themeColor="text1"/>
          <w:szCs w:val="24"/>
        </w:rPr>
        <w:tab/>
        <w:t>(3.15)</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26"/>
          <w:sz w:val="18"/>
          <w:szCs w:val="20"/>
        </w:rPr>
        <w:object w:dxaOrig="2700" w:dyaOrig="630">
          <v:shape id="_x0000_i1057" type="#_x0000_t75" style="width:159pt;height:37.5pt" o:ole="">
            <v:imagedata r:id="rId78" o:title=""/>
          </v:shape>
          <o:OLEObject Type="Embed" ProgID="Equation.DSMT4" ShapeID="_x0000_i1057" DrawAspect="Content" ObjectID="_1532769773" r:id="rId79"/>
        </w:object>
      </w:r>
      <w:r w:rsidRPr="00031B1A">
        <w:rPr>
          <w:rFonts w:ascii="Times New Roman" w:eastAsia="SimSun" w:hAnsi="Times New Roman" w:cs="Times New Roman"/>
          <w:color w:val="000000" w:themeColor="text1"/>
          <w:szCs w:val="24"/>
        </w:rPr>
        <w:tab/>
        <w:t>(3.16)</w:t>
      </w:r>
    </w:p>
    <w:p w:rsidR="00057821" w:rsidRPr="00031B1A" w:rsidRDefault="00057821" w:rsidP="00057821">
      <w:pPr>
        <w:spacing w:after="0" w:line="480" w:lineRule="auto"/>
        <w:jc w:val="both"/>
        <w:rPr>
          <w:rFonts w:ascii="Times New Roman" w:eastAsia="SimSun" w:hAnsi="Times New Roman" w:cs="Times New Roman"/>
          <w:color w:val="000000" w:themeColor="text1"/>
          <w:szCs w:val="24"/>
        </w:rPr>
      </w:pPr>
      <w:proofErr w:type="gramStart"/>
      <w:r w:rsidRPr="00031B1A">
        <w:rPr>
          <w:rFonts w:ascii="Times New Roman" w:eastAsia="SimSun" w:hAnsi="Times New Roman" w:cs="Times New Roman"/>
          <w:color w:val="000000" w:themeColor="text1"/>
          <w:szCs w:val="24"/>
        </w:rPr>
        <w:t>where</w:t>
      </w:r>
      <w:proofErr w:type="gramEnd"/>
      <w:r w:rsidRPr="00031B1A">
        <w:rPr>
          <w:rFonts w:ascii="Times New Roman" w:eastAsia="SimSun" w:hAnsi="Times New Roman" w:cs="Times New Roman"/>
          <w:color w:val="000000" w:themeColor="text1"/>
          <w:szCs w:val="24"/>
        </w:rPr>
        <w:t xml:space="preserve"> the symbol </w:t>
      </w:r>
      <w:r w:rsidRPr="00031B1A">
        <w:rPr>
          <w:rFonts w:ascii="Times New Roman" w:eastAsia="SimSun" w:hAnsi="Times New Roman" w:cs="Times New Roman"/>
          <w:i/>
          <w:color w:val="000000" w:themeColor="text1"/>
          <w:szCs w:val="24"/>
        </w:rPr>
        <w:t>d</w:t>
      </w:r>
      <w:r w:rsidRPr="00031B1A">
        <w:rPr>
          <w:rFonts w:ascii="Times New Roman" w:eastAsia="SimSun" w:hAnsi="Times New Roman" w:cs="Times New Roman"/>
          <w:color w:val="000000" w:themeColor="text1"/>
          <w:szCs w:val="24"/>
        </w:rPr>
        <w:t xml:space="preserve"> corresponds to the deviation of a variable from the OP.</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In addition, the wind speed is modeled with the mean wind speed over a certain time period </w:t>
      </w:r>
      <w:r w:rsidRPr="00031B1A">
        <w:rPr>
          <w:rFonts w:ascii="Times New Roman" w:eastAsia="SimSun" w:hAnsi="Times New Roman" w:cs="Times New Roman"/>
          <w:i/>
          <w:color w:val="000000" w:themeColor="text1"/>
          <w:szCs w:val="24"/>
        </w:rPr>
        <w:t>v</w:t>
      </w:r>
      <w:r w:rsidRPr="00031B1A">
        <w:rPr>
          <w:rFonts w:ascii="Times New Roman" w:eastAsia="SimSun" w:hAnsi="Times New Roman" w:cs="Times New Roman"/>
          <w:i/>
          <w:color w:val="000000" w:themeColor="text1"/>
          <w:szCs w:val="24"/>
          <w:vertAlign w:val="subscript"/>
        </w:rPr>
        <w:t>m</w:t>
      </w:r>
      <w:r w:rsidRPr="00031B1A">
        <w:rPr>
          <w:rFonts w:ascii="Times New Roman" w:eastAsia="SimSun" w:hAnsi="Times New Roman" w:cs="Times New Roman"/>
          <w:color w:val="000000" w:themeColor="text1"/>
          <w:szCs w:val="24"/>
        </w:rPr>
        <w:t xml:space="preserve"> and the wind speed disturbance</w:t>
      </w:r>
      <w:r w:rsidRPr="00031B1A">
        <w:rPr>
          <w:rFonts w:ascii="Times New Roman" w:eastAsia="SimSun" w:hAnsi="Times New Roman" w:cs="Times New Roman"/>
          <w:i/>
          <w:color w:val="000000" w:themeColor="text1"/>
          <w:szCs w:val="24"/>
        </w:rPr>
        <w:t xml:space="preserve"> </w:t>
      </w:r>
      <w:proofErr w:type="spellStart"/>
      <w:proofErr w:type="gramStart"/>
      <w:r w:rsidRPr="00031B1A">
        <w:rPr>
          <w:rFonts w:ascii="Times New Roman" w:eastAsia="SimSun" w:hAnsi="Times New Roman" w:cs="Times New Roman"/>
          <w:i/>
          <w:color w:val="000000" w:themeColor="text1"/>
          <w:szCs w:val="24"/>
        </w:rPr>
        <w:t>v</w:t>
      </w:r>
      <w:r w:rsidRPr="00031B1A">
        <w:rPr>
          <w:rFonts w:ascii="Times New Roman" w:eastAsia="SimSun" w:hAnsi="Times New Roman" w:cs="Times New Roman"/>
          <w:i/>
          <w:color w:val="000000" w:themeColor="text1"/>
          <w:szCs w:val="24"/>
          <w:vertAlign w:val="subscript"/>
        </w:rPr>
        <w:t>d</w:t>
      </w:r>
      <w:proofErr w:type="spellEnd"/>
      <w:proofErr w:type="gramEnd"/>
      <w:r w:rsidRPr="00031B1A">
        <w:rPr>
          <w:rFonts w:ascii="Times New Roman" w:eastAsia="SimSun" w:hAnsi="Times New Roman" w:cs="Times New Roman"/>
          <w:color w:val="000000" w:themeColor="text1"/>
          <w:szCs w:val="24"/>
        </w:rPr>
        <w:t xml:space="preserve"> in (2.1).</w:t>
      </w:r>
      <w:r w:rsidRPr="00031B1A">
        <w:rPr>
          <w:rFonts w:ascii="Times New Roman" w:eastAsia="SimSun" w:hAnsi="Times New Roman" w:cs="Times New Roman"/>
          <w:color w:val="000000" w:themeColor="text1"/>
          <w:sz w:val="18"/>
          <w:szCs w:val="20"/>
        </w:rPr>
        <w:t xml:space="preserve"> </w:t>
      </w:r>
      <w:r w:rsidRPr="00031B1A">
        <w:rPr>
          <w:rFonts w:ascii="Times New Roman" w:eastAsia="SimSun" w:hAnsi="Times New Roman" w:cs="Times New Roman"/>
          <w:color w:val="000000" w:themeColor="text1"/>
          <w:szCs w:val="24"/>
        </w:rPr>
        <w:t xml:space="preserve">Typically, the disturbance </w:t>
      </w:r>
      <w:proofErr w:type="spellStart"/>
      <w:r w:rsidRPr="00031B1A">
        <w:rPr>
          <w:rFonts w:ascii="Times New Roman" w:eastAsia="SimSun" w:hAnsi="Times New Roman" w:cs="Times New Roman"/>
          <w:i/>
          <w:color w:val="000000" w:themeColor="text1"/>
          <w:szCs w:val="24"/>
        </w:rPr>
        <w:t>v</w:t>
      </w:r>
      <w:r w:rsidRPr="00031B1A">
        <w:rPr>
          <w:rFonts w:ascii="Times New Roman" w:eastAsia="SimSun" w:hAnsi="Times New Roman" w:cs="Times New Roman"/>
          <w:i/>
          <w:color w:val="000000" w:themeColor="text1"/>
          <w:szCs w:val="24"/>
          <w:vertAlign w:val="subscript"/>
        </w:rPr>
        <w:t>d</w:t>
      </w:r>
      <w:proofErr w:type="spellEnd"/>
      <w:r w:rsidRPr="00031B1A">
        <w:rPr>
          <w:rFonts w:ascii="Times New Roman" w:eastAsia="SimSun" w:hAnsi="Times New Roman" w:cs="Times New Roman"/>
          <w:color w:val="000000" w:themeColor="text1"/>
          <w:szCs w:val="24"/>
          <w:vertAlign w:val="subscript"/>
        </w:rPr>
        <w:t xml:space="preserve"> </w:t>
      </w:r>
      <w:r w:rsidRPr="00031B1A">
        <w:rPr>
          <w:rFonts w:ascii="Times New Roman" w:eastAsia="SimSun" w:hAnsi="Times New Roman" w:cs="Times New Roman"/>
          <w:color w:val="000000" w:themeColor="text1"/>
          <w:szCs w:val="24"/>
        </w:rPr>
        <w:t>is designed as Gaussian</w:t>
      </w:r>
      <w:r w:rsidRPr="00031B1A">
        <w:rPr>
          <w:rFonts w:ascii="Times New Roman" w:eastAsia="SimSun" w:hAnsi="Times New Roman" w:cs="Times New Roman"/>
          <w:color w:val="000000" w:themeColor="text1"/>
          <w:position w:val="-10"/>
          <w:szCs w:val="24"/>
        </w:rPr>
        <w:object w:dxaOrig="760" w:dyaOrig="320">
          <v:shape id="_x0000_i1058" type="#_x0000_t75" style="width:37.5pt;height:18pt" o:ole="">
            <v:imagedata r:id="rId80" o:title=""/>
          </v:shape>
          <o:OLEObject Type="Embed" ProgID="Equation.DSMT4" ShapeID="_x0000_i1058" DrawAspect="Content" ObjectID="_1532769774" r:id="rId81"/>
        </w:object>
      </w:r>
      <w:r w:rsidRPr="00031B1A">
        <w:rPr>
          <w:rFonts w:ascii="Times New Roman" w:eastAsia="SimSun" w:hAnsi="Times New Roman" w:cs="Times New Roman"/>
          <w:color w:val="000000" w:themeColor="text1"/>
          <w:szCs w:val="24"/>
        </w:rPr>
        <w:t xml:space="preserve"> or </w:t>
      </w:r>
      <w:proofErr w:type="gramStart"/>
      <w:r w:rsidRPr="00031B1A">
        <w:rPr>
          <w:rFonts w:ascii="Times New Roman" w:eastAsia="SimSun" w:hAnsi="Times New Roman" w:cs="Times New Roman"/>
          <w:color w:val="000000" w:themeColor="text1"/>
          <w:szCs w:val="24"/>
        </w:rPr>
        <w:t xml:space="preserve">Weibull </w:t>
      </w:r>
      <w:proofErr w:type="gramEnd"/>
      <w:r w:rsidRPr="00031B1A">
        <w:rPr>
          <w:rFonts w:ascii="Times New Roman" w:eastAsia="SimSun" w:hAnsi="Times New Roman" w:cs="Times New Roman"/>
          <w:color w:val="000000" w:themeColor="text1"/>
          <w:position w:val="-10"/>
          <w:szCs w:val="24"/>
        </w:rPr>
        <w:object w:dxaOrig="680" w:dyaOrig="300">
          <v:shape id="_x0000_i1059" type="#_x0000_t75" style="width:34.5pt;height:18pt" o:ole="">
            <v:imagedata r:id="rId82" o:title=""/>
          </v:shape>
          <o:OLEObject Type="Embed" ProgID="Equation.DSMT4" ShapeID="_x0000_i1059" DrawAspect="Content" ObjectID="_1532769775" r:id="rId83"/>
        </w:object>
      </w:r>
      <w:r w:rsidRPr="00031B1A">
        <w:rPr>
          <w:rFonts w:ascii="Times New Roman" w:eastAsia="SimSun" w:hAnsi="Times New Roman" w:cs="Times New Roman"/>
          <w:color w:val="000000" w:themeColor="text1"/>
          <w:szCs w:val="24"/>
        </w:rPr>
        <w:t>. In this work, the empirical design is replaced by a more physically relevant model called Norm-bounded disturbance. No assumption is made to the distribution of the disturbance; instead, a bound on the amplitude of the noise is assumed, e.g.</w:t>
      </w:r>
      <w:proofErr w:type="gramStart"/>
      <w:r w:rsidRPr="00031B1A">
        <w:rPr>
          <w:rFonts w:ascii="Times New Roman" w:eastAsia="SimSun" w:hAnsi="Times New Roman" w:cs="Times New Roman"/>
          <w:color w:val="000000" w:themeColor="text1"/>
          <w:szCs w:val="24"/>
        </w:rPr>
        <w:t xml:space="preserve">, </w:t>
      </w:r>
      <w:proofErr w:type="gramEnd"/>
      <w:r w:rsidRPr="00031B1A">
        <w:rPr>
          <w:rFonts w:ascii="Times New Roman" w:eastAsia="SimSun" w:hAnsi="Times New Roman" w:cs="Times New Roman"/>
          <w:color w:val="000000" w:themeColor="text1"/>
          <w:position w:val="-12"/>
          <w:szCs w:val="24"/>
        </w:rPr>
        <w:object w:dxaOrig="1520" w:dyaOrig="340">
          <v:shape id="_x0000_i1060" type="#_x0000_t75" style="width:76.5pt;height:19.5pt" o:ole="">
            <v:imagedata r:id="rId84" o:title=""/>
          </v:shape>
          <o:OLEObject Type="Embed" ProgID="Equation.DSMT4" ShapeID="_x0000_i1060" DrawAspect="Content" ObjectID="_1532769776" r:id="rId85"/>
        </w:object>
      </w:r>
      <w:r w:rsidRPr="00031B1A">
        <w:rPr>
          <w:rFonts w:ascii="Times New Roman" w:eastAsia="SimSun" w:hAnsi="Times New Roman" w:cs="Times New Roman"/>
          <w:color w:val="000000" w:themeColor="text1"/>
          <w:szCs w:val="24"/>
        </w:rPr>
        <w:t>. This is arguably more realistic at high latitudes and in short terms.</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In this way, the state vector, the control input, and the measure output are defined as</w:t>
      </w:r>
      <w:r w:rsidRPr="00031B1A">
        <w:rPr>
          <w:rFonts w:ascii="Times New Roman" w:eastAsia="SimSun" w:hAnsi="Times New Roman" w:cs="Times New Roman"/>
          <w:color w:val="000000" w:themeColor="text1"/>
          <w:position w:val="-14"/>
          <w:sz w:val="18"/>
          <w:szCs w:val="20"/>
        </w:rPr>
        <w:object w:dxaOrig="1920" w:dyaOrig="420">
          <v:shape id="_x0000_i1061" type="#_x0000_t75" style="width:111pt;height:22.5pt" o:ole="">
            <v:imagedata r:id="rId86" o:title=""/>
          </v:shape>
          <o:OLEObject Type="Embed" ProgID="Equation.DSMT4" ShapeID="_x0000_i1061" DrawAspect="Content" ObjectID="_1532769777" r:id="rId87"/>
        </w:object>
      </w:r>
      <w:proofErr w:type="gramStart"/>
      <w:r w:rsidRPr="00031B1A">
        <w:rPr>
          <w:rFonts w:ascii="Times New Roman" w:eastAsia="SimSun" w:hAnsi="Times New Roman" w:cs="Times New Roman"/>
          <w:color w:val="000000" w:themeColor="text1"/>
          <w:szCs w:val="24"/>
        </w:rPr>
        <w:t xml:space="preserve">, </w:t>
      </w:r>
      <w:proofErr w:type="gramEnd"/>
      <w:r w:rsidRPr="00031B1A">
        <w:rPr>
          <w:rFonts w:ascii="Times New Roman" w:eastAsia="SimSun" w:hAnsi="Times New Roman" w:cs="Times New Roman"/>
          <w:color w:val="000000" w:themeColor="text1"/>
          <w:position w:val="-14"/>
          <w:szCs w:val="24"/>
        </w:rPr>
        <w:object w:dxaOrig="1380" w:dyaOrig="420">
          <v:shape id="_x0000_i1062" type="#_x0000_t75" style="width:76.5pt;height:22.5pt" o:ole="">
            <v:imagedata r:id="rId88" o:title=""/>
          </v:shape>
          <o:OLEObject Type="Embed" ProgID="Equation.DSMT4" ShapeID="_x0000_i1062" DrawAspect="Content" ObjectID="_1532769778" r:id="rId89"/>
        </w:object>
      </w:r>
      <w:r w:rsidRPr="00031B1A">
        <w:rPr>
          <w:rFonts w:ascii="Times New Roman" w:eastAsia="SimSun" w:hAnsi="Times New Roman" w:cs="Times New Roman"/>
          <w:color w:val="000000" w:themeColor="text1"/>
          <w:szCs w:val="24"/>
        </w:rPr>
        <w:t xml:space="preserve">, and </w:t>
      </w:r>
      <w:r w:rsidRPr="00031B1A">
        <w:rPr>
          <w:rFonts w:ascii="Times New Roman" w:eastAsia="SimSun" w:hAnsi="Times New Roman" w:cs="Times New Roman"/>
          <w:color w:val="000000" w:themeColor="text1"/>
          <w:position w:val="-14"/>
          <w:szCs w:val="24"/>
        </w:rPr>
        <w:object w:dxaOrig="1380" w:dyaOrig="420">
          <v:shape id="_x0000_i1063" type="#_x0000_t75" style="width:64.5pt;height:22.5pt" o:ole="">
            <v:imagedata r:id="rId90" o:title=""/>
          </v:shape>
          <o:OLEObject Type="Embed" ProgID="Equation.DSMT4" ShapeID="_x0000_i1063" DrawAspect="Content" ObjectID="_1532769779" r:id="rId91"/>
        </w:object>
      </w:r>
      <w:r w:rsidRPr="00031B1A">
        <w:rPr>
          <w:rFonts w:ascii="Times New Roman" w:eastAsia="SimSun" w:hAnsi="Times New Roman" w:cs="Times New Roman"/>
          <w:color w:val="000000" w:themeColor="text1"/>
          <w:szCs w:val="24"/>
        </w:rPr>
        <w:t>, respectively. The state space model of the linearized WECS can be written compactly as</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2"/>
          <w:sz w:val="18"/>
          <w:szCs w:val="20"/>
        </w:rPr>
        <w:object w:dxaOrig="2700" w:dyaOrig="360">
          <v:shape id="_x0000_i1064" type="#_x0000_t75" style="width:147pt;height:19.5pt" o:ole="">
            <v:imagedata r:id="rId92" o:title=""/>
          </v:shape>
          <o:OLEObject Type="Embed" ProgID="Equation.DSMT4" ShapeID="_x0000_i1064" DrawAspect="Content" ObjectID="_1532769780" r:id="rId93"/>
        </w:object>
      </w:r>
      <w:r w:rsidRPr="00031B1A">
        <w:rPr>
          <w:rFonts w:ascii="Times New Roman" w:eastAsia="SimSun" w:hAnsi="Times New Roman" w:cs="Times New Roman"/>
          <w:color w:val="000000" w:themeColor="text1"/>
          <w:position w:val="-12"/>
          <w:szCs w:val="24"/>
        </w:rPr>
        <w:tab/>
      </w:r>
      <w:r w:rsidRPr="00031B1A">
        <w:rPr>
          <w:rFonts w:ascii="Times New Roman" w:eastAsia="SimSun" w:hAnsi="Times New Roman" w:cs="Times New Roman"/>
          <w:color w:val="000000" w:themeColor="text1"/>
          <w:szCs w:val="24"/>
        </w:rPr>
        <w:t>(3.17)</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2"/>
          <w:sz w:val="18"/>
          <w:szCs w:val="20"/>
        </w:rPr>
        <w:object w:dxaOrig="1140" w:dyaOrig="360">
          <v:shape id="_x0000_i1065" type="#_x0000_t75" style="width:57pt;height:19.5pt" o:ole="">
            <v:imagedata r:id="rId94" o:title=""/>
          </v:shape>
          <o:OLEObject Type="Embed" ProgID="Equation.DSMT4" ShapeID="_x0000_i1065" DrawAspect="Content" ObjectID="_1532769781" r:id="rId95"/>
        </w:object>
      </w:r>
      <w:r w:rsidRPr="00031B1A">
        <w:rPr>
          <w:rFonts w:ascii="Times New Roman" w:eastAsia="SimSun" w:hAnsi="Times New Roman" w:cs="Times New Roman"/>
          <w:color w:val="000000" w:themeColor="text1"/>
          <w:position w:val="-12"/>
          <w:szCs w:val="24"/>
        </w:rPr>
        <w:tab/>
      </w:r>
      <w:r w:rsidRPr="00031B1A">
        <w:rPr>
          <w:rFonts w:ascii="Times New Roman" w:eastAsia="SimSun" w:hAnsi="Times New Roman" w:cs="Times New Roman"/>
          <w:color w:val="000000" w:themeColor="text1"/>
          <w:szCs w:val="24"/>
        </w:rPr>
        <w:t xml:space="preserve"> (3.18)</w:t>
      </w:r>
    </w:p>
    <w:p w:rsidR="00057821" w:rsidRPr="00031B1A" w:rsidRDefault="00057821" w:rsidP="00057821">
      <w:pPr>
        <w:spacing w:after="0" w:line="480" w:lineRule="auto"/>
        <w:jc w:val="both"/>
        <w:rPr>
          <w:rFonts w:ascii="Times New Roman" w:eastAsia="SimSun" w:hAnsi="Times New Roman" w:cs="Times New Roman"/>
          <w:color w:val="000000" w:themeColor="text1"/>
          <w:szCs w:val="24"/>
        </w:rPr>
      </w:pPr>
      <w:proofErr w:type="gramStart"/>
      <w:r w:rsidRPr="00031B1A">
        <w:rPr>
          <w:rFonts w:ascii="Times New Roman" w:eastAsia="SimSun" w:hAnsi="Times New Roman" w:cs="Times New Roman"/>
          <w:color w:val="000000" w:themeColor="text1"/>
          <w:szCs w:val="24"/>
        </w:rPr>
        <w:t>with</w:t>
      </w:r>
      <w:proofErr w:type="gramEnd"/>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 w:val="18"/>
          <w:szCs w:val="20"/>
          <w:lang w:eastAsia="en-US"/>
        </w:rPr>
      </w:pPr>
      <w:r w:rsidRPr="00031B1A">
        <w:rPr>
          <w:rFonts w:ascii="Times New Roman" w:eastAsia="SimSun" w:hAnsi="Times New Roman" w:cs="Times New Roman"/>
          <w:color w:val="000000" w:themeColor="text1"/>
          <w:position w:val="-114"/>
          <w:sz w:val="18"/>
          <w:szCs w:val="20"/>
          <w:lang w:eastAsia="en-US"/>
        </w:rPr>
        <w:object w:dxaOrig="2600" w:dyaOrig="2400">
          <v:shape id="_x0000_i1066" type="#_x0000_t75" style="width:141pt;height:111pt" o:ole="">
            <v:imagedata r:id="rId96" o:title=""/>
          </v:shape>
          <o:OLEObject Type="Embed" ProgID="Equation.DSMT4" ShapeID="_x0000_i1066" DrawAspect="Content" ObjectID="_1532769782" r:id="rId97"/>
        </w:object>
      </w:r>
      <w:r w:rsidRPr="00031B1A">
        <w:rPr>
          <w:rFonts w:ascii="Times New Roman" w:eastAsia="SimSun" w:hAnsi="Times New Roman" w:cs="Times New Roman"/>
          <w:color w:val="000000" w:themeColor="text1"/>
          <w:position w:val="-66"/>
          <w:sz w:val="18"/>
          <w:szCs w:val="20"/>
          <w:lang w:eastAsia="en-US"/>
        </w:rPr>
        <w:t>,</w:t>
      </w:r>
      <w:r w:rsidRPr="00031B1A">
        <w:rPr>
          <w:rFonts w:ascii="Times New Roman" w:eastAsia="SimSun" w:hAnsi="Times New Roman" w:cs="Times New Roman"/>
          <w:color w:val="000000" w:themeColor="text1"/>
          <w:position w:val="-66"/>
          <w:sz w:val="18"/>
          <w:szCs w:val="20"/>
          <w:lang w:eastAsia="en-US"/>
        </w:rPr>
        <w:object w:dxaOrig="1700" w:dyaOrig="1440">
          <v:shape id="_x0000_i1067" type="#_x0000_t75" style="width:79.5pt;height:69pt" o:ole="">
            <v:imagedata r:id="rId98" o:title=""/>
          </v:shape>
          <o:OLEObject Type="Embed" ProgID="Equation.DSMT4" ShapeID="_x0000_i1067" DrawAspect="Content" ObjectID="_1532769783" r:id="rId99"/>
        </w:object>
      </w:r>
      <w:r w:rsidRPr="00031B1A">
        <w:rPr>
          <w:rFonts w:ascii="Times New Roman" w:eastAsia="SimSun" w:hAnsi="Times New Roman" w:cs="Times New Roman"/>
          <w:color w:val="000000" w:themeColor="text1"/>
          <w:sz w:val="18"/>
          <w:szCs w:val="20"/>
          <w:lang w:eastAsia="en-US"/>
        </w:rPr>
        <w:t xml:space="preserve">, </w:t>
      </w:r>
      <w:r w:rsidRPr="00031B1A">
        <w:rPr>
          <w:rFonts w:ascii="Times New Roman" w:eastAsia="SimSun" w:hAnsi="Times New Roman" w:cs="Times New Roman"/>
          <w:color w:val="000000" w:themeColor="text1"/>
          <w:position w:val="-66"/>
          <w:sz w:val="18"/>
          <w:szCs w:val="20"/>
          <w:lang w:eastAsia="en-US"/>
        </w:rPr>
        <w:object w:dxaOrig="999" w:dyaOrig="1440">
          <v:shape id="_x0000_i1068" type="#_x0000_t75" style="width:46.5pt;height:69pt" o:ole="">
            <v:imagedata r:id="rId100" o:title=""/>
          </v:shape>
          <o:OLEObject Type="Embed" ProgID="Equation.DSMT4" ShapeID="_x0000_i1068" DrawAspect="Content" ObjectID="_1532769784" r:id="rId101"/>
        </w:object>
      </w:r>
      <w:r w:rsidRPr="00031B1A">
        <w:rPr>
          <w:rFonts w:ascii="Times New Roman" w:eastAsia="SimSun" w:hAnsi="Times New Roman" w:cs="Times New Roman"/>
          <w:color w:val="000000" w:themeColor="text1"/>
          <w:sz w:val="18"/>
          <w:szCs w:val="20"/>
          <w:lang w:eastAsia="en-US"/>
        </w:rPr>
        <w:t xml:space="preserve">, </w:t>
      </w:r>
      <w:r w:rsidRPr="00031B1A">
        <w:rPr>
          <w:rFonts w:ascii="Times New Roman" w:eastAsia="SimSun" w:hAnsi="Times New Roman" w:cs="Times New Roman"/>
          <w:color w:val="000000" w:themeColor="text1"/>
          <w:position w:val="-66"/>
          <w:sz w:val="18"/>
          <w:szCs w:val="20"/>
        </w:rPr>
        <w:object w:dxaOrig="1920" w:dyaOrig="1500">
          <v:shape id="_x0000_i1069" type="#_x0000_t75" style="width:84pt;height:69pt" o:ole="">
            <v:imagedata r:id="rId102" o:title=""/>
          </v:shape>
          <o:OLEObject Type="Embed" ProgID="Equation.DSMT4" ShapeID="_x0000_i1069" DrawAspect="Content" ObjectID="_1532769785" r:id="rId103"/>
        </w:object>
      </w:r>
      <w:r w:rsidRPr="00031B1A">
        <w:rPr>
          <w:rFonts w:ascii="Times New Roman" w:eastAsia="SimSun" w:hAnsi="Times New Roman" w:cs="Times New Roman"/>
          <w:color w:val="000000" w:themeColor="text1"/>
          <w:sz w:val="18"/>
          <w:szCs w:val="20"/>
        </w:rPr>
        <w:t>.</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Thus, the discrete version of the linearized WECS can be written as follows</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2"/>
          <w:szCs w:val="24"/>
        </w:rPr>
        <w:object w:dxaOrig="3159" w:dyaOrig="340">
          <v:shape id="_x0000_i1070" type="#_x0000_t75" style="width:174pt;height:19.5pt" o:ole="">
            <v:imagedata r:id="rId104" o:title=""/>
          </v:shape>
          <o:OLEObject Type="Embed" ProgID="Equation.DSMT4" ShapeID="_x0000_i1070" DrawAspect="Content" ObjectID="_1532769786" r:id="rId105"/>
        </w:object>
      </w:r>
      <w:r w:rsidRPr="00031B1A">
        <w:rPr>
          <w:rFonts w:ascii="Times New Roman" w:eastAsia="SimSun" w:hAnsi="Times New Roman" w:cs="Times New Roman"/>
          <w:color w:val="000000" w:themeColor="text1"/>
          <w:position w:val="-12"/>
          <w:szCs w:val="24"/>
        </w:rPr>
        <w:tab/>
      </w:r>
      <w:r w:rsidRPr="00031B1A">
        <w:rPr>
          <w:rFonts w:ascii="Times New Roman" w:eastAsia="SimSun" w:hAnsi="Times New Roman" w:cs="Times New Roman"/>
          <w:color w:val="000000" w:themeColor="text1"/>
          <w:szCs w:val="24"/>
        </w:rPr>
        <w:t>(3.19)</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2"/>
          <w:szCs w:val="24"/>
        </w:rPr>
        <w:object w:dxaOrig="1320" w:dyaOrig="340">
          <v:shape id="_x0000_i1071" type="#_x0000_t75" style="width:67.5pt;height:19.5pt" o:ole="">
            <v:imagedata r:id="rId106" o:title=""/>
          </v:shape>
          <o:OLEObject Type="Embed" ProgID="Equation.DSMT4" ShapeID="_x0000_i1071" DrawAspect="Content" ObjectID="_1532769787" r:id="rId107"/>
        </w:object>
      </w:r>
      <w:r w:rsidRPr="00031B1A">
        <w:rPr>
          <w:rFonts w:ascii="Times New Roman" w:eastAsia="SimSun" w:hAnsi="Times New Roman" w:cs="Times New Roman"/>
          <w:color w:val="000000" w:themeColor="text1"/>
          <w:position w:val="-12"/>
          <w:szCs w:val="24"/>
        </w:rPr>
        <w:tab/>
      </w:r>
      <w:r w:rsidRPr="00031B1A">
        <w:rPr>
          <w:rFonts w:ascii="Times New Roman" w:eastAsia="SimSun" w:hAnsi="Times New Roman" w:cs="Times New Roman"/>
          <w:color w:val="000000" w:themeColor="text1"/>
          <w:szCs w:val="24"/>
        </w:rPr>
        <w:t xml:space="preserve"> (3.20)</w:t>
      </w:r>
    </w:p>
    <w:p w:rsidR="00057821" w:rsidRPr="00031B1A" w:rsidRDefault="00057821" w:rsidP="00057821">
      <w:pPr>
        <w:spacing w:after="0" w:line="480" w:lineRule="auto"/>
        <w:jc w:val="both"/>
        <w:rPr>
          <w:rFonts w:ascii="Times New Roman" w:eastAsia="SimSun" w:hAnsi="Times New Roman" w:cs="Times New Roman"/>
          <w:color w:val="000000" w:themeColor="text1"/>
          <w:position w:val="-10"/>
          <w:szCs w:val="24"/>
        </w:rPr>
      </w:pPr>
      <w:proofErr w:type="gramStart"/>
      <w:r w:rsidRPr="00031B1A">
        <w:rPr>
          <w:rFonts w:ascii="Times New Roman" w:eastAsia="SimSun" w:hAnsi="Times New Roman" w:cs="Times New Roman"/>
          <w:color w:val="000000" w:themeColor="text1"/>
          <w:szCs w:val="24"/>
          <w:lang w:eastAsia="en-US"/>
        </w:rPr>
        <w:t>where</w:t>
      </w:r>
      <w:proofErr w:type="gramEnd"/>
      <w:r w:rsidRPr="00031B1A">
        <w:rPr>
          <w:rFonts w:ascii="Times New Roman" w:eastAsia="SimSun" w:hAnsi="Times New Roman" w:cs="Times New Roman"/>
          <w:color w:val="000000" w:themeColor="text1"/>
          <w:szCs w:val="24"/>
          <w:lang w:eastAsia="en-US"/>
        </w:rPr>
        <w:t xml:space="preserve"> </w:t>
      </w:r>
      <w:r w:rsidRPr="00031B1A">
        <w:rPr>
          <w:rFonts w:ascii="Times New Roman" w:eastAsia="SimSun" w:hAnsi="Times New Roman" w:cs="Times New Roman"/>
          <w:color w:val="000000" w:themeColor="text1"/>
          <w:position w:val="-10"/>
          <w:szCs w:val="24"/>
        </w:rPr>
        <w:object w:dxaOrig="760" w:dyaOrig="360">
          <v:shape id="_x0000_i1072" type="#_x0000_t75" style="width:42pt;height:22.5pt" o:ole="">
            <v:imagedata r:id="rId108" o:title=""/>
          </v:shape>
          <o:OLEObject Type="Embed" ProgID="Equation.DSMT4" ShapeID="_x0000_i1072" DrawAspect="Content" ObjectID="_1532769788" r:id="rId109"/>
        </w:object>
      </w:r>
      <w:r w:rsidRPr="00031B1A">
        <w:rPr>
          <w:rFonts w:ascii="Times New Roman" w:eastAsia="SimSun" w:hAnsi="Times New Roman" w:cs="Times New Roman"/>
          <w:color w:val="000000" w:themeColor="text1"/>
          <w:szCs w:val="24"/>
          <w:lang w:eastAsia="en-US"/>
        </w:rPr>
        <w:t xml:space="preserve">and </w:t>
      </w:r>
      <w:r w:rsidRPr="00031B1A">
        <w:rPr>
          <w:rFonts w:ascii="Times New Roman" w:eastAsia="SimSun" w:hAnsi="Times New Roman" w:cs="Times New Roman"/>
          <w:color w:val="000000" w:themeColor="text1"/>
          <w:position w:val="-20"/>
          <w:szCs w:val="24"/>
        </w:rPr>
        <w:object w:dxaOrig="2500" w:dyaOrig="499">
          <v:shape id="_x0000_i1073" type="#_x0000_t75" style="width:142.5pt;height:27pt" o:ole="">
            <v:imagedata r:id="rId110" o:title=""/>
          </v:shape>
          <o:OLEObject Type="Embed" ProgID="Equation.DSMT4" ShapeID="_x0000_i1073" DrawAspect="Content" ObjectID="_1532769789" r:id="rId111"/>
        </w:object>
      </w:r>
      <w:r w:rsidRPr="00031B1A">
        <w:rPr>
          <w:rFonts w:ascii="Times New Roman" w:eastAsia="SimSun" w:hAnsi="Times New Roman" w:cs="Times New Roman"/>
          <w:color w:val="000000" w:themeColor="text1"/>
          <w:szCs w:val="24"/>
        </w:rPr>
        <w:t>.</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To simplify the notation, we set</w:t>
      </w:r>
      <w:r w:rsidRPr="00031B1A">
        <w:rPr>
          <w:rFonts w:ascii="Times New Roman" w:eastAsia="SimSun" w:hAnsi="Times New Roman" w:cs="Times New Roman"/>
          <w:color w:val="000000" w:themeColor="text1"/>
          <w:position w:val="-10"/>
          <w:szCs w:val="24"/>
        </w:rPr>
        <w:object w:dxaOrig="1840" w:dyaOrig="320">
          <v:shape id="_x0000_i1074" type="#_x0000_t75" style="width:91.5pt;height:18pt" o:ole="">
            <v:imagedata r:id="rId112" o:title=""/>
          </v:shape>
          <o:OLEObject Type="Embed" ProgID="Equation.DSMT4" ShapeID="_x0000_i1074" DrawAspect="Content" ObjectID="_1532769790" r:id="rId113"/>
        </w:object>
      </w:r>
      <w:proofErr w:type="gramStart"/>
      <w:r w:rsidRPr="00031B1A">
        <w:rPr>
          <w:rFonts w:ascii="Times New Roman" w:eastAsia="SimSun" w:hAnsi="Times New Roman" w:cs="Times New Roman"/>
          <w:color w:val="000000" w:themeColor="text1"/>
          <w:szCs w:val="24"/>
        </w:rPr>
        <w:t xml:space="preserve">, </w:t>
      </w:r>
      <w:proofErr w:type="gramEnd"/>
      <w:r w:rsidRPr="00031B1A">
        <w:rPr>
          <w:rFonts w:ascii="Times New Roman" w:eastAsia="SimSun" w:hAnsi="Times New Roman" w:cs="Times New Roman"/>
          <w:color w:val="000000" w:themeColor="text1"/>
          <w:position w:val="-10"/>
          <w:szCs w:val="24"/>
        </w:rPr>
        <w:object w:dxaOrig="2120" w:dyaOrig="320">
          <v:shape id="_x0000_i1075" type="#_x0000_t75" style="width:103.5pt;height:18pt" o:ole="">
            <v:imagedata r:id="rId114" o:title=""/>
          </v:shape>
          <o:OLEObject Type="Embed" ProgID="Equation.DSMT4" ShapeID="_x0000_i1075" DrawAspect="Content" ObjectID="_1532769791" r:id="rId115"/>
        </w:objec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color w:val="000000" w:themeColor="text1"/>
          <w:position w:val="-10"/>
          <w:szCs w:val="24"/>
        </w:rPr>
        <w:object w:dxaOrig="2160" w:dyaOrig="320">
          <v:shape id="_x0000_i1076" type="#_x0000_t75" style="width:109.5pt;height:19.5pt" o:ole="">
            <v:imagedata r:id="rId116" o:title=""/>
          </v:shape>
          <o:OLEObject Type="Embed" ProgID="Equation.DSMT4" ShapeID="_x0000_i1076" DrawAspect="Content" ObjectID="_1532769792" r:id="rId117"/>
        </w:object>
      </w:r>
      <w:r w:rsidRPr="00031B1A">
        <w:rPr>
          <w:rFonts w:ascii="Times New Roman" w:eastAsia="SimSun" w:hAnsi="Times New Roman" w:cs="Times New Roman"/>
          <w:color w:val="000000" w:themeColor="text1"/>
          <w:szCs w:val="24"/>
        </w:rPr>
        <w:t xml:space="preserve">, and </w:t>
      </w:r>
      <w:r w:rsidRPr="00031B1A">
        <w:rPr>
          <w:rFonts w:ascii="Times New Roman" w:eastAsia="SimSun" w:hAnsi="Times New Roman" w:cs="Times New Roman"/>
          <w:color w:val="000000" w:themeColor="text1"/>
          <w:position w:val="-10"/>
          <w:szCs w:val="24"/>
        </w:rPr>
        <w:object w:dxaOrig="2160" w:dyaOrig="320">
          <v:shape id="_x0000_i1077" type="#_x0000_t75" style="width:109.5pt;height:19.5pt" o:ole="">
            <v:imagedata r:id="rId118" o:title=""/>
          </v:shape>
          <o:OLEObject Type="Embed" ProgID="Equation.DSMT4" ShapeID="_x0000_i1077" DrawAspect="Content" ObjectID="_1532769793" r:id="rId119"/>
        </w:object>
      </w:r>
      <w:r w:rsidRPr="00031B1A">
        <w:rPr>
          <w:rFonts w:ascii="Times New Roman" w:eastAsia="SimSun" w:hAnsi="Times New Roman" w:cs="Times New Roman"/>
          <w:color w:val="000000" w:themeColor="text1"/>
          <w:szCs w:val="24"/>
        </w:rPr>
        <w:t>.</w:t>
      </w:r>
    </w:p>
    <w:p w:rsidR="00057821" w:rsidRPr="00031B1A" w:rsidRDefault="00057821" w:rsidP="00057821">
      <w:pPr>
        <w:keepNext/>
        <w:spacing w:before="240" w:after="60" w:line="480" w:lineRule="auto"/>
        <w:jc w:val="both"/>
        <w:outlineLvl w:val="1"/>
        <w:rPr>
          <w:rFonts w:ascii="Times New Roman" w:eastAsia="SimSun" w:hAnsi="Times New Roman" w:cs="Times New Roman"/>
          <w:b/>
          <w:bCs/>
          <w:iCs/>
          <w:color w:val="000000" w:themeColor="text1"/>
          <w:sz w:val="24"/>
          <w:szCs w:val="28"/>
          <w:lang w:eastAsia="en-US"/>
        </w:rPr>
      </w:pPr>
      <w:bookmarkStart w:id="49" w:name="_Toc403954359"/>
      <w:bookmarkStart w:id="50" w:name="_Toc455438637"/>
      <w:bookmarkStart w:id="51" w:name="_Toc459026728"/>
      <w:r w:rsidRPr="00031B1A">
        <w:rPr>
          <w:rFonts w:ascii="Times New Roman" w:eastAsia="SimSun" w:hAnsi="Times New Roman" w:cs="Times New Roman"/>
          <w:b/>
          <w:bCs/>
          <w:iCs/>
          <w:color w:val="000000" w:themeColor="text1"/>
          <w:sz w:val="24"/>
          <w:szCs w:val="28"/>
          <w:lang w:eastAsia="en-US"/>
        </w:rPr>
        <w:t xml:space="preserve">3.2 </w:t>
      </w:r>
      <w:bookmarkEnd w:id="49"/>
      <w:r w:rsidRPr="00031B1A">
        <w:rPr>
          <w:rFonts w:ascii="Times New Roman" w:eastAsia="SimSun" w:hAnsi="Times New Roman" w:cs="Times New Roman"/>
          <w:b/>
          <w:bCs/>
          <w:iCs/>
          <w:color w:val="000000" w:themeColor="text1"/>
          <w:sz w:val="24"/>
          <w:szCs w:val="28"/>
          <w:lang w:eastAsia="en-US"/>
        </w:rPr>
        <w:t>MPPT Control</w:t>
      </w:r>
      <w:bookmarkEnd w:id="50"/>
      <w:bookmarkEnd w:id="51"/>
      <w:r w:rsidRPr="00031B1A">
        <w:rPr>
          <w:rFonts w:ascii="Times New Roman" w:eastAsia="SimSun" w:hAnsi="Times New Roman" w:cs="Times New Roman"/>
          <w:b/>
          <w:bCs/>
          <w:iCs/>
          <w:color w:val="000000" w:themeColor="text1"/>
          <w:sz w:val="24"/>
          <w:szCs w:val="28"/>
          <w:lang w:eastAsia="en-US"/>
        </w:rPr>
        <w:t xml:space="preserve"> </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As discussed in Section 2.1, the WECS in the partial load region is expected to </w:t>
      </w:r>
      <w:r w:rsidRPr="00031B1A">
        <w:rPr>
          <w:rFonts w:ascii="Times New Roman" w:eastAsia="SimSun" w:hAnsi="Times New Roman" w:cs="Times New Roman"/>
          <w:color w:val="000000" w:themeColor="text1"/>
          <w:szCs w:val="24"/>
        </w:rPr>
        <w:t>capture the maximum power available from the wind</w:t>
      </w:r>
      <w:r w:rsidRPr="00031B1A">
        <w:rPr>
          <w:rFonts w:ascii="Times New Roman" w:eastAsia="SimSun" w:hAnsi="Times New Roman" w:cs="Times New Roman"/>
          <w:color w:val="000000" w:themeColor="text1"/>
          <w:szCs w:val="24"/>
          <w:lang w:eastAsia="en-US"/>
        </w:rPr>
        <w:t xml:space="preserve">. </w:t>
      </w:r>
      <w:r w:rsidRPr="00031B1A">
        <w:rPr>
          <w:rFonts w:ascii="Times New Roman" w:eastAsia="SimSun" w:hAnsi="Times New Roman" w:cs="Times New Roman"/>
          <w:color w:val="000000" w:themeColor="text1"/>
          <w:szCs w:val="24"/>
        </w:rPr>
        <w:t xml:space="preserve">The </w:t>
      </w:r>
      <w:r w:rsidRPr="00031B1A">
        <w:rPr>
          <w:rFonts w:ascii="Times New Roman" w:eastAsia="SimSun" w:hAnsi="Times New Roman" w:cs="Times New Roman"/>
          <w:color w:val="000000" w:themeColor="text1"/>
          <w:szCs w:val="24"/>
          <w:lang w:eastAsia="en-US"/>
        </w:rPr>
        <w:t xml:space="preserve">rotor speed </w:t>
      </w:r>
      <m:oMath>
        <m:sSub>
          <m:sSubPr>
            <m:ctrlPr>
              <w:rPr>
                <w:rFonts w:ascii="Cambria Math" w:eastAsia="SimSun" w:hAnsi="Cambria Math" w:cs="Times New Roman"/>
                <w:color w:val="000000" w:themeColor="text1"/>
                <w:szCs w:val="24"/>
                <w:lang w:eastAsia="en-US"/>
              </w:rPr>
            </m:ctrlPr>
          </m:sSubPr>
          <m:e>
            <m:r>
              <w:rPr>
                <w:rFonts w:ascii="Cambria Math" w:eastAsia="SimSun" w:hAnsi="Cambria Math" w:cs="Times New Roman"/>
                <w:color w:val="000000" w:themeColor="text1"/>
                <w:szCs w:val="24"/>
                <w:lang w:eastAsia="en-US"/>
              </w:rPr>
              <m:t>ω</m:t>
            </m:r>
          </m:e>
          <m:sub>
            <m:r>
              <w:rPr>
                <w:rFonts w:ascii="Cambria Math" w:eastAsia="SimSun" w:hAnsi="Cambria Math" w:cs="Times New Roman"/>
                <w:color w:val="000000" w:themeColor="text1"/>
                <w:szCs w:val="24"/>
                <w:lang w:eastAsia="en-US"/>
              </w:rPr>
              <m:t>t</m:t>
            </m:r>
          </m:sub>
        </m:sSub>
      </m:oMath>
      <w:r w:rsidRPr="00031B1A">
        <w:rPr>
          <w:rFonts w:ascii="Times New Roman" w:eastAsia="SimSun" w:hAnsi="Times New Roman" w:cs="Times New Roman"/>
          <w:color w:val="000000" w:themeColor="text1"/>
          <w:szCs w:val="24"/>
          <w:lang w:eastAsia="en-US"/>
        </w:rPr>
        <w:t xml:space="preserve"> and the pitch angle </w:t>
      </w:r>
      <m:oMath>
        <m:r>
          <w:rPr>
            <w:rFonts w:ascii="Cambria Math" w:eastAsia="SimSun" w:hAnsi="Cambria Math" w:cs="Times New Roman"/>
            <w:color w:val="000000" w:themeColor="text1"/>
            <w:szCs w:val="24"/>
            <w:lang w:eastAsia="en-US"/>
          </w:rPr>
          <m:t>β</m:t>
        </m:r>
      </m:oMath>
      <w:r w:rsidRPr="00031B1A">
        <w:rPr>
          <w:rFonts w:ascii="Times New Roman" w:eastAsia="SimSun" w:hAnsi="Times New Roman" w:cs="Times New Roman"/>
          <w:color w:val="000000" w:themeColor="text1"/>
          <w:szCs w:val="24"/>
          <w:lang w:eastAsia="en-US"/>
        </w:rPr>
        <w:t xml:space="preserve"> should be controlled in a way so that the</w: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color w:val="000000" w:themeColor="text1"/>
          <w:szCs w:val="24"/>
          <w:lang w:eastAsia="en-US"/>
        </w:rPr>
        <w:t>power coefficien</w:t>
      </w:r>
      <w:r w:rsidRPr="00031B1A">
        <w:rPr>
          <w:rFonts w:ascii="Times New Roman" w:eastAsia="SimSun" w:hAnsi="Times New Roman" w:cs="Times New Roman"/>
          <w:color w:val="000000" w:themeColor="text1"/>
          <w:szCs w:val="24"/>
        </w:rPr>
        <w:t xml:space="preserve">t </w:t>
      </w:r>
      <m:oMath>
        <m:sSub>
          <m:sSubPr>
            <m:ctrlPr>
              <w:rPr>
                <w:rFonts w:ascii="Cambria Math" w:eastAsia="SimSun" w:hAnsi="Cambria Math" w:cs="Times New Roman"/>
                <w:color w:val="000000" w:themeColor="text1"/>
                <w:szCs w:val="24"/>
                <w:lang w:eastAsia="en-US"/>
              </w:rPr>
            </m:ctrlPr>
          </m:sSubPr>
          <m:e>
            <m:r>
              <w:rPr>
                <w:rFonts w:ascii="Cambria Math" w:eastAsia="SimSun" w:hAnsi="Cambria Math" w:cs="Times New Roman"/>
                <w:color w:val="000000" w:themeColor="text1"/>
                <w:szCs w:val="24"/>
                <w:lang w:eastAsia="en-US"/>
              </w:rPr>
              <m:t>C</m:t>
            </m:r>
          </m:e>
          <m:sub>
            <m:r>
              <w:rPr>
                <w:rFonts w:ascii="Cambria Math" w:eastAsia="SimSun" w:hAnsi="Cambria Math" w:cs="Times New Roman"/>
                <w:color w:val="000000" w:themeColor="text1"/>
                <w:szCs w:val="24"/>
                <w:lang w:eastAsia="en-US"/>
              </w:rPr>
              <m:t>p</m:t>
            </m:r>
          </m:sub>
        </m:sSub>
        <m:r>
          <w:rPr>
            <w:rFonts w:ascii="Cambria Math" w:eastAsia="SimSun" w:hAnsi="Cambria Math" w:cs="Times New Roman"/>
            <w:color w:val="000000" w:themeColor="text1"/>
            <w:szCs w:val="24"/>
            <w:lang w:eastAsia="en-US"/>
          </w:rPr>
          <m:t>(λ,β)</m:t>
        </m:r>
      </m:oMath>
      <w:r w:rsidRPr="00031B1A">
        <w:rPr>
          <w:rFonts w:ascii="Times New Roman" w:eastAsia="SimSun" w:hAnsi="Times New Roman" w:cs="Times New Roman"/>
          <w:color w:val="000000" w:themeColor="text1"/>
          <w:szCs w:val="24"/>
          <w:lang w:eastAsia="en-US"/>
        </w:rPr>
        <w:t xml:space="preserve"> is maximized</w: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color w:val="000000" w:themeColor="text1"/>
          <w:szCs w:val="24"/>
          <w:lang w:eastAsia="en-US"/>
        </w:rPr>
        <w:t>This control is called the maximum power point tracking (MPPT) control.</w:t>
      </w:r>
    </w:p>
    <w:p w:rsidR="00057821" w:rsidRPr="00031B1A" w:rsidRDefault="00057821" w:rsidP="004C3F8C">
      <w:pPr>
        <w:keepNext/>
        <w:numPr>
          <w:ilvl w:val="2"/>
          <w:numId w:val="10"/>
        </w:numPr>
        <w:tabs>
          <w:tab w:val="left" w:pos="720"/>
        </w:tabs>
        <w:spacing w:before="240" w:after="60" w:line="480" w:lineRule="auto"/>
        <w:jc w:val="both"/>
        <w:outlineLvl w:val="2"/>
        <w:rPr>
          <w:rFonts w:ascii="Times New Roman" w:eastAsia="SimSun" w:hAnsi="Times New Roman" w:cs="Times New Roman"/>
          <w:b/>
          <w:bCs/>
          <w:iCs/>
          <w:color w:val="000000" w:themeColor="text1"/>
          <w:szCs w:val="24"/>
          <w:lang w:eastAsia="en-US"/>
        </w:rPr>
      </w:pPr>
      <w:bookmarkStart w:id="52" w:name="_Toc459026729"/>
      <w:r w:rsidRPr="00031B1A">
        <w:rPr>
          <w:rFonts w:ascii="Times New Roman" w:eastAsia="SimSun" w:hAnsi="Times New Roman" w:cs="Times New Roman"/>
          <w:b/>
          <w:bCs/>
          <w:iCs/>
          <w:color w:val="000000" w:themeColor="text1"/>
          <w:szCs w:val="24"/>
          <w:lang w:eastAsia="en-US"/>
        </w:rPr>
        <w:t>Conventional MPPT</w:t>
      </w:r>
      <w:bookmarkEnd w:id="52"/>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lang w:eastAsia="en-US"/>
        </w:rPr>
        <w:t xml:space="preserve">MPPT control is one of the most effective approaches to improve WECS efficiency. Previous research works primarily focus on three conventional MPPT </w:t>
      </w:r>
      <w:r w:rsidRPr="00031B1A">
        <w:rPr>
          <w:rFonts w:ascii="Times New Roman" w:eastAsia="SimSun" w:hAnsi="Times New Roman" w:cs="Times New Roman"/>
          <w:color w:val="000000" w:themeColor="text1"/>
          <w:szCs w:val="24"/>
        </w:rPr>
        <w:t>algorithms</w:t>
      </w:r>
      <w:r w:rsidRPr="00031B1A">
        <w:rPr>
          <w:rFonts w:ascii="Times New Roman" w:eastAsia="SimSun" w:hAnsi="Times New Roman" w:cs="Times New Roman"/>
          <w:color w:val="000000" w:themeColor="text1"/>
          <w:szCs w:val="24"/>
          <w:lang w:eastAsia="en-US"/>
        </w:rPr>
        <w:t xml:space="preserve">, namely, TSR control, hill-climb search (HCS) control, and power signal feedback (PSF) control. These three MPPT </w:t>
      </w:r>
      <w:r w:rsidRPr="00031B1A">
        <w:rPr>
          <w:rFonts w:ascii="Times New Roman" w:eastAsia="SimSun" w:hAnsi="Times New Roman" w:cs="Times New Roman"/>
          <w:color w:val="000000" w:themeColor="text1"/>
          <w:szCs w:val="24"/>
        </w:rPr>
        <w:t>algorithms</w:t>
      </w:r>
      <w:r w:rsidRPr="00031B1A">
        <w:rPr>
          <w:rFonts w:ascii="Times New Roman" w:eastAsia="SimSun" w:hAnsi="Times New Roman" w:cs="Times New Roman"/>
          <w:color w:val="000000" w:themeColor="text1"/>
          <w:szCs w:val="24"/>
          <w:lang w:eastAsia="en-US"/>
        </w:rPr>
        <w:t xml:space="preserve"> are briefly reviewed in Table 3</w:t>
      </w:r>
      <w:r w:rsidR="0021079E">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lang w:eastAsia="en-US"/>
        </w:rPr>
        <w:t xml:space="preserve">1. This </w:t>
      </w:r>
      <w:r w:rsidR="004F2A03" w:rsidRPr="00031B1A">
        <w:rPr>
          <w:rFonts w:ascii="Times New Roman" w:eastAsia="SimSun" w:hAnsi="Times New Roman" w:cs="Times New Roman"/>
          <w:color w:val="000000" w:themeColor="text1"/>
          <w:szCs w:val="24"/>
          <w:lang w:eastAsia="en-US"/>
        </w:rPr>
        <w:t>work</w:t>
      </w:r>
      <w:r w:rsidRPr="00031B1A">
        <w:rPr>
          <w:rFonts w:ascii="Times New Roman" w:eastAsia="SimSun" w:hAnsi="Times New Roman" w:cs="Times New Roman"/>
          <w:color w:val="000000" w:themeColor="text1"/>
          <w:szCs w:val="24"/>
          <w:lang w:eastAsia="en-US"/>
        </w:rPr>
        <w:t xml:space="preserve"> studies the WECS with </w:t>
      </w:r>
      <w:r w:rsidRPr="00031B1A">
        <w:rPr>
          <w:rFonts w:ascii="Times New Roman" w:eastAsia="SimSun" w:hAnsi="Times New Roman" w:cs="Times New Roman"/>
          <w:color w:val="000000" w:themeColor="text1"/>
          <w:szCs w:val="24"/>
        </w:rPr>
        <w:t>anemometers in which TSR control is widely employed.</w:t>
      </w:r>
    </w:p>
    <w:p w:rsidR="00057821" w:rsidRPr="00031B1A" w:rsidRDefault="000125D3" w:rsidP="000125D3">
      <w:pPr>
        <w:pStyle w:val="Caption"/>
        <w:rPr>
          <w:rFonts w:eastAsia="SimSun" w:cs="Times New Roman"/>
          <w:bCs w:val="0"/>
          <w:color w:val="000000" w:themeColor="text1"/>
          <w:szCs w:val="24"/>
        </w:rPr>
      </w:pPr>
      <w:bookmarkStart w:id="53" w:name="_Toc453857048"/>
      <w:bookmarkStart w:id="54" w:name="_Toc459026608"/>
      <w:r w:rsidRPr="000125D3">
        <w:rPr>
          <w:sz w:val="22"/>
        </w:rPr>
        <w:t xml:space="preserve">Table </w:t>
      </w:r>
      <w:r>
        <w:rPr>
          <w:sz w:val="22"/>
        </w:rPr>
        <w:fldChar w:fldCharType="begin"/>
      </w:r>
      <w:r>
        <w:rPr>
          <w:sz w:val="22"/>
        </w:rPr>
        <w:instrText xml:space="preserve"> STYLEREF 1 \s </w:instrText>
      </w:r>
      <w:r>
        <w:rPr>
          <w:sz w:val="22"/>
        </w:rPr>
        <w:fldChar w:fldCharType="separate"/>
      </w:r>
      <w:r>
        <w:rPr>
          <w:noProof/>
          <w:sz w:val="22"/>
        </w:rPr>
        <w:t>3</w:t>
      </w:r>
      <w:r>
        <w:rPr>
          <w:sz w:val="22"/>
        </w:rPr>
        <w:fldChar w:fldCharType="end"/>
      </w:r>
      <w:r>
        <w:rPr>
          <w:sz w:val="22"/>
        </w:rPr>
        <w:noBreakHyphen/>
      </w:r>
      <w:r>
        <w:rPr>
          <w:sz w:val="22"/>
        </w:rPr>
        <w:fldChar w:fldCharType="begin"/>
      </w:r>
      <w:r>
        <w:rPr>
          <w:sz w:val="22"/>
        </w:rPr>
        <w:instrText xml:space="preserve"> SEQ Table \* ARABIC \s 1 </w:instrText>
      </w:r>
      <w:r>
        <w:rPr>
          <w:sz w:val="22"/>
        </w:rPr>
        <w:fldChar w:fldCharType="separate"/>
      </w:r>
      <w:r>
        <w:rPr>
          <w:noProof/>
          <w:sz w:val="22"/>
        </w:rPr>
        <w:t>1</w:t>
      </w:r>
      <w:r>
        <w:rPr>
          <w:sz w:val="22"/>
        </w:rPr>
        <w:fldChar w:fldCharType="end"/>
      </w:r>
      <w:r w:rsidRPr="000125D3">
        <w:rPr>
          <w:sz w:val="22"/>
        </w:rPr>
        <w:t xml:space="preserve"> </w:t>
      </w:r>
      <w:r w:rsidR="00057821" w:rsidRPr="000125D3">
        <w:rPr>
          <w:rFonts w:eastAsia="SimSun" w:cs="Times New Roman"/>
          <w:bCs w:val="0"/>
          <w:color w:val="000000" w:themeColor="text1"/>
          <w:sz w:val="22"/>
          <w:szCs w:val="24"/>
        </w:rPr>
        <w:t xml:space="preserve">A </w:t>
      </w:r>
      <w:r w:rsidR="008232A1">
        <w:rPr>
          <w:rFonts w:eastAsia="SimSun" w:cs="Times New Roman"/>
          <w:bCs w:val="0"/>
          <w:color w:val="000000" w:themeColor="text1"/>
          <w:sz w:val="22"/>
          <w:szCs w:val="24"/>
        </w:rPr>
        <w:t>b</w:t>
      </w:r>
      <w:r w:rsidR="00057821" w:rsidRPr="000125D3">
        <w:rPr>
          <w:rFonts w:eastAsia="SimSun" w:cs="Times New Roman"/>
          <w:bCs w:val="0"/>
          <w:color w:val="000000" w:themeColor="text1"/>
          <w:sz w:val="22"/>
          <w:szCs w:val="24"/>
        </w:rPr>
        <w:t xml:space="preserve">rief </w:t>
      </w:r>
      <w:r w:rsidR="008232A1">
        <w:rPr>
          <w:rFonts w:eastAsia="SimSun" w:cs="Times New Roman"/>
          <w:bCs w:val="0"/>
          <w:color w:val="000000" w:themeColor="text1"/>
          <w:sz w:val="22"/>
          <w:szCs w:val="24"/>
        </w:rPr>
        <w:t>r</w:t>
      </w:r>
      <w:r w:rsidR="00057821" w:rsidRPr="000125D3">
        <w:rPr>
          <w:rFonts w:eastAsia="SimSun" w:cs="Times New Roman"/>
          <w:bCs w:val="0"/>
          <w:color w:val="000000" w:themeColor="text1"/>
          <w:sz w:val="22"/>
          <w:szCs w:val="24"/>
        </w:rPr>
        <w:t xml:space="preserve">eview of </w:t>
      </w:r>
      <w:r w:rsidR="008232A1">
        <w:rPr>
          <w:rFonts w:eastAsia="SimSun" w:cs="Times New Roman"/>
          <w:bCs w:val="0"/>
          <w:color w:val="000000" w:themeColor="text1"/>
          <w:sz w:val="22"/>
          <w:szCs w:val="24"/>
        </w:rPr>
        <w:t>t</w:t>
      </w:r>
      <w:r w:rsidR="00057821" w:rsidRPr="000125D3">
        <w:rPr>
          <w:rFonts w:eastAsia="SimSun" w:cs="Times New Roman"/>
          <w:bCs w:val="0"/>
          <w:color w:val="000000" w:themeColor="text1"/>
          <w:sz w:val="22"/>
          <w:szCs w:val="24"/>
        </w:rPr>
        <w:t xml:space="preserve">hree </w:t>
      </w:r>
      <w:r w:rsidR="008232A1">
        <w:rPr>
          <w:rFonts w:eastAsia="SimSun" w:cs="Times New Roman"/>
          <w:bCs w:val="0"/>
          <w:color w:val="000000" w:themeColor="text1"/>
          <w:sz w:val="22"/>
          <w:szCs w:val="24"/>
        </w:rPr>
        <w:t>c</w:t>
      </w:r>
      <w:r w:rsidR="0021079E" w:rsidRPr="000125D3">
        <w:rPr>
          <w:rFonts w:eastAsia="SimSun" w:cs="Times New Roman"/>
          <w:bCs w:val="0"/>
          <w:color w:val="000000" w:themeColor="text1"/>
          <w:sz w:val="22"/>
          <w:szCs w:val="24"/>
        </w:rPr>
        <w:t>onventional</w:t>
      </w:r>
      <w:r w:rsidR="00057821" w:rsidRPr="000125D3">
        <w:rPr>
          <w:rFonts w:eastAsia="SimSun" w:cs="Times New Roman"/>
          <w:bCs w:val="0"/>
          <w:color w:val="000000" w:themeColor="text1"/>
          <w:sz w:val="22"/>
          <w:szCs w:val="24"/>
        </w:rPr>
        <w:t xml:space="preserve"> MPPT </w:t>
      </w:r>
      <w:r w:rsidR="008232A1">
        <w:rPr>
          <w:rFonts w:eastAsia="SimSun" w:cs="Times New Roman"/>
          <w:bCs w:val="0"/>
          <w:color w:val="000000" w:themeColor="text1"/>
          <w:sz w:val="22"/>
          <w:szCs w:val="24"/>
        </w:rPr>
        <w:t>m</w:t>
      </w:r>
      <w:r w:rsidR="00057821" w:rsidRPr="000125D3">
        <w:rPr>
          <w:rFonts w:eastAsia="SimSun" w:cs="Times New Roman"/>
          <w:bCs w:val="0"/>
          <w:color w:val="000000" w:themeColor="text1"/>
          <w:sz w:val="22"/>
          <w:szCs w:val="24"/>
        </w:rPr>
        <w:t>ethods.</w:t>
      </w:r>
      <w:bookmarkEnd w:id="53"/>
      <w:bookmarkEnd w:id="54"/>
    </w:p>
    <w:p w:rsidR="00057821" w:rsidRPr="00031B1A" w:rsidRDefault="00057821" w:rsidP="00057821">
      <w:pPr>
        <w:keepNext/>
        <w:spacing w:after="0" w:line="240" w:lineRule="auto"/>
        <w:jc w:val="center"/>
        <w:rPr>
          <w:rFonts w:ascii="Times New Roman" w:eastAsia="SimSun" w:hAnsi="Times New Roman" w:cs="Times New Roman"/>
          <w:bCs/>
          <w:color w:val="000000" w:themeColor="text1"/>
          <w:sz w:val="14"/>
          <w:szCs w:val="16"/>
          <w:lang w:eastAsia="en-US"/>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1156"/>
        <w:gridCol w:w="1564"/>
        <w:gridCol w:w="1375"/>
        <w:gridCol w:w="846"/>
        <w:gridCol w:w="1066"/>
        <w:gridCol w:w="1265"/>
      </w:tblGrid>
      <w:tr w:rsidR="00057821" w:rsidRPr="00031B1A" w:rsidTr="00057821">
        <w:trPr>
          <w:trHeight w:val="764"/>
        </w:trPr>
        <w:tc>
          <w:tcPr>
            <w:tcW w:w="0" w:type="auto"/>
            <w:tcBorders>
              <w:top w:val="single" w:sz="4" w:space="0" w:color="auto"/>
              <w:bottom w:val="single" w:sz="4" w:space="0" w:color="auto"/>
            </w:tcBorders>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MPPT technique</w:t>
            </w:r>
          </w:p>
        </w:tc>
        <w:tc>
          <w:tcPr>
            <w:tcW w:w="0" w:type="auto"/>
            <w:tcBorders>
              <w:top w:val="single" w:sz="4" w:space="0" w:color="auto"/>
              <w:bottom w:val="single" w:sz="4" w:space="0" w:color="auto"/>
            </w:tcBorders>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Anemometer</w:t>
            </w:r>
          </w:p>
        </w:tc>
        <w:tc>
          <w:tcPr>
            <w:tcW w:w="0" w:type="auto"/>
            <w:tcBorders>
              <w:top w:val="single" w:sz="4" w:space="0" w:color="auto"/>
              <w:bottom w:val="single" w:sz="4" w:space="0" w:color="auto"/>
            </w:tcBorders>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Tracking reference</w:t>
            </w:r>
          </w:p>
        </w:tc>
        <w:tc>
          <w:tcPr>
            <w:tcW w:w="0" w:type="auto"/>
            <w:tcBorders>
              <w:top w:val="single" w:sz="4" w:space="0" w:color="auto"/>
              <w:bottom w:val="single" w:sz="4" w:space="0" w:color="auto"/>
            </w:tcBorders>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Prior-knowledge</w:t>
            </w:r>
          </w:p>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of system</w:t>
            </w:r>
          </w:p>
        </w:tc>
        <w:tc>
          <w:tcPr>
            <w:tcW w:w="0" w:type="auto"/>
            <w:tcBorders>
              <w:top w:val="single" w:sz="4" w:space="0" w:color="auto"/>
              <w:bottom w:val="single" w:sz="4" w:space="0" w:color="auto"/>
            </w:tcBorders>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 xml:space="preserve">Online </w:t>
            </w:r>
          </w:p>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updating</w:t>
            </w:r>
          </w:p>
        </w:tc>
        <w:tc>
          <w:tcPr>
            <w:tcW w:w="0" w:type="auto"/>
            <w:tcBorders>
              <w:top w:val="single" w:sz="4" w:space="0" w:color="auto"/>
              <w:bottom w:val="single" w:sz="4" w:space="0" w:color="auto"/>
            </w:tcBorders>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Complexity</w:t>
            </w:r>
          </w:p>
        </w:tc>
        <w:tc>
          <w:tcPr>
            <w:tcW w:w="0" w:type="auto"/>
            <w:tcBorders>
              <w:top w:val="single" w:sz="4" w:space="0" w:color="auto"/>
              <w:bottom w:val="single" w:sz="4" w:space="0" w:color="auto"/>
            </w:tcBorders>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Tracking speed</w:t>
            </w:r>
          </w:p>
        </w:tc>
      </w:tr>
      <w:tr w:rsidR="00057821" w:rsidRPr="00031B1A" w:rsidTr="00057821">
        <w:tc>
          <w:tcPr>
            <w:tcW w:w="0" w:type="auto"/>
            <w:tcBorders>
              <w:top w:val="single" w:sz="4" w:space="0" w:color="auto"/>
            </w:tcBorders>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TSR</w:t>
            </w:r>
          </w:p>
        </w:tc>
        <w:tc>
          <w:tcPr>
            <w:tcW w:w="0" w:type="auto"/>
            <w:tcBorders>
              <w:top w:val="single" w:sz="4" w:space="0" w:color="auto"/>
            </w:tcBorders>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Required</w:t>
            </w:r>
          </w:p>
        </w:tc>
        <w:tc>
          <w:tcPr>
            <w:tcW w:w="0" w:type="auto"/>
            <w:tcBorders>
              <w:top w:val="single" w:sz="4" w:space="0" w:color="auto"/>
            </w:tcBorders>
          </w:tcPr>
          <w:p w:rsidR="00057821" w:rsidRPr="00031B1A" w:rsidRDefault="00057821" w:rsidP="00057821">
            <w:pPr>
              <w:jc w:val="center"/>
              <w:rPr>
                <w:rFonts w:ascii="Times New Roman" w:hAnsi="Times New Roman" w:cs="Times New Roman"/>
                <w:i/>
                <w:color w:val="000000" w:themeColor="text1"/>
                <w:sz w:val="18"/>
                <w:szCs w:val="20"/>
                <w:vertAlign w:val="subscript"/>
              </w:rPr>
            </w:pPr>
            <w:r w:rsidRPr="00031B1A">
              <w:rPr>
                <w:rFonts w:ascii="Times New Roman" w:eastAsia="SimSun" w:hAnsi="Times New Roman" w:cs="Times New Roman"/>
                <w:color w:val="000000" w:themeColor="text1"/>
                <w:position w:val="-12"/>
                <w:sz w:val="18"/>
                <w:szCs w:val="20"/>
                <w:lang w:eastAsia="en-US"/>
              </w:rPr>
              <w:object w:dxaOrig="1240" w:dyaOrig="340">
                <v:shape id="_x0000_i1078" type="#_x0000_t75" style="width:61.5pt;height:19.5pt" o:ole="">
                  <v:imagedata r:id="rId120" o:title=""/>
                </v:shape>
                <o:OLEObject Type="Embed" ProgID="Equation.DSMT4" ShapeID="_x0000_i1078" DrawAspect="Content" ObjectID="_1532769794" r:id="rId121"/>
              </w:object>
            </w:r>
          </w:p>
        </w:tc>
        <w:tc>
          <w:tcPr>
            <w:tcW w:w="0" w:type="auto"/>
            <w:tcBorders>
              <w:top w:val="single" w:sz="4" w:space="0" w:color="auto"/>
            </w:tcBorders>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Required</w:t>
            </w:r>
          </w:p>
        </w:tc>
        <w:tc>
          <w:tcPr>
            <w:tcW w:w="0" w:type="auto"/>
            <w:tcBorders>
              <w:top w:val="single" w:sz="4" w:space="0" w:color="auto"/>
            </w:tcBorders>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No</w:t>
            </w:r>
          </w:p>
        </w:tc>
        <w:tc>
          <w:tcPr>
            <w:tcW w:w="0" w:type="auto"/>
            <w:tcBorders>
              <w:top w:val="single" w:sz="4" w:space="0" w:color="auto"/>
            </w:tcBorders>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Low</w:t>
            </w:r>
          </w:p>
        </w:tc>
        <w:tc>
          <w:tcPr>
            <w:tcW w:w="0" w:type="auto"/>
            <w:tcBorders>
              <w:top w:val="single" w:sz="4" w:space="0" w:color="auto"/>
            </w:tcBorders>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Fast</w:t>
            </w:r>
          </w:p>
        </w:tc>
      </w:tr>
      <w:tr w:rsidR="00057821" w:rsidRPr="00031B1A" w:rsidTr="00057821">
        <w:tc>
          <w:tcPr>
            <w:tcW w:w="0" w:type="auto"/>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PSF</w:t>
            </w:r>
          </w:p>
        </w:tc>
        <w:tc>
          <w:tcPr>
            <w:tcW w:w="0" w:type="auto"/>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Not required</w:t>
            </w:r>
          </w:p>
        </w:tc>
        <w:tc>
          <w:tcPr>
            <w:tcW w:w="0" w:type="auto"/>
          </w:tcPr>
          <w:p w:rsidR="00057821" w:rsidRPr="00031B1A" w:rsidRDefault="00057821" w:rsidP="00057821">
            <w:pPr>
              <w:jc w:val="center"/>
              <w:rPr>
                <w:rFonts w:ascii="Times New Roman" w:hAnsi="Times New Roman" w:cs="Times New Roman"/>
                <w:i/>
                <w:color w:val="000000" w:themeColor="text1"/>
                <w:sz w:val="18"/>
                <w:szCs w:val="20"/>
                <w:vertAlign w:val="subscript"/>
              </w:rPr>
            </w:pPr>
            <w:r w:rsidRPr="00031B1A">
              <w:rPr>
                <w:rFonts w:ascii="Times New Roman" w:eastAsia="SimSun" w:hAnsi="Times New Roman" w:cs="Times New Roman"/>
                <w:color w:val="000000" w:themeColor="text1"/>
                <w:position w:val="-12"/>
                <w:sz w:val="18"/>
                <w:szCs w:val="20"/>
                <w:lang w:eastAsia="en-US"/>
              </w:rPr>
              <w:object w:dxaOrig="960" w:dyaOrig="340">
                <v:shape id="_x0000_i1079" type="#_x0000_t75" style="width:46.5pt;height:19.5pt" o:ole="">
                  <v:imagedata r:id="rId122" o:title=""/>
                </v:shape>
                <o:OLEObject Type="Embed" ProgID="Equation.DSMT4" ShapeID="_x0000_i1079" DrawAspect="Content" ObjectID="_1532769795" r:id="rId123"/>
              </w:object>
            </w:r>
          </w:p>
        </w:tc>
        <w:tc>
          <w:tcPr>
            <w:tcW w:w="0" w:type="auto"/>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Required</w:t>
            </w:r>
          </w:p>
        </w:tc>
        <w:tc>
          <w:tcPr>
            <w:tcW w:w="0" w:type="auto"/>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No</w:t>
            </w:r>
          </w:p>
        </w:tc>
        <w:tc>
          <w:tcPr>
            <w:tcW w:w="0" w:type="auto"/>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Low</w:t>
            </w:r>
          </w:p>
        </w:tc>
        <w:tc>
          <w:tcPr>
            <w:tcW w:w="0" w:type="auto"/>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Fast</w:t>
            </w:r>
          </w:p>
        </w:tc>
      </w:tr>
      <w:tr w:rsidR="00057821" w:rsidRPr="00031B1A" w:rsidTr="00057821">
        <w:trPr>
          <w:trHeight w:val="360"/>
        </w:trPr>
        <w:tc>
          <w:tcPr>
            <w:tcW w:w="0" w:type="auto"/>
            <w:tcBorders>
              <w:bottom w:val="single" w:sz="4" w:space="0" w:color="auto"/>
            </w:tcBorders>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HSF</w:t>
            </w:r>
          </w:p>
        </w:tc>
        <w:tc>
          <w:tcPr>
            <w:tcW w:w="0" w:type="auto"/>
            <w:tcBorders>
              <w:bottom w:val="single" w:sz="4" w:space="0" w:color="auto"/>
            </w:tcBorders>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Not required</w:t>
            </w:r>
          </w:p>
        </w:tc>
        <w:tc>
          <w:tcPr>
            <w:tcW w:w="0" w:type="auto"/>
            <w:tcBorders>
              <w:bottom w:val="single" w:sz="4" w:space="0" w:color="auto"/>
            </w:tcBorders>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N/A</w:t>
            </w:r>
          </w:p>
        </w:tc>
        <w:tc>
          <w:tcPr>
            <w:tcW w:w="0" w:type="auto"/>
            <w:tcBorders>
              <w:bottom w:val="single" w:sz="4" w:space="0" w:color="auto"/>
            </w:tcBorders>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Not required</w:t>
            </w:r>
          </w:p>
        </w:tc>
        <w:tc>
          <w:tcPr>
            <w:tcW w:w="0" w:type="auto"/>
            <w:tcBorders>
              <w:bottom w:val="single" w:sz="4" w:space="0" w:color="auto"/>
            </w:tcBorders>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Yes</w:t>
            </w:r>
          </w:p>
        </w:tc>
        <w:tc>
          <w:tcPr>
            <w:tcW w:w="0" w:type="auto"/>
            <w:tcBorders>
              <w:bottom w:val="single" w:sz="4" w:space="0" w:color="auto"/>
            </w:tcBorders>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High</w:t>
            </w:r>
          </w:p>
        </w:tc>
        <w:tc>
          <w:tcPr>
            <w:tcW w:w="0" w:type="auto"/>
            <w:tcBorders>
              <w:bottom w:val="single" w:sz="4" w:space="0" w:color="auto"/>
            </w:tcBorders>
          </w:tcPr>
          <w:p w:rsidR="00057821" w:rsidRPr="00031B1A" w:rsidRDefault="00057821" w:rsidP="00057821">
            <w:pPr>
              <w:jc w:val="center"/>
              <w:rPr>
                <w:rFonts w:ascii="Times New Roman" w:hAnsi="Times New Roman" w:cs="Times New Roman"/>
                <w:color w:val="000000" w:themeColor="text1"/>
                <w:sz w:val="18"/>
                <w:szCs w:val="20"/>
              </w:rPr>
            </w:pPr>
            <w:r w:rsidRPr="00031B1A">
              <w:rPr>
                <w:rFonts w:ascii="Times New Roman" w:hAnsi="Times New Roman" w:cs="Times New Roman"/>
                <w:color w:val="000000" w:themeColor="text1"/>
                <w:sz w:val="18"/>
                <w:szCs w:val="20"/>
              </w:rPr>
              <w:t>low</w:t>
            </w:r>
          </w:p>
        </w:tc>
      </w:tr>
    </w:tbl>
    <w:p w:rsidR="00057821" w:rsidRPr="00031B1A" w:rsidRDefault="00057821" w:rsidP="00057821">
      <w:pPr>
        <w:autoSpaceDE w:val="0"/>
        <w:autoSpaceDN w:val="0"/>
        <w:adjustRightInd w:val="0"/>
        <w:spacing w:after="0" w:line="240" w:lineRule="auto"/>
        <w:rPr>
          <w:rFonts w:ascii="Times New Roman" w:hAnsi="Times New Roman" w:cs="Times New Roman"/>
          <w:color w:val="000000" w:themeColor="text1"/>
          <w:sz w:val="18"/>
          <w:szCs w:val="20"/>
        </w:rPr>
      </w:pPr>
    </w:p>
    <w:p w:rsidR="00057821" w:rsidRPr="00031B1A" w:rsidRDefault="00057821" w:rsidP="00057821">
      <w:pPr>
        <w:autoSpaceDE w:val="0"/>
        <w:autoSpaceDN w:val="0"/>
        <w:adjustRightInd w:val="0"/>
        <w:spacing w:after="0" w:line="240" w:lineRule="auto"/>
        <w:rPr>
          <w:rFonts w:ascii="Times New Roman" w:hAnsi="Times New Roman" w:cs="Times New Roman"/>
          <w:color w:val="000000" w:themeColor="text1"/>
          <w:sz w:val="18"/>
          <w:szCs w:val="20"/>
        </w:rPr>
      </w:pPr>
    </w:p>
    <w:p w:rsidR="00057821" w:rsidRPr="00031B1A" w:rsidRDefault="00124A17" w:rsidP="00F17A1A">
      <w:pPr>
        <w:widowControl w:val="0"/>
        <w:spacing w:after="0" w:line="480" w:lineRule="auto"/>
        <w:ind w:firstLine="245"/>
        <w:jc w:val="center"/>
        <w:rPr>
          <w:rFonts w:ascii="Times New Roman" w:eastAsia="SimSun" w:hAnsi="Times New Roman" w:cs="Times New Roman"/>
          <w:color w:val="000000" w:themeColor="text1"/>
          <w:sz w:val="18"/>
          <w:szCs w:val="20"/>
        </w:rPr>
      </w:pPr>
      <w:r w:rsidRPr="00031B1A">
        <w:rPr>
          <w:rFonts w:ascii="Times New Roman" w:eastAsia="SimSun" w:hAnsi="Times New Roman" w:cs="Times New Roman"/>
          <w:color w:val="000000" w:themeColor="text1"/>
          <w:sz w:val="18"/>
          <w:szCs w:val="20"/>
          <w:lang w:eastAsia="en-US"/>
        </w:rPr>
        <w:object w:dxaOrig="5842" w:dyaOrig="3423">
          <v:shape id="_x0000_i1080" type="#_x0000_t75" style="width:240pt;height:147pt" o:ole="">
            <v:imagedata r:id="rId124" o:title="" croptop="3228f" cropleft="826f" cropright="4437f"/>
          </v:shape>
          <o:OLEObject Type="Embed" ProgID="Visio.Drawing.11" ShapeID="_x0000_i1080" DrawAspect="Content" ObjectID="_1532769796" r:id="rId125"/>
        </w:object>
      </w:r>
    </w:p>
    <w:p w:rsidR="00057821" w:rsidRPr="002D06D5" w:rsidRDefault="00B75C4D" w:rsidP="002D06D5">
      <w:pPr>
        <w:pStyle w:val="Caption"/>
        <w:rPr>
          <w:rFonts w:eastAsia="SimSun" w:cs="Times New Roman"/>
          <w:bCs w:val="0"/>
          <w:color w:val="000000" w:themeColor="text1"/>
          <w:sz w:val="22"/>
          <w:szCs w:val="24"/>
          <w:lang w:eastAsia="en-US"/>
        </w:rPr>
      </w:pPr>
      <w:bookmarkStart w:id="55" w:name="_Toc453856428"/>
      <w:bookmarkStart w:id="56" w:name="_Toc459025713"/>
      <w:r>
        <w:rPr>
          <w:sz w:val="22"/>
        </w:rPr>
        <w:t>Fig.</w:t>
      </w:r>
      <w:r w:rsidR="002D06D5" w:rsidRPr="002D06D5">
        <w:rPr>
          <w:sz w:val="22"/>
        </w:rPr>
        <w:t xml:space="preserve"> </w:t>
      </w:r>
      <w:r>
        <w:rPr>
          <w:sz w:val="22"/>
        </w:rPr>
        <w:fldChar w:fldCharType="begin"/>
      </w:r>
      <w:r>
        <w:rPr>
          <w:sz w:val="22"/>
        </w:rPr>
        <w:instrText xml:space="preserve"> STYLEREF 1 \s </w:instrText>
      </w:r>
      <w:r>
        <w:rPr>
          <w:sz w:val="22"/>
        </w:rPr>
        <w:fldChar w:fldCharType="separate"/>
      </w:r>
      <w:r>
        <w:rPr>
          <w:noProof/>
          <w:sz w:val="22"/>
        </w:rPr>
        <w:t>3</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2</w:t>
      </w:r>
      <w:r>
        <w:rPr>
          <w:sz w:val="22"/>
        </w:rPr>
        <w:fldChar w:fldCharType="end"/>
      </w:r>
      <w:r w:rsidR="0021079E" w:rsidRPr="002D06D5">
        <w:rPr>
          <w:rFonts w:eastAsia="SimSun" w:cs="Times New Roman"/>
          <w:bCs w:val="0"/>
          <w:color w:val="000000" w:themeColor="text1"/>
          <w:sz w:val="22"/>
          <w:szCs w:val="24"/>
          <w:lang w:eastAsia="en-US"/>
        </w:rPr>
        <w:t>.</w:t>
      </w:r>
      <w:r w:rsidR="00057821" w:rsidRPr="002D06D5">
        <w:rPr>
          <w:rFonts w:eastAsia="SimSun" w:cs="Times New Roman"/>
          <w:bCs w:val="0"/>
          <w:color w:val="000000" w:themeColor="text1"/>
          <w:sz w:val="22"/>
          <w:szCs w:val="24"/>
          <w:lang w:eastAsia="en-US"/>
        </w:rPr>
        <w:t xml:space="preserve"> Wind turbine characteristic curves at various wind speeds.</w:t>
      </w:r>
      <w:bookmarkEnd w:id="55"/>
      <w:bookmarkEnd w:id="56"/>
    </w:p>
    <w:p w:rsidR="00057821" w:rsidRPr="00031B1A" w:rsidRDefault="00057821" w:rsidP="00057821">
      <w:pPr>
        <w:tabs>
          <w:tab w:val="right" w:pos="8640"/>
        </w:tabs>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lang w:eastAsia="en-US"/>
        </w:rPr>
        <w:t>MPPT, in essence, is a tracking problem and its success largely depends on a reasonable selection of references. In TSR control, as shown in Fig. 3.2, the maximum wind points under various wind speeds are achieved by tracking the optimal rotor speed in (3.21).</w: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color w:val="000000" w:themeColor="text1"/>
          <w:szCs w:val="24"/>
          <w:lang w:eastAsia="en-US"/>
        </w:rPr>
        <w:t>The TSR control</w: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color w:val="000000" w:themeColor="text1"/>
          <w:szCs w:val="24"/>
          <w:lang w:eastAsia="en-US"/>
        </w:rPr>
        <w:t xml:space="preserve">method </w:t>
      </w:r>
      <w:r w:rsidRPr="00031B1A">
        <w:rPr>
          <w:rFonts w:ascii="Times New Roman" w:eastAsia="SimSun" w:hAnsi="Times New Roman" w:cs="Times New Roman"/>
          <w:color w:val="000000" w:themeColor="text1"/>
          <w:szCs w:val="24"/>
        </w:rPr>
        <w:t xml:space="preserve">requires real-time measurement of the wind speed and thus becomes expensive and difficult to implement in practice. </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20"/>
          <w:szCs w:val="24"/>
        </w:rPr>
        <w:object w:dxaOrig="1040" w:dyaOrig="560">
          <v:shape id="_x0000_i1081" type="#_x0000_t75" style="width:69pt;height:34.5pt" o:ole="">
            <v:imagedata r:id="rId126" o:title=""/>
          </v:shape>
          <o:OLEObject Type="Embed" ProgID="Equation.DSMT4" ShapeID="_x0000_i1081" DrawAspect="Content" ObjectID="_1532769797" r:id="rId127"/>
        </w:object>
      </w:r>
      <w:r w:rsidRPr="00031B1A">
        <w:rPr>
          <w:rFonts w:ascii="Times New Roman" w:eastAsia="SimSun" w:hAnsi="Times New Roman" w:cs="Times New Roman"/>
          <w:color w:val="000000" w:themeColor="text1"/>
          <w:szCs w:val="24"/>
        </w:rPr>
        <w:tab/>
        <w:t>(3.21)</w:t>
      </w:r>
    </w:p>
    <w:p w:rsidR="00057821" w:rsidRPr="00031B1A" w:rsidRDefault="00057821" w:rsidP="004C3F8C">
      <w:pPr>
        <w:keepNext/>
        <w:numPr>
          <w:ilvl w:val="2"/>
          <w:numId w:val="10"/>
        </w:numPr>
        <w:tabs>
          <w:tab w:val="left" w:pos="720"/>
        </w:tabs>
        <w:spacing w:before="240" w:after="60" w:line="480" w:lineRule="auto"/>
        <w:jc w:val="both"/>
        <w:outlineLvl w:val="2"/>
        <w:rPr>
          <w:rFonts w:ascii="Times New Roman" w:eastAsia="SimSun" w:hAnsi="Times New Roman" w:cs="Times New Roman"/>
          <w:b/>
          <w:bCs/>
          <w:iCs/>
          <w:color w:val="000000" w:themeColor="text1"/>
          <w:szCs w:val="24"/>
          <w:lang w:eastAsia="en-US"/>
        </w:rPr>
      </w:pPr>
      <w:bookmarkStart w:id="57" w:name="_Toc459026730"/>
      <w:r w:rsidRPr="00031B1A">
        <w:rPr>
          <w:rFonts w:ascii="Times New Roman" w:eastAsia="SimSun" w:hAnsi="Times New Roman" w:cs="Times New Roman"/>
          <w:b/>
          <w:bCs/>
          <w:iCs/>
          <w:color w:val="000000" w:themeColor="text1"/>
          <w:szCs w:val="24"/>
          <w:lang w:eastAsia="en-US"/>
        </w:rPr>
        <w:t>Improved MPPT</w:t>
      </w:r>
      <w:bookmarkEnd w:id="57"/>
    </w:p>
    <w:p w:rsidR="00386381" w:rsidRPr="00031B1A" w:rsidRDefault="00057821" w:rsidP="0038638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To solve the above problem, the wind speed estimation (WSE) based MPPT control is proposed in [</w:t>
      </w:r>
      <w:r w:rsidR="003F1221">
        <w:rPr>
          <w:rFonts w:ascii="Times New Roman" w:eastAsia="SimSun" w:hAnsi="Times New Roman" w:cs="Times New Roman"/>
          <w:color w:val="000000" w:themeColor="text1"/>
          <w:szCs w:val="24"/>
        </w:rPr>
        <w:t>11</w:t>
      </w:r>
      <w:r w:rsidRPr="00031B1A">
        <w:rPr>
          <w:rFonts w:ascii="Times New Roman" w:eastAsia="SimSun" w:hAnsi="Times New Roman" w:cs="Times New Roman"/>
          <w:color w:val="000000" w:themeColor="text1"/>
          <w:szCs w:val="24"/>
        </w:rPr>
        <w:t>3]-[</w:t>
      </w:r>
      <w:r w:rsidR="003F1221">
        <w:rPr>
          <w:rFonts w:ascii="Times New Roman" w:eastAsia="SimSun" w:hAnsi="Times New Roman" w:cs="Times New Roman"/>
          <w:color w:val="000000" w:themeColor="text1"/>
          <w:szCs w:val="24"/>
        </w:rPr>
        <w:t>11</w:t>
      </w:r>
      <w:r w:rsidRPr="00031B1A">
        <w:rPr>
          <w:rFonts w:ascii="Times New Roman" w:eastAsia="SimSun" w:hAnsi="Times New Roman" w:cs="Times New Roman"/>
          <w:color w:val="000000" w:themeColor="text1"/>
          <w:szCs w:val="24"/>
        </w:rPr>
        <w:t>6], where the wind speed is estimated from the relationship between system parameters and is then used to calculate the reference value in (14). The WSE based MPPT control method utilizes artificial intelligence algorithms [</w:t>
      </w:r>
      <w:r w:rsidR="003F1221">
        <w:rPr>
          <w:rFonts w:ascii="Times New Roman" w:eastAsia="SimSun" w:hAnsi="Times New Roman" w:cs="Times New Roman"/>
          <w:color w:val="000000" w:themeColor="text1"/>
          <w:szCs w:val="24"/>
        </w:rPr>
        <w:t>11</w:t>
      </w:r>
      <w:r w:rsidRPr="00031B1A">
        <w:rPr>
          <w:rFonts w:ascii="Times New Roman" w:eastAsia="SimSun" w:hAnsi="Times New Roman" w:cs="Times New Roman"/>
          <w:color w:val="000000" w:themeColor="text1"/>
          <w:szCs w:val="24"/>
        </w:rPr>
        <w:t>5], [</w:t>
      </w:r>
      <w:r w:rsidR="003F1221">
        <w:rPr>
          <w:rFonts w:ascii="Times New Roman" w:eastAsia="SimSun" w:hAnsi="Times New Roman" w:cs="Times New Roman"/>
          <w:color w:val="000000" w:themeColor="text1"/>
          <w:szCs w:val="24"/>
        </w:rPr>
        <w:t>11</w:t>
      </w:r>
      <w:r w:rsidRPr="00031B1A">
        <w:rPr>
          <w:rFonts w:ascii="Times New Roman" w:eastAsia="SimSun" w:hAnsi="Times New Roman" w:cs="Times New Roman"/>
          <w:color w:val="000000" w:themeColor="text1"/>
          <w:szCs w:val="24"/>
        </w:rPr>
        <w:t>6] or data forecasting techniques [</w:t>
      </w:r>
      <w:r w:rsidR="003F1221">
        <w:rPr>
          <w:rFonts w:ascii="Times New Roman" w:eastAsia="SimSun" w:hAnsi="Times New Roman" w:cs="Times New Roman"/>
          <w:color w:val="000000" w:themeColor="text1"/>
          <w:szCs w:val="24"/>
        </w:rPr>
        <w:t>11</w:t>
      </w:r>
      <w:r w:rsidRPr="00031B1A">
        <w:rPr>
          <w:rFonts w:ascii="Times New Roman" w:eastAsia="SimSun" w:hAnsi="Times New Roman" w:cs="Times New Roman"/>
          <w:color w:val="000000" w:themeColor="text1"/>
          <w:szCs w:val="24"/>
        </w:rPr>
        <w:t>3], [</w:t>
      </w:r>
      <w:r w:rsidR="003F1221">
        <w:rPr>
          <w:rFonts w:ascii="Times New Roman" w:eastAsia="SimSun" w:hAnsi="Times New Roman" w:cs="Times New Roman"/>
          <w:color w:val="000000" w:themeColor="text1"/>
          <w:szCs w:val="24"/>
        </w:rPr>
        <w:t>11</w:t>
      </w:r>
      <w:r w:rsidRPr="00031B1A">
        <w:rPr>
          <w:rFonts w:ascii="Times New Roman" w:eastAsia="SimSun" w:hAnsi="Times New Roman" w:cs="Times New Roman"/>
          <w:color w:val="000000" w:themeColor="text1"/>
          <w:szCs w:val="24"/>
        </w:rPr>
        <w:t>4] and can estimate or predict the wind speed with acceptable accuracy and computational cost. In recent years, the prediction accuracy of advanced forecasting techniques has reached 97% in a few-minutes to 20-minutes ahead. The prediction error is even smaller with the prediction horizon decreasing or/and the historical data’s effeteness increasing [</w:t>
      </w:r>
      <w:r w:rsidR="003F1221">
        <w:rPr>
          <w:rFonts w:ascii="Times New Roman" w:eastAsia="SimSun" w:hAnsi="Times New Roman" w:cs="Times New Roman"/>
          <w:color w:val="000000" w:themeColor="text1"/>
          <w:szCs w:val="24"/>
        </w:rPr>
        <w:t>11</w:t>
      </w:r>
      <w:r w:rsidRPr="00031B1A">
        <w:rPr>
          <w:rFonts w:ascii="Times New Roman" w:eastAsia="SimSun" w:hAnsi="Times New Roman" w:cs="Times New Roman"/>
          <w:color w:val="000000" w:themeColor="text1"/>
          <w:szCs w:val="24"/>
        </w:rPr>
        <w:t>7]-[</w:t>
      </w:r>
      <w:r w:rsidR="003F1221">
        <w:rPr>
          <w:rFonts w:ascii="Times New Roman" w:eastAsia="SimSun" w:hAnsi="Times New Roman" w:cs="Times New Roman"/>
          <w:color w:val="000000" w:themeColor="text1"/>
          <w:szCs w:val="24"/>
        </w:rPr>
        <w:t>11</w:t>
      </w:r>
      <w:r w:rsidRPr="00031B1A">
        <w:rPr>
          <w:rFonts w:ascii="Times New Roman" w:eastAsia="SimSun" w:hAnsi="Times New Roman" w:cs="Times New Roman"/>
          <w:color w:val="000000" w:themeColor="text1"/>
          <w:szCs w:val="24"/>
        </w:rPr>
        <w:t xml:space="preserve">9]. Thus, an Improved MPPT (IMPPT) algorithm is proposed in this work to take advantage of the increasing prediction accuracy in the short term. </w:t>
      </w:r>
    </w:p>
    <w:p w:rsidR="00386381" w:rsidRPr="00031B1A" w:rsidRDefault="0015206A" w:rsidP="002D06D5">
      <w:pPr>
        <w:widowControl w:val="0"/>
        <w:spacing w:after="240" w:line="252" w:lineRule="auto"/>
        <w:ind w:firstLine="245"/>
        <w:jc w:val="center"/>
        <w:rPr>
          <w:rFonts w:ascii="Times New Roman" w:eastAsia="SimSun" w:hAnsi="Times New Roman" w:cs="Times New Roman"/>
          <w:color w:val="000000" w:themeColor="text1"/>
          <w:sz w:val="14"/>
          <w:szCs w:val="16"/>
        </w:rPr>
      </w:pPr>
      <w:r w:rsidRPr="00031B1A">
        <w:rPr>
          <w:rFonts w:ascii="Times New Roman" w:eastAsia="SimSun" w:hAnsi="Times New Roman" w:cs="Times New Roman"/>
          <w:color w:val="000000" w:themeColor="text1"/>
          <w:sz w:val="18"/>
          <w:szCs w:val="20"/>
          <w:lang w:eastAsia="en-US"/>
        </w:rPr>
        <w:object w:dxaOrig="7704" w:dyaOrig="5883">
          <v:shape id="_x0000_i1082" type="#_x0000_t75" style="width:258pt;height:187.5pt" o:ole="">
            <v:imagedata r:id="rId128" o:title=""/>
          </v:shape>
          <o:OLEObject Type="Embed" ProgID="Visio.Drawing.11" ShapeID="_x0000_i1082" DrawAspect="Content" ObjectID="_1532769798" r:id="rId129"/>
        </w:object>
      </w:r>
    </w:p>
    <w:p w:rsidR="00386381" w:rsidRPr="002D06D5" w:rsidRDefault="00B75C4D" w:rsidP="002D06D5">
      <w:pPr>
        <w:pStyle w:val="Caption"/>
        <w:rPr>
          <w:rFonts w:eastAsia="SimSun" w:cs="Times New Roman"/>
          <w:bCs w:val="0"/>
          <w:color w:val="000000" w:themeColor="text1"/>
          <w:sz w:val="22"/>
          <w:szCs w:val="24"/>
          <w:lang w:eastAsia="en-US"/>
        </w:rPr>
      </w:pPr>
      <w:bookmarkStart w:id="58" w:name="_Toc453856429"/>
      <w:bookmarkStart w:id="59" w:name="_Toc459025714"/>
      <w:r>
        <w:rPr>
          <w:sz w:val="22"/>
        </w:rPr>
        <w:t>Fig.</w:t>
      </w:r>
      <w:r w:rsidR="002D06D5" w:rsidRPr="002D06D5">
        <w:rPr>
          <w:sz w:val="22"/>
        </w:rPr>
        <w:t xml:space="preserve"> </w:t>
      </w:r>
      <w:r>
        <w:rPr>
          <w:sz w:val="22"/>
        </w:rPr>
        <w:fldChar w:fldCharType="begin"/>
      </w:r>
      <w:r>
        <w:rPr>
          <w:sz w:val="22"/>
        </w:rPr>
        <w:instrText xml:space="preserve"> STYLEREF 1 \s </w:instrText>
      </w:r>
      <w:r>
        <w:rPr>
          <w:sz w:val="22"/>
        </w:rPr>
        <w:fldChar w:fldCharType="separate"/>
      </w:r>
      <w:r>
        <w:rPr>
          <w:noProof/>
          <w:sz w:val="22"/>
        </w:rPr>
        <w:t>3</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3</w:t>
      </w:r>
      <w:r>
        <w:rPr>
          <w:sz w:val="22"/>
        </w:rPr>
        <w:fldChar w:fldCharType="end"/>
      </w:r>
      <w:r w:rsidR="0021079E" w:rsidRPr="002D06D5">
        <w:rPr>
          <w:rFonts w:eastAsia="SimSun" w:cs="Times New Roman"/>
          <w:bCs w:val="0"/>
          <w:color w:val="000000" w:themeColor="text1"/>
          <w:sz w:val="22"/>
          <w:szCs w:val="24"/>
          <w:lang w:eastAsia="en-US"/>
        </w:rPr>
        <w:t>.</w:t>
      </w:r>
      <w:r w:rsidR="00386381" w:rsidRPr="002D06D5">
        <w:rPr>
          <w:rFonts w:eastAsia="SimSun" w:cs="Times New Roman"/>
          <w:bCs w:val="0"/>
          <w:color w:val="000000" w:themeColor="text1"/>
          <w:sz w:val="22"/>
          <w:szCs w:val="24"/>
          <w:lang w:eastAsia="en-US"/>
        </w:rPr>
        <w:t xml:space="preserve"> Schematic diagram of </w:t>
      </w:r>
      <w:r w:rsidR="00103749">
        <w:rPr>
          <w:rFonts w:eastAsia="SimSun" w:cs="Times New Roman"/>
          <w:bCs w:val="0"/>
          <w:color w:val="000000" w:themeColor="text1"/>
          <w:sz w:val="22"/>
          <w:szCs w:val="24"/>
          <w:lang w:eastAsia="en-US"/>
        </w:rPr>
        <w:t>IMPPT</w:t>
      </w:r>
      <w:r w:rsidR="00386381" w:rsidRPr="002D06D5">
        <w:rPr>
          <w:rFonts w:eastAsia="SimSun" w:cs="Times New Roman"/>
          <w:bCs w:val="0"/>
          <w:color w:val="000000" w:themeColor="text1"/>
          <w:sz w:val="22"/>
          <w:szCs w:val="24"/>
          <w:lang w:eastAsia="en-US"/>
        </w:rPr>
        <w:t>.</w:t>
      </w:r>
      <w:bookmarkEnd w:id="58"/>
      <w:bookmarkEnd w:id="59"/>
    </w:p>
    <w:p w:rsidR="00386381" w:rsidRPr="00031B1A" w:rsidRDefault="00386381" w:rsidP="00386381">
      <w:pPr>
        <w:keepNext/>
        <w:spacing w:after="0" w:line="240" w:lineRule="auto"/>
        <w:jc w:val="center"/>
        <w:rPr>
          <w:rFonts w:ascii="Times New Roman" w:eastAsia="SimSun" w:hAnsi="Times New Roman" w:cs="Times New Roman"/>
          <w:bCs/>
          <w:color w:val="000000" w:themeColor="text1"/>
          <w:szCs w:val="24"/>
          <w:lang w:eastAsia="en-US"/>
        </w:rPr>
      </w:pPr>
    </w:p>
    <w:p w:rsidR="00057821" w:rsidRPr="00031B1A" w:rsidRDefault="00057821" w:rsidP="0038638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A schematic diagram of the IMPPT algorithm is shown in Fig. 3</w:t>
      </w:r>
      <w:r w:rsidR="003F1221">
        <w:rPr>
          <w:rFonts w:ascii="Times New Roman" w:eastAsia="SimSun" w:hAnsi="Times New Roman" w:cs="Times New Roman"/>
          <w:color w:val="000000" w:themeColor="text1"/>
          <w:szCs w:val="24"/>
        </w:rPr>
        <w:t>-</w:t>
      </w:r>
      <w:r w:rsidRPr="00031B1A">
        <w:rPr>
          <w:rFonts w:ascii="Times New Roman" w:eastAsia="SimSun" w:hAnsi="Times New Roman" w:cs="Times New Roman"/>
          <w:color w:val="000000" w:themeColor="text1"/>
          <w:szCs w:val="24"/>
        </w:rPr>
        <w:t xml:space="preserve">3, where the turbine characteristic curve is represented as a nonlinear function of wind speed </w:t>
      </w:r>
      <w:r w:rsidRPr="00031B1A">
        <w:rPr>
          <w:rFonts w:ascii="Times New Roman" w:eastAsia="SimSun" w:hAnsi="Times New Roman" w:cs="Times New Roman"/>
          <w:i/>
          <w:color w:val="000000" w:themeColor="text1"/>
          <w:szCs w:val="24"/>
        </w:rPr>
        <w:t>v</w:t>
      </w:r>
      <w:r w:rsidRPr="00031B1A">
        <w:rPr>
          <w:rFonts w:ascii="Times New Roman" w:eastAsia="SimSun" w:hAnsi="Times New Roman" w:cs="Times New Roman"/>
          <w:color w:val="000000" w:themeColor="text1"/>
          <w:szCs w:val="24"/>
        </w:rPr>
        <w:t xml:space="preserve">, turbine angular speed </w:t>
      </w:r>
      <w:r w:rsidRPr="00031B1A">
        <w:rPr>
          <w:rFonts w:ascii="Times New Roman" w:eastAsia="SimSun" w:hAnsi="Times New Roman" w:cs="Times New Roman"/>
          <w:i/>
          <w:color w:val="000000" w:themeColor="text1"/>
          <w:szCs w:val="24"/>
        </w:rPr>
        <w:t>ω</w:t>
      </w:r>
      <w:r w:rsidRPr="00031B1A">
        <w:rPr>
          <w:rFonts w:ascii="Times New Roman" w:eastAsia="SimSun" w:hAnsi="Times New Roman" w:cs="Times New Roman"/>
          <w:color w:val="000000" w:themeColor="text1"/>
          <w:szCs w:val="24"/>
        </w:rPr>
        <w:t xml:space="preserve">, and blade pitch angle </w:t>
      </w:r>
      <w:r w:rsidRPr="00031B1A">
        <w:rPr>
          <w:rFonts w:ascii="Times New Roman" w:eastAsia="SimSun" w:hAnsi="Times New Roman" w:cs="Times New Roman"/>
          <w:i/>
          <w:color w:val="000000" w:themeColor="text1"/>
          <w:szCs w:val="24"/>
        </w:rPr>
        <w:t>β</w:t>
      </w:r>
      <w:r w:rsidRPr="00031B1A">
        <w:rPr>
          <w:rFonts w:ascii="Times New Roman" w:eastAsia="SimSun" w:hAnsi="Times New Roman" w:cs="Times New Roman"/>
          <w:color w:val="000000" w:themeColor="text1"/>
          <w:szCs w:val="24"/>
        </w:rPr>
        <w:t>, and the look-ahead time duration is assumed to be two time periods.</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At each time period a wind speed and two predicted wind speeds are viewed as the input signal and the optimal control command is computed from the IMPPT algorithm. Here, each time period should be on the scale of tens of seconds to a few minutes and the predicted wind speed will be continuously updated through historical data.</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Different from TSR control and WSE control, which simply calculates the tracking reference from (3.21), the proposed IMPPT algorithm considers the short-term wind speed prediction, maximum wind power capture, and wind </w:t>
      </w:r>
      <w:r w:rsidRPr="00031B1A">
        <w:rPr>
          <w:rFonts w:ascii="Times New Roman" w:eastAsia="SimSun" w:hAnsi="Times New Roman" w:cs="Times New Roman"/>
          <w:color w:val="000000" w:themeColor="text1"/>
          <w:szCs w:val="24"/>
          <w:lang w:eastAsia="en-US"/>
        </w:rPr>
        <w:t>turbines’ dynamic</w:t>
      </w:r>
      <w:r w:rsidRPr="00031B1A">
        <w:rPr>
          <w:rFonts w:ascii="Times New Roman" w:eastAsia="SimSun" w:hAnsi="Times New Roman" w:cs="Times New Roman"/>
          <w:color w:val="000000" w:themeColor="text1"/>
          <w:szCs w:val="24"/>
        </w:rPr>
        <w:t xml:space="preserve"> response collectively, and executes the optimal reference command in an intelligent way. Then, IMPPT becomes an optimization problem and the optimal reference can be</w:t>
      </w:r>
      <w:r w:rsidRPr="00031B1A">
        <w:rPr>
          <w:rFonts w:ascii="Times New Roman" w:eastAsia="SimSun" w:hAnsi="Times New Roman" w:cs="Times New Roman"/>
          <w:color w:val="000000" w:themeColor="text1"/>
          <w:szCs w:val="24"/>
          <w:lang w:eastAsia="en-US"/>
        </w:rPr>
        <w:t xml:space="preserve"> </w:t>
      </w:r>
      <w:r w:rsidRPr="00031B1A">
        <w:rPr>
          <w:rFonts w:ascii="Times New Roman" w:eastAsia="SimSun" w:hAnsi="Times New Roman" w:cs="Times New Roman"/>
          <w:color w:val="000000" w:themeColor="text1"/>
          <w:szCs w:val="24"/>
        </w:rPr>
        <w:t>solved with the following expression.</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52"/>
          <w:sz w:val="18"/>
          <w:szCs w:val="20"/>
        </w:rPr>
        <w:object w:dxaOrig="3700" w:dyaOrig="1140">
          <v:shape id="_x0000_i1083" type="#_x0000_t75" style="width:235.5pt;height:67.5pt" o:ole="">
            <v:imagedata r:id="rId130" o:title=""/>
          </v:shape>
          <o:OLEObject Type="Embed" ProgID="Equation.DSMT4" ShapeID="_x0000_i1083" DrawAspect="Content" ObjectID="_1532769799" r:id="rId131"/>
        </w:object>
      </w:r>
      <w:r w:rsidRPr="00031B1A">
        <w:rPr>
          <w:rFonts w:ascii="Times New Roman" w:eastAsia="SimSun" w:hAnsi="Times New Roman" w:cs="Times New Roman"/>
          <w:color w:val="000000" w:themeColor="text1"/>
          <w:szCs w:val="24"/>
        </w:rPr>
        <w:tab/>
        <w:t>(3.22)</w:t>
      </w:r>
    </w:p>
    <w:p w:rsidR="00057821" w:rsidRPr="00031B1A" w:rsidRDefault="00057821" w:rsidP="00057821">
      <w:pPr>
        <w:tabs>
          <w:tab w:val="right" w:pos="5040"/>
        </w:tabs>
        <w:spacing w:before="120" w:after="120" w:line="240" w:lineRule="auto"/>
        <w:ind w:right="101"/>
        <w:rPr>
          <w:rFonts w:ascii="Times New Roman" w:eastAsia="SimSun" w:hAnsi="Times New Roman" w:cs="Times New Roman"/>
          <w:i/>
          <w:color w:val="000000" w:themeColor="text1"/>
          <w:szCs w:val="24"/>
        </w:rPr>
      </w:pPr>
      <w:proofErr w:type="gramStart"/>
      <w:r w:rsidRPr="00031B1A">
        <w:rPr>
          <w:rFonts w:ascii="Times New Roman" w:eastAsia="SimSun" w:hAnsi="Times New Roman" w:cs="Times New Roman"/>
          <w:i/>
          <w:color w:val="000000" w:themeColor="text1"/>
          <w:szCs w:val="24"/>
        </w:rPr>
        <w:t>subject</w:t>
      </w:r>
      <w:proofErr w:type="gramEnd"/>
      <w:r w:rsidRPr="00031B1A">
        <w:rPr>
          <w:rFonts w:ascii="Times New Roman" w:eastAsia="SimSun" w:hAnsi="Times New Roman" w:cs="Times New Roman"/>
          <w:i/>
          <w:color w:val="000000" w:themeColor="text1"/>
          <w:szCs w:val="24"/>
        </w:rPr>
        <w:t xml:space="preserve"> to</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i/>
          <w:color w:val="000000" w:themeColor="text1"/>
          <w:position w:val="-30"/>
          <w:sz w:val="18"/>
          <w:szCs w:val="20"/>
        </w:rPr>
        <w:object w:dxaOrig="4560" w:dyaOrig="700">
          <v:shape id="_x0000_i1084" type="#_x0000_t75" style="width:243pt;height:37.5pt" o:ole="">
            <v:imagedata r:id="rId132" o:title=""/>
          </v:shape>
          <o:OLEObject Type="Embed" ProgID="Equation.DSMT4" ShapeID="_x0000_i1084" DrawAspect="Content" ObjectID="_1532769800" r:id="rId133"/>
        </w:object>
      </w:r>
      <w:r w:rsidRPr="00031B1A">
        <w:rPr>
          <w:rFonts w:ascii="Times New Roman" w:eastAsia="SimSun" w:hAnsi="Times New Roman" w:cs="Times New Roman"/>
          <w:color w:val="000000" w:themeColor="text1"/>
          <w:szCs w:val="24"/>
        </w:rPr>
        <w:tab/>
        <w:t>(3.23)</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i/>
          <w:color w:val="000000" w:themeColor="text1"/>
          <w:position w:val="-30"/>
          <w:sz w:val="18"/>
          <w:szCs w:val="20"/>
        </w:rPr>
        <w:object w:dxaOrig="2439" w:dyaOrig="700">
          <v:shape id="_x0000_i1085" type="#_x0000_t75" style="width:141pt;height:42pt" o:ole="">
            <v:imagedata r:id="rId134" o:title=""/>
          </v:shape>
          <o:OLEObject Type="Embed" ProgID="Equation.DSMT4" ShapeID="_x0000_i1085" DrawAspect="Content" ObjectID="_1532769801" r:id="rId135"/>
        </w:object>
      </w:r>
      <w:r w:rsidRPr="00031B1A">
        <w:rPr>
          <w:rFonts w:ascii="Times New Roman" w:eastAsia="SimSun" w:hAnsi="Times New Roman" w:cs="Times New Roman"/>
          <w:color w:val="000000" w:themeColor="text1"/>
          <w:szCs w:val="24"/>
        </w:rPr>
        <w:tab/>
        <w:t>(3.24)</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2"/>
          <w:sz w:val="18"/>
          <w:szCs w:val="20"/>
        </w:rPr>
        <w:object w:dxaOrig="1300" w:dyaOrig="340">
          <v:shape id="_x0000_i1086" type="#_x0000_t75" style="width:64.5pt;height:19.5pt" o:ole="">
            <v:imagedata r:id="rId136" o:title=""/>
          </v:shape>
          <o:OLEObject Type="Embed" ProgID="Equation.DSMT4" ShapeID="_x0000_i1086" DrawAspect="Content" ObjectID="_1532769802" r:id="rId137"/>
        </w:object>
      </w:r>
      <w:r w:rsidRPr="00031B1A">
        <w:rPr>
          <w:rFonts w:ascii="Times New Roman" w:eastAsia="SimSun" w:hAnsi="Times New Roman" w:cs="Times New Roman"/>
          <w:color w:val="000000" w:themeColor="text1"/>
          <w:sz w:val="18"/>
          <w:szCs w:val="20"/>
        </w:rPr>
        <w:t xml:space="preserve">, </w:t>
      </w:r>
      <w:r w:rsidRPr="00031B1A">
        <w:rPr>
          <w:rFonts w:ascii="Times New Roman" w:eastAsia="SimSun" w:hAnsi="Times New Roman" w:cs="Times New Roman"/>
          <w:i/>
          <w:color w:val="000000" w:themeColor="text1"/>
          <w:position w:val="-10"/>
          <w:sz w:val="18"/>
          <w:szCs w:val="20"/>
        </w:rPr>
        <w:object w:dxaOrig="800" w:dyaOrig="300">
          <v:shape id="_x0000_i1087" type="#_x0000_t75" style="width:45pt;height:19.5pt" o:ole="">
            <v:imagedata r:id="rId138" o:title=""/>
          </v:shape>
          <o:OLEObject Type="Embed" ProgID="Equation.DSMT4" ShapeID="_x0000_i1087" DrawAspect="Content" ObjectID="_1532769803" r:id="rId139"/>
        </w:object>
      </w:r>
      <w:r w:rsidRPr="00031B1A">
        <w:rPr>
          <w:rFonts w:ascii="Times New Roman" w:eastAsia="SimSun" w:hAnsi="Times New Roman" w:cs="Times New Roman"/>
          <w:color w:val="000000" w:themeColor="text1"/>
          <w:szCs w:val="24"/>
        </w:rPr>
        <w:tab/>
        <w:t>(3.25)</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Note that </w:t>
      </w:r>
      <w:r w:rsidRPr="00031B1A">
        <w:rPr>
          <w:rFonts w:ascii="Times New Roman" w:eastAsia="SimSun" w:hAnsi="Times New Roman" w:cs="Times New Roman"/>
          <w:i/>
          <w:color w:val="000000" w:themeColor="text1"/>
          <w:szCs w:val="24"/>
        </w:rPr>
        <w:t>v</w:t>
      </w:r>
      <w:r w:rsidRPr="00031B1A">
        <w:rPr>
          <w:rFonts w:ascii="Times New Roman" w:eastAsia="SimSun" w:hAnsi="Times New Roman" w:cs="Times New Roman"/>
          <w:i/>
          <w:color w:val="000000" w:themeColor="text1"/>
          <w:szCs w:val="24"/>
          <w:vertAlign w:val="subscript"/>
        </w:rPr>
        <w:t>1</w:t>
      </w:r>
      <w:r w:rsidRPr="00031B1A">
        <w:rPr>
          <w:rFonts w:ascii="Times New Roman" w:eastAsia="SimSun" w:hAnsi="Times New Roman" w:cs="Times New Roman"/>
          <w:color w:val="000000" w:themeColor="text1"/>
          <w:szCs w:val="24"/>
        </w:rPr>
        <w:t xml:space="preserve"> and </w:t>
      </w:r>
      <w:r w:rsidRPr="00031B1A">
        <w:rPr>
          <w:rFonts w:ascii="Times New Roman" w:eastAsia="SimSun" w:hAnsi="Times New Roman" w:cs="Times New Roman"/>
          <w:i/>
          <w:color w:val="000000" w:themeColor="text1"/>
          <w:szCs w:val="24"/>
        </w:rPr>
        <w:t>v</w:t>
      </w:r>
      <w:r w:rsidRPr="00031B1A">
        <w:rPr>
          <w:rFonts w:ascii="Times New Roman" w:eastAsia="SimSun" w:hAnsi="Times New Roman" w:cs="Times New Roman"/>
          <w:i/>
          <w:color w:val="000000" w:themeColor="text1"/>
          <w:szCs w:val="24"/>
          <w:vertAlign w:val="subscript"/>
        </w:rPr>
        <w:t xml:space="preserve">2 </w:t>
      </w:r>
      <w:r w:rsidRPr="00031B1A">
        <w:rPr>
          <w:rFonts w:ascii="Times New Roman" w:eastAsia="SimSun" w:hAnsi="Times New Roman" w:cs="Times New Roman"/>
          <w:color w:val="000000" w:themeColor="text1"/>
          <w:szCs w:val="24"/>
        </w:rPr>
        <w:t xml:space="preserve">are the predicted wind speeds at </w:t>
      </w:r>
      <w:r w:rsidRPr="00031B1A">
        <w:rPr>
          <w:rFonts w:ascii="Times New Roman" w:eastAsia="SimSun" w:hAnsi="Times New Roman" w:cs="Times New Roman"/>
          <w:i/>
          <w:color w:val="000000" w:themeColor="text1"/>
          <w:szCs w:val="24"/>
        </w:rPr>
        <w:t>t</w:t>
      </w:r>
      <w:r w:rsidRPr="00031B1A">
        <w:rPr>
          <w:rFonts w:ascii="Times New Roman" w:eastAsia="SimSun" w:hAnsi="Times New Roman" w:cs="Times New Roman"/>
          <w:i/>
          <w:color w:val="000000" w:themeColor="text1"/>
          <w:szCs w:val="24"/>
          <w:vertAlign w:val="subscript"/>
        </w:rPr>
        <w:t>1</w:t>
      </w:r>
      <w:r w:rsidRPr="00031B1A">
        <w:rPr>
          <w:rFonts w:ascii="Times New Roman" w:eastAsia="SimSun" w:hAnsi="Times New Roman" w:cs="Times New Roman"/>
          <w:color w:val="000000" w:themeColor="text1"/>
          <w:szCs w:val="24"/>
        </w:rPr>
        <w:t xml:space="preserve"> and</w:t>
      </w:r>
      <w:r w:rsidRPr="00031B1A">
        <w:rPr>
          <w:rFonts w:ascii="Times New Roman" w:eastAsia="SimSun" w:hAnsi="Times New Roman" w:cs="Times New Roman"/>
          <w:i/>
          <w:color w:val="000000" w:themeColor="text1"/>
          <w:szCs w:val="24"/>
        </w:rPr>
        <w:t xml:space="preserve"> t</w:t>
      </w:r>
      <w:r w:rsidRPr="00031B1A">
        <w:rPr>
          <w:rFonts w:ascii="Times New Roman" w:eastAsia="SimSun" w:hAnsi="Times New Roman" w:cs="Times New Roman"/>
          <w:i/>
          <w:color w:val="000000" w:themeColor="text1"/>
          <w:szCs w:val="24"/>
          <w:vertAlign w:val="subscript"/>
        </w:rPr>
        <w:t>2</w:t>
      </w:r>
      <w:r w:rsidRPr="00031B1A">
        <w:rPr>
          <w:rFonts w:ascii="Times New Roman" w:eastAsia="SimSun" w:hAnsi="Times New Roman" w:cs="Times New Roman"/>
          <w:color w:val="000000" w:themeColor="text1"/>
          <w:szCs w:val="24"/>
        </w:rPr>
        <w:t xml:space="preserve"> and the pitch angle </w:t>
      </w:r>
      <w:r w:rsidRPr="00031B1A">
        <w:rPr>
          <w:rFonts w:ascii="Times New Roman" w:eastAsia="SimSun" w:hAnsi="Times New Roman" w:cs="Times New Roman"/>
          <w:i/>
          <w:color w:val="000000" w:themeColor="text1"/>
          <w:szCs w:val="24"/>
        </w:rPr>
        <w:t>β</w:t>
      </w:r>
      <w:r w:rsidRPr="00031B1A">
        <w:rPr>
          <w:rFonts w:ascii="Times New Roman" w:eastAsia="SimSun" w:hAnsi="Times New Roman" w:cs="Times New Roman"/>
          <w:color w:val="000000" w:themeColor="text1"/>
          <w:szCs w:val="24"/>
        </w:rPr>
        <w:t xml:space="preserve"> is controlled to be zero</w:t>
      </w:r>
      <w:r w:rsidR="003F1221">
        <w:rPr>
          <w:rFonts w:ascii="Times New Roman" w:eastAsia="SimSun" w:hAnsi="Times New Roman" w:cs="Times New Roman"/>
          <w:color w:val="000000" w:themeColor="text1"/>
          <w:szCs w:val="24"/>
        </w:rPr>
        <w:t xml:space="preserve"> in the partial load region</w:t>
      </w:r>
      <w:r w:rsidRPr="00031B1A">
        <w:rPr>
          <w:rFonts w:ascii="Times New Roman" w:eastAsia="SimSun" w:hAnsi="Times New Roman" w:cs="Times New Roman"/>
          <w:color w:val="000000" w:themeColor="text1"/>
          <w:szCs w:val="24"/>
        </w:rPr>
        <w:t>. Thus, (3.22)-(3.25) can be rewritten as</w:t>
      </w:r>
    </w:p>
    <w:p w:rsidR="00057821" w:rsidRPr="00031B1A" w:rsidRDefault="00057821" w:rsidP="00057821">
      <w:pPr>
        <w:tabs>
          <w:tab w:val="right" w:pos="8640"/>
        </w:tabs>
        <w:spacing w:after="0" w:line="480" w:lineRule="auto"/>
        <w:ind w:firstLine="9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60"/>
          <w:sz w:val="18"/>
          <w:szCs w:val="20"/>
        </w:rPr>
        <w:object w:dxaOrig="4740" w:dyaOrig="1300">
          <v:shape id="_x0000_i1088" type="#_x0000_t75" style="width:276pt;height:75pt" o:ole="">
            <v:imagedata r:id="rId140" o:title=""/>
          </v:shape>
          <o:OLEObject Type="Embed" ProgID="Equation.DSMT4" ShapeID="_x0000_i1088" DrawAspect="Content" ObjectID="_1532769804" r:id="rId141"/>
        </w:object>
      </w:r>
      <w:r w:rsidRPr="00031B1A">
        <w:rPr>
          <w:rFonts w:ascii="Times New Roman" w:eastAsia="SimSun" w:hAnsi="Times New Roman" w:cs="Times New Roman"/>
          <w:color w:val="000000" w:themeColor="text1"/>
          <w:szCs w:val="24"/>
        </w:rPr>
        <w:tab/>
        <w:t>(3.26)</w:t>
      </w:r>
    </w:p>
    <w:p w:rsidR="00057821" w:rsidRPr="00031B1A" w:rsidRDefault="00057821" w:rsidP="00057821">
      <w:pPr>
        <w:spacing w:after="0" w:line="480" w:lineRule="auto"/>
        <w:jc w:val="both"/>
        <w:rPr>
          <w:rFonts w:ascii="Times New Roman" w:eastAsia="SimSun" w:hAnsi="Times New Roman" w:cs="Times New Roman"/>
          <w:color w:val="000000" w:themeColor="text1"/>
          <w:szCs w:val="24"/>
        </w:rPr>
      </w:pPr>
      <w:proofErr w:type="gramStart"/>
      <w:r w:rsidRPr="00031B1A">
        <w:rPr>
          <w:rFonts w:ascii="Times New Roman" w:eastAsia="SimSun" w:hAnsi="Times New Roman" w:cs="Times New Roman"/>
          <w:color w:val="000000" w:themeColor="text1"/>
          <w:szCs w:val="24"/>
        </w:rPr>
        <w:t>subject</w:t>
      </w:r>
      <w:proofErr w:type="gramEnd"/>
      <w:r w:rsidRPr="00031B1A">
        <w:rPr>
          <w:rFonts w:ascii="Times New Roman" w:eastAsia="SimSun" w:hAnsi="Times New Roman" w:cs="Times New Roman"/>
          <w:color w:val="000000" w:themeColor="text1"/>
          <w:szCs w:val="24"/>
        </w:rPr>
        <w:t xml:space="preserve"> to (3.24), (3.25), and</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i/>
          <w:color w:val="000000" w:themeColor="text1"/>
          <w:position w:val="-30"/>
          <w:sz w:val="18"/>
          <w:szCs w:val="20"/>
        </w:rPr>
        <w:object w:dxaOrig="3960" w:dyaOrig="700">
          <v:shape id="_x0000_i1089" type="#_x0000_t75" style="width:223.5pt;height:42pt" o:ole="">
            <v:imagedata r:id="rId142" o:title=""/>
          </v:shape>
          <o:OLEObject Type="Embed" ProgID="Equation.DSMT4" ShapeID="_x0000_i1089" DrawAspect="Content" ObjectID="_1532769805" r:id="rId143"/>
        </w:object>
      </w:r>
      <w:r w:rsidRPr="00031B1A">
        <w:rPr>
          <w:rFonts w:ascii="Times New Roman" w:eastAsia="SimSun" w:hAnsi="Times New Roman" w:cs="Times New Roman"/>
          <w:color w:val="000000" w:themeColor="text1"/>
          <w:szCs w:val="24"/>
        </w:rPr>
        <w:tab/>
        <w:t>(3.27)</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Additionally, the performance of MPPT in this </w:t>
      </w:r>
      <w:r w:rsidR="004F2A03" w:rsidRPr="00031B1A">
        <w:rPr>
          <w:rFonts w:ascii="Times New Roman" w:eastAsia="SimSun" w:hAnsi="Times New Roman" w:cs="Times New Roman"/>
          <w:color w:val="000000" w:themeColor="text1"/>
          <w:szCs w:val="24"/>
        </w:rPr>
        <w:t>work</w:t>
      </w:r>
      <w:r w:rsidRPr="00031B1A">
        <w:rPr>
          <w:rFonts w:ascii="Times New Roman" w:eastAsia="SimSun" w:hAnsi="Times New Roman" w:cs="Times New Roman"/>
          <w:color w:val="000000" w:themeColor="text1"/>
          <w:szCs w:val="24"/>
        </w:rPr>
        <w:t xml:space="preserve"> is evaluated with the characteristic of fractional average power </w:t>
      </w:r>
      <w:r w:rsidR="003F1221">
        <w:rPr>
          <w:rFonts w:ascii="Times New Roman" w:eastAsia="SimSun" w:hAnsi="Times New Roman" w:cs="Times New Roman"/>
          <w:i/>
          <w:color w:val="000000" w:themeColor="text1"/>
          <w:szCs w:val="24"/>
        </w:rPr>
        <w:t>η</w:t>
      </w:r>
      <w:r w:rsidRPr="00031B1A">
        <w:rPr>
          <w:rFonts w:ascii="Times New Roman" w:eastAsia="SimSun" w:hAnsi="Times New Roman" w:cs="Times New Roman"/>
          <w:i/>
          <w:color w:val="000000" w:themeColor="text1"/>
          <w:szCs w:val="24"/>
        </w:rPr>
        <w:t>.</w:t>
      </w:r>
      <w:r w:rsidRPr="00031B1A">
        <w:rPr>
          <w:rFonts w:ascii="Times New Roman" w:eastAsia="SimSun" w:hAnsi="Times New Roman" w:cs="Times New Roman"/>
          <w:color w:val="000000" w:themeColor="text1"/>
          <w:szCs w:val="24"/>
        </w:rPr>
        <w:t xml:space="preserve"> It is defined as the ratio of the mean captured power to the mean wind power and expressed as</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24"/>
          <w:sz w:val="18"/>
          <w:szCs w:val="20"/>
        </w:rPr>
        <w:object w:dxaOrig="3159" w:dyaOrig="580">
          <v:shape id="_x0000_i1090" type="#_x0000_t75" style="width:189pt;height:34.5pt" o:ole="">
            <v:imagedata r:id="rId144" o:title=""/>
          </v:shape>
          <o:OLEObject Type="Embed" ProgID="Equation.DSMT4" ShapeID="_x0000_i1090" DrawAspect="Content" ObjectID="_1532769806" r:id="rId145"/>
        </w:object>
      </w:r>
      <w:r w:rsidRPr="00031B1A">
        <w:rPr>
          <w:rFonts w:ascii="Times New Roman" w:eastAsia="SimSun" w:hAnsi="Times New Roman" w:cs="Times New Roman"/>
          <w:color w:val="000000" w:themeColor="text1"/>
          <w:szCs w:val="24"/>
        </w:rPr>
        <w:tab/>
        <w:t>(3.28)</w:t>
      </w:r>
    </w:p>
    <w:p w:rsidR="003F1221" w:rsidRDefault="00057821" w:rsidP="0038638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To further explain the proposed method, a simple simulation of TSR control and IMPPT control for a 1.5 MW turbine is shown in Figs. 3</w:t>
      </w:r>
      <w:r w:rsidR="003F1221">
        <w:rPr>
          <w:rFonts w:ascii="Times New Roman" w:eastAsia="SimSun" w:hAnsi="Times New Roman" w:cs="Times New Roman"/>
          <w:color w:val="000000" w:themeColor="text1"/>
          <w:szCs w:val="24"/>
        </w:rPr>
        <w:t>-</w:t>
      </w:r>
      <w:r w:rsidRPr="00031B1A">
        <w:rPr>
          <w:rFonts w:ascii="Times New Roman" w:eastAsia="SimSun" w:hAnsi="Times New Roman" w:cs="Times New Roman"/>
          <w:color w:val="000000" w:themeColor="text1"/>
          <w:szCs w:val="24"/>
        </w:rPr>
        <w:t>4 and 3</w:t>
      </w:r>
      <w:r w:rsidR="003F1221">
        <w:rPr>
          <w:rFonts w:ascii="Times New Roman" w:eastAsia="SimSun" w:hAnsi="Times New Roman" w:cs="Times New Roman"/>
          <w:color w:val="000000" w:themeColor="text1"/>
          <w:szCs w:val="24"/>
        </w:rPr>
        <w:t>-</w:t>
      </w:r>
      <w:r w:rsidRPr="00031B1A">
        <w:rPr>
          <w:rFonts w:ascii="Times New Roman" w:eastAsia="SimSun" w:hAnsi="Times New Roman" w:cs="Times New Roman"/>
          <w:color w:val="000000" w:themeColor="text1"/>
          <w:szCs w:val="24"/>
        </w:rPr>
        <w:t xml:space="preserve">5. When the wind speed constantly varies between 4 m/s and 7 m/s, the rotor speed </w:t>
      </w:r>
      <m:oMath>
        <m:sSub>
          <m:sSubPr>
            <m:ctrlPr>
              <w:rPr>
                <w:rFonts w:ascii="Cambria Math" w:eastAsia="SimSun" w:hAnsi="Cambria Math" w:cs="Times New Roman"/>
                <w:i/>
                <w:color w:val="000000" w:themeColor="text1"/>
                <w:szCs w:val="24"/>
                <w:lang w:eastAsia="en-US"/>
              </w:rPr>
            </m:ctrlPr>
          </m:sSubPr>
          <m:e>
            <m:r>
              <w:rPr>
                <w:rFonts w:ascii="Cambria Math" w:eastAsia="SimSun" w:hAnsi="Cambria Math" w:cs="Times New Roman"/>
                <w:color w:val="000000" w:themeColor="text1"/>
                <w:szCs w:val="24"/>
                <w:lang w:eastAsia="en-US"/>
              </w:rPr>
              <m:t>ω</m:t>
            </m:r>
          </m:e>
          <m:sub>
            <m:r>
              <w:rPr>
                <w:rFonts w:ascii="Cambria Math" w:eastAsia="SimSun" w:hAnsi="Cambria Math" w:cs="Times New Roman"/>
                <w:color w:val="000000" w:themeColor="text1"/>
                <w:szCs w:val="24"/>
                <w:lang w:eastAsia="en-US"/>
              </w:rPr>
              <m:t>1</m:t>
            </m:r>
          </m:sub>
        </m:sSub>
      </m:oMath>
      <w:r w:rsidRPr="00031B1A">
        <w:rPr>
          <w:rFonts w:ascii="Times New Roman" w:eastAsia="SimSun" w:hAnsi="Times New Roman" w:cs="Times New Roman"/>
          <w:color w:val="000000" w:themeColor="text1"/>
          <w:szCs w:val="24"/>
        </w:rPr>
        <w:t xml:space="preserve"> in TSR control tracks the reference</w:t>
      </w:r>
      <m:oMath>
        <m:sSub>
          <m:sSubPr>
            <m:ctrlPr>
              <w:rPr>
                <w:rFonts w:ascii="Cambria Math" w:eastAsia="SimSun" w:hAnsi="Cambria Math" w:cs="Times New Roman"/>
                <w:color w:val="000000" w:themeColor="text1"/>
                <w:szCs w:val="24"/>
                <w:lang w:eastAsia="en-US"/>
              </w:rPr>
            </m:ctrlPr>
          </m:sSubPr>
          <m:e>
            <m:r>
              <w:rPr>
                <w:rFonts w:ascii="Cambria Math" w:eastAsia="SimSun" w:hAnsi="Cambria Math" w:cs="Times New Roman"/>
                <w:color w:val="000000" w:themeColor="text1"/>
                <w:szCs w:val="24"/>
                <w:lang w:eastAsia="en-US"/>
              </w:rPr>
              <m:t xml:space="preserve"> ω</m:t>
            </m:r>
          </m:e>
          <m:sub>
            <m:r>
              <w:rPr>
                <w:rFonts w:ascii="Cambria Math" w:eastAsia="SimSun" w:hAnsi="Cambria Math" w:cs="Times New Roman"/>
                <w:color w:val="000000" w:themeColor="text1"/>
                <w:szCs w:val="24"/>
                <w:lang w:eastAsia="en-US"/>
              </w:rPr>
              <m:t>ref1</m:t>
            </m:r>
          </m:sub>
        </m:sSub>
      </m:oMath>
      <w:r w:rsidRPr="00031B1A">
        <w:rPr>
          <w:rFonts w:ascii="Times New Roman" w:eastAsia="SimSun" w:hAnsi="Times New Roman" w:cs="Times New Roman"/>
          <w:color w:val="000000" w:themeColor="text1"/>
          <w:szCs w:val="24"/>
        </w:rPr>
        <w:t xml:space="preserve"> to capture the maximum wind power for each wind speed. Due to the inertia effect on wind turbines’ dynamic performances, there is a decrease in coefficient </w:t>
      </w:r>
      <m:oMath>
        <m:sSub>
          <m:sSubPr>
            <m:ctrlPr>
              <w:rPr>
                <w:rFonts w:ascii="Cambria Math" w:eastAsia="SimSun" w:hAnsi="Cambria Math" w:cs="Times New Roman"/>
                <w:color w:val="000000" w:themeColor="text1"/>
                <w:szCs w:val="24"/>
                <w:lang w:eastAsia="en-US"/>
              </w:rPr>
            </m:ctrlPr>
          </m:sSubPr>
          <m:e>
            <m:r>
              <w:rPr>
                <w:rFonts w:ascii="Cambria Math" w:eastAsia="SimSun" w:hAnsi="Cambria Math" w:cs="Times New Roman"/>
                <w:color w:val="000000" w:themeColor="text1"/>
                <w:szCs w:val="24"/>
                <w:lang w:eastAsia="en-US"/>
              </w:rPr>
              <m:t>C</m:t>
            </m:r>
          </m:e>
          <m:sub>
            <m:r>
              <w:rPr>
                <w:rFonts w:ascii="Cambria Math" w:eastAsia="SimSun" w:hAnsi="Cambria Math" w:cs="Times New Roman"/>
                <w:color w:val="000000" w:themeColor="text1"/>
                <w:szCs w:val="24"/>
                <w:lang w:eastAsia="en-US"/>
              </w:rPr>
              <m:t>p</m:t>
            </m:r>
          </m:sub>
        </m:sSub>
        <m:r>
          <w:rPr>
            <w:rFonts w:ascii="Cambria Math" w:eastAsia="SimSun" w:hAnsi="Cambria Math" w:cs="Times New Roman"/>
            <w:color w:val="000000" w:themeColor="text1"/>
            <w:szCs w:val="24"/>
            <w:lang w:eastAsia="en-US"/>
          </w:rPr>
          <m:t xml:space="preserve"> </m:t>
        </m:r>
      </m:oMath>
      <w:r w:rsidRPr="00031B1A">
        <w:rPr>
          <w:rFonts w:ascii="Times New Roman" w:eastAsia="SimSun" w:hAnsi="Times New Roman" w:cs="Times New Roman"/>
          <w:color w:val="000000" w:themeColor="text1"/>
          <w:szCs w:val="24"/>
        </w:rPr>
        <w:t xml:space="preserve">and corresponding power losses in the tacking process. In contrast, the rotor speed </w:t>
      </w:r>
      <m:oMath>
        <m:sSub>
          <m:sSubPr>
            <m:ctrlPr>
              <w:rPr>
                <w:rFonts w:ascii="Cambria Math" w:eastAsia="SimSun" w:hAnsi="Cambria Math" w:cs="Times New Roman"/>
                <w:i/>
                <w:color w:val="000000" w:themeColor="text1"/>
                <w:szCs w:val="24"/>
                <w:lang w:eastAsia="en-US"/>
              </w:rPr>
            </m:ctrlPr>
          </m:sSubPr>
          <m:e>
            <m:r>
              <w:rPr>
                <w:rFonts w:ascii="Cambria Math" w:eastAsia="SimSun" w:hAnsi="Cambria Math" w:cs="Times New Roman"/>
                <w:color w:val="000000" w:themeColor="text1"/>
                <w:szCs w:val="24"/>
                <w:lang w:eastAsia="en-US"/>
              </w:rPr>
              <m:t>ω</m:t>
            </m:r>
          </m:e>
          <m:sub>
            <m:r>
              <w:rPr>
                <w:rFonts w:ascii="Cambria Math" w:eastAsia="SimSun" w:hAnsi="Cambria Math" w:cs="Times New Roman"/>
                <w:color w:val="000000" w:themeColor="text1"/>
                <w:szCs w:val="24"/>
                <w:lang w:eastAsia="en-US"/>
              </w:rPr>
              <m:t>2</m:t>
            </m:r>
          </m:sub>
        </m:sSub>
      </m:oMath>
      <w:r w:rsidRPr="00031B1A">
        <w:rPr>
          <w:rFonts w:ascii="Times New Roman" w:eastAsia="SimSun" w:hAnsi="Times New Roman" w:cs="Times New Roman"/>
          <w:color w:val="000000" w:themeColor="text1"/>
          <w:szCs w:val="24"/>
        </w:rPr>
        <w:t xml:space="preserve"> in IMPPT control tracks a different reference</w:t>
      </w:r>
      <m:oMath>
        <m:sSub>
          <m:sSubPr>
            <m:ctrlPr>
              <w:rPr>
                <w:rFonts w:ascii="Cambria Math" w:eastAsia="SimSun" w:hAnsi="Cambria Math" w:cs="Times New Roman"/>
                <w:color w:val="000000" w:themeColor="text1"/>
                <w:szCs w:val="24"/>
                <w:lang w:eastAsia="en-US"/>
              </w:rPr>
            </m:ctrlPr>
          </m:sSubPr>
          <m:e>
            <m:r>
              <w:rPr>
                <w:rFonts w:ascii="Cambria Math" w:eastAsia="SimSun" w:hAnsi="Cambria Math" w:cs="Times New Roman"/>
                <w:color w:val="000000" w:themeColor="text1"/>
                <w:szCs w:val="24"/>
                <w:lang w:eastAsia="en-US"/>
              </w:rPr>
              <m:t xml:space="preserve"> ω</m:t>
            </m:r>
          </m:e>
          <m:sub>
            <m:r>
              <w:rPr>
                <w:rFonts w:ascii="Cambria Math" w:eastAsia="SimSun" w:hAnsi="Cambria Math" w:cs="Times New Roman"/>
                <w:color w:val="000000" w:themeColor="text1"/>
                <w:szCs w:val="24"/>
                <w:lang w:eastAsia="en-US"/>
              </w:rPr>
              <m:t>ref2</m:t>
            </m:r>
          </m:sub>
        </m:sSub>
      </m:oMath>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color w:val="000000" w:themeColor="text1"/>
          <w:szCs w:val="24"/>
        </w:rPr>
        <w:lastRenderedPageBreak/>
        <w:t xml:space="preserve">computed from (17)-(20). </w:t>
      </w:r>
      <m:oMath>
        <m:sSub>
          <m:sSubPr>
            <m:ctrlPr>
              <w:rPr>
                <w:rFonts w:ascii="Cambria Math" w:eastAsia="SimSun" w:hAnsi="Cambria Math" w:cs="Times New Roman"/>
                <w:color w:val="000000" w:themeColor="text1"/>
                <w:szCs w:val="24"/>
                <w:lang w:eastAsia="en-US"/>
              </w:rPr>
            </m:ctrlPr>
          </m:sSubPr>
          <m:e>
            <m:r>
              <w:rPr>
                <w:rFonts w:ascii="Cambria Math" w:eastAsia="SimSun" w:hAnsi="Cambria Math" w:cs="Times New Roman"/>
                <w:color w:val="000000" w:themeColor="text1"/>
                <w:szCs w:val="24"/>
                <w:lang w:eastAsia="en-US"/>
              </w:rPr>
              <m:t xml:space="preserve"> ω</m:t>
            </m:r>
          </m:e>
          <m:sub>
            <m:r>
              <w:rPr>
                <w:rFonts w:ascii="Cambria Math" w:eastAsia="SimSun" w:hAnsi="Cambria Math" w:cs="Times New Roman"/>
                <w:color w:val="000000" w:themeColor="text1"/>
                <w:szCs w:val="24"/>
                <w:lang w:eastAsia="en-US"/>
              </w:rPr>
              <m:t>ref2</m:t>
            </m:r>
          </m:sub>
        </m:sSub>
        <m:r>
          <m:rPr>
            <m:sty m:val="p"/>
          </m:rPr>
          <w:rPr>
            <w:rFonts w:ascii="Cambria Math" w:eastAsia="SimSun" w:hAnsi="Cambria Math" w:cs="Times New Roman"/>
            <w:color w:val="000000" w:themeColor="text1"/>
            <w:szCs w:val="24"/>
            <w:lang w:eastAsia="en-US"/>
          </w:rPr>
          <m:t xml:space="preserve"> </m:t>
        </m:r>
      </m:oMath>
      <w:proofErr w:type="gramStart"/>
      <w:r w:rsidRPr="00031B1A">
        <w:rPr>
          <w:rFonts w:ascii="Times New Roman" w:eastAsia="SimSun" w:hAnsi="Times New Roman" w:cs="Times New Roman"/>
          <w:color w:val="000000" w:themeColor="text1"/>
          <w:szCs w:val="24"/>
        </w:rPr>
        <w:t>is</w:t>
      </w:r>
      <w:proofErr w:type="gramEnd"/>
      <w:r w:rsidRPr="00031B1A">
        <w:rPr>
          <w:rFonts w:ascii="Times New Roman" w:eastAsia="SimSun" w:hAnsi="Times New Roman" w:cs="Times New Roman"/>
          <w:color w:val="000000" w:themeColor="text1"/>
          <w:szCs w:val="24"/>
        </w:rPr>
        <w:t xml:space="preserve"> greater than </w:t>
      </w:r>
      <m:oMath>
        <m:sSub>
          <m:sSubPr>
            <m:ctrlPr>
              <w:rPr>
                <w:rFonts w:ascii="Cambria Math" w:eastAsia="SimSun" w:hAnsi="Cambria Math" w:cs="Times New Roman"/>
                <w:color w:val="000000" w:themeColor="text1"/>
                <w:szCs w:val="24"/>
                <w:lang w:eastAsia="en-US"/>
              </w:rPr>
            </m:ctrlPr>
          </m:sSubPr>
          <m:e>
            <m:r>
              <w:rPr>
                <w:rFonts w:ascii="Cambria Math" w:eastAsia="SimSun" w:hAnsi="Cambria Math" w:cs="Times New Roman"/>
                <w:color w:val="000000" w:themeColor="text1"/>
                <w:szCs w:val="24"/>
                <w:lang w:eastAsia="en-US"/>
              </w:rPr>
              <m:t xml:space="preserve"> ω</m:t>
            </m:r>
          </m:e>
          <m:sub>
            <m:r>
              <w:rPr>
                <w:rFonts w:ascii="Cambria Math" w:eastAsia="SimSun" w:hAnsi="Cambria Math" w:cs="Times New Roman"/>
                <w:color w:val="000000" w:themeColor="text1"/>
                <w:szCs w:val="24"/>
                <w:lang w:eastAsia="en-US"/>
              </w:rPr>
              <m:t>ref1</m:t>
            </m:r>
          </m:sub>
        </m:sSub>
      </m:oMath>
      <w:r w:rsidRPr="00031B1A">
        <w:rPr>
          <w:rFonts w:ascii="Times New Roman" w:eastAsia="SimSun" w:hAnsi="Times New Roman" w:cs="Times New Roman"/>
          <w:color w:val="000000" w:themeColor="text1"/>
          <w:szCs w:val="24"/>
        </w:rPr>
        <w:t xml:space="preserve"> at low wind speeds and becomes the same as </w:t>
      </w:r>
      <m:oMath>
        <m:sSub>
          <m:sSubPr>
            <m:ctrlPr>
              <w:rPr>
                <w:rFonts w:ascii="Cambria Math" w:eastAsia="SimSun" w:hAnsi="Cambria Math" w:cs="Times New Roman"/>
                <w:color w:val="000000" w:themeColor="text1"/>
                <w:szCs w:val="24"/>
                <w:lang w:eastAsia="en-US"/>
              </w:rPr>
            </m:ctrlPr>
          </m:sSubPr>
          <m:e>
            <m:r>
              <w:rPr>
                <w:rFonts w:ascii="Cambria Math" w:eastAsia="SimSun" w:hAnsi="Cambria Math" w:cs="Times New Roman"/>
                <w:color w:val="000000" w:themeColor="text1"/>
                <w:szCs w:val="24"/>
                <w:lang w:eastAsia="en-US"/>
              </w:rPr>
              <m:t xml:space="preserve"> ω</m:t>
            </m:r>
          </m:e>
          <m:sub>
            <m:r>
              <w:rPr>
                <w:rFonts w:ascii="Cambria Math" w:eastAsia="SimSun" w:hAnsi="Cambria Math" w:cs="Times New Roman"/>
                <w:color w:val="000000" w:themeColor="text1"/>
                <w:szCs w:val="24"/>
                <w:lang w:eastAsia="en-US"/>
              </w:rPr>
              <m:t>ref1</m:t>
            </m:r>
          </m:sub>
        </m:sSub>
      </m:oMath>
      <w:r w:rsidRPr="00031B1A">
        <w:rPr>
          <w:rFonts w:ascii="Times New Roman" w:eastAsia="SimSun" w:hAnsi="Times New Roman" w:cs="Times New Roman"/>
          <w:color w:val="000000" w:themeColor="text1"/>
          <w:szCs w:val="24"/>
        </w:rPr>
        <w:t xml:space="preserve"> when the wind speed is higher. Thus, the acceleration distance at the higher wind speed is shortened and the corresponding system efficiency is improved. </w:t>
      </w:r>
    </w:p>
    <w:p w:rsidR="00386381" w:rsidRPr="00031B1A" w:rsidRDefault="00057821" w:rsidP="0038638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In other words, even though the IMPPT efficiency is reduced at during low wind speed period, the WECS harvests much more energy when the wind speed is high. This is because the produced wind power is cubic to wind speed. </w:t>
      </w:r>
    </w:p>
    <w:p w:rsidR="00057821" w:rsidRPr="00031B1A" w:rsidRDefault="00124A17" w:rsidP="00386381">
      <w:pPr>
        <w:widowControl w:val="0"/>
        <w:spacing w:after="0" w:line="360" w:lineRule="auto"/>
        <w:jc w:val="center"/>
        <w:rPr>
          <w:rFonts w:ascii="Times New Roman" w:eastAsia="SimSun" w:hAnsi="Times New Roman" w:cs="Times New Roman"/>
          <w:color w:val="000000" w:themeColor="text1"/>
          <w:sz w:val="18"/>
          <w:szCs w:val="20"/>
          <w:lang w:eastAsia="en-US"/>
        </w:rPr>
      </w:pPr>
      <w:r w:rsidRPr="00031B1A">
        <w:rPr>
          <w:rFonts w:ascii="Times New Roman" w:eastAsia="SimSun" w:hAnsi="Times New Roman" w:cs="Times New Roman"/>
          <w:color w:val="000000" w:themeColor="text1"/>
          <w:sz w:val="18"/>
          <w:szCs w:val="20"/>
          <w:lang w:eastAsia="en-US"/>
        </w:rPr>
        <w:object w:dxaOrig="4741" w:dyaOrig="5805">
          <v:shape id="_x0000_i1091" type="#_x0000_t75" style="width:213pt;height:258pt" o:ole="">
            <v:imagedata r:id="rId146" o:title=""/>
          </v:shape>
          <o:OLEObject Type="Embed" ProgID="Visio.Drawing.15" ShapeID="_x0000_i1091" DrawAspect="Content" ObjectID="_1532769807" r:id="rId147"/>
        </w:object>
      </w:r>
    </w:p>
    <w:p w:rsidR="00057821" w:rsidRPr="002D06D5" w:rsidRDefault="00B75C4D" w:rsidP="002D06D5">
      <w:pPr>
        <w:pStyle w:val="Caption"/>
        <w:rPr>
          <w:rFonts w:eastAsia="SimSun" w:cs="Times New Roman"/>
          <w:bCs w:val="0"/>
          <w:color w:val="000000" w:themeColor="text1"/>
          <w:sz w:val="22"/>
          <w:szCs w:val="24"/>
          <w:lang w:eastAsia="en-US"/>
        </w:rPr>
      </w:pPr>
      <w:bookmarkStart w:id="60" w:name="_Toc453856430"/>
      <w:bookmarkStart w:id="61" w:name="_Toc459025715"/>
      <w:r>
        <w:rPr>
          <w:sz w:val="22"/>
        </w:rPr>
        <w:t>Fig.</w:t>
      </w:r>
      <w:r w:rsidR="002D06D5" w:rsidRPr="002D06D5">
        <w:rPr>
          <w:sz w:val="22"/>
        </w:rPr>
        <w:t xml:space="preserve"> </w:t>
      </w:r>
      <w:r>
        <w:rPr>
          <w:sz w:val="22"/>
        </w:rPr>
        <w:fldChar w:fldCharType="begin"/>
      </w:r>
      <w:r>
        <w:rPr>
          <w:sz w:val="22"/>
        </w:rPr>
        <w:instrText xml:space="preserve"> STYLEREF 1 \s </w:instrText>
      </w:r>
      <w:r>
        <w:rPr>
          <w:sz w:val="22"/>
        </w:rPr>
        <w:fldChar w:fldCharType="separate"/>
      </w:r>
      <w:r>
        <w:rPr>
          <w:noProof/>
          <w:sz w:val="22"/>
        </w:rPr>
        <w:t>3</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4</w:t>
      </w:r>
      <w:r>
        <w:rPr>
          <w:sz w:val="22"/>
        </w:rPr>
        <w:fldChar w:fldCharType="end"/>
      </w:r>
      <w:r w:rsidR="0021079E" w:rsidRPr="002D06D5">
        <w:rPr>
          <w:rFonts w:eastAsia="SimSun" w:cs="Times New Roman"/>
          <w:bCs w:val="0"/>
          <w:noProof/>
          <w:color w:val="000000" w:themeColor="text1"/>
          <w:sz w:val="22"/>
          <w:szCs w:val="24"/>
          <w:lang w:eastAsia="en-US"/>
        </w:rPr>
        <w:t>.</w:t>
      </w:r>
      <w:r w:rsidR="00057821" w:rsidRPr="002D06D5">
        <w:rPr>
          <w:rFonts w:eastAsia="SimSun" w:cs="Times New Roman"/>
          <w:bCs w:val="0"/>
          <w:color w:val="000000" w:themeColor="text1"/>
          <w:sz w:val="22"/>
          <w:szCs w:val="24"/>
          <w:lang w:eastAsia="en-US"/>
        </w:rPr>
        <w:t xml:space="preserve"> Simulation results of MPPT and IMPPT.</w:t>
      </w:r>
      <w:bookmarkEnd w:id="60"/>
      <w:bookmarkEnd w:id="61"/>
    </w:p>
    <w:p w:rsidR="00057821" w:rsidRPr="00031B1A" w:rsidRDefault="00124A17" w:rsidP="00124A17">
      <w:pPr>
        <w:spacing w:after="0" w:line="480" w:lineRule="auto"/>
        <w:ind w:firstLine="1800"/>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 w:val="18"/>
          <w:szCs w:val="20"/>
          <w:lang w:eastAsia="en-US"/>
        </w:rPr>
        <w:object w:dxaOrig="4681" w:dyaOrig="3510">
          <v:shape id="_x0000_i1092" type="#_x0000_t75" style="width:231pt;height:174pt" o:ole="">
            <v:imagedata r:id="rId148" o:title=""/>
          </v:shape>
          <o:OLEObject Type="Embed" ProgID="Visio.Drawing.11" ShapeID="_x0000_i1092" DrawAspect="Content" ObjectID="_1532769808" r:id="rId149"/>
        </w:object>
      </w:r>
    </w:p>
    <w:p w:rsidR="00386381" w:rsidRPr="00103749" w:rsidRDefault="00B75C4D" w:rsidP="00103749">
      <w:pPr>
        <w:pStyle w:val="Caption"/>
        <w:rPr>
          <w:rFonts w:eastAsia="SimSun" w:cs="Times New Roman"/>
          <w:bCs w:val="0"/>
          <w:color w:val="000000" w:themeColor="text1"/>
          <w:sz w:val="22"/>
          <w:szCs w:val="24"/>
          <w:lang w:eastAsia="en-US"/>
        </w:rPr>
      </w:pPr>
      <w:bookmarkStart w:id="62" w:name="_Toc453856431"/>
      <w:bookmarkStart w:id="63" w:name="_Toc459025716"/>
      <w:r>
        <w:rPr>
          <w:sz w:val="22"/>
        </w:rPr>
        <w:t>Fig.</w:t>
      </w:r>
      <w:r w:rsidR="00103749" w:rsidRPr="00103749">
        <w:rPr>
          <w:sz w:val="22"/>
        </w:rPr>
        <w:t xml:space="preserve"> </w:t>
      </w:r>
      <w:r>
        <w:rPr>
          <w:sz w:val="22"/>
        </w:rPr>
        <w:fldChar w:fldCharType="begin"/>
      </w:r>
      <w:r>
        <w:rPr>
          <w:sz w:val="22"/>
        </w:rPr>
        <w:instrText xml:space="preserve"> STYLEREF 1 \s </w:instrText>
      </w:r>
      <w:r>
        <w:rPr>
          <w:sz w:val="22"/>
        </w:rPr>
        <w:fldChar w:fldCharType="separate"/>
      </w:r>
      <w:r>
        <w:rPr>
          <w:noProof/>
          <w:sz w:val="22"/>
        </w:rPr>
        <w:t>3</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5</w:t>
      </w:r>
      <w:r>
        <w:rPr>
          <w:sz w:val="22"/>
        </w:rPr>
        <w:fldChar w:fldCharType="end"/>
      </w:r>
      <w:r w:rsidR="0021079E" w:rsidRPr="00103749">
        <w:rPr>
          <w:rFonts w:eastAsia="SimSun" w:cs="Times New Roman"/>
          <w:bCs w:val="0"/>
          <w:noProof/>
          <w:color w:val="000000" w:themeColor="text1"/>
          <w:sz w:val="22"/>
          <w:szCs w:val="24"/>
          <w:lang w:eastAsia="en-US"/>
        </w:rPr>
        <w:t>.</w:t>
      </w:r>
      <w:r w:rsidR="00057821" w:rsidRPr="00103749">
        <w:rPr>
          <w:rFonts w:eastAsia="SimSun" w:cs="Times New Roman"/>
          <w:bCs w:val="0"/>
          <w:color w:val="000000" w:themeColor="text1"/>
          <w:sz w:val="22"/>
          <w:szCs w:val="24"/>
          <w:lang w:eastAsia="en-US"/>
        </w:rPr>
        <w:t xml:space="preserve"> MPPT efficiency with different rotor speed commands.</w:t>
      </w:r>
      <w:bookmarkEnd w:id="62"/>
      <w:bookmarkEnd w:id="63"/>
      <w:r w:rsidR="00386381" w:rsidRPr="00103749">
        <w:rPr>
          <w:rFonts w:eastAsia="SimSun" w:cs="Times New Roman"/>
          <w:bCs w:val="0"/>
          <w:color w:val="000000" w:themeColor="text1"/>
          <w:sz w:val="22"/>
          <w:szCs w:val="24"/>
          <w:lang w:eastAsia="en-US"/>
        </w:rPr>
        <w:t xml:space="preserve"> </w:t>
      </w:r>
    </w:p>
    <w:p w:rsidR="00057821" w:rsidRPr="00031B1A" w:rsidRDefault="00386381" w:rsidP="0038638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lastRenderedPageBreak/>
        <w:t>The simulation results in Fig. 3</w:t>
      </w:r>
      <w:r w:rsidR="003F1221">
        <w:rPr>
          <w:rFonts w:ascii="Times New Roman" w:eastAsia="SimSun" w:hAnsi="Times New Roman" w:cs="Times New Roman"/>
          <w:color w:val="000000" w:themeColor="text1"/>
          <w:szCs w:val="24"/>
        </w:rPr>
        <w:t>-</w:t>
      </w:r>
      <w:r w:rsidRPr="00031B1A">
        <w:rPr>
          <w:rFonts w:ascii="Times New Roman" w:eastAsia="SimSun" w:hAnsi="Times New Roman" w:cs="Times New Roman"/>
          <w:color w:val="000000" w:themeColor="text1"/>
          <w:szCs w:val="24"/>
        </w:rPr>
        <w:t xml:space="preserve">5 clearly shows that the optimization of the reference </w:t>
      </w:r>
      <m:oMath>
        <m:sSub>
          <m:sSubPr>
            <m:ctrlPr>
              <w:rPr>
                <w:rFonts w:ascii="Cambria Math" w:eastAsia="SimSun" w:hAnsi="Cambria Math" w:cs="Times New Roman"/>
                <w:color w:val="000000" w:themeColor="text1"/>
                <w:szCs w:val="24"/>
                <w:lang w:eastAsia="en-US"/>
              </w:rPr>
            </m:ctrlPr>
          </m:sSubPr>
          <m:e>
            <m:r>
              <w:rPr>
                <w:rFonts w:ascii="Cambria Math" w:eastAsia="SimSun" w:hAnsi="Cambria Math" w:cs="Times New Roman"/>
                <w:color w:val="000000" w:themeColor="text1"/>
                <w:szCs w:val="24"/>
                <w:lang w:eastAsia="en-US"/>
              </w:rPr>
              <m:t xml:space="preserve"> ω</m:t>
            </m:r>
          </m:e>
          <m:sub>
            <m:r>
              <w:rPr>
                <w:rFonts w:ascii="Cambria Math" w:eastAsia="SimSun" w:hAnsi="Cambria Math" w:cs="Times New Roman"/>
                <w:color w:val="000000" w:themeColor="text1"/>
                <w:szCs w:val="24"/>
                <w:lang w:eastAsia="en-US"/>
              </w:rPr>
              <m:t>ref</m:t>
            </m:r>
          </m:sub>
        </m:sSub>
      </m:oMath>
      <w:r w:rsidRPr="00031B1A">
        <w:rPr>
          <w:rFonts w:ascii="Times New Roman" w:eastAsia="SimSun" w:hAnsi="Times New Roman" w:cs="Times New Roman"/>
          <w:color w:val="000000" w:themeColor="text1"/>
          <w:szCs w:val="24"/>
        </w:rPr>
        <w:t xml:space="preserve"> can achieve a higher overall power output. The fractional average power in IMPPT increases by 2.29% in one perdition horizon, which is a significant improvement in wind power industry.</w:t>
      </w:r>
    </w:p>
    <w:p w:rsidR="00124A17" w:rsidRPr="003F1221" w:rsidRDefault="00057821" w:rsidP="003F1221">
      <w:pPr>
        <w:keepNext/>
        <w:spacing w:before="240" w:after="60" w:line="480" w:lineRule="auto"/>
        <w:jc w:val="both"/>
        <w:outlineLvl w:val="1"/>
        <w:rPr>
          <w:rFonts w:ascii="Times New Roman" w:eastAsia="SimSun" w:hAnsi="Times New Roman" w:cs="Arial"/>
          <w:b/>
          <w:bCs/>
          <w:iCs/>
          <w:color w:val="000000" w:themeColor="text1"/>
          <w:sz w:val="26"/>
          <w:szCs w:val="28"/>
          <w:lang w:eastAsia="en-US"/>
        </w:rPr>
      </w:pPr>
      <w:bookmarkStart w:id="64" w:name="_Toc455438638"/>
      <w:bookmarkStart w:id="65" w:name="_Toc459026731"/>
      <w:r w:rsidRPr="00031B1A">
        <w:rPr>
          <w:rFonts w:ascii="Times New Roman" w:eastAsia="SimSun" w:hAnsi="Times New Roman" w:cs="Arial"/>
          <w:b/>
          <w:bCs/>
          <w:iCs/>
          <w:color w:val="000000" w:themeColor="text1"/>
          <w:sz w:val="26"/>
          <w:szCs w:val="28"/>
          <w:lang w:eastAsia="en-US"/>
        </w:rPr>
        <w:t>3.3 WECS Control</w:t>
      </w:r>
      <w:bookmarkEnd w:id="64"/>
      <w:bookmarkEnd w:id="65"/>
      <w:r w:rsidRPr="00031B1A">
        <w:rPr>
          <w:rFonts w:ascii="Times New Roman" w:eastAsia="SimSun" w:hAnsi="Times New Roman" w:cs="Arial"/>
          <w:b/>
          <w:bCs/>
          <w:iCs/>
          <w:color w:val="000000" w:themeColor="text1"/>
          <w:sz w:val="26"/>
          <w:szCs w:val="28"/>
          <w:lang w:eastAsia="en-US"/>
        </w:rPr>
        <w:t xml:space="preserve"> </w:t>
      </w:r>
      <w:bookmarkStart w:id="66" w:name="_Toc403954360"/>
    </w:p>
    <w:p w:rsidR="00124A17" w:rsidRPr="00031B1A" w:rsidRDefault="00103749" w:rsidP="00124A17">
      <w:pPr>
        <w:widowControl w:val="0"/>
        <w:spacing w:after="0" w:line="252" w:lineRule="auto"/>
        <w:ind w:firstLine="245"/>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object w:dxaOrig="7189" w:dyaOrig="3059">
          <v:shape id="_x0000_i1093" type="#_x0000_t75" style="width:321pt;height:138pt" o:ole="">
            <v:imagedata r:id="rId150" o:title=""/>
          </v:shape>
          <o:OLEObject Type="Embed" ProgID="Visio.Drawing.11" ShapeID="_x0000_i1093" DrawAspect="Content" ObjectID="_1532769809" r:id="rId151"/>
        </w:object>
      </w:r>
    </w:p>
    <w:p w:rsidR="00124A17" w:rsidRPr="00103749" w:rsidRDefault="00B75C4D" w:rsidP="00103749">
      <w:pPr>
        <w:pStyle w:val="Caption"/>
        <w:spacing w:after="240"/>
        <w:rPr>
          <w:rFonts w:eastAsia="SimSun" w:cs="Times New Roman"/>
          <w:bCs w:val="0"/>
          <w:color w:val="000000" w:themeColor="text1"/>
          <w:sz w:val="22"/>
          <w:szCs w:val="24"/>
        </w:rPr>
      </w:pPr>
      <w:bookmarkStart w:id="67" w:name="_Toc453856432"/>
      <w:bookmarkStart w:id="68" w:name="_Toc459025717"/>
      <w:r>
        <w:rPr>
          <w:sz w:val="22"/>
        </w:rPr>
        <w:t>Fig.</w:t>
      </w:r>
      <w:r w:rsidR="00103749" w:rsidRPr="00103749">
        <w:rPr>
          <w:sz w:val="22"/>
        </w:rPr>
        <w:t xml:space="preserve"> </w:t>
      </w:r>
      <w:r>
        <w:rPr>
          <w:sz w:val="22"/>
        </w:rPr>
        <w:fldChar w:fldCharType="begin"/>
      </w:r>
      <w:r>
        <w:rPr>
          <w:sz w:val="22"/>
        </w:rPr>
        <w:instrText xml:space="preserve"> STYLEREF 1 \s </w:instrText>
      </w:r>
      <w:r>
        <w:rPr>
          <w:sz w:val="22"/>
        </w:rPr>
        <w:fldChar w:fldCharType="separate"/>
      </w:r>
      <w:r>
        <w:rPr>
          <w:noProof/>
          <w:sz w:val="22"/>
        </w:rPr>
        <w:t>3</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6</w:t>
      </w:r>
      <w:r>
        <w:rPr>
          <w:sz w:val="22"/>
        </w:rPr>
        <w:fldChar w:fldCharType="end"/>
      </w:r>
      <w:r w:rsidR="003F1221" w:rsidRPr="00103749">
        <w:rPr>
          <w:rFonts w:eastAsia="SimSun" w:cs="Times New Roman"/>
          <w:bCs w:val="0"/>
          <w:color w:val="000000" w:themeColor="text1"/>
          <w:sz w:val="22"/>
          <w:szCs w:val="24"/>
          <w:lang w:eastAsia="en-US"/>
        </w:rPr>
        <w:t>.</w:t>
      </w:r>
      <w:r w:rsidR="00124A17" w:rsidRPr="00103749">
        <w:rPr>
          <w:rFonts w:eastAsia="SimSun" w:cs="Times New Roman"/>
          <w:bCs w:val="0"/>
          <w:color w:val="000000" w:themeColor="text1"/>
          <w:sz w:val="22"/>
          <w:szCs w:val="24"/>
          <w:lang w:eastAsia="en-US"/>
        </w:rPr>
        <w:t xml:space="preserve"> </w:t>
      </w:r>
      <w:r w:rsidR="00124A17" w:rsidRPr="00103749">
        <w:rPr>
          <w:rFonts w:eastAsia="SimSun" w:cs="Times New Roman"/>
          <w:bCs w:val="0"/>
          <w:color w:val="000000" w:themeColor="text1"/>
          <w:sz w:val="22"/>
          <w:szCs w:val="24"/>
        </w:rPr>
        <w:t xml:space="preserve">Block diagram of </w:t>
      </w:r>
      <w:r w:rsidR="003F1221" w:rsidRPr="00103749">
        <w:rPr>
          <w:rFonts w:eastAsia="SimSun" w:cs="Times New Roman"/>
          <w:bCs w:val="0"/>
          <w:color w:val="000000" w:themeColor="text1"/>
          <w:sz w:val="22"/>
          <w:szCs w:val="24"/>
        </w:rPr>
        <w:t>classic</w:t>
      </w:r>
      <w:r w:rsidR="00124A17" w:rsidRPr="00103749">
        <w:rPr>
          <w:rFonts w:eastAsia="SimSun" w:cs="Times New Roman"/>
          <w:bCs w:val="0"/>
          <w:color w:val="000000" w:themeColor="text1"/>
          <w:sz w:val="22"/>
          <w:szCs w:val="24"/>
        </w:rPr>
        <w:t xml:space="preserve"> </w:t>
      </w:r>
      <w:r w:rsidR="00103749">
        <w:rPr>
          <w:rFonts w:eastAsia="SimSun" w:cs="Times New Roman"/>
          <w:bCs w:val="0"/>
          <w:color w:val="000000" w:themeColor="text1"/>
          <w:sz w:val="22"/>
          <w:szCs w:val="24"/>
        </w:rPr>
        <w:t xml:space="preserve">WECS </w:t>
      </w:r>
      <w:r w:rsidR="00124A17" w:rsidRPr="00103749">
        <w:rPr>
          <w:rFonts w:eastAsia="SimSun" w:cs="Times New Roman"/>
          <w:bCs w:val="0"/>
          <w:color w:val="000000" w:themeColor="text1"/>
          <w:sz w:val="22"/>
          <w:szCs w:val="24"/>
        </w:rPr>
        <w:t>control.</w:t>
      </w:r>
      <w:bookmarkEnd w:id="67"/>
      <w:bookmarkEnd w:id="68"/>
    </w:p>
    <w:p w:rsidR="003F1221" w:rsidRPr="00031B1A" w:rsidRDefault="003F1221" w:rsidP="003F12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The previous sections discussed the WECS model and the IMPPT algorithm, respectively. In this section, the WECS control problem is studied systematically, and multiple issues, such as wind speed uncertainties and wind turbines’ mechanical damages, are considered. Then, an optimal WECS control problem is formulated in a generic setting such that the SDP approach can be applied. </w:t>
      </w:r>
    </w:p>
    <w:p w:rsidR="003F1221" w:rsidRPr="00031B1A" w:rsidRDefault="003F1221" w:rsidP="003F12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Since this work focuses on the WECS operating in both the partial and the full load regions, the control system has multiple objectives. A schematic diagram of a classical control system in the WECS is depicted in Fig. 3</w:t>
      </w:r>
      <w:r>
        <w:rPr>
          <w:rFonts w:ascii="Times New Roman" w:eastAsia="SimSun" w:hAnsi="Times New Roman" w:cs="Times New Roman"/>
          <w:color w:val="000000" w:themeColor="text1"/>
          <w:szCs w:val="24"/>
        </w:rPr>
        <w:t>-</w:t>
      </w:r>
      <w:r w:rsidRPr="00031B1A">
        <w:rPr>
          <w:rFonts w:ascii="Times New Roman" w:eastAsia="SimSun" w:hAnsi="Times New Roman" w:cs="Times New Roman"/>
          <w:color w:val="000000" w:themeColor="text1"/>
          <w:szCs w:val="24"/>
        </w:rPr>
        <w:t>6.</w:t>
      </w:r>
    </w:p>
    <w:p w:rsidR="003F1221" w:rsidRPr="00031B1A" w:rsidRDefault="003F1221" w:rsidP="003F1221">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In </w:t>
      </w:r>
      <w:r w:rsidRPr="00031B1A">
        <w:rPr>
          <w:rFonts w:ascii="Times New Roman" w:eastAsia="SimSun" w:hAnsi="Times New Roman" w:cs="Times New Roman"/>
          <w:color w:val="000000" w:themeColor="text1"/>
          <w:szCs w:val="24"/>
        </w:rPr>
        <w:t xml:space="preserve">the </w:t>
      </w:r>
      <w:r w:rsidRPr="00031B1A">
        <w:rPr>
          <w:rFonts w:ascii="Times New Roman" w:eastAsia="SimSun" w:hAnsi="Times New Roman" w:cs="Times New Roman"/>
          <w:color w:val="000000" w:themeColor="text1"/>
          <w:szCs w:val="24"/>
          <w:lang w:eastAsia="en-US"/>
        </w:rPr>
        <w:t xml:space="preserve">partial load </w:t>
      </w:r>
      <w:r w:rsidRPr="00031B1A">
        <w:rPr>
          <w:rFonts w:ascii="Times New Roman" w:eastAsia="SimSun" w:hAnsi="Times New Roman" w:cs="Times New Roman"/>
          <w:color w:val="000000" w:themeColor="text1"/>
          <w:szCs w:val="24"/>
        </w:rPr>
        <w:t>region</w:t>
      </w:r>
      <w:r w:rsidRPr="00031B1A">
        <w:rPr>
          <w:rFonts w:ascii="Times New Roman" w:eastAsia="SimSun" w:hAnsi="Times New Roman" w:cs="Times New Roman"/>
          <w:color w:val="000000" w:themeColor="text1"/>
          <w:szCs w:val="24"/>
          <w:lang w:eastAsia="en-US"/>
        </w:rPr>
        <w:t xml:space="preserve">, </w:t>
      </w:r>
      <w:r w:rsidRPr="00031B1A">
        <w:rPr>
          <w:rFonts w:ascii="Times New Roman" w:eastAsia="SimSun" w:hAnsi="Times New Roman" w:cs="Times New Roman"/>
          <w:color w:val="000000" w:themeColor="text1"/>
          <w:szCs w:val="24"/>
        </w:rPr>
        <w:t>the</w:t>
      </w:r>
      <w:r w:rsidRPr="00031B1A">
        <w:rPr>
          <w:rFonts w:ascii="Times New Roman" w:eastAsia="SimSun" w:hAnsi="Times New Roman" w:cs="Times New Roman"/>
          <w:color w:val="000000" w:themeColor="text1"/>
          <w:szCs w:val="24"/>
          <w:lang w:eastAsia="en-US"/>
        </w:rPr>
        <w:t xml:space="preserve"> control</w:t>
      </w:r>
      <w:r w:rsidRPr="00031B1A">
        <w:rPr>
          <w:rFonts w:ascii="Times New Roman" w:eastAsia="SimSun" w:hAnsi="Times New Roman" w:cs="Times New Roman"/>
          <w:color w:val="000000" w:themeColor="text1"/>
          <w:szCs w:val="24"/>
        </w:rPr>
        <w:t>ler is mainly expected</w:t>
      </w:r>
      <w:r w:rsidRPr="00031B1A">
        <w:rPr>
          <w:rFonts w:ascii="Times New Roman" w:eastAsia="SimSun" w:hAnsi="Times New Roman" w:cs="Times New Roman"/>
          <w:color w:val="000000" w:themeColor="text1"/>
          <w:szCs w:val="24"/>
          <w:lang w:eastAsia="en-US"/>
        </w:rPr>
        <w:t xml:space="preserve"> to</w:t>
      </w:r>
      <w:r w:rsidRPr="00031B1A">
        <w:rPr>
          <w:rFonts w:ascii="Times New Roman" w:eastAsia="SimSun" w:hAnsi="Times New Roman" w:cs="Times New Roman"/>
          <w:color w:val="000000" w:themeColor="text1"/>
          <w:szCs w:val="24"/>
        </w:rPr>
        <w:t xml:space="preserve"> implement the MPPT, which is developed in Section 3.2. I</w:t>
      </w:r>
      <w:r w:rsidRPr="00031B1A">
        <w:rPr>
          <w:rFonts w:ascii="Times New Roman" w:eastAsia="SimSun" w:hAnsi="Times New Roman" w:cs="Times New Roman"/>
          <w:color w:val="000000" w:themeColor="text1"/>
          <w:szCs w:val="24"/>
          <w:lang w:eastAsia="en-US"/>
        </w:rPr>
        <w:t>n the full load region</w:t>
      </w:r>
      <w:r w:rsidRPr="00031B1A">
        <w:rPr>
          <w:rFonts w:ascii="Times New Roman" w:eastAsia="SimSun" w:hAnsi="Times New Roman" w:cs="Times New Roman"/>
          <w:color w:val="000000" w:themeColor="text1"/>
          <w:szCs w:val="24"/>
        </w:rPr>
        <w:t>,</w:t>
      </w:r>
      <w:r w:rsidRPr="00031B1A">
        <w:rPr>
          <w:rFonts w:ascii="Times New Roman" w:eastAsia="SimSun" w:hAnsi="Times New Roman" w:cs="Times New Roman"/>
          <w:color w:val="000000" w:themeColor="text1"/>
          <w:szCs w:val="24"/>
          <w:lang w:eastAsia="en-US"/>
        </w:rPr>
        <w:t xml:space="preserve"> </w:t>
      </w:r>
      <w:r w:rsidRPr="00031B1A">
        <w:rPr>
          <w:rFonts w:ascii="Times New Roman" w:eastAsia="SimSun" w:hAnsi="Times New Roman" w:cs="Times New Roman"/>
          <w:color w:val="000000" w:themeColor="text1"/>
          <w:szCs w:val="24"/>
        </w:rPr>
        <w:t>t</w:t>
      </w:r>
      <w:r w:rsidRPr="00031B1A">
        <w:rPr>
          <w:rFonts w:ascii="Times New Roman" w:eastAsia="SimSun" w:hAnsi="Times New Roman" w:cs="Times New Roman"/>
          <w:color w:val="000000" w:themeColor="text1"/>
          <w:szCs w:val="24"/>
          <w:lang w:eastAsia="en-US"/>
        </w:rPr>
        <w:t>he control</w:t>
      </w:r>
      <w:r w:rsidRPr="00031B1A">
        <w:rPr>
          <w:rFonts w:ascii="Times New Roman" w:eastAsia="SimSun" w:hAnsi="Times New Roman" w:cs="Times New Roman"/>
          <w:color w:val="000000" w:themeColor="text1"/>
          <w:szCs w:val="24"/>
        </w:rPr>
        <w:t>ler is required</w:t>
      </w:r>
      <w:r w:rsidRPr="00031B1A">
        <w:rPr>
          <w:rFonts w:ascii="Times New Roman" w:eastAsia="SimSun" w:hAnsi="Times New Roman" w:cs="Times New Roman"/>
          <w:color w:val="000000" w:themeColor="text1"/>
          <w:szCs w:val="24"/>
          <w:lang w:eastAsia="en-US"/>
        </w:rPr>
        <w:t xml:space="preserve"> to </w:t>
      </w:r>
      <w:r w:rsidRPr="00031B1A">
        <w:rPr>
          <w:rFonts w:ascii="Times New Roman" w:eastAsia="SimSun" w:hAnsi="Times New Roman" w:cs="Times New Roman"/>
          <w:color w:val="000000" w:themeColor="text1"/>
          <w:szCs w:val="24"/>
        </w:rPr>
        <w:t>maintain</w:t>
      </w:r>
      <w:r w:rsidRPr="00031B1A">
        <w:rPr>
          <w:rFonts w:ascii="Times New Roman" w:eastAsia="SimSun" w:hAnsi="Times New Roman" w:cs="Times New Roman"/>
          <w:color w:val="000000" w:themeColor="text1"/>
          <w:szCs w:val="24"/>
          <w:lang w:eastAsia="en-US"/>
        </w:rPr>
        <w:t xml:space="preserve"> both the generator power and the generator</w: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color w:val="000000" w:themeColor="text1"/>
          <w:szCs w:val="24"/>
          <w:lang w:eastAsia="en-US"/>
        </w:rPr>
        <w:t xml:space="preserve">speed at their rated values </w:t>
      </w:r>
      <w:proofErr w:type="spellStart"/>
      <w:r w:rsidRPr="00031B1A">
        <w:rPr>
          <w:rFonts w:ascii="Times New Roman" w:eastAsia="SimSun" w:hAnsi="Times New Roman" w:cs="Times New Roman"/>
          <w:i/>
          <w:color w:val="000000" w:themeColor="text1"/>
          <w:szCs w:val="24"/>
          <w:lang w:eastAsia="en-US"/>
        </w:rPr>
        <w:t>P</w:t>
      </w:r>
      <w:r w:rsidRPr="00031B1A">
        <w:rPr>
          <w:rFonts w:ascii="Times New Roman" w:eastAsia="SimSun" w:hAnsi="Times New Roman" w:cs="Times New Roman"/>
          <w:i/>
          <w:color w:val="000000" w:themeColor="text1"/>
          <w:szCs w:val="24"/>
          <w:vertAlign w:val="subscript"/>
          <w:lang w:eastAsia="en-US"/>
        </w:rPr>
        <w:t>g</w:t>
      </w:r>
      <w:proofErr w:type="gramStart"/>
      <w:r w:rsidRPr="00031B1A">
        <w:rPr>
          <w:rFonts w:ascii="Times New Roman" w:eastAsia="SimSun" w:hAnsi="Times New Roman" w:cs="Times New Roman"/>
          <w:i/>
          <w:color w:val="000000" w:themeColor="text1"/>
          <w:szCs w:val="24"/>
          <w:vertAlign w:val="subscript"/>
          <w:lang w:eastAsia="en-US"/>
        </w:rPr>
        <w:t>,rat</w:t>
      </w:r>
      <w:proofErr w:type="spellEnd"/>
      <w:proofErr w:type="gramEnd"/>
      <w:r w:rsidRPr="00031B1A">
        <w:rPr>
          <w:rFonts w:ascii="Times New Roman" w:eastAsia="SimSun" w:hAnsi="Times New Roman" w:cs="Times New Roman"/>
          <w:color w:val="000000" w:themeColor="text1"/>
          <w:szCs w:val="24"/>
          <w:vertAlign w:val="subscript"/>
          <w:lang w:eastAsia="en-US"/>
        </w:rPr>
        <w:t xml:space="preserve"> </w:t>
      </w:r>
      <w:r w:rsidRPr="00031B1A">
        <w:rPr>
          <w:rFonts w:ascii="Times New Roman" w:eastAsia="SimSun" w:hAnsi="Times New Roman" w:cs="Times New Roman"/>
          <w:color w:val="000000" w:themeColor="text1"/>
          <w:szCs w:val="24"/>
          <w:lang w:eastAsia="en-US"/>
        </w:rPr>
        <w:t>and</w:t>
      </w:r>
      <m:oMath>
        <m:r>
          <m:rPr>
            <m:sty m:val="p"/>
          </m:rPr>
          <w:rPr>
            <w:rFonts w:ascii="Cambria Math" w:eastAsia="SimSun" w:hAnsi="Cambria Math" w:cs="Times New Roman"/>
            <w:color w:val="000000" w:themeColor="text1"/>
            <w:szCs w:val="24"/>
            <w:lang w:eastAsia="en-US"/>
          </w:rPr>
          <m:t xml:space="preserve"> </m:t>
        </m:r>
        <m:sSub>
          <m:sSubPr>
            <m:ctrlPr>
              <w:rPr>
                <w:rFonts w:ascii="Cambria Math" w:eastAsia="SimSun" w:hAnsi="Cambria Math" w:cs="Times New Roman"/>
                <w:color w:val="000000" w:themeColor="text1"/>
                <w:szCs w:val="24"/>
                <w:lang w:eastAsia="en-US"/>
              </w:rPr>
            </m:ctrlPr>
          </m:sSubPr>
          <m:e>
            <m:r>
              <w:rPr>
                <w:rFonts w:ascii="Cambria Math" w:eastAsia="SimSun" w:hAnsi="Cambria Math" w:cs="Times New Roman"/>
                <w:color w:val="000000" w:themeColor="text1"/>
                <w:szCs w:val="24"/>
                <w:lang w:eastAsia="en-US"/>
              </w:rPr>
              <m:t>ω</m:t>
            </m:r>
          </m:e>
          <m:sub>
            <m:r>
              <w:rPr>
                <w:rFonts w:ascii="Cambria Math" w:eastAsia="SimSun" w:hAnsi="Cambria Math" w:cs="Times New Roman"/>
                <w:color w:val="000000" w:themeColor="text1"/>
                <w:szCs w:val="24"/>
                <w:lang w:eastAsia="en-US"/>
              </w:rPr>
              <m:t>g,rat</m:t>
            </m:r>
          </m:sub>
        </m:sSub>
      </m:oMath>
      <w:r w:rsidRPr="00031B1A">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color w:val="000000" w:themeColor="text1"/>
          <w:szCs w:val="24"/>
          <w:lang w:eastAsia="en-US"/>
        </w:rPr>
        <w:t xml:space="preserve">These objectives can be achieved by </w:t>
      </w:r>
      <w:r w:rsidRPr="00031B1A">
        <w:rPr>
          <w:rFonts w:ascii="Times New Roman" w:eastAsia="SimSun" w:hAnsi="Times New Roman" w:cs="Times New Roman"/>
          <w:color w:val="000000" w:themeColor="text1"/>
          <w:szCs w:val="24"/>
        </w:rPr>
        <w:t>reg</w:t>
      </w:r>
      <w:r w:rsidRPr="00031B1A">
        <w:rPr>
          <w:rFonts w:ascii="Times New Roman" w:eastAsia="SimSun" w:hAnsi="Times New Roman" w:cs="Times New Roman"/>
          <w:color w:val="000000" w:themeColor="text1"/>
          <w:szCs w:val="24"/>
          <w:lang w:eastAsia="en-US"/>
        </w:rPr>
        <w:t>ulating the</w: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color w:val="000000" w:themeColor="text1"/>
          <w:szCs w:val="24"/>
          <w:lang w:eastAsia="en-US"/>
        </w:rPr>
        <w:t>desired pitch angle</w:t>
      </w:r>
      <w:r w:rsidRPr="00031B1A">
        <w:rPr>
          <w:rFonts w:ascii="Times New Roman" w:eastAsia="SimSun" w:hAnsi="Times New Roman" w:cs="Times New Roman"/>
          <w:color w:val="000000" w:themeColor="text1"/>
          <w:szCs w:val="24"/>
        </w:rPr>
        <w:t xml:space="preserve"> </w:t>
      </w:r>
      <m:oMath>
        <m:sSup>
          <m:sSupPr>
            <m:ctrlPr>
              <w:rPr>
                <w:rFonts w:ascii="Cambria Math" w:eastAsia="SimSun" w:hAnsi="Cambria Math" w:cs="Times New Roman"/>
                <w:color w:val="000000" w:themeColor="text1"/>
                <w:szCs w:val="24"/>
              </w:rPr>
            </m:ctrlPr>
          </m:sSupPr>
          <m:e>
            <m:r>
              <w:rPr>
                <w:rFonts w:ascii="Cambria Math" w:eastAsia="SimSun" w:hAnsi="Cambria Math" w:cs="Times New Roman"/>
                <w:color w:val="000000" w:themeColor="text1"/>
                <w:szCs w:val="24"/>
              </w:rPr>
              <m:t>β</m:t>
            </m:r>
          </m:e>
          <m:sup>
            <m:r>
              <w:rPr>
                <w:rFonts w:ascii="Cambria Math" w:eastAsia="SimSun" w:hAnsi="Cambria Math" w:cs="Times New Roman"/>
                <w:color w:val="000000" w:themeColor="text1"/>
                <w:szCs w:val="24"/>
              </w:rPr>
              <m:t>*</m:t>
            </m:r>
          </m:sup>
        </m:sSup>
      </m:oMath>
      <w:r w:rsidRPr="00031B1A">
        <w:rPr>
          <w:rFonts w:ascii="Times New Roman" w:eastAsia="SimSun" w:hAnsi="Times New Roman" w:cs="Times New Roman"/>
          <w:color w:val="000000" w:themeColor="text1"/>
          <w:szCs w:val="24"/>
          <w:lang w:eastAsia="en-US"/>
        </w:rPr>
        <w:t xml:space="preserve"> and/or the generator torque set point</w:t>
      </w:r>
      <m:oMath>
        <m:sSubSup>
          <m:sSubSupPr>
            <m:ctrlPr>
              <w:rPr>
                <w:rFonts w:ascii="Cambria Math" w:eastAsia="SimSun" w:hAnsi="Cambria Math" w:cs="Times New Roman"/>
                <w:color w:val="000000" w:themeColor="text1"/>
                <w:szCs w:val="24"/>
              </w:rPr>
            </m:ctrlPr>
          </m:sSubSupPr>
          <m:e>
            <m:r>
              <w:rPr>
                <w:rFonts w:ascii="Cambria Math" w:eastAsia="SimSun" w:hAnsi="Cambria Math" w:cs="Times New Roman"/>
                <w:color w:val="000000" w:themeColor="text1"/>
                <w:szCs w:val="24"/>
              </w:rPr>
              <m:t xml:space="preserve"> T</m:t>
            </m:r>
          </m:e>
          <m:sub>
            <m:r>
              <w:rPr>
                <w:rFonts w:ascii="Cambria Math" w:eastAsia="SimSun" w:hAnsi="Cambria Math" w:cs="Times New Roman"/>
                <w:color w:val="000000" w:themeColor="text1"/>
                <w:szCs w:val="24"/>
              </w:rPr>
              <m:t>g</m:t>
            </m:r>
          </m:sub>
          <m:sup>
            <m:r>
              <w:rPr>
                <w:rFonts w:ascii="Cambria Math" w:eastAsia="SimSun" w:hAnsi="Cambria Math" w:cs="Times New Roman"/>
                <w:color w:val="000000" w:themeColor="text1"/>
                <w:szCs w:val="24"/>
              </w:rPr>
              <m:t>*</m:t>
            </m:r>
          </m:sup>
        </m:sSubSup>
      </m:oMath>
      <w:r w:rsidRPr="00031B1A">
        <w:rPr>
          <w:rFonts w:ascii="Times New Roman" w:eastAsia="SimSun" w:hAnsi="Times New Roman" w:cs="Times New Roman"/>
          <w:color w:val="000000" w:themeColor="text1"/>
          <w:szCs w:val="24"/>
          <w:lang w:eastAsia="en-US"/>
        </w:rPr>
        <w:t>.</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Moreover,</w:t>
      </w:r>
      <w:r w:rsidRPr="00031B1A">
        <w:rPr>
          <w:rFonts w:ascii="Times New Roman" w:eastAsia="SimSun" w:hAnsi="Times New Roman" w:cs="Times New Roman"/>
          <w:color w:val="000000" w:themeColor="text1"/>
          <w:szCs w:val="24"/>
          <w:lang w:eastAsia="en-US"/>
        </w:rPr>
        <w:t xml:space="preserve"> </w:t>
      </w:r>
      <w:r w:rsidRPr="00031B1A">
        <w:rPr>
          <w:rFonts w:ascii="Times New Roman" w:eastAsia="SimSun" w:hAnsi="Times New Roman" w:cs="Times New Roman"/>
          <w:color w:val="000000" w:themeColor="text1"/>
          <w:szCs w:val="24"/>
        </w:rPr>
        <w:t xml:space="preserve">mitigating drive train transient loads and reducing </w:t>
      </w:r>
      <w:r w:rsidRPr="00031B1A">
        <w:rPr>
          <w:rFonts w:ascii="Times New Roman" w:eastAsia="SimSun" w:hAnsi="Times New Roman" w:cs="Times New Roman"/>
          <w:color w:val="000000" w:themeColor="text1"/>
          <w:szCs w:val="24"/>
          <w:lang w:eastAsia="en-US"/>
        </w:rPr>
        <w:t>control actuator</w: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color w:val="000000" w:themeColor="text1"/>
          <w:szCs w:val="24"/>
          <w:lang w:eastAsia="en-US"/>
        </w:rPr>
        <w:t>activities</w:t>
      </w:r>
      <w:r w:rsidRPr="00031B1A">
        <w:rPr>
          <w:rFonts w:ascii="Times New Roman" w:eastAsia="SimSun" w:hAnsi="Times New Roman" w:cs="Times New Roman"/>
          <w:color w:val="000000" w:themeColor="text1"/>
          <w:szCs w:val="24"/>
        </w:rPr>
        <w:t xml:space="preserve">, which have the effect of reducing the cost of wind turbines operation and maintenance as well as </w:t>
      </w:r>
      <w:r w:rsidRPr="00031B1A">
        <w:rPr>
          <w:rFonts w:ascii="Times New Roman" w:eastAsia="SimSun" w:hAnsi="Times New Roman" w:cs="Times New Roman"/>
          <w:color w:val="000000" w:themeColor="text1"/>
          <w:szCs w:val="24"/>
        </w:rPr>
        <w:lastRenderedPageBreak/>
        <w:t>increasing the life time of the system’s mechanical components, should also be considered in the control design. Thus, the cost function can be written as follows</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54"/>
          <w:sz w:val="18"/>
          <w:szCs w:val="20"/>
        </w:rPr>
        <w:object w:dxaOrig="5080" w:dyaOrig="1180">
          <v:shape id="_x0000_i1094" type="#_x0000_t75" style="width:280.5pt;height:69pt" o:ole="">
            <v:imagedata r:id="rId152" o:title=""/>
          </v:shape>
          <o:OLEObject Type="Embed" ProgID="Equation.DSMT4" ShapeID="_x0000_i1094" DrawAspect="Content" ObjectID="_1532769810" r:id="rId153"/>
        </w:object>
      </w:r>
      <w:r w:rsidRPr="00031B1A">
        <w:rPr>
          <w:rFonts w:ascii="Times New Roman" w:eastAsia="SimSun" w:hAnsi="Times New Roman" w:cs="Times New Roman"/>
          <w:color w:val="000000" w:themeColor="text1"/>
          <w:szCs w:val="24"/>
        </w:rPr>
        <w:tab/>
        <w:t>(3.29)</w:t>
      </w:r>
    </w:p>
    <w:p w:rsidR="00057821" w:rsidRPr="00031B1A" w:rsidRDefault="00057821" w:rsidP="00057821">
      <w:pPr>
        <w:spacing w:after="0" w:line="480" w:lineRule="auto"/>
        <w:jc w:val="both"/>
        <w:rPr>
          <w:rFonts w:ascii="Times New Roman" w:eastAsia="SimSun" w:hAnsi="Times New Roman" w:cs="Times New Roman"/>
          <w:color w:val="000000" w:themeColor="text1"/>
          <w:position w:val="-10"/>
          <w:szCs w:val="24"/>
        </w:rPr>
      </w:pPr>
      <w:proofErr w:type="gramStart"/>
      <w:r w:rsidRPr="00031B1A">
        <w:rPr>
          <w:rFonts w:ascii="Times New Roman" w:eastAsia="SimSun" w:hAnsi="Times New Roman" w:cs="Times New Roman"/>
          <w:color w:val="000000" w:themeColor="text1"/>
          <w:position w:val="-10"/>
          <w:szCs w:val="24"/>
        </w:rPr>
        <w:t>subject</w:t>
      </w:r>
      <w:proofErr w:type="gramEnd"/>
      <w:r w:rsidRPr="00031B1A">
        <w:rPr>
          <w:rFonts w:ascii="Times New Roman" w:eastAsia="SimSun" w:hAnsi="Times New Roman" w:cs="Times New Roman"/>
          <w:color w:val="000000" w:themeColor="text1"/>
          <w:position w:val="-10"/>
          <w:szCs w:val="24"/>
        </w:rPr>
        <w:t xml:space="preserve"> to</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2"/>
          <w:szCs w:val="24"/>
        </w:rPr>
        <w:object w:dxaOrig="3159" w:dyaOrig="340">
          <v:shape id="_x0000_i1095" type="#_x0000_t75" style="width:166.5pt;height:19.5pt" o:ole="">
            <v:imagedata r:id="rId104" o:title=""/>
          </v:shape>
          <o:OLEObject Type="Embed" ProgID="Equation.DSMT4" ShapeID="_x0000_i1095" DrawAspect="Content" ObjectID="_1532769811" r:id="rId154"/>
        </w:object>
      </w:r>
      <w:r w:rsidRPr="00031B1A">
        <w:rPr>
          <w:rFonts w:ascii="Times New Roman" w:eastAsia="SimSun" w:hAnsi="Times New Roman" w:cs="Times New Roman"/>
          <w:color w:val="000000" w:themeColor="text1"/>
          <w:szCs w:val="24"/>
        </w:rPr>
        <w:tab/>
        <w:t>(3.30)</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2"/>
          <w:szCs w:val="24"/>
        </w:rPr>
        <w:object w:dxaOrig="1320" w:dyaOrig="340">
          <v:shape id="_x0000_i1096" type="#_x0000_t75" style="width:64.5pt;height:19.5pt" o:ole="">
            <v:imagedata r:id="rId106" o:title=""/>
          </v:shape>
          <o:OLEObject Type="Embed" ProgID="Equation.DSMT4" ShapeID="_x0000_i1096" DrawAspect="Content" ObjectID="_1532769812" r:id="rId155"/>
        </w:object>
      </w:r>
      <w:r w:rsidRPr="00031B1A">
        <w:rPr>
          <w:rFonts w:ascii="Times New Roman" w:eastAsia="SimSun" w:hAnsi="Times New Roman" w:cs="Times New Roman"/>
          <w:color w:val="000000" w:themeColor="text1"/>
          <w:szCs w:val="24"/>
        </w:rPr>
        <w:tab/>
        <w:t>(3.31)</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2"/>
          <w:szCs w:val="24"/>
        </w:rPr>
        <w:object w:dxaOrig="1880" w:dyaOrig="340">
          <v:shape id="_x0000_i1097" type="#_x0000_t75" style="width:90pt;height:19.5pt" o:ole="">
            <v:imagedata r:id="rId156" o:title=""/>
          </v:shape>
          <o:OLEObject Type="Embed" ProgID="Equation.DSMT4" ShapeID="_x0000_i1097" DrawAspect="Content" ObjectID="_1532769813" r:id="rId157"/>
        </w:objec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i/>
          <w:color w:val="000000" w:themeColor="text1"/>
          <w:szCs w:val="24"/>
        </w:rPr>
        <w:t>k</w:t>
      </w:r>
      <w:r w:rsidRPr="00031B1A">
        <w:rPr>
          <w:rFonts w:ascii="Times New Roman" w:eastAsia="SimSun" w:hAnsi="Times New Roman" w:cs="Times New Roman"/>
          <w:color w:val="000000" w:themeColor="text1"/>
          <w:szCs w:val="24"/>
        </w:rPr>
        <w:t>=1, 2</w:t>
      </w:r>
      <w:proofErr w:type="gramStart"/>
      <w:r w:rsidRPr="00031B1A">
        <w:rPr>
          <w:rFonts w:ascii="Times New Roman" w:eastAsia="SimSun" w:hAnsi="Times New Roman" w:cs="Times New Roman"/>
          <w:color w:val="000000" w:themeColor="text1"/>
          <w:szCs w:val="24"/>
        </w:rPr>
        <w:t>, …,</w:t>
      </w:r>
      <w:proofErr w:type="gramEnd"/>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i/>
          <w:color w:val="000000" w:themeColor="text1"/>
          <w:szCs w:val="24"/>
        </w:rPr>
        <w:t>N</w:t>
      </w:r>
      <w:r w:rsidRPr="00031B1A">
        <w:rPr>
          <w:rFonts w:ascii="Times New Roman" w:eastAsia="SimSun" w:hAnsi="Times New Roman" w:cs="Times New Roman"/>
          <w:color w:val="000000" w:themeColor="text1"/>
          <w:szCs w:val="24"/>
        </w:rPr>
        <w:tab/>
        <w:t>(3.32)</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2"/>
          <w:szCs w:val="24"/>
        </w:rPr>
        <w:object w:dxaOrig="1800" w:dyaOrig="340">
          <v:shape id="_x0000_i1098" type="#_x0000_t75" style="width:91.5pt;height:19.5pt" o:ole="">
            <v:imagedata r:id="rId158" o:title=""/>
          </v:shape>
          <o:OLEObject Type="Embed" ProgID="Equation.DSMT4" ShapeID="_x0000_i1098" DrawAspect="Content" ObjectID="_1532769814" r:id="rId159"/>
        </w:objec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i/>
          <w:color w:val="000000" w:themeColor="text1"/>
          <w:szCs w:val="24"/>
        </w:rPr>
        <w:t>k</w:t>
      </w:r>
      <w:r w:rsidRPr="00031B1A">
        <w:rPr>
          <w:rFonts w:ascii="Times New Roman" w:eastAsia="SimSun" w:hAnsi="Times New Roman" w:cs="Times New Roman"/>
          <w:color w:val="000000" w:themeColor="text1"/>
          <w:szCs w:val="24"/>
        </w:rPr>
        <w:t>=1, 2</w:t>
      </w:r>
      <w:proofErr w:type="gramStart"/>
      <w:r w:rsidRPr="00031B1A">
        <w:rPr>
          <w:rFonts w:ascii="Times New Roman" w:eastAsia="SimSun" w:hAnsi="Times New Roman" w:cs="Times New Roman"/>
          <w:color w:val="000000" w:themeColor="text1"/>
          <w:szCs w:val="24"/>
        </w:rPr>
        <w:t>, …,</w:t>
      </w:r>
      <w:proofErr w:type="gramEnd"/>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i/>
          <w:color w:val="000000" w:themeColor="text1"/>
          <w:szCs w:val="24"/>
        </w:rPr>
        <w:t>N</w:t>
      </w:r>
      <w:r w:rsidRPr="00031B1A">
        <w:rPr>
          <w:rFonts w:ascii="Times New Roman" w:eastAsia="SimSun" w:hAnsi="Times New Roman" w:cs="Times New Roman"/>
          <w:color w:val="000000" w:themeColor="text1"/>
          <w:szCs w:val="24"/>
        </w:rPr>
        <w:tab/>
        <w:t>(3.33)</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2"/>
          <w:szCs w:val="24"/>
        </w:rPr>
        <w:object w:dxaOrig="1440" w:dyaOrig="340">
          <v:shape id="_x0000_i1099" type="#_x0000_t75" style="width:1in;height:19.5pt" o:ole="">
            <v:imagedata r:id="rId160" o:title=""/>
          </v:shape>
          <o:OLEObject Type="Embed" ProgID="Equation.DSMT4" ShapeID="_x0000_i1099" DrawAspect="Content" ObjectID="_1532769815" r:id="rId161"/>
        </w:objec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i/>
          <w:color w:val="000000" w:themeColor="text1"/>
          <w:szCs w:val="24"/>
        </w:rPr>
        <w:t>k</w:t>
      </w:r>
      <w:r w:rsidRPr="00031B1A">
        <w:rPr>
          <w:rFonts w:ascii="Times New Roman" w:eastAsia="SimSun" w:hAnsi="Times New Roman" w:cs="Times New Roman"/>
          <w:color w:val="000000" w:themeColor="text1"/>
          <w:szCs w:val="24"/>
        </w:rPr>
        <w:t>=1, 2</w:t>
      </w:r>
      <w:proofErr w:type="gramStart"/>
      <w:r w:rsidRPr="00031B1A">
        <w:rPr>
          <w:rFonts w:ascii="Times New Roman" w:eastAsia="SimSun" w:hAnsi="Times New Roman" w:cs="Times New Roman"/>
          <w:color w:val="000000" w:themeColor="text1"/>
          <w:szCs w:val="24"/>
        </w:rPr>
        <w:t>, …,</w:t>
      </w:r>
      <w:proofErr w:type="gramEnd"/>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i/>
          <w:color w:val="000000" w:themeColor="text1"/>
          <w:szCs w:val="24"/>
        </w:rPr>
        <w:t>N-1</w:t>
      </w:r>
      <w:r w:rsidRPr="00031B1A">
        <w:rPr>
          <w:rFonts w:ascii="Times New Roman" w:eastAsia="SimSun" w:hAnsi="Times New Roman" w:cs="Times New Roman"/>
          <w:color w:val="000000" w:themeColor="text1"/>
          <w:szCs w:val="24"/>
        </w:rPr>
        <w:tab/>
        <w:t>(3.34)</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2"/>
          <w:szCs w:val="24"/>
        </w:rPr>
        <w:object w:dxaOrig="1640" w:dyaOrig="340">
          <v:shape id="_x0000_i1100" type="#_x0000_t75" style="width:75pt;height:19.5pt" o:ole="">
            <v:imagedata r:id="rId162" o:title=""/>
          </v:shape>
          <o:OLEObject Type="Embed" ProgID="Equation.DSMT4" ShapeID="_x0000_i1100" DrawAspect="Content" ObjectID="_1532769816" r:id="rId163"/>
        </w:objec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i/>
          <w:color w:val="000000" w:themeColor="text1"/>
          <w:szCs w:val="24"/>
        </w:rPr>
        <w:t>k</w:t>
      </w:r>
      <w:r w:rsidRPr="00031B1A">
        <w:rPr>
          <w:rFonts w:ascii="Times New Roman" w:eastAsia="SimSun" w:hAnsi="Times New Roman" w:cs="Times New Roman"/>
          <w:color w:val="000000" w:themeColor="text1"/>
          <w:szCs w:val="24"/>
        </w:rPr>
        <w:t>=1, 2</w:t>
      </w:r>
      <w:proofErr w:type="gramStart"/>
      <w:r w:rsidRPr="00031B1A">
        <w:rPr>
          <w:rFonts w:ascii="Times New Roman" w:eastAsia="SimSun" w:hAnsi="Times New Roman" w:cs="Times New Roman"/>
          <w:color w:val="000000" w:themeColor="text1"/>
          <w:szCs w:val="24"/>
        </w:rPr>
        <w:t>, …,</w:t>
      </w:r>
      <w:proofErr w:type="gramEnd"/>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i/>
          <w:color w:val="000000" w:themeColor="text1"/>
          <w:szCs w:val="24"/>
        </w:rPr>
        <w:t>N-1</w:t>
      </w:r>
      <w:r w:rsidRPr="00031B1A">
        <w:rPr>
          <w:rFonts w:ascii="Times New Roman" w:eastAsia="SimSun" w:hAnsi="Times New Roman" w:cs="Times New Roman"/>
          <w:color w:val="000000" w:themeColor="text1"/>
          <w:szCs w:val="24"/>
        </w:rPr>
        <w:tab/>
        <w:t>(3.35)</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2"/>
          <w:szCs w:val="24"/>
        </w:rPr>
        <w:object w:dxaOrig="2000" w:dyaOrig="340">
          <v:shape id="_x0000_i1101" type="#_x0000_t75" style="width:91.5pt;height:19.5pt" o:ole="">
            <v:imagedata r:id="rId164" o:title=""/>
          </v:shape>
          <o:OLEObject Type="Embed" ProgID="Equation.DSMT4" ShapeID="_x0000_i1101" DrawAspect="Content" ObjectID="_1532769817" r:id="rId165"/>
        </w:objec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i/>
          <w:color w:val="000000" w:themeColor="text1"/>
          <w:szCs w:val="24"/>
        </w:rPr>
        <w:t>k</w:t>
      </w:r>
      <w:r w:rsidRPr="00031B1A">
        <w:rPr>
          <w:rFonts w:ascii="Times New Roman" w:eastAsia="SimSun" w:hAnsi="Times New Roman" w:cs="Times New Roman"/>
          <w:color w:val="000000" w:themeColor="text1"/>
          <w:szCs w:val="24"/>
        </w:rPr>
        <w:t>=1, 2</w:t>
      </w:r>
      <w:proofErr w:type="gramStart"/>
      <w:r w:rsidRPr="00031B1A">
        <w:rPr>
          <w:rFonts w:ascii="Times New Roman" w:eastAsia="SimSun" w:hAnsi="Times New Roman" w:cs="Times New Roman"/>
          <w:color w:val="000000" w:themeColor="text1"/>
          <w:szCs w:val="24"/>
        </w:rPr>
        <w:t>, …,</w:t>
      </w:r>
      <w:proofErr w:type="gramEnd"/>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i/>
          <w:color w:val="000000" w:themeColor="text1"/>
          <w:szCs w:val="24"/>
        </w:rPr>
        <w:t>N-1</w:t>
      </w:r>
      <w:r w:rsidRPr="00031B1A">
        <w:rPr>
          <w:rFonts w:ascii="Times New Roman" w:eastAsia="SimSun" w:hAnsi="Times New Roman" w:cs="Times New Roman"/>
          <w:color w:val="000000" w:themeColor="text1"/>
          <w:szCs w:val="24"/>
        </w:rPr>
        <w:tab/>
        <w:t>(3.36)</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2"/>
          <w:szCs w:val="24"/>
        </w:rPr>
        <w:object w:dxaOrig="1520" w:dyaOrig="340">
          <v:shape id="_x0000_i1102" type="#_x0000_t75" style="width:67.5pt;height:19.5pt" o:ole="">
            <v:imagedata r:id="rId166" o:title=""/>
          </v:shape>
          <o:OLEObject Type="Embed" ProgID="Equation.DSMT4" ShapeID="_x0000_i1102" DrawAspect="Content" ObjectID="_1532769818" r:id="rId167"/>
        </w:objec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i/>
          <w:color w:val="000000" w:themeColor="text1"/>
          <w:szCs w:val="24"/>
        </w:rPr>
        <w:t>k</w:t>
      </w:r>
      <w:r w:rsidRPr="00031B1A">
        <w:rPr>
          <w:rFonts w:ascii="Times New Roman" w:eastAsia="SimSun" w:hAnsi="Times New Roman" w:cs="Times New Roman"/>
          <w:color w:val="000000" w:themeColor="text1"/>
          <w:szCs w:val="24"/>
        </w:rPr>
        <w:t>=1, 2</w:t>
      </w:r>
      <w:proofErr w:type="gramStart"/>
      <w:r w:rsidRPr="00031B1A">
        <w:rPr>
          <w:rFonts w:ascii="Times New Roman" w:eastAsia="SimSun" w:hAnsi="Times New Roman" w:cs="Times New Roman"/>
          <w:color w:val="000000" w:themeColor="text1"/>
          <w:szCs w:val="24"/>
        </w:rPr>
        <w:t>, …,</w:t>
      </w:r>
      <w:proofErr w:type="gramEnd"/>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i/>
          <w:color w:val="000000" w:themeColor="text1"/>
          <w:szCs w:val="24"/>
        </w:rPr>
        <w:t>N</w:t>
      </w:r>
      <w:r w:rsidRPr="00031B1A">
        <w:rPr>
          <w:rFonts w:ascii="Times New Roman" w:eastAsia="SimSun" w:hAnsi="Times New Roman" w:cs="Times New Roman"/>
          <w:color w:val="000000" w:themeColor="text1"/>
          <w:szCs w:val="24"/>
        </w:rPr>
        <w:tab/>
        <w:t>(3.37)</w:t>
      </w:r>
    </w:p>
    <w:p w:rsidR="00057821" w:rsidRPr="00031B1A" w:rsidRDefault="00057821" w:rsidP="00386381">
      <w:pPr>
        <w:spacing w:after="0" w:line="480" w:lineRule="auto"/>
        <w:jc w:val="both"/>
        <w:rPr>
          <w:rFonts w:ascii="Times New Roman" w:eastAsia="SimSun" w:hAnsi="Times New Roman" w:cs="Times New Roman"/>
          <w:color w:val="000000" w:themeColor="text1"/>
          <w:szCs w:val="24"/>
        </w:rPr>
      </w:pPr>
      <w:proofErr w:type="gramStart"/>
      <w:r w:rsidRPr="00031B1A">
        <w:rPr>
          <w:rFonts w:ascii="Times New Roman" w:eastAsia="SimSun" w:hAnsi="Times New Roman" w:cs="Times New Roman"/>
          <w:color w:val="000000" w:themeColor="text1"/>
          <w:szCs w:val="24"/>
        </w:rPr>
        <w:t>where</w:t>
      </w:r>
      <w:proofErr w:type="gramEnd"/>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color w:val="000000" w:themeColor="text1"/>
          <w:position w:val="-6"/>
          <w:szCs w:val="24"/>
        </w:rPr>
        <w:object w:dxaOrig="240" w:dyaOrig="240">
          <v:shape id="_x0000_i1103" type="#_x0000_t75" style="width:12pt;height:12pt" o:ole="">
            <v:imagedata r:id="rId168" o:title=""/>
          </v:shape>
          <o:OLEObject Type="Embed" ProgID="Equation.DSMT4" ShapeID="_x0000_i1103" DrawAspect="Content" ObjectID="_1532769819" r:id="rId169"/>
        </w:object>
      </w:r>
      <w:r w:rsidRPr="00031B1A">
        <w:rPr>
          <w:rFonts w:ascii="Times New Roman" w:eastAsia="SimSun" w:hAnsi="Times New Roman" w:cs="Times New Roman"/>
          <w:color w:val="000000" w:themeColor="text1"/>
          <w:szCs w:val="24"/>
        </w:rPr>
        <w:t xml:space="preserve">is the control horizon, </w:t>
      </w:r>
      <w:r w:rsidRPr="00031B1A">
        <w:rPr>
          <w:rFonts w:ascii="Times New Roman" w:eastAsia="SimSun" w:hAnsi="Times New Roman" w:cs="Times New Roman"/>
          <w:color w:val="000000" w:themeColor="text1"/>
          <w:position w:val="-4"/>
          <w:szCs w:val="24"/>
        </w:rPr>
        <w:object w:dxaOrig="200" w:dyaOrig="220">
          <v:shape id="_x0000_i1104" type="#_x0000_t75" style="width:12pt;height:9pt" o:ole="">
            <v:imagedata r:id="rId170" o:title=""/>
          </v:shape>
          <o:OLEObject Type="Embed" ProgID="Equation.DSMT4" ShapeID="_x0000_i1104" DrawAspect="Content" ObjectID="_1532769820" r:id="rId171"/>
        </w:object>
      </w:r>
      <w:r w:rsidRPr="00031B1A">
        <w:rPr>
          <w:rFonts w:ascii="Times New Roman" w:eastAsia="SimSun" w:hAnsi="Times New Roman" w:cs="Times New Roman"/>
          <w:color w:val="000000" w:themeColor="text1"/>
          <w:szCs w:val="24"/>
        </w:rPr>
        <w:t>means the change of control vector as</w:t>
      </w:r>
      <w:r w:rsidRPr="00031B1A">
        <w:rPr>
          <w:rFonts w:ascii="Times New Roman" w:eastAsia="SimSun" w:hAnsi="Times New Roman" w:cs="Times New Roman"/>
          <w:color w:val="000000" w:themeColor="text1"/>
          <w:position w:val="-10"/>
          <w:szCs w:val="24"/>
        </w:rPr>
        <w:object w:dxaOrig="2140" w:dyaOrig="300">
          <v:shape id="_x0000_i1105" type="#_x0000_t75" style="width:126pt;height:18pt" o:ole="">
            <v:imagedata r:id="rId172" o:title=""/>
          </v:shape>
          <o:OLEObject Type="Embed" ProgID="Equation.DSMT4" ShapeID="_x0000_i1105" DrawAspect="Content" ObjectID="_1532769821" r:id="rId173"/>
        </w:object>
      </w:r>
      <w:r w:rsidRPr="00031B1A">
        <w:rPr>
          <w:rFonts w:ascii="Times New Roman" w:eastAsia="SimSun" w:hAnsi="Times New Roman" w:cs="Times New Roman"/>
          <w:color w:val="000000" w:themeColor="text1"/>
          <w:szCs w:val="24"/>
        </w:rPr>
        <w:t xml:space="preserve">, and </w:t>
      </w:r>
      <m:oMath>
        <m:sSub>
          <m:sSubPr>
            <m:ctrlPr>
              <w:rPr>
                <w:rFonts w:ascii="Cambria Math" w:eastAsia="SimSun" w:hAnsi="Cambria Math" w:cs="Times New Roman"/>
                <w:i/>
                <w:color w:val="000000" w:themeColor="text1"/>
                <w:szCs w:val="24"/>
              </w:rPr>
            </m:ctrlPr>
          </m:sSubPr>
          <m:e>
            <m:r>
              <w:rPr>
                <w:rFonts w:ascii="Cambria Math" w:eastAsia="SimSun" w:hAnsi="Cambria Math" w:cs="Times New Roman"/>
                <w:color w:val="000000" w:themeColor="text1"/>
                <w:szCs w:val="24"/>
              </w:rPr>
              <m:t>q</m:t>
            </m:r>
          </m:e>
          <m:sub>
            <m:r>
              <w:rPr>
                <w:rFonts w:ascii="Cambria Math" w:eastAsia="SimSun" w:hAnsi="Cambria Math" w:cs="Times New Roman"/>
                <w:color w:val="000000" w:themeColor="text1"/>
                <w:szCs w:val="24"/>
              </w:rPr>
              <m:t>1</m:t>
            </m:r>
          </m:sub>
        </m:sSub>
      </m:oMath>
      <w:r w:rsidRPr="00031B1A">
        <w:rPr>
          <w:rFonts w:ascii="Times New Roman" w:hAnsi="Times New Roman" w:cs="Times New Roman"/>
          <w:i/>
          <w:color w:val="000000" w:themeColor="text1"/>
          <w:szCs w:val="24"/>
        </w:rPr>
        <w:t xml:space="preserve">,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q</m:t>
            </m:r>
          </m:e>
          <m:sub>
            <m:r>
              <w:rPr>
                <w:rFonts w:ascii="Cambria Math" w:hAnsi="Cambria Math" w:cs="Times New Roman"/>
                <w:color w:val="000000" w:themeColor="text1"/>
                <w:szCs w:val="24"/>
              </w:rPr>
              <m:t>2</m:t>
            </m:r>
          </m:sub>
        </m:sSub>
      </m:oMath>
      <w:r w:rsidRPr="00031B1A">
        <w:rPr>
          <w:rFonts w:ascii="Times New Roman" w:hAnsi="Times New Roman" w:cs="Times New Roman"/>
          <w:i/>
          <w:color w:val="000000" w:themeColor="text1"/>
          <w:szCs w:val="24"/>
        </w:rPr>
        <w:t xml:space="preserve">,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r</m:t>
            </m:r>
          </m:e>
          <m:sub>
            <m:r>
              <w:rPr>
                <w:rFonts w:ascii="Cambria Math" w:hAnsi="Cambria Math" w:cs="Times New Roman"/>
                <w:color w:val="000000" w:themeColor="text1"/>
                <w:szCs w:val="24"/>
              </w:rPr>
              <m:t>1</m:t>
            </m:r>
          </m:sub>
        </m:sSub>
      </m:oMath>
      <w:r w:rsidRPr="00031B1A">
        <w:rPr>
          <w:rFonts w:ascii="Times New Roman" w:hAnsi="Times New Roman" w:cs="Times New Roman"/>
          <w:i/>
          <w:color w:val="000000" w:themeColor="text1"/>
          <w:szCs w:val="24"/>
        </w:rPr>
        <w:t>,</w:t>
      </w:r>
      <m:oMath>
        <m:r>
          <w:rPr>
            <w:rFonts w:ascii="Cambria Math" w:hAnsi="Cambria Math" w:cs="Times New Roman"/>
            <w:color w:val="000000" w:themeColor="text1"/>
            <w:szCs w:val="24"/>
          </w:rPr>
          <m:t xml:space="preserve"> </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r</m:t>
            </m:r>
          </m:e>
          <m:sub>
            <m:r>
              <w:rPr>
                <w:rFonts w:ascii="Cambria Math" w:hAnsi="Cambria Math" w:cs="Times New Roman"/>
                <w:color w:val="000000" w:themeColor="text1"/>
                <w:szCs w:val="24"/>
              </w:rPr>
              <m:t>2</m:t>
            </m:r>
          </m:sub>
        </m:sSub>
      </m:oMath>
      <w:r w:rsidRPr="00031B1A">
        <w:rPr>
          <w:rFonts w:ascii="Times New Roman" w:hAnsi="Times New Roman" w:cs="Times New Roman"/>
          <w:i/>
          <w:color w:val="000000" w:themeColor="text1"/>
          <w:szCs w:val="24"/>
        </w:rPr>
        <w:t xml:space="preserve">,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r</m:t>
            </m:r>
          </m:e>
          <m:sub>
            <m:r>
              <w:rPr>
                <w:rFonts w:ascii="Cambria Math" w:hAnsi="Cambria Math" w:cs="Times New Roman"/>
                <w:color w:val="000000" w:themeColor="text1"/>
                <w:szCs w:val="24"/>
              </w:rPr>
              <m:t>3</m:t>
            </m:r>
          </m:sub>
        </m:sSub>
      </m:oMath>
      <w:r w:rsidRPr="00031B1A">
        <w:rPr>
          <w:rFonts w:ascii="Times New Roman" w:hAnsi="Times New Roman" w:cs="Times New Roman"/>
          <w:i/>
          <w:color w:val="000000" w:themeColor="text1"/>
          <w:szCs w:val="24"/>
        </w:rPr>
        <w:t xml:space="preserve"> </w:t>
      </w:r>
      <w:r w:rsidRPr="00031B1A">
        <w:rPr>
          <w:rFonts w:ascii="Times New Roman" w:hAnsi="Times New Roman" w:cs="Times New Roman"/>
          <w:color w:val="000000" w:themeColor="text1"/>
          <w:szCs w:val="24"/>
        </w:rPr>
        <w:t>and</w:t>
      </w:r>
      <w:r w:rsidRPr="00031B1A">
        <w:rPr>
          <w:rFonts w:ascii="Times New Roman" w:hAnsi="Times New Roman" w:cs="Times New Roman"/>
          <w:i/>
          <w:color w:val="000000" w:themeColor="text1"/>
          <w:szCs w:val="24"/>
        </w:rPr>
        <w:t xml:space="preserve">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r</m:t>
            </m:r>
          </m:e>
          <m:sub>
            <m:r>
              <w:rPr>
                <w:rFonts w:ascii="Cambria Math" w:hAnsi="Cambria Math" w:cs="Times New Roman"/>
                <w:color w:val="000000" w:themeColor="text1"/>
                <w:szCs w:val="24"/>
              </w:rPr>
              <m:t>4</m:t>
            </m:r>
          </m:sub>
        </m:sSub>
      </m:oMath>
      <w:r w:rsidRPr="00031B1A">
        <w:rPr>
          <w:rFonts w:ascii="Times New Roman" w:hAnsi="Times New Roman" w:cs="Times New Roman"/>
          <w:color w:val="000000" w:themeColor="text1"/>
          <w:szCs w:val="24"/>
        </w:rPr>
        <w:t xml:space="preserve"> are </w:t>
      </w:r>
      <w:r w:rsidRPr="00031B1A">
        <w:rPr>
          <w:rFonts w:ascii="Times New Roman" w:eastAsia="SimSun" w:hAnsi="Times New Roman" w:cs="Times New Roman"/>
          <w:color w:val="000000" w:themeColor="text1"/>
          <w:szCs w:val="24"/>
        </w:rPr>
        <w:t>weighting coefficients</w:t>
      </w:r>
      <w:r w:rsidRPr="00031B1A">
        <w:rPr>
          <w:rFonts w:ascii="Times New Roman" w:hAnsi="Times New Roman" w:cs="Times New Roman"/>
          <w:color w:val="000000" w:themeColor="text1"/>
          <w:szCs w:val="24"/>
        </w:rPr>
        <w:t>.</w:t>
      </w:r>
    </w:p>
    <w:p w:rsidR="00057821" w:rsidRPr="00031B1A" w:rsidRDefault="00057821" w:rsidP="00057821">
      <w:pPr>
        <w:widowControl w:val="0"/>
        <w:spacing w:before="60" w:after="240" w:line="252"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For </w:t>
      </w:r>
      <w:r w:rsidRPr="00031B1A">
        <w:rPr>
          <w:rFonts w:ascii="Times New Roman" w:eastAsia="SimSun" w:hAnsi="Times New Roman" w:cs="Times New Roman"/>
          <w:color w:val="000000" w:themeColor="text1"/>
          <w:position w:val="-16"/>
          <w:szCs w:val="24"/>
        </w:rPr>
        <w:object w:dxaOrig="2900" w:dyaOrig="360">
          <v:shape id="_x0000_i1106" type="#_x0000_t75" style="width:160.5pt;height:19.5pt" o:ole="">
            <v:imagedata r:id="rId174" o:title=""/>
          </v:shape>
          <o:OLEObject Type="Embed" ProgID="Equation.DSMT4" ShapeID="_x0000_i1106" DrawAspect="Content" ObjectID="_1532769822" r:id="rId175"/>
        </w:object>
      </w:r>
      <w:r w:rsidRPr="00031B1A">
        <w:rPr>
          <w:rFonts w:ascii="Times New Roman" w:eastAsia="SimSun" w:hAnsi="Times New Roman" w:cs="Times New Roman"/>
          <w:color w:val="000000" w:themeColor="text1"/>
          <w:szCs w:val="24"/>
        </w:rPr>
        <w:t xml:space="preserve"> </w:t>
      </w:r>
      <w:proofErr w:type="gramStart"/>
      <w:r w:rsidRPr="00031B1A">
        <w:rPr>
          <w:rFonts w:ascii="Times New Roman" w:eastAsia="SimSun" w:hAnsi="Times New Roman" w:cs="Times New Roman"/>
          <w:color w:val="000000" w:themeColor="text1"/>
          <w:szCs w:val="24"/>
        </w:rPr>
        <w:t xml:space="preserve">and </w:t>
      </w:r>
      <w:proofErr w:type="gramEnd"/>
      <w:r w:rsidRPr="00031B1A">
        <w:rPr>
          <w:rFonts w:ascii="Times New Roman" w:eastAsia="SimSun" w:hAnsi="Times New Roman" w:cs="Times New Roman"/>
          <w:color w:val="000000" w:themeColor="text1"/>
          <w:position w:val="-16"/>
          <w:szCs w:val="24"/>
        </w:rPr>
        <w:object w:dxaOrig="1340" w:dyaOrig="360">
          <v:shape id="_x0000_i1107" type="#_x0000_t75" style="width:1in;height:19.5pt" o:ole="">
            <v:imagedata r:id="rId176" o:title=""/>
          </v:shape>
          <o:OLEObject Type="Embed" ProgID="Equation.DSMT4" ShapeID="_x0000_i1107" DrawAspect="Content" ObjectID="_1532769823" r:id="rId177"/>
        </w:object>
      </w:r>
      <w:r w:rsidRPr="00031B1A">
        <w:rPr>
          <w:rFonts w:ascii="Times New Roman" w:eastAsia="SimSun" w:hAnsi="Times New Roman" w:cs="Times New Roman"/>
          <w:color w:val="000000" w:themeColor="text1"/>
          <w:szCs w:val="24"/>
        </w:rPr>
        <w:t>, (3.29) can be rewritten as</w:t>
      </w:r>
    </w:p>
    <w:p w:rsidR="00057821" w:rsidRPr="00031B1A" w:rsidRDefault="00057821" w:rsidP="00386381">
      <w:pPr>
        <w:tabs>
          <w:tab w:val="right" w:pos="8640"/>
        </w:tabs>
        <w:spacing w:after="0" w:line="480" w:lineRule="auto"/>
        <w:ind w:hanging="9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54"/>
          <w:szCs w:val="24"/>
          <w:lang w:eastAsia="en-US"/>
        </w:rPr>
        <w:object w:dxaOrig="7380" w:dyaOrig="1180">
          <v:shape id="_x0000_i1108" type="#_x0000_t75" style="width:381pt;height:61.5pt" o:ole="">
            <v:imagedata r:id="rId178" o:title=""/>
          </v:shape>
          <o:OLEObject Type="Embed" ProgID="Equation.DSMT4" ShapeID="_x0000_i1108" DrawAspect="Content" ObjectID="_1532769824" r:id="rId179"/>
        </w:object>
      </w:r>
      <w:r w:rsidRPr="00031B1A">
        <w:rPr>
          <w:rFonts w:ascii="Times New Roman" w:eastAsia="SimSun" w:hAnsi="Times New Roman" w:cs="Times New Roman"/>
          <w:color w:val="000000" w:themeColor="text1"/>
          <w:szCs w:val="24"/>
        </w:rPr>
        <w:tab/>
        <w:t>(3.38)</w:t>
      </w:r>
    </w:p>
    <w:p w:rsidR="00057821" w:rsidRPr="00031B1A" w:rsidRDefault="00057821" w:rsidP="00057821">
      <w:pPr>
        <w:spacing w:after="0" w:line="480" w:lineRule="auto"/>
        <w:jc w:val="both"/>
        <w:rPr>
          <w:rFonts w:ascii="Times New Roman" w:eastAsia="SimSun" w:hAnsi="Times New Roman" w:cs="Times New Roman"/>
          <w:color w:val="000000" w:themeColor="text1"/>
          <w:position w:val="-24"/>
          <w:szCs w:val="24"/>
          <w:lang w:eastAsia="en-US"/>
        </w:rPr>
      </w:pPr>
      <w:proofErr w:type="gramStart"/>
      <w:r w:rsidRPr="00031B1A">
        <w:rPr>
          <w:rFonts w:ascii="Times New Roman" w:eastAsia="SimSun" w:hAnsi="Times New Roman" w:cs="Times New Roman"/>
          <w:color w:val="000000" w:themeColor="text1"/>
          <w:position w:val="-24"/>
          <w:szCs w:val="24"/>
        </w:rPr>
        <w:t>w</w:t>
      </w:r>
      <w:r w:rsidRPr="00031B1A">
        <w:rPr>
          <w:rFonts w:ascii="Times New Roman" w:eastAsia="SimSun" w:hAnsi="Times New Roman" w:cs="Times New Roman"/>
          <w:color w:val="000000" w:themeColor="text1"/>
          <w:position w:val="-24"/>
          <w:szCs w:val="24"/>
          <w:lang w:eastAsia="en-US"/>
        </w:rPr>
        <w:t>ith</w:t>
      </w:r>
      <w:proofErr w:type="gramEnd"/>
    </w:p>
    <w:p w:rsidR="00057821" w:rsidRPr="00031B1A" w:rsidRDefault="00057821" w:rsidP="00386381">
      <w:pPr>
        <w:widowControl w:val="0"/>
        <w:spacing w:after="0" w:line="252" w:lineRule="auto"/>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08"/>
          <w:szCs w:val="24"/>
        </w:rPr>
        <w:object w:dxaOrig="3260" w:dyaOrig="2260">
          <v:shape id="_x0000_i1109" type="#_x0000_t75" style="width:165pt;height:112.5pt" o:ole="">
            <v:imagedata r:id="rId180" o:title=""/>
          </v:shape>
          <o:OLEObject Type="Embed" ProgID="Equation.DSMT4" ShapeID="_x0000_i1109" DrawAspect="Content" ObjectID="_1532769825" r:id="rId181"/>
        </w:object>
      </w:r>
      <w:proofErr w:type="gramStart"/>
      <w:r w:rsidRPr="00031B1A">
        <w:rPr>
          <w:rFonts w:ascii="Times New Roman" w:eastAsia="SimSun" w:hAnsi="Times New Roman" w:cs="Times New Roman"/>
          <w:color w:val="000000" w:themeColor="text1"/>
          <w:szCs w:val="24"/>
        </w:rPr>
        <w:t xml:space="preserve">, </w:t>
      </w:r>
      <w:proofErr w:type="gramEnd"/>
      <w:r w:rsidRPr="00031B1A">
        <w:rPr>
          <w:rFonts w:ascii="Times New Roman" w:eastAsia="SimSun" w:hAnsi="Times New Roman" w:cs="Times New Roman"/>
          <w:color w:val="000000" w:themeColor="text1"/>
          <w:position w:val="-28"/>
          <w:szCs w:val="24"/>
        </w:rPr>
        <w:object w:dxaOrig="1860" w:dyaOrig="660">
          <v:shape id="_x0000_i1110" type="#_x0000_t75" style="width:76.5pt;height:34.5pt" o:ole="">
            <v:imagedata r:id="rId182" o:title=""/>
          </v:shape>
          <o:OLEObject Type="Embed" ProgID="Equation.DSMT4" ShapeID="_x0000_i1110" DrawAspect="Content" ObjectID="_1532769826" r:id="rId183"/>
        </w:object>
      </w:r>
      <w:r w:rsidRPr="00031B1A">
        <w:rPr>
          <w:rFonts w:ascii="Times New Roman" w:eastAsia="SimSun" w:hAnsi="Times New Roman" w:cs="Times New Roman"/>
          <w:color w:val="000000" w:themeColor="text1"/>
          <w:szCs w:val="24"/>
        </w:rPr>
        <w:t>,</w:t>
      </w:r>
      <w:r w:rsidRPr="00031B1A">
        <w:rPr>
          <w:rFonts w:ascii="Times New Roman" w:eastAsia="SimSun" w:hAnsi="Times New Roman" w:cs="Times New Roman"/>
          <w:color w:val="000000" w:themeColor="text1"/>
          <w:position w:val="-28"/>
          <w:szCs w:val="24"/>
          <w:lang w:eastAsia="en-US"/>
        </w:rPr>
        <w:object w:dxaOrig="1900" w:dyaOrig="660">
          <v:shape id="_x0000_i1111" type="#_x0000_t75" style="width:82.5pt;height:34.5pt" o:ole="">
            <v:imagedata r:id="rId184" o:title=""/>
          </v:shape>
          <o:OLEObject Type="Embed" ProgID="Equation.DSMT4" ShapeID="_x0000_i1111" DrawAspect="Content" ObjectID="_1532769827" r:id="rId185"/>
        </w:object>
      </w:r>
      <w:r w:rsidRPr="00031B1A">
        <w:rPr>
          <w:rFonts w:ascii="Times New Roman" w:eastAsia="SimSun" w:hAnsi="Times New Roman" w:cs="Times New Roman"/>
          <w:color w:val="000000" w:themeColor="text1"/>
          <w:szCs w:val="24"/>
          <w:lang w:eastAsia="en-US"/>
        </w:rPr>
        <w:t xml:space="preserve"> and</w:t>
      </w:r>
      <w:r w:rsidRPr="00031B1A">
        <w:rPr>
          <w:rFonts w:ascii="Times New Roman" w:eastAsia="SimSun" w:hAnsi="Times New Roman" w:cs="Times New Roman"/>
          <w:color w:val="000000" w:themeColor="text1"/>
          <w:position w:val="-26"/>
          <w:szCs w:val="24"/>
          <w:lang w:eastAsia="en-US"/>
        </w:rPr>
        <w:object w:dxaOrig="1280" w:dyaOrig="620">
          <v:shape id="_x0000_i1112" type="#_x0000_t75" style="width:54pt;height:30pt" o:ole="">
            <v:imagedata r:id="rId186" o:title=""/>
          </v:shape>
          <o:OLEObject Type="Embed" ProgID="Equation.DSMT4" ShapeID="_x0000_i1112" DrawAspect="Content" ObjectID="_1532769828" r:id="rId187"/>
        </w:object>
      </w:r>
      <w:r w:rsidRPr="00031B1A">
        <w:rPr>
          <w:rFonts w:ascii="Times New Roman" w:eastAsia="SimSun" w:hAnsi="Times New Roman" w:cs="Times New Roman"/>
          <w:color w:val="000000" w:themeColor="text1"/>
          <w:szCs w:val="24"/>
          <w:lang w:eastAsia="en-US"/>
        </w:rPr>
        <w:t>.</w:t>
      </w:r>
    </w:p>
    <w:p w:rsidR="00386381" w:rsidRPr="00031B1A" w:rsidRDefault="00057821" w:rsidP="00057821">
      <w:pPr>
        <w:spacing w:after="0" w:line="480" w:lineRule="auto"/>
        <w:jc w:val="both"/>
        <w:rPr>
          <w:rFonts w:ascii="Times New Roman" w:eastAsia="SimSun" w:hAnsi="Times New Roman" w:cs="Times New Roman"/>
          <w:color w:val="000000" w:themeColor="text1"/>
          <w:position w:val="-74"/>
          <w:szCs w:val="24"/>
        </w:rPr>
      </w:pPr>
      <w:proofErr w:type="gramStart"/>
      <w:r w:rsidRPr="00031B1A">
        <w:rPr>
          <w:rFonts w:ascii="Times New Roman" w:eastAsia="SimSun" w:hAnsi="Times New Roman" w:cs="Times New Roman"/>
          <w:color w:val="000000" w:themeColor="text1"/>
          <w:szCs w:val="24"/>
        </w:rPr>
        <w:t>where</w:t>
      </w:r>
      <w:proofErr w:type="gramEnd"/>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color w:val="000000" w:themeColor="text1"/>
          <w:position w:val="-10"/>
          <w:szCs w:val="24"/>
        </w:rPr>
        <w:object w:dxaOrig="240" w:dyaOrig="300">
          <v:shape id="_x0000_i1113" type="#_x0000_t75" style="width:15pt;height:19.5pt" o:ole="">
            <v:imagedata r:id="rId188" o:title=""/>
          </v:shape>
          <o:OLEObject Type="Embed" ProgID="Equation.DSMT4" ShapeID="_x0000_i1113" DrawAspect="Content" ObjectID="_1532769829" r:id="rId189"/>
        </w:object>
      </w:r>
      <w:r w:rsidRPr="00031B1A">
        <w:rPr>
          <w:rFonts w:ascii="Times New Roman" w:eastAsia="SimSun" w:hAnsi="Times New Roman" w:cs="Times New Roman"/>
          <w:color w:val="000000" w:themeColor="text1"/>
          <w:szCs w:val="24"/>
        </w:rPr>
        <w:t>is the initial condition at each time step, •</w:t>
      </w:r>
      <w:r w:rsidRPr="00031B1A">
        <w:rPr>
          <w:rFonts w:ascii="Times New Roman" w:eastAsia="SimSun" w:hAnsi="Times New Roman" w:cs="Times New Roman"/>
          <w:color w:val="000000" w:themeColor="text1"/>
          <w:szCs w:val="24"/>
          <w:vertAlign w:val="subscript"/>
        </w:rPr>
        <w:t>B</w:t>
      </w:r>
      <w:r w:rsidRPr="00031B1A">
        <w:rPr>
          <w:rFonts w:ascii="Times New Roman" w:eastAsia="SimSun" w:hAnsi="Times New Roman" w:cs="Times New Roman"/>
          <w:color w:val="000000" w:themeColor="text1"/>
          <w:szCs w:val="24"/>
        </w:rPr>
        <w:t xml:space="preserve"> is the base value of •,</w:t>
      </w:r>
      <w:r w:rsidRPr="00031B1A">
        <w:rPr>
          <w:rFonts w:ascii="Times New Roman" w:eastAsia="SimSun" w:hAnsi="Times New Roman" w:cs="Times New Roman"/>
          <w:color w:val="000000" w:themeColor="text1"/>
          <w:position w:val="-10"/>
          <w:szCs w:val="24"/>
        </w:rPr>
        <w:object w:dxaOrig="560" w:dyaOrig="300">
          <v:shape id="_x0000_i1114" type="#_x0000_t75" style="width:42pt;height:19.5pt" o:ole="">
            <v:imagedata r:id="rId190" o:title=""/>
          </v:shape>
          <o:OLEObject Type="Embed" ProgID="Equation.DSMT4" ShapeID="_x0000_i1114" DrawAspect="Content" ObjectID="_1532769830" r:id="rId191"/>
        </w:object>
      </w:r>
      <w:r w:rsidRPr="00031B1A">
        <w:rPr>
          <w:rFonts w:ascii="Times New Roman" w:eastAsia="SimSun" w:hAnsi="Times New Roman" w:cs="Times New Roman"/>
          <w:color w:val="000000" w:themeColor="text1"/>
          <w:szCs w:val="24"/>
        </w:rPr>
        <w:t xml:space="preserve">(i.e., semi-definite positive matrix), and </w:t>
      </w:r>
      <w:r w:rsidRPr="00031B1A">
        <w:rPr>
          <w:rFonts w:ascii="Times New Roman" w:eastAsia="SimSun" w:hAnsi="Times New Roman" w:cs="Times New Roman"/>
          <w:color w:val="000000" w:themeColor="text1"/>
          <w:position w:val="-10"/>
          <w:szCs w:val="24"/>
        </w:rPr>
        <w:object w:dxaOrig="880" w:dyaOrig="300">
          <v:shape id="_x0000_i1115" type="#_x0000_t75" style="width:52.5pt;height:19.5pt" o:ole="">
            <v:imagedata r:id="rId192" o:title=""/>
          </v:shape>
          <o:OLEObject Type="Embed" ProgID="Equation.DSMT4" ShapeID="_x0000_i1115" DrawAspect="Content" ObjectID="_1532769831" r:id="rId193"/>
        </w:object>
      </w:r>
      <w:r w:rsidRPr="00031B1A">
        <w:rPr>
          <w:rFonts w:ascii="Times New Roman" w:eastAsia="SimSun" w:hAnsi="Times New Roman" w:cs="Times New Roman"/>
          <w:color w:val="000000" w:themeColor="text1"/>
          <w:szCs w:val="24"/>
        </w:rPr>
        <w:t>(i.e., positive definite matrix).</w:t>
      </w:r>
      <w:r w:rsidRPr="00031B1A">
        <w:rPr>
          <w:rFonts w:ascii="Times New Roman" w:eastAsia="SimSun" w:hAnsi="Times New Roman" w:cs="Times New Roman"/>
          <w:color w:val="000000" w:themeColor="text1"/>
          <w:position w:val="-74"/>
          <w:szCs w:val="24"/>
        </w:rPr>
        <w:t xml:space="preserve"> </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Then, with the consideration of the wind speed error </w:t>
      </w:r>
      <w:r w:rsidRPr="00031B1A">
        <w:rPr>
          <w:rFonts w:ascii="Times New Roman" w:eastAsia="SimSun" w:hAnsi="Times New Roman" w:cs="Times New Roman"/>
          <w:i/>
          <w:color w:val="000000" w:themeColor="text1"/>
          <w:szCs w:val="24"/>
        </w:rPr>
        <w:t>d</w:t>
      </w:r>
      <w:r w:rsidRPr="00031B1A">
        <w:rPr>
          <w:rFonts w:ascii="Times New Roman" w:eastAsia="SimSun" w:hAnsi="Times New Roman" w:cs="Times New Roman"/>
          <w:color w:val="000000" w:themeColor="text1"/>
          <w:szCs w:val="24"/>
        </w:rPr>
        <w:t xml:space="preserve"> as a box uncertain set, (3.38) can be written as a min-max problem to compute the optimal control that minimizes the largest cost in the disturbance space.</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b/>
          <w:i/>
          <w:color w:val="000000" w:themeColor="text1"/>
          <w:szCs w:val="24"/>
        </w:rPr>
        <w:t>Problem:</w:t>
      </w:r>
      <w:r w:rsidRPr="00031B1A">
        <w:rPr>
          <w:rFonts w:ascii="Times New Roman" w:eastAsia="SimSun" w:hAnsi="Times New Roman" w:cs="Times New Roman"/>
          <w:b/>
          <w:i/>
          <w:color w:val="000000" w:themeColor="text1"/>
          <w:sz w:val="18"/>
          <w:szCs w:val="20"/>
        </w:rPr>
        <w:t xml:space="preserve"> </w:t>
      </w:r>
      <w:r w:rsidRPr="00031B1A">
        <w:rPr>
          <w:rFonts w:ascii="Times New Roman" w:eastAsia="SimSun" w:hAnsi="Times New Roman" w:cs="Times New Roman"/>
          <w:color w:val="000000" w:themeColor="text1"/>
          <w:position w:val="-14"/>
          <w:sz w:val="18"/>
          <w:szCs w:val="20"/>
        </w:rPr>
        <w:object w:dxaOrig="2439" w:dyaOrig="340">
          <v:shape id="_x0000_i1116" type="#_x0000_t75" style="width:139.5pt;height:19.5pt" o:ole="">
            <v:imagedata r:id="rId194" o:title=""/>
          </v:shape>
          <o:OLEObject Type="Embed" ProgID="Equation.DSMT4" ShapeID="_x0000_i1116" DrawAspect="Content" ObjectID="_1532769832" r:id="rId195"/>
        </w:object>
      </w:r>
      <w:r w:rsidRPr="00031B1A">
        <w:rPr>
          <w:rFonts w:ascii="Times New Roman" w:eastAsia="SimSun" w:hAnsi="Times New Roman" w:cs="Times New Roman"/>
          <w:color w:val="000000" w:themeColor="text1"/>
          <w:szCs w:val="24"/>
        </w:rPr>
        <w:tab/>
        <w:t>(3.39)</w:t>
      </w:r>
    </w:p>
    <w:p w:rsidR="00057821" w:rsidRPr="00031B1A" w:rsidRDefault="00057821" w:rsidP="00057821">
      <w:pPr>
        <w:spacing w:after="0" w:line="480" w:lineRule="auto"/>
        <w:jc w:val="both"/>
        <w:rPr>
          <w:rFonts w:ascii="Times New Roman" w:eastAsia="SimSun" w:hAnsi="Times New Roman" w:cs="Times New Roman"/>
          <w:color w:val="000000" w:themeColor="text1"/>
          <w:szCs w:val="24"/>
        </w:rPr>
      </w:pPr>
      <w:proofErr w:type="gramStart"/>
      <w:r w:rsidRPr="00031B1A">
        <w:rPr>
          <w:rFonts w:ascii="Times New Roman" w:eastAsia="SimSun" w:hAnsi="Times New Roman" w:cs="Times New Roman"/>
          <w:color w:val="000000" w:themeColor="text1"/>
          <w:szCs w:val="24"/>
        </w:rPr>
        <w:t>subject</w:t>
      </w:r>
      <w:proofErr w:type="gramEnd"/>
      <w:r w:rsidRPr="00031B1A">
        <w:rPr>
          <w:rFonts w:ascii="Times New Roman" w:eastAsia="SimSun" w:hAnsi="Times New Roman" w:cs="Times New Roman"/>
          <w:color w:val="000000" w:themeColor="text1"/>
          <w:szCs w:val="24"/>
        </w:rPr>
        <w:t xml:space="preserve"> to (3.30), (3.31), (3.35), (3.36), (3.37) and</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2"/>
          <w:sz w:val="18"/>
          <w:szCs w:val="20"/>
        </w:rPr>
        <w:object w:dxaOrig="2280" w:dyaOrig="340">
          <v:shape id="_x0000_i1117" type="#_x0000_t75" style="width:124.5pt;height:19.5pt" o:ole="">
            <v:imagedata r:id="rId196" o:title=""/>
          </v:shape>
          <o:OLEObject Type="Embed" ProgID="Equation.DSMT4" ShapeID="_x0000_i1117" DrawAspect="Content" ObjectID="_1532769833" r:id="rId197"/>
        </w:object>
      </w:r>
      <w:r w:rsidRPr="00031B1A">
        <w:rPr>
          <w:rFonts w:ascii="Times New Roman" w:eastAsia="SimSun" w:hAnsi="Times New Roman" w:cs="Times New Roman"/>
          <w:color w:val="000000" w:themeColor="text1"/>
          <w:szCs w:val="24"/>
        </w:rPr>
        <w:tab/>
        <w:t>(3.40)</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2"/>
          <w:sz w:val="18"/>
          <w:szCs w:val="20"/>
        </w:rPr>
        <w:object w:dxaOrig="2520" w:dyaOrig="340">
          <v:shape id="_x0000_i1118" type="#_x0000_t75" style="width:136.5pt;height:19.5pt" o:ole="">
            <v:imagedata r:id="rId198" o:title=""/>
          </v:shape>
          <o:OLEObject Type="Embed" ProgID="Equation.DSMT4" ShapeID="_x0000_i1118" DrawAspect="Content" ObjectID="_1532769834" r:id="rId199"/>
        </w:object>
      </w:r>
      <w:r w:rsidRPr="00031B1A">
        <w:rPr>
          <w:rFonts w:ascii="Times New Roman" w:eastAsia="SimSun" w:hAnsi="Times New Roman" w:cs="Times New Roman"/>
          <w:color w:val="000000" w:themeColor="text1"/>
          <w:szCs w:val="24"/>
        </w:rPr>
        <w:tab/>
        <w:t>(3.41)</w:t>
      </w:r>
    </w:p>
    <w:p w:rsidR="00057821" w:rsidRPr="00031B1A" w:rsidRDefault="00057821" w:rsidP="00057821">
      <w:pPr>
        <w:tabs>
          <w:tab w:val="right" w:pos="8640"/>
        </w:tabs>
        <w:spacing w:after="0" w:line="480" w:lineRule="auto"/>
        <w:ind w:firstLine="360"/>
        <w:jc w:val="right"/>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position w:val="-12"/>
          <w:sz w:val="18"/>
          <w:szCs w:val="20"/>
        </w:rPr>
        <w:object w:dxaOrig="2160" w:dyaOrig="340">
          <v:shape id="_x0000_i1119" type="#_x0000_t75" style="width:123pt;height:19.5pt" o:ole="">
            <v:imagedata r:id="rId200" o:title=""/>
          </v:shape>
          <o:OLEObject Type="Embed" ProgID="Equation.DSMT4" ShapeID="_x0000_i1119" DrawAspect="Content" ObjectID="_1532769835" r:id="rId201"/>
        </w:object>
      </w:r>
      <w:r w:rsidRPr="00031B1A">
        <w:rPr>
          <w:rFonts w:ascii="Times New Roman" w:eastAsia="SimSun" w:hAnsi="Times New Roman" w:cs="Times New Roman"/>
          <w:color w:val="000000" w:themeColor="text1"/>
          <w:szCs w:val="24"/>
        </w:rPr>
        <w:tab/>
        <w:t>(3.42)</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Note</w:t>
      </w:r>
      <w:r w:rsidRPr="00031B1A">
        <w:rPr>
          <w:rFonts w:ascii="Times New Roman" w:eastAsia="SimSun" w:hAnsi="Times New Roman" w:cs="Times New Roman" w:hint="eastAsia"/>
          <w:color w:val="000000" w:themeColor="text1"/>
          <w:szCs w:val="24"/>
        </w:rPr>
        <w:t xml:space="preserve"> that</w:t>
      </w:r>
      <w:r w:rsidRPr="00031B1A">
        <w:rPr>
          <w:rFonts w:ascii="Times New Roman" w:eastAsia="SimSun" w:hAnsi="Times New Roman" w:cs="Times New Roman"/>
          <w:color w:val="000000" w:themeColor="text1"/>
          <w:szCs w:val="24"/>
        </w:rPr>
        <w:t xml:space="preserve"> the non-convex chance constraints (3.</w:t>
      </w:r>
      <w:r w:rsidRPr="00031B1A">
        <w:rPr>
          <w:rFonts w:ascii="Times New Roman" w:eastAsia="SimSun" w:hAnsi="Times New Roman" w:cs="Times New Roman" w:hint="eastAsia"/>
          <w:color w:val="000000" w:themeColor="text1"/>
          <w:szCs w:val="24"/>
        </w:rPr>
        <w:t>4</w:t>
      </w:r>
      <w:r w:rsidRPr="00031B1A">
        <w:rPr>
          <w:rFonts w:ascii="Times New Roman" w:eastAsia="SimSun" w:hAnsi="Times New Roman" w:cs="Times New Roman"/>
          <w:color w:val="000000" w:themeColor="text1"/>
          <w:szCs w:val="24"/>
        </w:rPr>
        <w:t>0)–</w:t>
      </w:r>
      <w:r w:rsidRPr="00031B1A">
        <w:rPr>
          <w:rFonts w:ascii="Times New Roman" w:eastAsia="SimSun" w:hAnsi="Times New Roman" w:cs="Times New Roman" w:hint="eastAsia"/>
          <w:color w:val="000000" w:themeColor="text1"/>
          <w:szCs w:val="24"/>
        </w:rPr>
        <w:t>(</w:t>
      </w:r>
      <w:r w:rsidRPr="00031B1A">
        <w:rPr>
          <w:rFonts w:ascii="Times New Roman" w:eastAsia="SimSun" w:hAnsi="Times New Roman" w:cs="Times New Roman"/>
          <w:color w:val="000000" w:themeColor="text1"/>
          <w:szCs w:val="24"/>
        </w:rPr>
        <w:t>3.</w:t>
      </w:r>
      <w:r w:rsidRPr="00031B1A">
        <w:rPr>
          <w:rFonts w:ascii="Times New Roman" w:eastAsia="SimSun" w:hAnsi="Times New Roman" w:cs="Times New Roman" w:hint="eastAsia"/>
          <w:color w:val="000000" w:themeColor="text1"/>
          <w:szCs w:val="24"/>
        </w:rPr>
        <w:t>4</w:t>
      </w:r>
      <w:r w:rsidRPr="00031B1A">
        <w:rPr>
          <w:rFonts w:ascii="Times New Roman" w:eastAsia="SimSun" w:hAnsi="Times New Roman" w:cs="Times New Roman"/>
          <w:color w:val="000000" w:themeColor="text1"/>
          <w:szCs w:val="24"/>
        </w:rPr>
        <w:t>2) are the probabilistic forms of constraints in (3.</w:t>
      </w:r>
      <w:r w:rsidRPr="00031B1A">
        <w:rPr>
          <w:rFonts w:ascii="Times New Roman" w:eastAsia="SimSun" w:hAnsi="Times New Roman" w:cs="Times New Roman" w:hint="eastAsia"/>
          <w:color w:val="000000" w:themeColor="text1"/>
          <w:szCs w:val="24"/>
        </w:rPr>
        <w:t>3</w:t>
      </w:r>
      <w:r w:rsidRPr="00031B1A">
        <w:rPr>
          <w:rFonts w:ascii="Times New Roman" w:eastAsia="SimSun" w:hAnsi="Times New Roman" w:cs="Times New Roman"/>
          <w:color w:val="000000" w:themeColor="text1"/>
          <w:szCs w:val="24"/>
        </w:rPr>
        <w:t>2)–(3.34), respectively.</w:t>
      </w:r>
      <w:r w:rsidRPr="00031B1A">
        <w:rPr>
          <w:rFonts w:ascii="Times New Roman" w:eastAsia="SimSun" w:hAnsi="Times New Roman" w:cs="Times New Roman" w:hint="eastAsia"/>
          <w:color w:val="000000" w:themeColor="text1"/>
          <w:szCs w:val="24"/>
        </w:rPr>
        <w:t xml:space="preserve"> Constraints</w:t>
      </w:r>
      <w:r w:rsidRPr="00031B1A">
        <w:rPr>
          <w:rFonts w:ascii="Times New Roman" w:eastAsia="SimSun" w:hAnsi="Times New Roman" w:cs="Times New Roman"/>
          <w:color w:val="000000" w:themeColor="text1"/>
          <w:szCs w:val="24"/>
        </w:rPr>
        <w:t xml:space="preserve"> (3.</w:t>
      </w:r>
      <w:r w:rsidRPr="00031B1A">
        <w:rPr>
          <w:rFonts w:ascii="Times New Roman" w:eastAsia="SimSun" w:hAnsi="Times New Roman" w:cs="Times New Roman" w:hint="eastAsia"/>
          <w:color w:val="000000" w:themeColor="text1"/>
          <w:szCs w:val="24"/>
        </w:rPr>
        <w:t>4</w:t>
      </w:r>
      <w:r w:rsidRPr="00031B1A">
        <w:rPr>
          <w:rFonts w:ascii="Times New Roman" w:eastAsia="SimSun" w:hAnsi="Times New Roman" w:cs="Times New Roman"/>
          <w:color w:val="000000" w:themeColor="text1"/>
          <w:szCs w:val="24"/>
        </w:rPr>
        <w:t>0)–</w:t>
      </w:r>
      <w:r w:rsidRPr="00031B1A">
        <w:rPr>
          <w:rFonts w:ascii="Times New Roman" w:eastAsia="SimSun" w:hAnsi="Times New Roman" w:cs="Times New Roman" w:hint="eastAsia"/>
          <w:color w:val="000000" w:themeColor="text1"/>
          <w:szCs w:val="24"/>
        </w:rPr>
        <w:t>(</w:t>
      </w:r>
      <w:r w:rsidRPr="00031B1A">
        <w:rPr>
          <w:rFonts w:ascii="Times New Roman" w:eastAsia="SimSun" w:hAnsi="Times New Roman" w:cs="Times New Roman"/>
          <w:color w:val="000000" w:themeColor="text1"/>
          <w:szCs w:val="24"/>
        </w:rPr>
        <w:t>3.</w:t>
      </w:r>
      <w:r w:rsidRPr="00031B1A">
        <w:rPr>
          <w:rFonts w:ascii="Times New Roman" w:eastAsia="SimSun" w:hAnsi="Times New Roman" w:cs="Times New Roman" w:hint="eastAsia"/>
          <w:color w:val="000000" w:themeColor="text1"/>
          <w:szCs w:val="24"/>
        </w:rPr>
        <w:t>4</w:t>
      </w:r>
      <w:r w:rsidRPr="00031B1A">
        <w:rPr>
          <w:rFonts w:ascii="Times New Roman" w:eastAsia="SimSun" w:hAnsi="Times New Roman" w:cs="Times New Roman"/>
          <w:color w:val="000000" w:themeColor="text1"/>
          <w:szCs w:val="24"/>
        </w:rPr>
        <w:t xml:space="preserve">2) can be represented in the form of inequalities, and Problem </w:t>
      </w:r>
      <w:r w:rsidRPr="00031B1A">
        <w:rPr>
          <w:rFonts w:ascii="Times New Roman" w:eastAsia="SimSun" w:hAnsi="Times New Roman" w:cs="Times New Roman" w:hint="eastAsia"/>
          <w:color w:val="000000" w:themeColor="text1"/>
          <w:szCs w:val="24"/>
        </w:rPr>
        <w:t>(</w:t>
      </w:r>
      <w:r w:rsidRPr="00031B1A">
        <w:rPr>
          <w:rFonts w:ascii="Times New Roman" w:eastAsia="SimSun" w:hAnsi="Times New Roman" w:cs="Times New Roman"/>
          <w:color w:val="000000" w:themeColor="text1"/>
          <w:szCs w:val="24"/>
        </w:rPr>
        <w:t>3.39</w:t>
      </w:r>
      <w:r w:rsidRPr="00031B1A">
        <w:rPr>
          <w:rFonts w:ascii="Times New Roman" w:eastAsia="SimSun" w:hAnsi="Times New Roman" w:cs="Times New Roman" w:hint="eastAsia"/>
          <w:color w:val="000000" w:themeColor="text1"/>
          <w:szCs w:val="24"/>
        </w:rPr>
        <w:t>)</w:t>
      </w:r>
      <w:r w:rsidRPr="00031B1A">
        <w:rPr>
          <w:rFonts w:ascii="Times New Roman" w:eastAsia="SimSun" w:hAnsi="Times New Roman" w:cs="Times New Roman"/>
          <w:color w:val="000000" w:themeColor="text1"/>
          <w:szCs w:val="24"/>
        </w:rPr>
        <w:t xml:space="preserve"> can be developed into a convex optimization problem and can be solved by SDP.</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In many previously used WECS controls, the wind speed disturbance is commonly assumed to be Gaussian [</w:t>
      </w:r>
      <w:r w:rsidR="003F1221">
        <w:rPr>
          <w:rFonts w:ascii="Times New Roman" w:eastAsia="SimSun" w:hAnsi="Times New Roman" w:cs="Times New Roman"/>
          <w:color w:val="000000" w:themeColor="text1"/>
          <w:szCs w:val="24"/>
        </w:rPr>
        <w:t>78</w:t>
      </w:r>
      <w:r w:rsidRPr="00031B1A">
        <w:rPr>
          <w:rFonts w:ascii="Times New Roman" w:eastAsia="SimSun" w:hAnsi="Times New Roman" w:cs="Times New Roman"/>
          <w:color w:val="000000" w:themeColor="text1"/>
          <w:szCs w:val="24"/>
        </w:rPr>
        <w:t>], [</w:t>
      </w:r>
      <w:r w:rsidR="003F1221">
        <w:rPr>
          <w:rFonts w:ascii="Times New Roman" w:eastAsia="SimSun" w:hAnsi="Times New Roman" w:cs="Times New Roman"/>
          <w:color w:val="000000" w:themeColor="text1"/>
          <w:szCs w:val="24"/>
        </w:rPr>
        <w:t>79</w:t>
      </w:r>
      <w:r w:rsidRPr="00031B1A">
        <w:rPr>
          <w:rFonts w:ascii="Times New Roman" w:eastAsia="SimSun" w:hAnsi="Times New Roman" w:cs="Times New Roman"/>
          <w:color w:val="000000" w:themeColor="text1"/>
          <w:szCs w:val="24"/>
        </w:rPr>
        <w:t xml:space="preserve">]. This assumption may not hold in many cases and in the real world the disturbance does not always follow a regular probability distribution. </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However, it is not difficult to make a reasonable assumption on the bound of the disturbance (i.e., wind speeds or wind speed variations usually go inbounded). This </w:t>
      </w:r>
      <w:r w:rsidR="004F2A03" w:rsidRPr="00031B1A">
        <w:rPr>
          <w:rFonts w:ascii="Times New Roman" w:eastAsia="SimSun" w:hAnsi="Times New Roman" w:cs="Times New Roman"/>
          <w:color w:val="000000" w:themeColor="text1"/>
          <w:szCs w:val="24"/>
        </w:rPr>
        <w:t>work</w:t>
      </w:r>
      <w:r w:rsidRPr="00031B1A">
        <w:rPr>
          <w:rFonts w:ascii="Times New Roman" w:eastAsia="SimSun" w:hAnsi="Times New Roman" w:cs="Times New Roman"/>
          <w:color w:val="000000" w:themeColor="text1"/>
          <w:szCs w:val="24"/>
        </w:rPr>
        <w:t xml:space="preserve"> considers the unknown wind speed error as Norm-Bounded and employs the SDP method to search for an optimal </w:t>
      </w:r>
      <w:r w:rsidRPr="00031B1A">
        <w:rPr>
          <w:rFonts w:ascii="Times New Roman" w:eastAsia="SimSun" w:hAnsi="Times New Roman" w:cs="Times New Roman"/>
          <w:color w:val="000000" w:themeColor="text1"/>
          <w:szCs w:val="24"/>
        </w:rPr>
        <w:lastRenderedPageBreak/>
        <w:t>solution. It can be viewed as finding the optimal control that minimizes the worst cost within the disturbance bound. Thus, the advantage of the proposed method is that it is not necessary to know the statistics of the disturbance distribution which is used to compute the expected cost in the MPC based method [</w:t>
      </w:r>
      <w:r w:rsidR="0015206A">
        <w:rPr>
          <w:rFonts w:ascii="Times New Roman" w:eastAsia="SimSun" w:hAnsi="Times New Roman" w:cs="Times New Roman"/>
          <w:color w:val="000000" w:themeColor="text1"/>
          <w:szCs w:val="24"/>
        </w:rPr>
        <w:t>80</w:t>
      </w:r>
      <w:r w:rsidRPr="00031B1A">
        <w:rPr>
          <w:rFonts w:ascii="Times New Roman" w:eastAsia="SimSun" w:hAnsi="Times New Roman" w:cs="Times New Roman"/>
          <w:color w:val="000000" w:themeColor="text1"/>
          <w:szCs w:val="24"/>
        </w:rPr>
        <w:t>]. Further, through IMPPT and SDP it can be guaranteed that the overall cost will be limited in an appropriate range.</w:t>
      </w:r>
    </w:p>
    <w:p w:rsidR="00057821" w:rsidRPr="00031B1A" w:rsidRDefault="00057821" w:rsidP="00057821">
      <w:pPr>
        <w:keepNext/>
        <w:spacing w:before="240" w:after="60" w:line="480" w:lineRule="auto"/>
        <w:jc w:val="both"/>
        <w:outlineLvl w:val="1"/>
        <w:rPr>
          <w:rFonts w:ascii="Times New Roman" w:eastAsia="SimSun" w:hAnsi="Times New Roman" w:cs="Arial"/>
          <w:b/>
          <w:bCs/>
          <w:iCs/>
          <w:color w:val="000000" w:themeColor="text1"/>
          <w:sz w:val="26"/>
          <w:szCs w:val="28"/>
          <w:lang w:eastAsia="en-US"/>
        </w:rPr>
      </w:pPr>
      <w:bookmarkStart w:id="69" w:name="_Toc455438639"/>
      <w:bookmarkStart w:id="70" w:name="_Toc459026732"/>
      <w:r w:rsidRPr="00031B1A">
        <w:rPr>
          <w:rFonts w:ascii="Times New Roman" w:eastAsia="SimSun" w:hAnsi="Times New Roman" w:cs="Arial"/>
          <w:b/>
          <w:bCs/>
          <w:iCs/>
          <w:color w:val="000000" w:themeColor="text1"/>
          <w:sz w:val="26"/>
          <w:szCs w:val="28"/>
          <w:lang w:eastAsia="en-US"/>
        </w:rPr>
        <w:t xml:space="preserve">3.4 </w:t>
      </w:r>
      <w:bookmarkEnd w:id="66"/>
      <w:r w:rsidRPr="00031B1A">
        <w:rPr>
          <w:rFonts w:ascii="Times New Roman" w:eastAsia="SimSun" w:hAnsi="Times New Roman" w:cs="Arial"/>
          <w:b/>
          <w:bCs/>
          <w:iCs/>
          <w:color w:val="000000" w:themeColor="text1"/>
          <w:sz w:val="26"/>
          <w:szCs w:val="28"/>
          <w:lang w:eastAsia="en-US"/>
        </w:rPr>
        <w:t>Case Stud</w:t>
      </w:r>
      <w:bookmarkEnd w:id="69"/>
      <w:r w:rsidRPr="00031B1A">
        <w:rPr>
          <w:rFonts w:ascii="Times New Roman" w:eastAsia="SimSun" w:hAnsi="Times New Roman" w:cs="Arial"/>
          <w:b/>
          <w:bCs/>
          <w:iCs/>
          <w:color w:val="000000" w:themeColor="text1"/>
          <w:sz w:val="26"/>
          <w:szCs w:val="28"/>
          <w:lang w:eastAsia="en-US"/>
        </w:rPr>
        <w:t>y</w:t>
      </w:r>
      <w:bookmarkEnd w:id="70"/>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The performance of the proposed MPPT control and WECS control strategies are demonstrated in this section. The simulation is implemented in MATLAB and carried on a computer with a 2.60 GHz core. The proposed problem is solved with the LMIs tool box, which is widely used in the control area. Before the test, several parameters require a reasonable selection, especially the wind speed fluctuation frequency and weighting coefficients in control objectives.</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For the wind speed, as the input signal of the WECS control, its frequency largely impacts the performance of control actions. A low frequency could not properly simulate the dynamic characteristics of the real wind speed, and a high frequency m</w:t>
      </w:r>
      <w:r w:rsidRPr="00031B1A">
        <w:rPr>
          <w:rFonts w:ascii="Times New Roman" w:eastAsia="SimSun" w:hAnsi="Times New Roman" w:cs="Times New Roman" w:hint="eastAsia"/>
          <w:color w:val="000000" w:themeColor="text1"/>
          <w:szCs w:val="24"/>
        </w:rPr>
        <w:t>ay</w:t>
      </w:r>
      <w:r w:rsidRPr="00031B1A">
        <w:rPr>
          <w:rFonts w:ascii="Times New Roman" w:eastAsia="SimSun" w:hAnsi="Times New Roman" w:cs="Times New Roman"/>
          <w:color w:val="000000" w:themeColor="text1"/>
          <w:szCs w:val="24"/>
        </w:rPr>
        <w:t xml:space="preserve"> present difficulties in system inertia response. In practice, the cycle of the mean wind speed is normally set to 10 minutes while the frequency of the disturbance is commonly uncertain.</w:t>
      </w: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For </w:t>
      </w:r>
      <w:r w:rsidRPr="00031B1A">
        <w:rPr>
          <w:rFonts w:ascii="Times New Roman" w:eastAsia="SimSun" w:hAnsi="Times New Roman" w:cs="Times New Roman" w:hint="eastAsia"/>
          <w:color w:val="000000" w:themeColor="text1"/>
          <w:szCs w:val="24"/>
        </w:rPr>
        <w:t xml:space="preserve">the </w:t>
      </w:r>
      <w:r w:rsidRPr="00031B1A">
        <w:rPr>
          <w:rFonts w:ascii="Times New Roman" w:eastAsia="SimSun" w:hAnsi="Times New Roman" w:cs="Times New Roman"/>
          <w:color w:val="000000" w:themeColor="text1"/>
          <w:szCs w:val="24"/>
        </w:rPr>
        <w:t xml:space="preserve">weights in the control objective functional, their tuning is also a challenging task, since different parameters give different outputs. To be specific, the simulation result of the control strategy with different weight </w:t>
      </w:r>
      <w:r w:rsidRPr="00031B1A">
        <w:rPr>
          <w:rFonts w:ascii="Times New Roman" w:eastAsia="SimSun" w:hAnsi="Times New Roman" w:cs="Times New Roman"/>
          <w:i/>
          <w:color w:val="000000" w:themeColor="text1"/>
          <w:szCs w:val="24"/>
        </w:rPr>
        <w:t>r</w:t>
      </w:r>
      <w:r w:rsidRPr="00031B1A">
        <w:rPr>
          <w:rFonts w:ascii="Times New Roman" w:eastAsia="SimSun" w:hAnsi="Times New Roman" w:cs="Times New Roman"/>
          <w:i/>
          <w:color w:val="000000" w:themeColor="text1"/>
          <w:szCs w:val="24"/>
          <w:vertAlign w:val="subscript"/>
        </w:rPr>
        <w:t>1</w:t>
      </w:r>
      <w:r w:rsidRPr="00031B1A">
        <w:rPr>
          <w:rFonts w:ascii="Times New Roman" w:eastAsia="SimSun" w:hAnsi="Times New Roman" w:cs="Times New Roman"/>
          <w:color w:val="000000" w:themeColor="text1"/>
          <w:szCs w:val="24"/>
        </w:rPr>
        <w:t xml:space="preserve"> is shown in Fig. 3</w:t>
      </w:r>
      <w:r w:rsidR="0015206A">
        <w:rPr>
          <w:rFonts w:ascii="Times New Roman" w:eastAsia="SimSun" w:hAnsi="Times New Roman" w:cs="Times New Roman"/>
          <w:color w:val="000000" w:themeColor="text1"/>
          <w:szCs w:val="24"/>
        </w:rPr>
        <w:t>-</w:t>
      </w:r>
      <w:r w:rsidRPr="00031B1A">
        <w:rPr>
          <w:rFonts w:ascii="Times New Roman" w:eastAsia="SimSun" w:hAnsi="Times New Roman" w:cs="Times New Roman"/>
          <w:color w:val="000000" w:themeColor="text1"/>
          <w:szCs w:val="24"/>
        </w:rPr>
        <w:t>7, where the WECS operates under the gradient wind speed.</w:t>
      </w:r>
    </w:p>
    <w:p w:rsidR="00386381" w:rsidRPr="00031B1A" w:rsidRDefault="00386381" w:rsidP="00124A17">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As shown in Fig.</w:t>
      </w:r>
      <w:r w:rsidR="00EE744C">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color w:val="000000" w:themeColor="text1"/>
          <w:szCs w:val="24"/>
        </w:rPr>
        <w:t>3</w:t>
      </w:r>
      <w:r w:rsidR="0015206A">
        <w:rPr>
          <w:rFonts w:ascii="Times New Roman" w:eastAsia="SimSun" w:hAnsi="Times New Roman" w:cs="Times New Roman"/>
          <w:color w:val="000000" w:themeColor="text1"/>
          <w:szCs w:val="24"/>
        </w:rPr>
        <w:t>-</w:t>
      </w:r>
      <w:r w:rsidRPr="00031B1A">
        <w:rPr>
          <w:rFonts w:ascii="Times New Roman" w:eastAsia="SimSun" w:hAnsi="Times New Roman" w:cs="Times New Roman"/>
          <w:color w:val="000000" w:themeColor="text1"/>
          <w:szCs w:val="24"/>
        </w:rPr>
        <w:t>7, the tuning of weights obviously contributes to the fast-response and high-stability of WECS control. Moreover, since the control objectives are related to the electrical generation and mechanical losses, the weights tuning requires not only technical skills but also wind power operators’ experience and expectation. Parameters selection becomes a multilevel complex problem</w:t>
      </w:r>
      <w:r w:rsidR="00124A17" w:rsidRPr="00031B1A">
        <w:rPr>
          <w:rFonts w:ascii="Times New Roman" w:eastAsia="SimSun" w:hAnsi="Times New Roman" w:cs="Times New Roman"/>
          <w:color w:val="000000" w:themeColor="text1"/>
          <w:szCs w:val="24"/>
        </w:rPr>
        <w:t xml:space="preserve">. </w:t>
      </w:r>
    </w:p>
    <w:p w:rsidR="00057821" w:rsidRPr="00031B1A" w:rsidRDefault="00103749" w:rsidP="00057821">
      <w:pPr>
        <w:widowControl w:val="0"/>
        <w:spacing w:after="60" w:line="252" w:lineRule="auto"/>
        <w:ind w:firstLine="245"/>
        <w:jc w:val="center"/>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lang w:eastAsia="en-US"/>
        </w:rPr>
        <w:object w:dxaOrig="7050" w:dyaOrig="12090">
          <v:shape id="_x0000_i1120" type="#_x0000_t75" style="width:243pt;height:417pt" o:ole="">
            <v:imagedata r:id="rId202" o:title=""/>
          </v:shape>
          <o:OLEObject Type="Embed" ProgID="Visio.Drawing.15" ShapeID="_x0000_i1120" DrawAspect="Content" ObjectID="_1532769836" r:id="rId203"/>
        </w:object>
      </w:r>
    </w:p>
    <w:p w:rsidR="00057821" w:rsidRPr="00103749" w:rsidRDefault="00B75C4D" w:rsidP="00103749">
      <w:pPr>
        <w:pStyle w:val="Caption"/>
        <w:rPr>
          <w:rFonts w:eastAsia="SimSun" w:cs="Times New Roman"/>
          <w:bCs w:val="0"/>
          <w:color w:val="000000" w:themeColor="text1"/>
          <w:sz w:val="22"/>
          <w:szCs w:val="24"/>
          <w:lang w:eastAsia="en-US"/>
        </w:rPr>
      </w:pPr>
      <w:bookmarkStart w:id="71" w:name="_Toc453856433"/>
      <w:bookmarkStart w:id="72" w:name="_Toc459025718"/>
      <w:r>
        <w:rPr>
          <w:sz w:val="22"/>
        </w:rPr>
        <w:t>Fig.</w:t>
      </w:r>
      <w:r w:rsidR="00103749" w:rsidRPr="00103749">
        <w:rPr>
          <w:sz w:val="22"/>
        </w:rPr>
        <w:t xml:space="preserve"> </w:t>
      </w:r>
      <w:r>
        <w:rPr>
          <w:sz w:val="22"/>
        </w:rPr>
        <w:fldChar w:fldCharType="begin"/>
      </w:r>
      <w:r>
        <w:rPr>
          <w:sz w:val="22"/>
        </w:rPr>
        <w:instrText xml:space="preserve"> STYLEREF 1 \s </w:instrText>
      </w:r>
      <w:r>
        <w:rPr>
          <w:sz w:val="22"/>
        </w:rPr>
        <w:fldChar w:fldCharType="separate"/>
      </w:r>
      <w:r>
        <w:rPr>
          <w:noProof/>
          <w:sz w:val="22"/>
        </w:rPr>
        <w:t>3</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7</w:t>
      </w:r>
      <w:r>
        <w:rPr>
          <w:sz w:val="22"/>
        </w:rPr>
        <w:fldChar w:fldCharType="end"/>
      </w:r>
      <w:r w:rsidR="00103749" w:rsidRPr="00103749">
        <w:rPr>
          <w:rFonts w:eastAsia="SimSun" w:cs="Times New Roman"/>
          <w:bCs w:val="0"/>
          <w:color w:val="000000" w:themeColor="text1"/>
          <w:sz w:val="22"/>
          <w:szCs w:val="24"/>
          <w:lang w:eastAsia="en-US"/>
        </w:rPr>
        <w:t xml:space="preserve">. </w:t>
      </w:r>
      <w:r w:rsidR="00103749">
        <w:rPr>
          <w:rFonts w:eastAsia="SimSun" w:cs="Times New Roman"/>
          <w:bCs w:val="0"/>
          <w:color w:val="000000" w:themeColor="text1"/>
          <w:sz w:val="22"/>
          <w:szCs w:val="24"/>
          <w:lang w:eastAsia="en-US"/>
        </w:rPr>
        <w:t xml:space="preserve">Results of </w:t>
      </w:r>
      <w:r w:rsidR="00057821" w:rsidRPr="00103749">
        <w:rPr>
          <w:rFonts w:eastAsia="SimSun" w:cs="Times New Roman"/>
          <w:bCs w:val="0"/>
          <w:color w:val="000000" w:themeColor="text1"/>
          <w:sz w:val="22"/>
          <w:szCs w:val="24"/>
          <w:lang w:eastAsia="en-US"/>
        </w:rPr>
        <w:t>WECS control with different weight</w:t>
      </w:r>
      <w:r w:rsidR="00103749">
        <w:rPr>
          <w:rFonts w:eastAsia="SimSun" w:cs="Times New Roman"/>
          <w:bCs w:val="0"/>
          <w:color w:val="000000" w:themeColor="text1"/>
          <w:sz w:val="22"/>
          <w:szCs w:val="24"/>
          <w:lang w:eastAsia="en-US"/>
        </w:rPr>
        <w:t>s</w:t>
      </w:r>
      <w:r w:rsidR="00057821" w:rsidRPr="00103749">
        <w:rPr>
          <w:rFonts w:eastAsia="SimSun" w:cs="Times New Roman"/>
          <w:bCs w:val="0"/>
          <w:color w:val="000000" w:themeColor="text1"/>
          <w:sz w:val="22"/>
          <w:szCs w:val="24"/>
          <w:lang w:eastAsia="en-US"/>
        </w:rPr>
        <w:t>.</w:t>
      </w:r>
      <w:bookmarkEnd w:id="71"/>
      <w:bookmarkEnd w:id="72"/>
    </w:p>
    <w:p w:rsidR="00103749" w:rsidRDefault="00103749" w:rsidP="00103749">
      <w:pPr>
        <w:spacing w:after="0" w:line="480" w:lineRule="auto"/>
        <w:ind w:firstLine="360"/>
        <w:jc w:val="both"/>
        <w:rPr>
          <w:rFonts w:ascii="Times New Roman" w:eastAsia="SimSun" w:hAnsi="Times New Roman" w:cs="Times New Roman"/>
          <w:bCs/>
          <w:color w:val="000000" w:themeColor="text1"/>
          <w:sz w:val="24"/>
          <w:szCs w:val="24"/>
          <w:lang w:eastAsia="en-US"/>
        </w:rPr>
      </w:pPr>
    </w:p>
    <w:p w:rsidR="00386381" w:rsidRPr="00103749" w:rsidRDefault="00124A17" w:rsidP="00103749">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Nevertheless, since the motivation of this work is to apply advanced modeling and control methods to WECSs, simulation parameters are simply selected and listed in Table I. In general, these parameters are consistent with the parameters given in [</w:t>
      </w:r>
      <w:r w:rsidR="00EE744C">
        <w:rPr>
          <w:rFonts w:ascii="Times New Roman" w:eastAsia="SimSun" w:hAnsi="Times New Roman" w:cs="Times New Roman"/>
          <w:color w:val="000000" w:themeColor="text1"/>
          <w:szCs w:val="24"/>
        </w:rPr>
        <w:t>41</w:t>
      </w:r>
      <w:r w:rsidRPr="00031B1A">
        <w:rPr>
          <w:rFonts w:ascii="Times New Roman" w:eastAsia="SimSun" w:hAnsi="Times New Roman" w:cs="Times New Roman"/>
          <w:color w:val="000000" w:themeColor="text1"/>
          <w:szCs w:val="24"/>
        </w:rPr>
        <w:t>]</w:t>
      </w:r>
      <w:r w:rsidR="00EE744C">
        <w:rPr>
          <w:rFonts w:ascii="Times New Roman" w:eastAsia="SimSun" w:hAnsi="Times New Roman" w:cs="Times New Roman"/>
          <w:color w:val="000000" w:themeColor="text1"/>
          <w:szCs w:val="24"/>
        </w:rPr>
        <w:t>-[43]</w:t>
      </w:r>
      <w:r w:rsidRPr="00031B1A">
        <w:rPr>
          <w:rFonts w:ascii="Times New Roman" w:eastAsia="SimSun" w:hAnsi="Times New Roman" w:cs="Times New Roman"/>
          <w:color w:val="000000" w:themeColor="text1"/>
          <w:szCs w:val="24"/>
        </w:rPr>
        <w:t xml:space="preserve"> and the simulation results are comparable with those in [</w:t>
      </w:r>
      <w:r w:rsidR="00EE744C">
        <w:rPr>
          <w:rFonts w:ascii="Times New Roman" w:eastAsia="SimSun" w:hAnsi="Times New Roman" w:cs="Times New Roman"/>
          <w:color w:val="000000" w:themeColor="text1"/>
          <w:szCs w:val="24"/>
        </w:rPr>
        <w:t>78</w:t>
      </w:r>
      <w:r w:rsidRPr="00031B1A">
        <w:rPr>
          <w:rFonts w:ascii="Times New Roman" w:eastAsia="SimSun" w:hAnsi="Times New Roman" w:cs="Times New Roman"/>
          <w:color w:val="000000" w:themeColor="text1"/>
          <w:szCs w:val="24"/>
        </w:rPr>
        <w:t>] and [</w:t>
      </w:r>
      <w:r w:rsidR="00EE744C">
        <w:rPr>
          <w:rFonts w:ascii="Times New Roman" w:eastAsia="SimSun" w:hAnsi="Times New Roman" w:cs="Times New Roman"/>
          <w:color w:val="000000" w:themeColor="text1"/>
          <w:szCs w:val="24"/>
        </w:rPr>
        <w:t>79</w:t>
      </w:r>
      <w:r w:rsidR="00103749">
        <w:rPr>
          <w:rFonts w:ascii="Times New Roman" w:eastAsia="SimSun" w:hAnsi="Times New Roman" w:cs="Times New Roman"/>
          <w:color w:val="000000" w:themeColor="text1"/>
          <w:szCs w:val="24"/>
        </w:rPr>
        <w:t>].</w:t>
      </w:r>
    </w:p>
    <w:p w:rsidR="00057821" w:rsidRPr="00031B1A" w:rsidRDefault="00057821" w:rsidP="00057821">
      <w:pPr>
        <w:keepNext/>
        <w:spacing w:before="120" w:after="120" w:line="480" w:lineRule="auto"/>
        <w:ind w:left="720" w:hanging="720"/>
        <w:jc w:val="both"/>
        <w:outlineLvl w:val="2"/>
        <w:rPr>
          <w:rFonts w:ascii="Times New Roman" w:eastAsia="SimSun" w:hAnsi="Times New Roman" w:cs="Arial"/>
          <w:b/>
          <w:bCs/>
          <w:color w:val="000000" w:themeColor="text1"/>
          <w:sz w:val="24"/>
          <w:szCs w:val="26"/>
          <w:lang w:eastAsia="en-US"/>
        </w:rPr>
      </w:pPr>
      <w:bookmarkStart w:id="73" w:name="_Toc455438640"/>
      <w:bookmarkStart w:id="74" w:name="_Toc459026733"/>
      <w:r w:rsidRPr="00031B1A">
        <w:rPr>
          <w:rFonts w:ascii="Times New Roman" w:eastAsia="SimSun" w:hAnsi="Times New Roman" w:cs="Arial"/>
          <w:b/>
          <w:bCs/>
          <w:color w:val="000000" w:themeColor="text1"/>
          <w:sz w:val="24"/>
          <w:szCs w:val="26"/>
          <w:lang w:eastAsia="en-US"/>
        </w:rPr>
        <w:lastRenderedPageBreak/>
        <w:t>3.4.1 Case 1: MPPT Control</w:t>
      </w:r>
      <w:bookmarkEnd w:id="73"/>
      <w:bookmarkEnd w:id="74"/>
      <w:r w:rsidRPr="00031B1A">
        <w:rPr>
          <w:rFonts w:ascii="Times New Roman" w:eastAsia="SimSun" w:hAnsi="Times New Roman" w:cs="Arial"/>
          <w:b/>
          <w:bCs/>
          <w:color w:val="000000" w:themeColor="text1"/>
          <w:sz w:val="24"/>
          <w:szCs w:val="26"/>
          <w:lang w:eastAsia="en-US"/>
        </w:rPr>
        <w:t xml:space="preserve"> </w:t>
      </w:r>
    </w:p>
    <w:p w:rsidR="00386381" w:rsidRPr="00031B1A" w:rsidRDefault="00386381" w:rsidP="00386381">
      <w:pPr>
        <w:spacing w:after="0" w:line="480" w:lineRule="auto"/>
        <w:ind w:firstLine="360"/>
        <w:jc w:val="both"/>
        <w:rPr>
          <w:rFonts w:ascii="Times New Roman" w:eastAsia="SimSun" w:hAnsi="Times New Roman" w:cs="Times New Roman"/>
          <w:color w:val="000000" w:themeColor="text1"/>
          <w:szCs w:val="24"/>
        </w:rPr>
      </w:pPr>
      <w:bookmarkStart w:id="75" w:name="_Toc453857049"/>
      <w:r w:rsidRPr="00031B1A">
        <w:rPr>
          <w:rFonts w:ascii="Times New Roman" w:eastAsia="SimSun" w:hAnsi="Times New Roman" w:cs="Times New Roman"/>
          <w:color w:val="000000" w:themeColor="text1"/>
          <w:szCs w:val="24"/>
        </w:rPr>
        <w:t xml:space="preserve">In Case 1, the proposed MPPT control is tested on a WECS. The motivation is to explore an efficient method for wind power utilization which is implemented in two aspects: maximizing the efficiency of MPPT and minimizing the operation and maintenance cost of WECSs. To simplify the problem formulation we first calculate the optimal references </w:t>
      </w:r>
      <w:r w:rsidRPr="00031B1A">
        <w:rPr>
          <w:rFonts w:ascii="Times New Roman" w:eastAsia="SimSun" w:hAnsi="Times New Roman" w:cs="Times New Roman" w:hint="eastAsia"/>
          <w:color w:val="000000" w:themeColor="text1"/>
          <w:szCs w:val="24"/>
        </w:rPr>
        <w:t xml:space="preserve">from </w:t>
      </w:r>
      <w:r w:rsidRPr="00031B1A">
        <w:rPr>
          <w:rFonts w:ascii="Times New Roman" w:eastAsia="SimSun" w:hAnsi="Times New Roman" w:cs="Times New Roman"/>
          <w:color w:val="000000" w:themeColor="text1"/>
          <w:szCs w:val="24"/>
        </w:rPr>
        <w:t xml:space="preserve">the </w:t>
      </w:r>
      <w:r w:rsidRPr="00031B1A">
        <w:rPr>
          <w:rFonts w:ascii="Times New Roman" w:eastAsia="SimSun" w:hAnsi="Times New Roman" w:cs="Times New Roman" w:hint="eastAsia"/>
          <w:color w:val="000000" w:themeColor="text1"/>
          <w:szCs w:val="24"/>
        </w:rPr>
        <w:t xml:space="preserve">IMPPT </w:t>
      </w:r>
      <w:r w:rsidRPr="00031B1A">
        <w:rPr>
          <w:rFonts w:ascii="Times New Roman" w:eastAsia="SimSun" w:hAnsi="Times New Roman" w:cs="Times New Roman"/>
          <w:color w:val="000000" w:themeColor="text1"/>
          <w:szCs w:val="24"/>
        </w:rPr>
        <w:t xml:space="preserve">algorithm and </w:t>
      </w:r>
      <w:r w:rsidRPr="00031B1A">
        <w:rPr>
          <w:rFonts w:ascii="Times New Roman" w:eastAsia="SimSun" w:hAnsi="Times New Roman" w:cs="Times New Roman" w:hint="eastAsia"/>
          <w:color w:val="000000" w:themeColor="text1"/>
          <w:szCs w:val="24"/>
        </w:rPr>
        <w:t xml:space="preserve">then </w:t>
      </w:r>
      <w:r w:rsidRPr="00031B1A">
        <w:rPr>
          <w:rFonts w:ascii="Times New Roman" w:eastAsia="SimSun" w:hAnsi="Times New Roman" w:cs="Times New Roman"/>
          <w:color w:val="000000" w:themeColor="text1"/>
          <w:szCs w:val="24"/>
        </w:rPr>
        <w:t>solve the min-max problem</w:t>
      </w:r>
      <w:r w:rsidRPr="00031B1A">
        <w:rPr>
          <w:rFonts w:ascii="Times New Roman" w:eastAsia="SimSun" w:hAnsi="Times New Roman" w:cs="Times New Roman" w:hint="eastAsia"/>
          <w:color w:val="000000" w:themeColor="text1"/>
          <w:szCs w:val="24"/>
        </w:rPr>
        <w:t xml:space="preserve"> though SDP</w:t>
      </w:r>
      <w:r w:rsidRPr="00031B1A">
        <w:rPr>
          <w:rFonts w:ascii="Times New Roman" w:eastAsia="SimSun" w:hAnsi="Times New Roman" w:cs="Times New Roman"/>
          <w:color w:val="000000" w:themeColor="text1"/>
          <w:szCs w:val="24"/>
        </w:rPr>
        <w:t xml:space="preserve">. Also, parameters used in the simulation are listed in Table 3.2. The weights are set to </w:t>
      </w:r>
      <w:r w:rsidRPr="00031B1A">
        <w:rPr>
          <w:rFonts w:ascii="Times New Roman" w:eastAsia="SimSun" w:hAnsi="Times New Roman" w:cs="Times New Roman"/>
          <w:i/>
          <w:color w:val="000000" w:themeColor="text1"/>
          <w:szCs w:val="24"/>
        </w:rPr>
        <w:t>q</w:t>
      </w:r>
      <w:r w:rsidRPr="00031B1A">
        <w:rPr>
          <w:rFonts w:ascii="Times New Roman" w:eastAsia="SimSun" w:hAnsi="Times New Roman" w:cs="Times New Roman"/>
          <w:i/>
          <w:color w:val="000000" w:themeColor="text1"/>
          <w:szCs w:val="24"/>
          <w:vertAlign w:val="subscript"/>
        </w:rPr>
        <w:t>1</w:t>
      </w:r>
      <w:r w:rsidRPr="00031B1A">
        <w:rPr>
          <w:rFonts w:ascii="Times New Roman" w:eastAsia="SimSun" w:hAnsi="Times New Roman" w:cs="Times New Roman"/>
          <w:color w:val="000000" w:themeColor="text1"/>
          <w:szCs w:val="24"/>
        </w:rPr>
        <w:t xml:space="preserve">=1, </w:t>
      </w:r>
      <w:r w:rsidRPr="00031B1A">
        <w:rPr>
          <w:rFonts w:ascii="Times New Roman" w:eastAsia="SimSun" w:hAnsi="Times New Roman" w:cs="Times New Roman"/>
          <w:i/>
          <w:color w:val="000000" w:themeColor="text1"/>
          <w:szCs w:val="24"/>
        </w:rPr>
        <w:t>q</w:t>
      </w:r>
      <w:r w:rsidRPr="00031B1A">
        <w:rPr>
          <w:rFonts w:ascii="Times New Roman" w:eastAsia="SimSun" w:hAnsi="Times New Roman" w:cs="Times New Roman"/>
          <w:i/>
          <w:color w:val="000000" w:themeColor="text1"/>
          <w:szCs w:val="24"/>
          <w:vertAlign w:val="subscript"/>
        </w:rPr>
        <w:t>2</w:t>
      </w:r>
      <w:r w:rsidRPr="00031B1A">
        <w:rPr>
          <w:rFonts w:ascii="Times New Roman" w:eastAsia="SimSun" w:hAnsi="Times New Roman" w:cs="Times New Roman"/>
          <w:color w:val="000000" w:themeColor="text1"/>
          <w:szCs w:val="24"/>
        </w:rPr>
        <w:t xml:space="preserve">=0, </w:t>
      </w:r>
      <w:r w:rsidRPr="00031B1A">
        <w:rPr>
          <w:rFonts w:ascii="Times New Roman" w:eastAsia="SimSun" w:hAnsi="Times New Roman" w:cs="Times New Roman"/>
          <w:i/>
          <w:color w:val="000000" w:themeColor="text1"/>
          <w:szCs w:val="24"/>
        </w:rPr>
        <w:t>r</w:t>
      </w:r>
      <w:r w:rsidRPr="00031B1A">
        <w:rPr>
          <w:rFonts w:ascii="Times New Roman" w:eastAsia="SimSun" w:hAnsi="Times New Roman" w:cs="Times New Roman"/>
          <w:i/>
          <w:color w:val="000000" w:themeColor="text1"/>
          <w:szCs w:val="24"/>
          <w:vertAlign w:val="subscript"/>
        </w:rPr>
        <w:t>1</w:t>
      </w:r>
      <w:r w:rsidRPr="00031B1A">
        <w:rPr>
          <w:rFonts w:ascii="Times New Roman" w:eastAsia="SimSun" w:hAnsi="Times New Roman" w:cs="Times New Roman"/>
          <w:color w:val="000000" w:themeColor="text1"/>
          <w:szCs w:val="24"/>
        </w:rPr>
        <w:t xml:space="preserve">=0.15, </w:t>
      </w:r>
      <w:r w:rsidRPr="00031B1A">
        <w:rPr>
          <w:rFonts w:ascii="Times New Roman" w:eastAsia="SimSun" w:hAnsi="Times New Roman" w:cs="Times New Roman"/>
          <w:i/>
          <w:color w:val="000000" w:themeColor="text1"/>
          <w:szCs w:val="24"/>
        </w:rPr>
        <w:t>r</w:t>
      </w:r>
      <w:r w:rsidRPr="00031B1A">
        <w:rPr>
          <w:rFonts w:ascii="Times New Roman" w:eastAsia="SimSun" w:hAnsi="Times New Roman" w:cs="Times New Roman"/>
          <w:i/>
          <w:color w:val="000000" w:themeColor="text1"/>
          <w:szCs w:val="24"/>
          <w:vertAlign w:val="subscript"/>
        </w:rPr>
        <w:t>2</w:t>
      </w:r>
      <w:r w:rsidRPr="00031B1A">
        <w:rPr>
          <w:rFonts w:ascii="Times New Roman" w:eastAsia="SimSun" w:hAnsi="Times New Roman" w:cs="Times New Roman"/>
          <w:color w:val="000000" w:themeColor="text1"/>
          <w:szCs w:val="24"/>
        </w:rPr>
        <w:t xml:space="preserve">=0, </w:t>
      </w:r>
      <w:r w:rsidRPr="00031B1A">
        <w:rPr>
          <w:rFonts w:ascii="Times New Roman" w:eastAsia="SimSun" w:hAnsi="Times New Roman" w:cs="Times New Roman"/>
          <w:i/>
          <w:color w:val="000000" w:themeColor="text1"/>
          <w:szCs w:val="24"/>
        </w:rPr>
        <w:t>r</w:t>
      </w:r>
      <w:r w:rsidRPr="00031B1A">
        <w:rPr>
          <w:rFonts w:ascii="Times New Roman" w:eastAsia="SimSun" w:hAnsi="Times New Roman" w:cs="Times New Roman"/>
          <w:i/>
          <w:color w:val="000000" w:themeColor="text1"/>
          <w:szCs w:val="24"/>
          <w:vertAlign w:val="subscript"/>
        </w:rPr>
        <w:t>3</w:t>
      </w:r>
      <w:r w:rsidRPr="00031B1A">
        <w:rPr>
          <w:rFonts w:ascii="Times New Roman" w:eastAsia="SimSun" w:hAnsi="Times New Roman" w:cs="Times New Roman"/>
          <w:color w:val="000000" w:themeColor="text1"/>
          <w:szCs w:val="24"/>
        </w:rPr>
        <w:t xml:space="preserve">=1, and </w:t>
      </w:r>
      <w:r w:rsidRPr="00031B1A">
        <w:rPr>
          <w:rFonts w:ascii="Times New Roman" w:eastAsia="SimSun" w:hAnsi="Times New Roman" w:cs="Times New Roman"/>
          <w:i/>
          <w:color w:val="000000" w:themeColor="text1"/>
          <w:szCs w:val="24"/>
        </w:rPr>
        <w:t>r</w:t>
      </w:r>
      <w:r w:rsidRPr="00031B1A">
        <w:rPr>
          <w:rFonts w:ascii="Times New Roman" w:eastAsia="SimSun" w:hAnsi="Times New Roman" w:cs="Times New Roman"/>
          <w:i/>
          <w:color w:val="000000" w:themeColor="text1"/>
          <w:szCs w:val="24"/>
          <w:vertAlign w:val="subscript"/>
        </w:rPr>
        <w:t>4</w:t>
      </w:r>
      <w:r w:rsidR="00EE744C">
        <w:rPr>
          <w:rFonts w:ascii="Times New Roman" w:eastAsia="SimSun" w:hAnsi="Times New Roman" w:cs="Times New Roman"/>
          <w:color w:val="000000" w:themeColor="text1"/>
          <w:szCs w:val="24"/>
        </w:rPr>
        <w:t>=0</w:t>
      </w:r>
      <w:r w:rsidRPr="00031B1A">
        <w:rPr>
          <w:rFonts w:ascii="Times New Roman" w:eastAsia="SimSun" w:hAnsi="Times New Roman" w:cs="Times New Roman"/>
          <w:color w:val="000000" w:themeColor="text1"/>
          <w:szCs w:val="24"/>
        </w:rPr>
        <w:t xml:space="preserve">. </w:t>
      </w:r>
    </w:p>
    <w:p w:rsidR="00386381" w:rsidRPr="00031B1A" w:rsidRDefault="00386381" w:rsidP="0038638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With the application of state-of-the-art technologies to wind speed forecast</w:t>
      </w:r>
      <w:r w:rsidRPr="00031B1A">
        <w:rPr>
          <w:rFonts w:ascii="Times New Roman" w:eastAsia="SimSun" w:hAnsi="Times New Roman" w:cs="Times New Roman" w:hint="eastAsia"/>
          <w:color w:val="000000" w:themeColor="text1"/>
          <w:szCs w:val="24"/>
        </w:rPr>
        <w:t>ing</w: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hint="eastAsia"/>
          <w:color w:val="000000" w:themeColor="text1"/>
          <w:szCs w:val="24"/>
        </w:rPr>
        <w:t>the wind speed</w:t>
      </w:r>
      <w:r w:rsidRPr="00031B1A">
        <w:rPr>
          <w:rFonts w:ascii="Times New Roman" w:eastAsia="SimSun" w:hAnsi="Times New Roman" w:cs="Times New Roman"/>
          <w:color w:val="000000" w:themeColor="text1"/>
          <w:szCs w:val="24"/>
        </w:rPr>
        <w:t xml:space="preserve"> is assumed to be </w:t>
      </w:r>
      <w:r w:rsidRPr="00031B1A">
        <w:rPr>
          <w:rFonts w:ascii="Times New Roman" w:eastAsia="SimSun" w:hAnsi="Times New Roman" w:cs="Times New Roman" w:hint="eastAsia"/>
          <w:color w:val="000000" w:themeColor="text1"/>
          <w:szCs w:val="24"/>
        </w:rPr>
        <w:t>predict</w:t>
      </w:r>
      <w:r w:rsidRPr="00031B1A">
        <w:rPr>
          <w:rFonts w:ascii="Times New Roman" w:eastAsia="SimSun" w:hAnsi="Times New Roman" w:cs="Times New Roman"/>
          <w:color w:val="000000" w:themeColor="text1"/>
          <w:szCs w:val="24"/>
        </w:rPr>
        <w:t>ed every minute</w:t>
      </w:r>
      <w:r w:rsidRPr="00031B1A">
        <w:rPr>
          <w:rFonts w:ascii="Times New Roman" w:eastAsia="SimSun" w:hAnsi="Times New Roman" w:cs="Times New Roman" w:hint="eastAsia"/>
          <w:color w:val="000000" w:themeColor="text1"/>
          <w:szCs w:val="24"/>
        </w:rPr>
        <w:t xml:space="preserve"> and </w:t>
      </w:r>
      <w:r w:rsidRPr="00031B1A">
        <w:rPr>
          <w:rFonts w:ascii="Times New Roman" w:eastAsia="SimSun" w:hAnsi="Times New Roman" w:cs="Times New Roman"/>
          <w:color w:val="000000" w:themeColor="text1"/>
          <w:szCs w:val="24"/>
        </w:rPr>
        <w:t>the predic</w:t>
      </w:r>
      <w:r w:rsidRPr="00031B1A">
        <w:rPr>
          <w:rFonts w:ascii="Times New Roman" w:eastAsia="SimSun" w:hAnsi="Times New Roman" w:cs="Times New Roman" w:hint="eastAsia"/>
          <w:color w:val="000000" w:themeColor="text1"/>
          <w:szCs w:val="24"/>
        </w:rPr>
        <w:t>tion</w: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hint="eastAsia"/>
          <w:color w:val="000000" w:themeColor="text1"/>
          <w:szCs w:val="24"/>
        </w:rPr>
        <w:t xml:space="preserve">error is ignored in </w:t>
      </w:r>
      <w:r w:rsidRPr="00031B1A">
        <w:rPr>
          <w:rFonts w:ascii="Times New Roman" w:eastAsia="SimSun" w:hAnsi="Times New Roman" w:cs="Times New Roman"/>
          <w:color w:val="000000" w:themeColor="text1"/>
          <w:szCs w:val="24"/>
        </w:rPr>
        <w:t>the short-term. As the first step to test the proposed control strategy, the predicted wind speed is chosen in the midrange of the partial load region</w:t>
      </w:r>
      <w:r w:rsidRPr="00031B1A">
        <w:rPr>
          <w:rFonts w:ascii="Times New Roman" w:eastAsia="SimSun" w:hAnsi="Times New Roman" w:cs="Times New Roman" w:hint="eastAsia"/>
          <w:color w:val="000000" w:themeColor="text1"/>
          <w:szCs w:val="24"/>
        </w:rPr>
        <w:t xml:space="preserve"> (</w:t>
      </w:r>
      <w:r w:rsidRPr="00031B1A">
        <w:rPr>
          <w:rFonts w:ascii="Times New Roman" w:eastAsia="SimSun" w:hAnsi="Times New Roman" w:cs="Times New Roman"/>
          <w:color w:val="000000" w:themeColor="text1"/>
          <w:szCs w:val="24"/>
        </w:rPr>
        <w:t xml:space="preserve">6.5 m/s </w:t>
      </w:r>
      <w:r w:rsidRPr="00031B1A">
        <w:rPr>
          <w:rFonts w:ascii="Times New Roman" w:eastAsia="SimSun" w:hAnsi="Times New Roman" w:cs="Times New Roman" w:hint="eastAsia"/>
          <w:color w:val="000000" w:themeColor="text1"/>
          <w:szCs w:val="24"/>
        </w:rPr>
        <w:t>a</w:t>
      </w:r>
      <w:r w:rsidRPr="00031B1A">
        <w:rPr>
          <w:rFonts w:ascii="Times New Roman" w:eastAsia="SimSun" w:hAnsi="Times New Roman" w:cs="Times New Roman"/>
          <w:color w:val="000000" w:themeColor="text1"/>
          <w:szCs w:val="24"/>
        </w:rPr>
        <w:t>nd 8 m/s</w:t>
      </w:r>
      <w:r w:rsidRPr="00031B1A">
        <w:rPr>
          <w:rFonts w:ascii="Times New Roman" w:eastAsia="SimSun" w:hAnsi="Times New Roman" w:cs="Times New Roman" w:hint="eastAsia"/>
          <w:color w:val="000000" w:themeColor="text1"/>
          <w:szCs w:val="24"/>
        </w:rPr>
        <w:t>)</w:t>
      </w:r>
      <w:r w:rsidRPr="00031B1A">
        <w:rPr>
          <w:rFonts w:ascii="Times New Roman" w:eastAsia="SimSun" w:hAnsi="Times New Roman" w:cs="Times New Roman"/>
          <w:color w:val="000000" w:themeColor="text1"/>
          <w:szCs w:val="24"/>
        </w:rPr>
        <w:t xml:space="preserve">. The disturbance is set with the bounds of +1 m/s and -1 m/s, which is considered to be the maximum variance in the model of wind </w:t>
      </w:r>
      <w:r w:rsidRPr="00031B1A">
        <w:rPr>
          <w:rFonts w:ascii="Times New Roman" w:eastAsia="SimSun" w:hAnsi="Times New Roman" w:cs="Times New Roman" w:hint="eastAsia"/>
          <w:color w:val="000000" w:themeColor="text1"/>
          <w:szCs w:val="24"/>
        </w:rPr>
        <w:t>speed</w:t>
      </w:r>
      <w:r w:rsidRPr="00031B1A">
        <w:rPr>
          <w:rFonts w:ascii="Times New Roman" w:eastAsia="SimSun" w:hAnsi="Times New Roman" w:cs="Times New Roman"/>
          <w:color w:val="000000" w:themeColor="text1"/>
          <w:szCs w:val="24"/>
        </w:rPr>
        <w:t xml:space="preserve"> errors.</w:t>
      </w:r>
    </w:p>
    <w:p w:rsidR="00386381" w:rsidRPr="00031B1A" w:rsidRDefault="00386381" w:rsidP="0038638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In Fig. 3</w:t>
      </w:r>
      <w:r w:rsidR="000125D3">
        <w:rPr>
          <w:rFonts w:ascii="Times New Roman" w:eastAsia="SimSun" w:hAnsi="Times New Roman" w:cs="Times New Roman"/>
          <w:color w:val="000000" w:themeColor="text1"/>
          <w:szCs w:val="24"/>
        </w:rPr>
        <w:t>-</w:t>
      </w:r>
      <w:r w:rsidRPr="00031B1A">
        <w:rPr>
          <w:rFonts w:ascii="Times New Roman" w:eastAsia="SimSun" w:hAnsi="Times New Roman" w:cs="Times New Roman"/>
          <w:color w:val="000000" w:themeColor="text1"/>
          <w:szCs w:val="24"/>
        </w:rPr>
        <w:t>8, the performances of the TSR control and the proposed IMPPT control are compared. Under Norm-bounded disturbances, the optimal references derived from conventional MPPT and IMPPT are very close at most operating points, but when a gusty wind speed or a gradient wind occurs, IMPPT control can capture more wind power than TSR control.</w:t>
      </w:r>
    </w:p>
    <w:p w:rsidR="00057821" w:rsidRPr="000125D3" w:rsidRDefault="000125D3" w:rsidP="000125D3">
      <w:pPr>
        <w:pStyle w:val="Caption"/>
        <w:rPr>
          <w:rFonts w:eastAsia="SimSun" w:cs="Times New Roman"/>
          <w:bCs w:val="0"/>
          <w:color w:val="000000" w:themeColor="text1"/>
          <w:sz w:val="22"/>
          <w:szCs w:val="24"/>
        </w:rPr>
      </w:pPr>
      <w:bookmarkStart w:id="76" w:name="_Toc459026609"/>
      <w:r w:rsidRPr="000125D3">
        <w:rPr>
          <w:sz w:val="22"/>
        </w:rPr>
        <w:t xml:space="preserve">Table </w:t>
      </w:r>
      <w:r>
        <w:rPr>
          <w:sz w:val="22"/>
        </w:rPr>
        <w:fldChar w:fldCharType="begin"/>
      </w:r>
      <w:r>
        <w:rPr>
          <w:sz w:val="22"/>
        </w:rPr>
        <w:instrText xml:space="preserve"> STYLEREF 1 \s </w:instrText>
      </w:r>
      <w:r>
        <w:rPr>
          <w:sz w:val="22"/>
        </w:rPr>
        <w:fldChar w:fldCharType="separate"/>
      </w:r>
      <w:r>
        <w:rPr>
          <w:noProof/>
          <w:sz w:val="22"/>
        </w:rPr>
        <w:t>3</w:t>
      </w:r>
      <w:r>
        <w:rPr>
          <w:sz w:val="22"/>
        </w:rPr>
        <w:fldChar w:fldCharType="end"/>
      </w:r>
      <w:r>
        <w:rPr>
          <w:sz w:val="22"/>
        </w:rPr>
        <w:noBreakHyphen/>
      </w:r>
      <w:r>
        <w:rPr>
          <w:sz w:val="22"/>
        </w:rPr>
        <w:fldChar w:fldCharType="begin"/>
      </w:r>
      <w:r>
        <w:rPr>
          <w:sz w:val="22"/>
        </w:rPr>
        <w:instrText xml:space="preserve"> SEQ Table \* ARABIC \s 1 </w:instrText>
      </w:r>
      <w:r>
        <w:rPr>
          <w:sz w:val="22"/>
        </w:rPr>
        <w:fldChar w:fldCharType="separate"/>
      </w:r>
      <w:r>
        <w:rPr>
          <w:noProof/>
          <w:sz w:val="22"/>
        </w:rPr>
        <w:t>2</w:t>
      </w:r>
      <w:r>
        <w:rPr>
          <w:sz w:val="22"/>
        </w:rPr>
        <w:fldChar w:fldCharType="end"/>
      </w:r>
      <w:r w:rsidRPr="000125D3">
        <w:rPr>
          <w:sz w:val="22"/>
        </w:rPr>
        <w:t xml:space="preserve"> </w:t>
      </w:r>
      <w:r w:rsidR="00057821" w:rsidRPr="000125D3">
        <w:rPr>
          <w:rFonts w:eastAsia="SimSun" w:cs="Times New Roman"/>
          <w:bCs w:val="0"/>
          <w:color w:val="000000" w:themeColor="text1"/>
          <w:sz w:val="22"/>
          <w:szCs w:val="24"/>
        </w:rPr>
        <w:t xml:space="preserve">Simulation </w:t>
      </w:r>
      <w:r w:rsidR="008232A1">
        <w:rPr>
          <w:rFonts w:eastAsia="SimSun" w:cs="Times New Roman"/>
          <w:bCs w:val="0"/>
          <w:color w:val="000000" w:themeColor="text1"/>
          <w:sz w:val="22"/>
          <w:szCs w:val="24"/>
        </w:rPr>
        <w:t>p</w:t>
      </w:r>
      <w:r w:rsidR="00057821" w:rsidRPr="000125D3">
        <w:rPr>
          <w:rFonts w:eastAsia="SimSun" w:cs="Times New Roman"/>
          <w:bCs w:val="0"/>
          <w:color w:val="000000" w:themeColor="text1"/>
          <w:sz w:val="22"/>
          <w:szCs w:val="24"/>
        </w:rPr>
        <w:t>arameters</w:t>
      </w:r>
      <w:bookmarkEnd w:id="75"/>
      <w:r>
        <w:rPr>
          <w:rFonts w:eastAsia="SimSun" w:cs="Times New Roman"/>
          <w:bCs w:val="0"/>
          <w:color w:val="000000" w:themeColor="text1"/>
          <w:sz w:val="22"/>
          <w:szCs w:val="24"/>
        </w:rPr>
        <w:t>.</w:t>
      </w:r>
      <w:bookmarkEnd w:id="76"/>
    </w:p>
    <w:p w:rsidR="00386381" w:rsidRPr="00031B1A" w:rsidRDefault="00386381" w:rsidP="00057821">
      <w:pPr>
        <w:keepNext/>
        <w:spacing w:after="0" w:line="240" w:lineRule="auto"/>
        <w:jc w:val="center"/>
        <w:rPr>
          <w:rFonts w:ascii="Times New Roman" w:eastAsia="SimSun" w:hAnsi="Times New Roman" w:cs="Times New Roman"/>
          <w:bCs/>
          <w:color w:val="000000" w:themeColor="text1"/>
          <w:szCs w:val="24"/>
        </w:rPr>
      </w:pPr>
    </w:p>
    <w:tbl>
      <w:tblPr>
        <w:tblW w:w="5000" w:type="pct"/>
        <w:jc w:val="center"/>
        <w:tblLook w:val="04A0" w:firstRow="1" w:lastRow="0" w:firstColumn="1" w:lastColumn="0" w:noHBand="0" w:noVBand="1"/>
      </w:tblPr>
      <w:tblGrid>
        <w:gridCol w:w="4295"/>
        <w:gridCol w:w="867"/>
        <w:gridCol w:w="866"/>
        <w:gridCol w:w="866"/>
        <w:gridCol w:w="866"/>
        <w:gridCol w:w="870"/>
      </w:tblGrid>
      <w:tr w:rsidR="00057821" w:rsidRPr="00031B1A" w:rsidTr="00057821">
        <w:trPr>
          <w:trHeight w:val="116"/>
          <w:jc w:val="center"/>
        </w:trPr>
        <w:tc>
          <w:tcPr>
            <w:tcW w:w="2488"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Rated Power [MW]</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0.75</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1.5</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2</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3</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5</w:t>
            </w:r>
          </w:p>
        </w:tc>
      </w:tr>
      <w:tr w:rsidR="00057821" w:rsidRPr="00031B1A" w:rsidTr="00057821">
        <w:trPr>
          <w:trHeight w:val="60"/>
          <w:jc w:val="center"/>
        </w:trPr>
        <w:tc>
          <w:tcPr>
            <w:tcW w:w="2488"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Rotor radius [m]</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25</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35</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40</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45</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58</w:t>
            </w:r>
          </w:p>
        </w:tc>
      </w:tr>
      <w:tr w:rsidR="00057821" w:rsidRPr="00031B1A" w:rsidTr="00057821">
        <w:trPr>
          <w:trHeight w:val="60"/>
          <w:jc w:val="center"/>
        </w:trPr>
        <w:tc>
          <w:tcPr>
            <w:tcW w:w="2488"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Rated rotor speed [rpm]</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28.6</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20</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18</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16</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14.8</w:t>
            </w:r>
          </w:p>
        </w:tc>
      </w:tr>
      <w:tr w:rsidR="00057821" w:rsidRPr="00031B1A" w:rsidTr="00057821">
        <w:trPr>
          <w:trHeight w:val="60"/>
          <w:jc w:val="center"/>
        </w:trPr>
        <w:tc>
          <w:tcPr>
            <w:tcW w:w="2488"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Rated wind speed [m/s]</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11</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11</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12</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12</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12</w:t>
            </w:r>
          </w:p>
        </w:tc>
      </w:tr>
      <w:tr w:rsidR="00057821" w:rsidRPr="00031B1A" w:rsidTr="00057821">
        <w:trPr>
          <w:trHeight w:val="60"/>
          <w:jc w:val="center"/>
        </w:trPr>
        <w:tc>
          <w:tcPr>
            <w:tcW w:w="2488"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Cut-in wind speed [m/s]</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4.5</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4</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4</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4</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3</w:t>
            </w:r>
          </w:p>
        </w:tc>
      </w:tr>
      <w:tr w:rsidR="00057821" w:rsidRPr="00031B1A" w:rsidTr="00057821">
        <w:trPr>
          <w:trHeight w:val="60"/>
          <w:jc w:val="center"/>
        </w:trPr>
        <w:tc>
          <w:tcPr>
            <w:tcW w:w="2488"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Cut-out wind speed [m/s]</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25</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25</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25</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25</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25</w:t>
            </w:r>
          </w:p>
        </w:tc>
      </w:tr>
      <w:tr w:rsidR="00057821" w:rsidRPr="00031B1A" w:rsidTr="00057821">
        <w:trPr>
          <w:trHeight w:val="60"/>
          <w:jc w:val="center"/>
        </w:trPr>
        <w:tc>
          <w:tcPr>
            <w:tcW w:w="2488"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Moment of inertia [10</w:t>
            </w:r>
            <w:r w:rsidRPr="00031B1A">
              <w:rPr>
                <w:rFonts w:ascii="Times New Roman" w:eastAsia="SimSun" w:hAnsi="Times New Roman" w:cs="Times New Roman"/>
                <w:color w:val="000000" w:themeColor="text1"/>
                <w:szCs w:val="24"/>
                <w:vertAlign w:val="superscript"/>
                <w:lang w:eastAsia="en-US"/>
              </w:rPr>
              <w:t>6</w:t>
            </w:r>
            <w:r w:rsidRPr="00031B1A">
              <w:rPr>
                <w:rFonts w:ascii="Times New Roman" w:eastAsia="SimSun" w:hAnsi="Times New Roman" w:cs="Times New Roman"/>
                <w:color w:val="000000" w:themeColor="text1"/>
                <w:szCs w:val="24"/>
                <w:lang w:eastAsia="en-US"/>
              </w:rPr>
              <w:t xml:space="preserve"> kg·m</w:t>
            </w:r>
            <w:r w:rsidRPr="00031B1A">
              <w:rPr>
                <w:rFonts w:ascii="Times New Roman" w:eastAsia="SimSun" w:hAnsi="Times New Roman" w:cs="Times New Roman"/>
                <w:color w:val="000000" w:themeColor="text1"/>
                <w:szCs w:val="24"/>
                <w:vertAlign w:val="superscript"/>
                <w:lang w:eastAsia="en-US"/>
              </w:rPr>
              <w:t>2</w:t>
            </w:r>
            <w:r w:rsidRPr="00031B1A">
              <w:rPr>
                <w:rFonts w:ascii="Times New Roman" w:eastAsia="SimSun" w:hAnsi="Times New Roman" w:cs="Times New Roman"/>
                <w:color w:val="000000" w:themeColor="text1"/>
                <w:szCs w:val="24"/>
                <w:lang w:eastAsia="en-US"/>
              </w:rPr>
              <w:t>]</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0.13</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hint="eastAsia"/>
                <w:color w:val="000000" w:themeColor="text1"/>
                <w:szCs w:val="24"/>
                <w:lang w:eastAsia="en-US"/>
              </w:rPr>
              <w:t>1.86</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5.67</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12.6</w:t>
            </w:r>
          </w:p>
        </w:tc>
        <w:tc>
          <w:tcPr>
            <w:tcW w:w="502"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12.9</w:t>
            </w:r>
          </w:p>
        </w:tc>
      </w:tr>
      <w:tr w:rsidR="00057821" w:rsidRPr="00031B1A" w:rsidTr="00057821">
        <w:trPr>
          <w:trHeight w:val="60"/>
          <w:jc w:val="center"/>
        </w:trPr>
        <w:tc>
          <w:tcPr>
            <w:tcW w:w="2488"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Optimum tip speed ratio</w:t>
            </w:r>
          </w:p>
        </w:tc>
        <w:tc>
          <w:tcPr>
            <w:tcW w:w="2512" w:type="pct"/>
            <w:gridSpan w:val="5"/>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8.1</w:t>
            </w:r>
          </w:p>
        </w:tc>
      </w:tr>
      <w:tr w:rsidR="00057821" w:rsidRPr="00031B1A" w:rsidTr="00057821">
        <w:trPr>
          <w:trHeight w:val="60"/>
          <w:jc w:val="center"/>
        </w:trPr>
        <w:tc>
          <w:tcPr>
            <w:tcW w:w="2488"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Maximum power coefficient</w:t>
            </w:r>
          </w:p>
        </w:tc>
        <w:tc>
          <w:tcPr>
            <w:tcW w:w="2512" w:type="pct"/>
            <w:gridSpan w:val="5"/>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0.48</w:t>
            </w:r>
          </w:p>
        </w:tc>
      </w:tr>
      <w:tr w:rsidR="00057821" w:rsidRPr="00031B1A" w:rsidTr="00057821">
        <w:trPr>
          <w:trHeight w:val="60"/>
          <w:jc w:val="center"/>
        </w:trPr>
        <w:tc>
          <w:tcPr>
            <w:tcW w:w="2488" w:type="pct"/>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Air density [kg/m</w:t>
            </w:r>
            <w:r w:rsidRPr="00031B1A">
              <w:rPr>
                <w:rFonts w:ascii="Times New Roman" w:eastAsia="SimSun" w:hAnsi="Times New Roman" w:cs="Times New Roman"/>
                <w:color w:val="000000" w:themeColor="text1"/>
                <w:szCs w:val="24"/>
                <w:vertAlign w:val="superscript"/>
                <w:lang w:eastAsia="en-US"/>
              </w:rPr>
              <w:t>3</w:t>
            </w:r>
            <w:r w:rsidRPr="00031B1A">
              <w:rPr>
                <w:rFonts w:ascii="Times New Roman" w:eastAsia="SimSun" w:hAnsi="Times New Roman" w:cs="Times New Roman"/>
                <w:color w:val="000000" w:themeColor="text1"/>
                <w:szCs w:val="24"/>
                <w:lang w:eastAsia="en-US"/>
              </w:rPr>
              <w:t>]</w:t>
            </w:r>
          </w:p>
        </w:tc>
        <w:tc>
          <w:tcPr>
            <w:tcW w:w="2512" w:type="pct"/>
            <w:gridSpan w:val="5"/>
            <w:tcBorders>
              <w:top w:val="single" w:sz="4" w:space="0" w:color="auto"/>
              <w:left w:val="single" w:sz="4" w:space="0" w:color="auto"/>
              <w:bottom w:val="single" w:sz="4" w:space="0" w:color="auto"/>
              <w:right w:val="single" w:sz="4" w:space="0" w:color="auto"/>
            </w:tcBorders>
            <w:vAlign w:val="center"/>
          </w:tcPr>
          <w:p w:rsidR="00057821" w:rsidRPr="00031B1A" w:rsidRDefault="00057821" w:rsidP="00057821">
            <w:pPr>
              <w:widowControl w:val="0"/>
              <w:spacing w:after="0" w:line="252"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1.225</w:t>
            </w:r>
          </w:p>
        </w:tc>
      </w:tr>
    </w:tbl>
    <w:p w:rsidR="00057821" w:rsidRPr="00031B1A" w:rsidRDefault="00057821" w:rsidP="00386381">
      <w:pPr>
        <w:spacing w:after="0" w:line="480" w:lineRule="auto"/>
        <w:jc w:val="both"/>
        <w:rPr>
          <w:rFonts w:ascii="Times New Roman" w:eastAsia="SimSun" w:hAnsi="Times New Roman" w:cs="Times New Roman"/>
          <w:color w:val="000000" w:themeColor="text1"/>
          <w:sz w:val="24"/>
          <w:szCs w:val="24"/>
        </w:rPr>
      </w:pPr>
    </w:p>
    <w:p w:rsidR="00386381" w:rsidRPr="00031B1A" w:rsidRDefault="0015206A" w:rsidP="00386381">
      <w:pPr>
        <w:widowControl w:val="0"/>
        <w:spacing w:after="0" w:line="252" w:lineRule="auto"/>
        <w:ind w:firstLine="245"/>
        <w:jc w:val="center"/>
        <w:rPr>
          <w:rFonts w:ascii="Times New Roman" w:eastAsia="SimSun" w:hAnsi="Times New Roman" w:cs="Times New Roman"/>
          <w:color w:val="000000" w:themeColor="text1"/>
          <w:sz w:val="18"/>
          <w:szCs w:val="20"/>
          <w:lang w:eastAsia="en-US"/>
        </w:rPr>
      </w:pPr>
      <w:r w:rsidRPr="00031B1A">
        <w:rPr>
          <w:rFonts w:ascii="Times New Roman" w:eastAsia="SimSun" w:hAnsi="Times New Roman" w:cs="Times New Roman"/>
          <w:color w:val="000000" w:themeColor="text1"/>
          <w:sz w:val="18"/>
          <w:szCs w:val="20"/>
          <w:lang w:eastAsia="en-US"/>
        </w:rPr>
        <w:object w:dxaOrig="4401" w:dyaOrig="8390">
          <v:shape id="_x0000_i1121" type="#_x0000_t75" style="width:247.5pt;height:472.5pt" o:ole="">
            <v:imagedata r:id="rId204" o:title=""/>
          </v:shape>
          <o:OLEObject Type="Embed" ProgID="Visio.Drawing.15" ShapeID="_x0000_i1121" DrawAspect="Content" ObjectID="_1532769837" r:id="rId205"/>
        </w:object>
      </w:r>
    </w:p>
    <w:p w:rsidR="00386381" w:rsidRPr="00103749" w:rsidRDefault="00386381" w:rsidP="00386381">
      <w:pPr>
        <w:widowControl w:val="0"/>
        <w:spacing w:after="0" w:line="252" w:lineRule="auto"/>
        <w:ind w:firstLine="245"/>
        <w:jc w:val="center"/>
        <w:rPr>
          <w:rFonts w:ascii="Times New Roman" w:eastAsia="SimSun" w:hAnsi="Times New Roman" w:cs="Times New Roman"/>
          <w:color w:val="000000" w:themeColor="text1"/>
          <w:szCs w:val="20"/>
        </w:rPr>
      </w:pPr>
    </w:p>
    <w:p w:rsidR="00386381" w:rsidRPr="00103749" w:rsidRDefault="00B75C4D" w:rsidP="00103749">
      <w:pPr>
        <w:pStyle w:val="Caption"/>
        <w:rPr>
          <w:rFonts w:eastAsia="SimSun" w:cs="Times New Roman"/>
          <w:bCs w:val="0"/>
          <w:color w:val="000000" w:themeColor="text1"/>
          <w:sz w:val="22"/>
          <w:szCs w:val="24"/>
          <w:lang w:eastAsia="en-US"/>
        </w:rPr>
      </w:pPr>
      <w:bookmarkStart w:id="77" w:name="_Toc453856434"/>
      <w:bookmarkStart w:id="78" w:name="_Toc459025719"/>
      <w:r>
        <w:rPr>
          <w:sz w:val="22"/>
        </w:rPr>
        <w:t>Fig.</w:t>
      </w:r>
      <w:r w:rsidR="00103749" w:rsidRPr="00103749">
        <w:rPr>
          <w:sz w:val="22"/>
        </w:rPr>
        <w:t xml:space="preserve"> </w:t>
      </w:r>
      <w:r>
        <w:rPr>
          <w:sz w:val="22"/>
        </w:rPr>
        <w:fldChar w:fldCharType="begin"/>
      </w:r>
      <w:r>
        <w:rPr>
          <w:sz w:val="22"/>
        </w:rPr>
        <w:instrText xml:space="preserve"> STYLEREF 1 \s </w:instrText>
      </w:r>
      <w:r>
        <w:rPr>
          <w:sz w:val="22"/>
        </w:rPr>
        <w:fldChar w:fldCharType="separate"/>
      </w:r>
      <w:r>
        <w:rPr>
          <w:noProof/>
          <w:sz w:val="22"/>
        </w:rPr>
        <w:t>3</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8</w:t>
      </w:r>
      <w:r>
        <w:rPr>
          <w:sz w:val="22"/>
        </w:rPr>
        <w:fldChar w:fldCharType="end"/>
      </w:r>
      <w:r w:rsidR="0015206A" w:rsidRPr="00103749">
        <w:rPr>
          <w:rFonts w:eastAsia="SimSun" w:cs="Times New Roman"/>
          <w:bCs w:val="0"/>
          <w:color w:val="000000" w:themeColor="text1"/>
          <w:sz w:val="22"/>
          <w:szCs w:val="24"/>
          <w:lang w:eastAsia="en-US"/>
        </w:rPr>
        <w:t>.</w:t>
      </w:r>
      <w:r w:rsidR="00386381" w:rsidRPr="00103749">
        <w:rPr>
          <w:rFonts w:eastAsia="SimSun" w:cs="Times New Roman"/>
          <w:bCs w:val="0"/>
          <w:color w:val="000000" w:themeColor="text1"/>
          <w:sz w:val="22"/>
          <w:szCs w:val="24"/>
          <w:lang w:eastAsia="en-US"/>
        </w:rPr>
        <w:t xml:space="preserve"> Results of </w:t>
      </w:r>
      <w:r w:rsidR="00386381" w:rsidRPr="00103749">
        <w:rPr>
          <w:rFonts w:eastAsia="SimSun" w:cs="Times New Roman" w:hint="eastAsia"/>
          <w:bCs w:val="0"/>
          <w:color w:val="000000" w:themeColor="text1"/>
          <w:sz w:val="22"/>
          <w:szCs w:val="24"/>
          <w:lang w:eastAsia="en-US"/>
        </w:rPr>
        <w:t>MPPT and IMPPT</w:t>
      </w:r>
      <w:r w:rsidR="00386381" w:rsidRPr="00103749">
        <w:rPr>
          <w:rFonts w:eastAsia="SimSun" w:cs="Times New Roman"/>
          <w:bCs w:val="0"/>
          <w:color w:val="000000" w:themeColor="text1"/>
          <w:sz w:val="22"/>
          <w:szCs w:val="24"/>
          <w:lang w:eastAsia="en-US"/>
        </w:rPr>
        <w:t>.</w:t>
      </w:r>
      <w:bookmarkEnd w:id="77"/>
      <w:bookmarkEnd w:id="78"/>
    </w:p>
    <w:p w:rsidR="00124A17" w:rsidRPr="00031B1A" w:rsidRDefault="00124A17" w:rsidP="00124A17">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In addition, different wind speed variation ranges on a 1.5 MW wind turbine are studied and the corresponding </w:t>
      </w:r>
      <m:oMath>
        <m:sSub>
          <m:sSubPr>
            <m:ctrlPr>
              <w:rPr>
                <w:rFonts w:ascii="Cambria Math" w:eastAsia="SimSun" w:hAnsi="Cambria Math" w:cs="Times New Roman"/>
                <w:i/>
                <w:color w:val="000000" w:themeColor="text1"/>
                <w:szCs w:val="24"/>
              </w:rPr>
            </m:ctrlPr>
          </m:sSubPr>
          <m:e>
            <m:r>
              <w:rPr>
                <w:rFonts w:ascii="Cambria Math" w:eastAsia="SimSun" w:hAnsi="Cambria Math" w:cs="Times New Roman"/>
                <w:color w:val="000000" w:themeColor="text1"/>
                <w:szCs w:val="24"/>
              </w:rPr>
              <m:t>η</m:t>
            </m:r>
          </m:e>
          <m:sub>
            <m:r>
              <w:rPr>
                <w:rFonts w:ascii="Cambria Math" w:eastAsia="SimSun" w:hAnsi="Cambria Math" w:cs="Times New Roman"/>
                <w:color w:val="000000" w:themeColor="text1"/>
                <w:szCs w:val="24"/>
              </w:rPr>
              <m:t>2</m:t>
            </m:r>
          </m:sub>
        </m:sSub>
      </m:oMath>
      <w:r w:rsidRPr="00031B1A">
        <w:rPr>
          <w:rFonts w:ascii="Times New Roman" w:eastAsia="SimSun" w:hAnsi="Times New Roman" w:cs="Times New Roman"/>
          <w:color w:val="000000" w:themeColor="text1"/>
          <w:szCs w:val="24"/>
        </w:rPr>
        <w:t>/</w:t>
      </w:r>
      <m:oMath>
        <m:sSub>
          <m:sSubPr>
            <m:ctrlPr>
              <w:rPr>
                <w:rFonts w:ascii="Cambria Math" w:eastAsia="SimSun" w:hAnsi="Cambria Math" w:cs="Times New Roman"/>
                <w:i/>
                <w:color w:val="000000" w:themeColor="text1"/>
                <w:szCs w:val="24"/>
              </w:rPr>
            </m:ctrlPr>
          </m:sSubPr>
          <m:e>
            <m:r>
              <w:rPr>
                <w:rFonts w:ascii="Cambria Math" w:eastAsia="SimSun" w:hAnsi="Cambria Math" w:cs="Times New Roman"/>
                <w:color w:val="000000" w:themeColor="text1"/>
                <w:szCs w:val="24"/>
              </w:rPr>
              <m:t>η</m:t>
            </m:r>
          </m:e>
          <m:sub>
            <m:r>
              <w:rPr>
                <w:rFonts w:ascii="Cambria Math" w:eastAsia="SimSun" w:hAnsi="Cambria Math" w:cs="Times New Roman"/>
                <w:color w:val="000000" w:themeColor="text1"/>
                <w:szCs w:val="24"/>
              </w:rPr>
              <m:t>1</m:t>
            </m:r>
          </m:sub>
        </m:sSub>
      </m:oMath>
      <w:r w:rsidRPr="00031B1A">
        <w:rPr>
          <w:rFonts w:ascii="Times New Roman" w:eastAsia="SimSun" w:hAnsi="Times New Roman" w:cs="Times New Roman"/>
          <w:color w:val="000000" w:themeColor="text1"/>
          <w:szCs w:val="24"/>
        </w:rPr>
        <w:t xml:space="preserve"> values are calculated. We also fix the tracking bandwidth of MPPT and implement similar simulations on different wind turbines with the parameters in Table 3.2. The results are listed in Table 3</w:t>
      </w:r>
      <w:r w:rsidR="00EE744C">
        <w:rPr>
          <w:rFonts w:ascii="Times New Roman" w:eastAsia="SimSun" w:hAnsi="Times New Roman" w:cs="Times New Roman"/>
          <w:color w:val="000000" w:themeColor="text1"/>
          <w:szCs w:val="24"/>
        </w:rPr>
        <w:t>-3 and Table 3-4</w:t>
      </w:r>
      <w:r w:rsidRPr="00031B1A">
        <w:rPr>
          <w:rFonts w:ascii="Times New Roman" w:eastAsia="SimSun" w:hAnsi="Times New Roman" w:cs="Times New Roman"/>
          <w:color w:val="000000" w:themeColor="text1"/>
          <w:szCs w:val="24"/>
        </w:rPr>
        <w:t>, respectively.</w:t>
      </w:r>
    </w:p>
    <w:p w:rsidR="00124A17" w:rsidRPr="00031B1A" w:rsidRDefault="00124A17" w:rsidP="00057821">
      <w:pPr>
        <w:spacing w:after="0" w:line="480" w:lineRule="auto"/>
        <w:ind w:firstLine="360"/>
        <w:jc w:val="both"/>
        <w:rPr>
          <w:rFonts w:ascii="Times New Roman" w:eastAsia="SimSun" w:hAnsi="Times New Roman" w:cs="Times New Roman"/>
          <w:color w:val="000000" w:themeColor="text1"/>
          <w:sz w:val="24"/>
          <w:szCs w:val="24"/>
        </w:rPr>
      </w:pPr>
    </w:p>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lastRenderedPageBreak/>
        <w:t>It is clearly shown that the IMPPT algorithm can be applied in wind turbines of different scale and the efficiency of IMPPT increases with the strength of the gusty wind. In several cases the efficiency of IMPPT compared with the conventional MPPT increases by 3%. The proposed IMPPT algorithm is worth being applied in practice.</w:t>
      </w:r>
    </w:p>
    <w:p w:rsidR="00057821" w:rsidRPr="00031B1A" w:rsidRDefault="00057821" w:rsidP="00057821">
      <w:pPr>
        <w:keepNext/>
        <w:spacing w:after="0" w:line="240" w:lineRule="auto"/>
        <w:jc w:val="center"/>
        <w:rPr>
          <w:rFonts w:ascii="Times New Roman" w:eastAsia="SimSun" w:hAnsi="Times New Roman" w:cs="Times New Roman"/>
          <w:bCs/>
          <w:color w:val="000000" w:themeColor="text1"/>
          <w:sz w:val="24"/>
          <w:szCs w:val="24"/>
          <w:lang w:eastAsia="en-US"/>
        </w:rPr>
      </w:pPr>
    </w:p>
    <w:p w:rsidR="00386381" w:rsidRPr="000125D3" w:rsidRDefault="000125D3" w:rsidP="000125D3">
      <w:pPr>
        <w:pStyle w:val="Caption"/>
        <w:rPr>
          <w:rFonts w:eastAsia="SimSun" w:cs="Times New Roman"/>
          <w:bCs w:val="0"/>
          <w:color w:val="000000" w:themeColor="text1"/>
          <w:sz w:val="22"/>
          <w:szCs w:val="22"/>
        </w:rPr>
      </w:pPr>
      <w:bookmarkStart w:id="79" w:name="_Toc453857050"/>
      <w:bookmarkStart w:id="80" w:name="_Toc459026610"/>
      <w:r w:rsidRPr="000125D3">
        <w:rPr>
          <w:sz w:val="22"/>
          <w:szCs w:val="22"/>
        </w:rPr>
        <w:t xml:space="preserve">Table </w:t>
      </w:r>
      <w:r>
        <w:rPr>
          <w:sz w:val="22"/>
          <w:szCs w:val="22"/>
        </w:rPr>
        <w:fldChar w:fldCharType="begin"/>
      </w:r>
      <w:r>
        <w:rPr>
          <w:sz w:val="22"/>
          <w:szCs w:val="22"/>
        </w:rPr>
        <w:instrText xml:space="preserve"> STYLEREF 1 \s </w:instrText>
      </w:r>
      <w:r>
        <w:rPr>
          <w:sz w:val="22"/>
          <w:szCs w:val="22"/>
        </w:rPr>
        <w:fldChar w:fldCharType="separate"/>
      </w:r>
      <w:r>
        <w:rPr>
          <w:noProof/>
          <w:sz w:val="22"/>
          <w:szCs w:val="22"/>
        </w:rPr>
        <w:t>3</w:t>
      </w:r>
      <w:r>
        <w:rPr>
          <w:sz w:val="22"/>
          <w:szCs w:val="22"/>
        </w:rPr>
        <w:fldChar w:fldCharType="end"/>
      </w:r>
      <w:r>
        <w:rPr>
          <w:sz w:val="22"/>
          <w:szCs w:val="22"/>
        </w:rPr>
        <w:noBreakHyphen/>
      </w:r>
      <w:r>
        <w:rPr>
          <w:sz w:val="22"/>
          <w:szCs w:val="22"/>
        </w:rPr>
        <w:fldChar w:fldCharType="begin"/>
      </w:r>
      <w:r>
        <w:rPr>
          <w:sz w:val="22"/>
          <w:szCs w:val="22"/>
        </w:rPr>
        <w:instrText xml:space="preserve"> SEQ Table \* ARABIC \s 1 </w:instrText>
      </w:r>
      <w:r>
        <w:rPr>
          <w:sz w:val="22"/>
          <w:szCs w:val="22"/>
        </w:rPr>
        <w:fldChar w:fldCharType="separate"/>
      </w:r>
      <w:r>
        <w:rPr>
          <w:noProof/>
          <w:sz w:val="22"/>
          <w:szCs w:val="22"/>
        </w:rPr>
        <w:t>3</w:t>
      </w:r>
      <w:r>
        <w:rPr>
          <w:sz w:val="22"/>
          <w:szCs w:val="22"/>
        </w:rPr>
        <w:fldChar w:fldCharType="end"/>
      </w:r>
      <w:r w:rsidRPr="000125D3">
        <w:rPr>
          <w:sz w:val="22"/>
          <w:szCs w:val="22"/>
        </w:rPr>
        <w:t xml:space="preserve"> </w:t>
      </w:r>
      <w:r w:rsidR="00057821" w:rsidRPr="000125D3">
        <w:rPr>
          <w:rFonts w:eastAsia="SimSun" w:cs="Times New Roman"/>
          <w:bCs w:val="0"/>
          <w:color w:val="000000" w:themeColor="text1"/>
          <w:sz w:val="22"/>
          <w:szCs w:val="22"/>
        </w:rPr>
        <w:t xml:space="preserve">IMPPT </w:t>
      </w:r>
      <w:r w:rsidR="008232A1">
        <w:rPr>
          <w:rFonts w:eastAsia="SimSun" w:cs="Times New Roman"/>
          <w:bCs w:val="0"/>
          <w:color w:val="000000" w:themeColor="text1"/>
          <w:sz w:val="22"/>
          <w:szCs w:val="22"/>
        </w:rPr>
        <w:t>e</w:t>
      </w:r>
      <w:r w:rsidR="00057821" w:rsidRPr="000125D3">
        <w:rPr>
          <w:rFonts w:eastAsia="SimSun" w:cs="Times New Roman"/>
          <w:bCs w:val="0"/>
          <w:color w:val="000000" w:themeColor="text1"/>
          <w:sz w:val="22"/>
          <w:szCs w:val="22"/>
        </w:rPr>
        <w:t xml:space="preserve">fficiency under </w:t>
      </w:r>
      <w:r w:rsidR="008232A1">
        <w:rPr>
          <w:rFonts w:eastAsia="SimSun" w:cs="Times New Roman"/>
          <w:bCs w:val="0"/>
          <w:color w:val="000000" w:themeColor="text1"/>
          <w:sz w:val="22"/>
          <w:szCs w:val="22"/>
        </w:rPr>
        <w:t>d</w:t>
      </w:r>
      <w:r w:rsidR="00057821" w:rsidRPr="000125D3">
        <w:rPr>
          <w:rFonts w:eastAsia="SimSun" w:cs="Times New Roman"/>
          <w:bCs w:val="0"/>
          <w:color w:val="000000" w:themeColor="text1"/>
          <w:sz w:val="22"/>
          <w:szCs w:val="22"/>
        </w:rPr>
        <w:t xml:space="preserve">ifferent </w:t>
      </w:r>
      <w:r w:rsidR="008232A1">
        <w:rPr>
          <w:rFonts w:eastAsia="SimSun" w:cs="Times New Roman"/>
          <w:bCs w:val="0"/>
          <w:color w:val="000000" w:themeColor="text1"/>
          <w:sz w:val="22"/>
          <w:szCs w:val="22"/>
        </w:rPr>
        <w:t>w</w:t>
      </w:r>
      <w:r w:rsidR="00057821" w:rsidRPr="000125D3">
        <w:rPr>
          <w:rFonts w:eastAsia="SimSun" w:cs="Times New Roman"/>
          <w:bCs w:val="0"/>
          <w:color w:val="000000" w:themeColor="text1"/>
          <w:sz w:val="22"/>
          <w:szCs w:val="22"/>
        </w:rPr>
        <w:t xml:space="preserve">ind </w:t>
      </w:r>
      <w:r w:rsidR="008232A1">
        <w:rPr>
          <w:rFonts w:eastAsia="SimSun" w:cs="Times New Roman"/>
          <w:bCs w:val="0"/>
          <w:color w:val="000000" w:themeColor="text1"/>
          <w:sz w:val="22"/>
          <w:szCs w:val="22"/>
        </w:rPr>
        <w:t>s</w:t>
      </w:r>
      <w:r w:rsidR="00057821" w:rsidRPr="000125D3">
        <w:rPr>
          <w:rFonts w:eastAsia="SimSun" w:cs="Times New Roman"/>
          <w:bCs w:val="0"/>
          <w:color w:val="000000" w:themeColor="text1"/>
          <w:sz w:val="22"/>
          <w:szCs w:val="22"/>
        </w:rPr>
        <w:t>peed</w:t>
      </w:r>
      <w:r w:rsidR="00057821" w:rsidRPr="000125D3">
        <w:rPr>
          <w:rFonts w:eastAsia="SimSun" w:cs="Times New Roman" w:hint="eastAsia"/>
          <w:bCs w:val="0"/>
          <w:color w:val="000000" w:themeColor="text1"/>
          <w:sz w:val="22"/>
          <w:szCs w:val="22"/>
        </w:rPr>
        <w:t xml:space="preserve"> </w:t>
      </w:r>
      <w:r w:rsidR="008232A1">
        <w:rPr>
          <w:rFonts w:eastAsia="SimSun" w:cs="Times New Roman"/>
          <w:bCs w:val="0"/>
          <w:color w:val="000000" w:themeColor="text1"/>
          <w:sz w:val="22"/>
          <w:szCs w:val="22"/>
        </w:rPr>
        <w:t>v</w:t>
      </w:r>
      <w:r w:rsidR="00057821" w:rsidRPr="000125D3">
        <w:rPr>
          <w:rFonts w:eastAsia="SimSun" w:cs="Times New Roman"/>
          <w:bCs w:val="0"/>
          <w:color w:val="000000" w:themeColor="text1"/>
          <w:sz w:val="22"/>
          <w:szCs w:val="22"/>
        </w:rPr>
        <w:t>ariations</w:t>
      </w:r>
      <w:bookmarkEnd w:id="79"/>
      <w:r w:rsidRPr="000125D3">
        <w:rPr>
          <w:rFonts w:eastAsia="SimSun" w:cs="Times New Roman"/>
          <w:bCs w:val="0"/>
          <w:color w:val="000000" w:themeColor="text1"/>
          <w:sz w:val="22"/>
          <w:szCs w:val="22"/>
        </w:rPr>
        <w:t>.</w:t>
      </w:r>
      <w:bookmarkEnd w:id="80"/>
    </w:p>
    <w:tbl>
      <w:tblPr>
        <w:tblStyle w:val="TableGrid3"/>
        <w:tblW w:w="5000" w:type="pct"/>
        <w:jc w:val="center"/>
        <w:tblLook w:val="04A0" w:firstRow="1" w:lastRow="0" w:firstColumn="1" w:lastColumn="0" w:noHBand="0" w:noVBand="1"/>
      </w:tblPr>
      <w:tblGrid>
        <w:gridCol w:w="957"/>
        <w:gridCol w:w="963"/>
        <w:gridCol w:w="958"/>
        <w:gridCol w:w="960"/>
        <w:gridCol w:w="958"/>
        <w:gridCol w:w="960"/>
        <w:gridCol w:w="958"/>
        <w:gridCol w:w="960"/>
        <w:gridCol w:w="956"/>
      </w:tblGrid>
      <w:tr w:rsidR="00057821" w:rsidRPr="00031B1A" w:rsidTr="00057821">
        <w:trPr>
          <w:trHeight w:val="431"/>
          <w:jc w:val="center"/>
        </w:trPr>
        <w:tc>
          <w:tcPr>
            <w:tcW w:w="555" w:type="pct"/>
            <w:vAlign w:val="center"/>
          </w:tcPr>
          <w:p w:rsidR="00057821" w:rsidRPr="00031B1A" w:rsidRDefault="000125D3" w:rsidP="00057821">
            <w:pPr>
              <w:widowControl w:val="0"/>
              <w:spacing w:line="252" w:lineRule="auto"/>
              <w:ind w:left="-72" w:right="-81"/>
              <w:jc w:val="center"/>
              <w:rPr>
                <w:color w:val="000000" w:themeColor="text1"/>
                <w:sz w:val="24"/>
                <w:szCs w:val="24"/>
              </w:rPr>
            </w:pPr>
            <w:r w:rsidRPr="00031B1A">
              <w:rPr>
                <w:rFonts w:asciiTheme="minorHAnsi" w:eastAsiaTheme="minorEastAsia" w:hAnsiTheme="minorHAnsi" w:cstheme="minorBidi"/>
                <w:color w:val="000000" w:themeColor="text1"/>
                <w:position w:val="-10"/>
                <w:sz w:val="24"/>
                <w:szCs w:val="24"/>
                <w:lang w:eastAsia="en-US"/>
              </w:rPr>
              <w:object w:dxaOrig="520" w:dyaOrig="300">
                <v:shape id="_x0000_i1122" type="#_x0000_t75" style="width:30pt;height:15pt" o:ole="">
                  <v:imagedata r:id="rId206" o:title=""/>
                </v:shape>
                <o:OLEObject Type="Embed" ProgID="Equation.DSMT4" ShapeID="_x0000_i1122" DrawAspect="Content" ObjectID="_1532769838" r:id="rId207"/>
              </w:object>
            </w:r>
          </w:p>
        </w:tc>
        <w:tc>
          <w:tcPr>
            <w:tcW w:w="558" w:type="pct"/>
            <w:vAlign w:val="center"/>
          </w:tcPr>
          <w:p w:rsidR="00057821" w:rsidRPr="00031B1A" w:rsidRDefault="00057821" w:rsidP="00057821">
            <w:pPr>
              <w:widowControl w:val="0"/>
              <w:spacing w:line="252" w:lineRule="auto"/>
              <w:ind w:left="-121" w:right="-129"/>
              <w:jc w:val="center"/>
              <w:rPr>
                <w:b/>
                <w:color w:val="000000" w:themeColor="text1"/>
                <w:sz w:val="24"/>
                <w:szCs w:val="24"/>
              </w:rPr>
            </w:pPr>
            <w:r w:rsidRPr="00031B1A">
              <w:rPr>
                <w:b/>
                <w:color w:val="000000" w:themeColor="text1"/>
                <w:sz w:val="24"/>
                <w:szCs w:val="24"/>
              </w:rPr>
              <w:t>4 m/s</w:t>
            </w:r>
          </w:p>
        </w:tc>
        <w:tc>
          <w:tcPr>
            <w:tcW w:w="555" w:type="pct"/>
            <w:vAlign w:val="center"/>
          </w:tcPr>
          <w:p w:rsidR="00057821" w:rsidRPr="00031B1A" w:rsidRDefault="00057821" w:rsidP="00057821">
            <w:pPr>
              <w:widowControl w:val="0"/>
              <w:spacing w:line="252" w:lineRule="auto"/>
              <w:ind w:left="-121" w:right="-129"/>
              <w:jc w:val="center"/>
              <w:rPr>
                <w:b/>
                <w:color w:val="000000" w:themeColor="text1"/>
                <w:sz w:val="24"/>
                <w:szCs w:val="24"/>
              </w:rPr>
            </w:pPr>
            <w:r w:rsidRPr="00031B1A">
              <w:rPr>
                <w:b/>
                <w:color w:val="000000" w:themeColor="text1"/>
                <w:sz w:val="24"/>
                <w:szCs w:val="24"/>
              </w:rPr>
              <w:t>5 m/s</w:t>
            </w:r>
          </w:p>
        </w:tc>
        <w:tc>
          <w:tcPr>
            <w:tcW w:w="556" w:type="pct"/>
            <w:vAlign w:val="center"/>
          </w:tcPr>
          <w:p w:rsidR="00057821" w:rsidRPr="00031B1A" w:rsidRDefault="00057821" w:rsidP="00057821">
            <w:pPr>
              <w:widowControl w:val="0"/>
              <w:spacing w:line="252" w:lineRule="auto"/>
              <w:ind w:left="-121" w:right="-129"/>
              <w:jc w:val="center"/>
              <w:rPr>
                <w:b/>
                <w:color w:val="000000" w:themeColor="text1"/>
                <w:sz w:val="24"/>
                <w:szCs w:val="24"/>
              </w:rPr>
            </w:pPr>
            <w:r w:rsidRPr="00031B1A">
              <w:rPr>
                <w:b/>
                <w:color w:val="000000" w:themeColor="text1"/>
                <w:sz w:val="24"/>
                <w:szCs w:val="24"/>
              </w:rPr>
              <w:t>6 m/s</w:t>
            </w:r>
          </w:p>
        </w:tc>
        <w:tc>
          <w:tcPr>
            <w:tcW w:w="555" w:type="pct"/>
            <w:vAlign w:val="center"/>
          </w:tcPr>
          <w:p w:rsidR="00057821" w:rsidRPr="00031B1A" w:rsidRDefault="00057821" w:rsidP="00057821">
            <w:pPr>
              <w:widowControl w:val="0"/>
              <w:spacing w:line="252" w:lineRule="auto"/>
              <w:ind w:left="-121" w:right="-129"/>
              <w:jc w:val="center"/>
              <w:rPr>
                <w:b/>
                <w:color w:val="000000" w:themeColor="text1"/>
                <w:sz w:val="24"/>
                <w:szCs w:val="24"/>
              </w:rPr>
            </w:pPr>
            <w:r w:rsidRPr="00031B1A">
              <w:rPr>
                <w:b/>
                <w:color w:val="000000" w:themeColor="text1"/>
                <w:sz w:val="24"/>
                <w:szCs w:val="24"/>
              </w:rPr>
              <w:t>7 m/s</w:t>
            </w:r>
          </w:p>
        </w:tc>
        <w:tc>
          <w:tcPr>
            <w:tcW w:w="556" w:type="pct"/>
            <w:vAlign w:val="center"/>
          </w:tcPr>
          <w:p w:rsidR="00057821" w:rsidRPr="00031B1A" w:rsidRDefault="00057821" w:rsidP="00057821">
            <w:pPr>
              <w:widowControl w:val="0"/>
              <w:spacing w:line="252" w:lineRule="auto"/>
              <w:ind w:left="-121" w:right="-129"/>
              <w:jc w:val="center"/>
              <w:rPr>
                <w:b/>
                <w:color w:val="000000" w:themeColor="text1"/>
                <w:sz w:val="24"/>
                <w:szCs w:val="24"/>
              </w:rPr>
            </w:pPr>
            <w:r w:rsidRPr="00031B1A">
              <w:rPr>
                <w:b/>
                <w:color w:val="000000" w:themeColor="text1"/>
                <w:sz w:val="24"/>
                <w:szCs w:val="24"/>
              </w:rPr>
              <w:t>8 m/s</w:t>
            </w:r>
          </w:p>
        </w:tc>
        <w:tc>
          <w:tcPr>
            <w:tcW w:w="555" w:type="pct"/>
            <w:vAlign w:val="center"/>
          </w:tcPr>
          <w:p w:rsidR="00057821" w:rsidRPr="00031B1A" w:rsidRDefault="00057821" w:rsidP="00057821">
            <w:pPr>
              <w:widowControl w:val="0"/>
              <w:spacing w:line="252" w:lineRule="auto"/>
              <w:ind w:left="-121" w:right="-129"/>
              <w:jc w:val="center"/>
              <w:rPr>
                <w:b/>
                <w:color w:val="000000" w:themeColor="text1"/>
                <w:sz w:val="24"/>
                <w:szCs w:val="24"/>
              </w:rPr>
            </w:pPr>
            <w:r w:rsidRPr="00031B1A">
              <w:rPr>
                <w:b/>
                <w:color w:val="000000" w:themeColor="text1"/>
                <w:sz w:val="24"/>
                <w:szCs w:val="24"/>
              </w:rPr>
              <w:t>9 m/s</w:t>
            </w:r>
          </w:p>
        </w:tc>
        <w:tc>
          <w:tcPr>
            <w:tcW w:w="556" w:type="pct"/>
            <w:vAlign w:val="center"/>
          </w:tcPr>
          <w:p w:rsidR="00057821" w:rsidRPr="00031B1A" w:rsidRDefault="00057821" w:rsidP="00057821">
            <w:pPr>
              <w:widowControl w:val="0"/>
              <w:spacing w:line="252" w:lineRule="auto"/>
              <w:ind w:left="-121" w:right="-129"/>
              <w:jc w:val="center"/>
              <w:rPr>
                <w:b/>
                <w:color w:val="000000" w:themeColor="text1"/>
                <w:sz w:val="24"/>
                <w:szCs w:val="24"/>
              </w:rPr>
            </w:pPr>
            <w:r w:rsidRPr="00031B1A">
              <w:rPr>
                <w:b/>
                <w:color w:val="000000" w:themeColor="text1"/>
                <w:sz w:val="24"/>
                <w:szCs w:val="24"/>
              </w:rPr>
              <w:t>10 m/s</w:t>
            </w:r>
          </w:p>
        </w:tc>
        <w:tc>
          <w:tcPr>
            <w:tcW w:w="556" w:type="pct"/>
            <w:vAlign w:val="center"/>
          </w:tcPr>
          <w:p w:rsidR="00057821" w:rsidRPr="00031B1A" w:rsidRDefault="00057821" w:rsidP="00057821">
            <w:pPr>
              <w:widowControl w:val="0"/>
              <w:spacing w:line="252" w:lineRule="auto"/>
              <w:ind w:left="-121" w:right="-129"/>
              <w:jc w:val="center"/>
              <w:rPr>
                <w:b/>
                <w:color w:val="000000" w:themeColor="text1"/>
                <w:sz w:val="24"/>
                <w:szCs w:val="24"/>
              </w:rPr>
            </w:pPr>
            <w:r w:rsidRPr="00031B1A">
              <w:rPr>
                <w:b/>
                <w:color w:val="000000" w:themeColor="text1"/>
                <w:sz w:val="24"/>
                <w:szCs w:val="24"/>
              </w:rPr>
              <w:t>11 m/s</w:t>
            </w:r>
          </w:p>
        </w:tc>
      </w:tr>
      <w:tr w:rsidR="00057821" w:rsidRPr="00031B1A" w:rsidTr="00057821">
        <w:trPr>
          <w:trHeight w:val="440"/>
          <w:jc w:val="center"/>
        </w:trPr>
        <w:tc>
          <w:tcPr>
            <w:tcW w:w="555" w:type="pct"/>
            <w:vAlign w:val="center"/>
          </w:tcPr>
          <w:p w:rsidR="00057821" w:rsidRPr="00031B1A" w:rsidRDefault="00057821" w:rsidP="00057821">
            <w:pPr>
              <w:widowControl w:val="0"/>
              <w:spacing w:line="252" w:lineRule="auto"/>
              <w:ind w:left="-72" w:right="-81"/>
              <w:jc w:val="center"/>
              <w:rPr>
                <w:b/>
                <w:color w:val="000000" w:themeColor="text1"/>
                <w:sz w:val="24"/>
                <w:szCs w:val="24"/>
              </w:rPr>
            </w:pPr>
            <w:r w:rsidRPr="00031B1A">
              <w:rPr>
                <w:b/>
                <w:color w:val="000000" w:themeColor="text1"/>
                <w:sz w:val="24"/>
                <w:szCs w:val="24"/>
              </w:rPr>
              <w:t>4 m/s</w:t>
            </w:r>
          </w:p>
        </w:tc>
        <w:tc>
          <w:tcPr>
            <w:tcW w:w="558"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w:t>
            </w:r>
          </w:p>
        </w:tc>
        <w:tc>
          <w:tcPr>
            <w:tcW w:w="555"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1.00.3</w:t>
            </w:r>
          </w:p>
        </w:tc>
        <w:tc>
          <w:tcPr>
            <w:tcW w:w="556"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1.010</w:t>
            </w:r>
          </w:p>
        </w:tc>
        <w:tc>
          <w:tcPr>
            <w:tcW w:w="555"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1.023</w:t>
            </w:r>
          </w:p>
        </w:tc>
        <w:tc>
          <w:tcPr>
            <w:tcW w:w="556"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1.043</w:t>
            </w:r>
          </w:p>
        </w:tc>
        <w:tc>
          <w:tcPr>
            <w:tcW w:w="555"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1.070</w:t>
            </w:r>
          </w:p>
        </w:tc>
        <w:tc>
          <w:tcPr>
            <w:tcW w:w="556"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1.011</w:t>
            </w:r>
          </w:p>
        </w:tc>
        <w:tc>
          <w:tcPr>
            <w:tcW w:w="556"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1.156</w:t>
            </w:r>
          </w:p>
        </w:tc>
      </w:tr>
      <w:tr w:rsidR="00057821" w:rsidRPr="00031B1A" w:rsidTr="00057821">
        <w:trPr>
          <w:trHeight w:val="440"/>
          <w:jc w:val="center"/>
        </w:trPr>
        <w:tc>
          <w:tcPr>
            <w:tcW w:w="555" w:type="pct"/>
            <w:vAlign w:val="center"/>
          </w:tcPr>
          <w:p w:rsidR="00057821" w:rsidRPr="00031B1A" w:rsidRDefault="00057821" w:rsidP="00057821">
            <w:pPr>
              <w:autoSpaceDE w:val="0"/>
              <w:autoSpaceDN w:val="0"/>
              <w:ind w:left="-72" w:right="-81"/>
              <w:jc w:val="center"/>
              <w:rPr>
                <w:b/>
                <w:color w:val="000000" w:themeColor="text1"/>
                <w:sz w:val="24"/>
                <w:szCs w:val="24"/>
              </w:rPr>
            </w:pPr>
            <w:r w:rsidRPr="00031B1A">
              <w:rPr>
                <w:b/>
                <w:color w:val="000000" w:themeColor="text1"/>
                <w:sz w:val="24"/>
                <w:szCs w:val="24"/>
              </w:rPr>
              <w:t>5m/s</w:t>
            </w:r>
          </w:p>
        </w:tc>
        <w:tc>
          <w:tcPr>
            <w:tcW w:w="558"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1.001</w:t>
            </w:r>
          </w:p>
        </w:tc>
        <w:tc>
          <w:tcPr>
            <w:tcW w:w="555"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w:t>
            </w:r>
          </w:p>
        </w:tc>
        <w:tc>
          <w:tcPr>
            <w:tcW w:w="556"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1.001</w:t>
            </w:r>
          </w:p>
        </w:tc>
        <w:tc>
          <w:tcPr>
            <w:tcW w:w="555"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1.004</w:t>
            </w:r>
          </w:p>
        </w:tc>
        <w:tc>
          <w:tcPr>
            <w:tcW w:w="556"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1.010</w:t>
            </w:r>
          </w:p>
        </w:tc>
        <w:tc>
          <w:tcPr>
            <w:tcW w:w="555"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1.018</w:t>
            </w:r>
          </w:p>
        </w:tc>
        <w:tc>
          <w:tcPr>
            <w:tcW w:w="556"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1.029</w:t>
            </w:r>
          </w:p>
        </w:tc>
        <w:tc>
          <w:tcPr>
            <w:tcW w:w="556"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1.044</w:t>
            </w:r>
          </w:p>
        </w:tc>
      </w:tr>
      <w:tr w:rsidR="00057821" w:rsidRPr="00031B1A" w:rsidTr="00057821">
        <w:trPr>
          <w:trHeight w:val="440"/>
          <w:jc w:val="center"/>
        </w:trPr>
        <w:tc>
          <w:tcPr>
            <w:tcW w:w="555" w:type="pct"/>
            <w:vAlign w:val="center"/>
          </w:tcPr>
          <w:p w:rsidR="00057821" w:rsidRPr="00031B1A" w:rsidRDefault="00057821" w:rsidP="00057821">
            <w:pPr>
              <w:autoSpaceDE w:val="0"/>
              <w:autoSpaceDN w:val="0"/>
              <w:ind w:left="-72" w:right="-81"/>
              <w:jc w:val="center"/>
              <w:rPr>
                <w:b/>
                <w:color w:val="000000" w:themeColor="text1"/>
                <w:sz w:val="24"/>
                <w:szCs w:val="24"/>
              </w:rPr>
            </w:pPr>
            <w:r w:rsidRPr="00031B1A">
              <w:rPr>
                <w:b/>
                <w:color w:val="000000" w:themeColor="text1"/>
                <w:sz w:val="24"/>
                <w:szCs w:val="24"/>
              </w:rPr>
              <w:t>6m/s</w:t>
            </w:r>
          </w:p>
        </w:tc>
        <w:tc>
          <w:tcPr>
            <w:tcW w:w="558"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1.000</w:t>
            </w:r>
          </w:p>
        </w:tc>
        <w:tc>
          <w:tcPr>
            <w:tcW w:w="555"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1.000</w:t>
            </w:r>
          </w:p>
        </w:tc>
        <w:tc>
          <w:tcPr>
            <w:tcW w:w="556"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w:t>
            </w:r>
          </w:p>
        </w:tc>
        <w:tc>
          <w:tcPr>
            <w:tcW w:w="555"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1.000</w:t>
            </w:r>
          </w:p>
        </w:tc>
        <w:tc>
          <w:tcPr>
            <w:tcW w:w="556"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1.002</w:t>
            </w:r>
          </w:p>
        </w:tc>
        <w:tc>
          <w:tcPr>
            <w:tcW w:w="555"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1.004</w:t>
            </w:r>
          </w:p>
        </w:tc>
        <w:tc>
          <w:tcPr>
            <w:tcW w:w="556"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1.008</w:t>
            </w:r>
          </w:p>
        </w:tc>
        <w:tc>
          <w:tcPr>
            <w:tcW w:w="556"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1.013</w:t>
            </w:r>
          </w:p>
        </w:tc>
      </w:tr>
      <w:tr w:rsidR="00057821" w:rsidRPr="00031B1A" w:rsidTr="00057821">
        <w:trPr>
          <w:trHeight w:val="350"/>
          <w:jc w:val="center"/>
        </w:trPr>
        <w:tc>
          <w:tcPr>
            <w:tcW w:w="555" w:type="pct"/>
            <w:vAlign w:val="center"/>
          </w:tcPr>
          <w:p w:rsidR="00057821" w:rsidRPr="00031B1A" w:rsidRDefault="00057821" w:rsidP="00057821">
            <w:pPr>
              <w:autoSpaceDE w:val="0"/>
              <w:autoSpaceDN w:val="0"/>
              <w:ind w:left="-72" w:right="-81"/>
              <w:jc w:val="center"/>
              <w:rPr>
                <w:b/>
                <w:color w:val="000000" w:themeColor="text1"/>
                <w:sz w:val="24"/>
                <w:szCs w:val="24"/>
              </w:rPr>
            </w:pPr>
            <w:r w:rsidRPr="00031B1A">
              <w:rPr>
                <w:b/>
                <w:color w:val="000000" w:themeColor="text1"/>
                <w:sz w:val="24"/>
                <w:szCs w:val="24"/>
              </w:rPr>
              <w:t>7m/s</w:t>
            </w:r>
          </w:p>
        </w:tc>
        <w:tc>
          <w:tcPr>
            <w:tcW w:w="558"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1.001</w:t>
            </w:r>
          </w:p>
        </w:tc>
        <w:tc>
          <w:tcPr>
            <w:tcW w:w="555"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1.001</w:t>
            </w:r>
          </w:p>
        </w:tc>
        <w:tc>
          <w:tcPr>
            <w:tcW w:w="556"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1.000</w:t>
            </w:r>
          </w:p>
        </w:tc>
        <w:tc>
          <w:tcPr>
            <w:tcW w:w="555"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w:t>
            </w:r>
          </w:p>
        </w:tc>
        <w:tc>
          <w:tcPr>
            <w:tcW w:w="556"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1.000</w:t>
            </w:r>
          </w:p>
        </w:tc>
        <w:tc>
          <w:tcPr>
            <w:tcW w:w="555"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1.0051</w:t>
            </w:r>
          </w:p>
        </w:tc>
        <w:tc>
          <w:tcPr>
            <w:tcW w:w="556"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1.002</w:t>
            </w:r>
          </w:p>
        </w:tc>
        <w:tc>
          <w:tcPr>
            <w:tcW w:w="556"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1.004</w:t>
            </w:r>
          </w:p>
        </w:tc>
      </w:tr>
      <w:tr w:rsidR="00057821" w:rsidRPr="00031B1A" w:rsidTr="00057821">
        <w:trPr>
          <w:trHeight w:val="350"/>
          <w:jc w:val="center"/>
        </w:trPr>
        <w:tc>
          <w:tcPr>
            <w:tcW w:w="555" w:type="pct"/>
            <w:vAlign w:val="center"/>
          </w:tcPr>
          <w:p w:rsidR="00057821" w:rsidRPr="00031B1A" w:rsidRDefault="00057821" w:rsidP="00057821">
            <w:pPr>
              <w:autoSpaceDE w:val="0"/>
              <w:autoSpaceDN w:val="0"/>
              <w:ind w:left="-72" w:right="-81"/>
              <w:jc w:val="center"/>
              <w:rPr>
                <w:b/>
                <w:color w:val="000000" w:themeColor="text1"/>
                <w:sz w:val="24"/>
                <w:szCs w:val="24"/>
              </w:rPr>
            </w:pPr>
            <w:r w:rsidRPr="00031B1A">
              <w:rPr>
                <w:b/>
                <w:color w:val="000000" w:themeColor="text1"/>
                <w:sz w:val="24"/>
                <w:szCs w:val="24"/>
              </w:rPr>
              <w:t>8m/s</w:t>
            </w:r>
          </w:p>
        </w:tc>
        <w:tc>
          <w:tcPr>
            <w:tcW w:w="558"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1.001</w:t>
            </w:r>
          </w:p>
        </w:tc>
        <w:tc>
          <w:tcPr>
            <w:tcW w:w="555"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1.001</w:t>
            </w:r>
          </w:p>
        </w:tc>
        <w:tc>
          <w:tcPr>
            <w:tcW w:w="556"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1.000</w:t>
            </w:r>
          </w:p>
        </w:tc>
        <w:tc>
          <w:tcPr>
            <w:tcW w:w="555"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w:t>
            </w:r>
          </w:p>
        </w:tc>
        <w:tc>
          <w:tcPr>
            <w:tcW w:w="556"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w:t>
            </w:r>
          </w:p>
        </w:tc>
        <w:tc>
          <w:tcPr>
            <w:tcW w:w="555"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1.000</w:t>
            </w:r>
          </w:p>
        </w:tc>
        <w:tc>
          <w:tcPr>
            <w:tcW w:w="556"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1.0001</w:t>
            </w:r>
          </w:p>
        </w:tc>
        <w:tc>
          <w:tcPr>
            <w:tcW w:w="556"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1.001</w:t>
            </w:r>
          </w:p>
        </w:tc>
      </w:tr>
      <w:tr w:rsidR="00057821" w:rsidRPr="00031B1A" w:rsidTr="00057821">
        <w:trPr>
          <w:trHeight w:val="440"/>
          <w:jc w:val="center"/>
        </w:trPr>
        <w:tc>
          <w:tcPr>
            <w:tcW w:w="555" w:type="pct"/>
            <w:vAlign w:val="center"/>
          </w:tcPr>
          <w:p w:rsidR="00057821" w:rsidRPr="00031B1A" w:rsidRDefault="00057821" w:rsidP="00057821">
            <w:pPr>
              <w:autoSpaceDE w:val="0"/>
              <w:autoSpaceDN w:val="0"/>
              <w:ind w:left="-72" w:right="-81"/>
              <w:jc w:val="center"/>
              <w:rPr>
                <w:b/>
                <w:color w:val="000000" w:themeColor="text1"/>
                <w:sz w:val="24"/>
                <w:szCs w:val="24"/>
              </w:rPr>
            </w:pPr>
            <w:r w:rsidRPr="00031B1A">
              <w:rPr>
                <w:b/>
                <w:color w:val="000000" w:themeColor="text1"/>
                <w:sz w:val="24"/>
                <w:szCs w:val="24"/>
              </w:rPr>
              <w:t>9m/s</w:t>
            </w:r>
          </w:p>
        </w:tc>
        <w:tc>
          <w:tcPr>
            <w:tcW w:w="558"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1.001</w:t>
            </w:r>
          </w:p>
        </w:tc>
        <w:tc>
          <w:tcPr>
            <w:tcW w:w="555"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1.001</w:t>
            </w:r>
          </w:p>
        </w:tc>
        <w:tc>
          <w:tcPr>
            <w:tcW w:w="556"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1.000</w:t>
            </w:r>
          </w:p>
        </w:tc>
        <w:tc>
          <w:tcPr>
            <w:tcW w:w="555"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1.000</w:t>
            </w:r>
          </w:p>
        </w:tc>
        <w:tc>
          <w:tcPr>
            <w:tcW w:w="556"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1.000</w:t>
            </w:r>
          </w:p>
        </w:tc>
        <w:tc>
          <w:tcPr>
            <w:tcW w:w="555"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w:t>
            </w:r>
          </w:p>
        </w:tc>
        <w:tc>
          <w:tcPr>
            <w:tcW w:w="556"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1.000</w:t>
            </w:r>
          </w:p>
        </w:tc>
        <w:tc>
          <w:tcPr>
            <w:tcW w:w="556"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1.001</w:t>
            </w:r>
          </w:p>
        </w:tc>
      </w:tr>
      <w:tr w:rsidR="00057821" w:rsidRPr="00031B1A" w:rsidTr="00057821">
        <w:trPr>
          <w:trHeight w:val="440"/>
          <w:jc w:val="center"/>
        </w:trPr>
        <w:tc>
          <w:tcPr>
            <w:tcW w:w="555" w:type="pct"/>
            <w:vAlign w:val="center"/>
          </w:tcPr>
          <w:p w:rsidR="00057821" w:rsidRPr="00031B1A" w:rsidRDefault="00057821" w:rsidP="00057821">
            <w:pPr>
              <w:autoSpaceDE w:val="0"/>
              <w:autoSpaceDN w:val="0"/>
              <w:ind w:left="-72" w:right="-81"/>
              <w:jc w:val="center"/>
              <w:rPr>
                <w:b/>
                <w:color w:val="000000" w:themeColor="text1"/>
                <w:sz w:val="24"/>
                <w:szCs w:val="24"/>
              </w:rPr>
            </w:pPr>
            <w:r w:rsidRPr="00031B1A">
              <w:rPr>
                <w:b/>
                <w:color w:val="000000" w:themeColor="text1"/>
                <w:sz w:val="24"/>
                <w:szCs w:val="24"/>
              </w:rPr>
              <w:t>10m/s</w:t>
            </w:r>
          </w:p>
        </w:tc>
        <w:tc>
          <w:tcPr>
            <w:tcW w:w="558"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1.001</w:t>
            </w:r>
          </w:p>
        </w:tc>
        <w:tc>
          <w:tcPr>
            <w:tcW w:w="555"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1.001</w:t>
            </w:r>
          </w:p>
        </w:tc>
        <w:tc>
          <w:tcPr>
            <w:tcW w:w="556"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1.000</w:t>
            </w:r>
          </w:p>
        </w:tc>
        <w:tc>
          <w:tcPr>
            <w:tcW w:w="555"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1.000</w:t>
            </w:r>
          </w:p>
        </w:tc>
        <w:tc>
          <w:tcPr>
            <w:tcW w:w="556"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1.000</w:t>
            </w:r>
          </w:p>
        </w:tc>
        <w:tc>
          <w:tcPr>
            <w:tcW w:w="555"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1.000</w:t>
            </w:r>
          </w:p>
        </w:tc>
        <w:tc>
          <w:tcPr>
            <w:tcW w:w="556"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w:t>
            </w:r>
          </w:p>
        </w:tc>
        <w:tc>
          <w:tcPr>
            <w:tcW w:w="556" w:type="pct"/>
            <w:vAlign w:val="center"/>
          </w:tcPr>
          <w:p w:rsidR="00057821" w:rsidRPr="00031B1A" w:rsidRDefault="00057821" w:rsidP="00057821">
            <w:pPr>
              <w:widowControl w:val="0"/>
              <w:spacing w:line="252" w:lineRule="auto"/>
              <w:ind w:left="-121" w:right="-129"/>
              <w:jc w:val="center"/>
              <w:rPr>
                <w:b/>
                <w:bCs/>
                <w:color w:val="000000" w:themeColor="text1"/>
                <w:sz w:val="24"/>
                <w:szCs w:val="24"/>
              </w:rPr>
            </w:pPr>
            <w:r w:rsidRPr="00031B1A">
              <w:rPr>
                <w:color w:val="000000" w:themeColor="text1"/>
                <w:sz w:val="24"/>
                <w:szCs w:val="24"/>
              </w:rPr>
              <w:t>1.000</w:t>
            </w:r>
          </w:p>
        </w:tc>
      </w:tr>
      <w:tr w:rsidR="00057821" w:rsidRPr="00031B1A" w:rsidTr="00057821">
        <w:trPr>
          <w:trHeight w:val="440"/>
          <w:jc w:val="center"/>
        </w:trPr>
        <w:tc>
          <w:tcPr>
            <w:tcW w:w="555" w:type="pct"/>
            <w:vAlign w:val="center"/>
          </w:tcPr>
          <w:p w:rsidR="00057821" w:rsidRPr="00031B1A" w:rsidRDefault="00057821" w:rsidP="00057821">
            <w:pPr>
              <w:autoSpaceDE w:val="0"/>
              <w:autoSpaceDN w:val="0"/>
              <w:ind w:left="-72" w:right="-81"/>
              <w:jc w:val="center"/>
              <w:rPr>
                <w:b/>
                <w:color w:val="000000" w:themeColor="text1"/>
                <w:sz w:val="24"/>
                <w:szCs w:val="24"/>
              </w:rPr>
            </w:pPr>
            <w:r w:rsidRPr="00031B1A">
              <w:rPr>
                <w:b/>
                <w:color w:val="000000" w:themeColor="text1"/>
                <w:sz w:val="24"/>
                <w:szCs w:val="24"/>
              </w:rPr>
              <w:t>11m/s</w:t>
            </w:r>
          </w:p>
        </w:tc>
        <w:tc>
          <w:tcPr>
            <w:tcW w:w="558"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1.000</w:t>
            </w:r>
          </w:p>
        </w:tc>
        <w:tc>
          <w:tcPr>
            <w:tcW w:w="555"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1.000</w:t>
            </w:r>
          </w:p>
        </w:tc>
        <w:tc>
          <w:tcPr>
            <w:tcW w:w="556"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1.000</w:t>
            </w:r>
          </w:p>
        </w:tc>
        <w:tc>
          <w:tcPr>
            <w:tcW w:w="555"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1.000</w:t>
            </w:r>
          </w:p>
        </w:tc>
        <w:tc>
          <w:tcPr>
            <w:tcW w:w="556"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1.000</w:t>
            </w:r>
          </w:p>
        </w:tc>
        <w:tc>
          <w:tcPr>
            <w:tcW w:w="555"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1.000</w:t>
            </w:r>
          </w:p>
        </w:tc>
        <w:tc>
          <w:tcPr>
            <w:tcW w:w="556"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1.000</w:t>
            </w:r>
          </w:p>
        </w:tc>
        <w:tc>
          <w:tcPr>
            <w:tcW w:w="556" w:type="pct"/>
            <w:vAlign w:val="center"/>
          </w:tcPr>
          <w:p w:rsidR="00057821" w:rsidRPr="00031B1A" w:rsidRDefault="00057821" w:rsidP="00057821">
            <w:pPr>
              <w:autoSpaceDE w:val="0"/>
              <w:autoSpaceDN w:val="0"/>
              <w:ind w:left="-121" w:right="-129"/>
              <w:jc w:val="center"/>
              <w:rPr>
                <w:b/>
                <w:bCs/>
                <w:color w:val="000000" w:themeColor="text1"/>
                <w:sz w:val="24"/>
                <w:szCs w:val="24"/>
              </w:rPr>
            </w:pPr>
            <w:r w:rsidRPr="00031B1A">
              <w:rPr>
                <w:color w:val="000000" w:themeColor="text1"/>
                <w:sz w:val="24"/>
                <w:szCs w:val="24"/>
              </w:rPr>
              <w:t>1.0</w:t>
            </w:r>
          </w:p>
        </w:tc>
      </w:tr>
    </w:tbl>
    <w:p w:rsidR="00057821" w:rsidRPr="00031B1A" w:rsidRDefault="00057821" w:rsidP="00057821">
      <w:pPr>
        <w:spacing w:before="120" w:after="0" w:line="240" w:lineRule="auto"/>
        <w:rPr>
          <w:rFonts w:ascii="Times New Roman" w:eastAsia="SimSun" w:hAnsi="Times New Roman" w:cs="Times New Roman"/>
          <w:smallCaps/>
          <w:color w:val="000000" w:themeColor="text1"/>
          <w:kern w:val="28"/>
          <w:sz w:val="16"/>
          <w:szCs w:val="20"/>
        </w:rPr>
      </w:pPr>
    </w:p>
    <w:p w:rsidR="00EE744C" w:rsidRPr="000125D3" w:rsidRDefault="000125D3" w:rsidP="000125D3">
      <w:pPr>
        <w:pStyle w:val="Caption"/>
        <w:rPr>
          <w:rFonts w:eastAsia="SimSun" w:cs="Times New Roman"/>
          <w:bCs w:val="0"/>
          <w:color w:val="000000" w:themeColor="text1"/>
          <w:sz w:val="22"/>
          <w:szCs w:val="22"/>
        </w:rPr>
      </w:pPr>
      <w:bookmarkStart w:id="81" w:name="_Toc453857051"/>
      <w:bookmarkStart w:id="82" w:name="_Toc459026611"/>
      <w:r w:rsidRPr="000125D3">
        <w:rPr>
          <w:sz w:val="22"/>
          <w:szCs w:val="22"/>
        </w:rPr>
        <w:t xml:space="preserve">Table </w:t>
      </w:r>
      <w:r>
        <w:rPr>
          <w:sz w:val="22"/>
          <w:szCs w:val="22"/>
        </w:rPr>
        <w:fldChar w:fldCharType="begin"/>
      </w:r>
      <w:r>
        <w:rPr>
          <w:sz w:val="22"/>
          <w:szCs w:val="22"/>
        </w:rPr>
        <w:instrText xml:space="preserve"> STYLEREF 1 \s </w:instrText>
      </w:r>
      <w:r>
        <w:rPr>
          <w:sz w:val="22"/>
          <w:szCs w:val="22"/>
        </w:rPr>
        <w:fldChar w:fldCharType="separate"/>
      </w:r>
      <w:r>
        <w:rPr>
          <w:noProof/>
          <w:sz w:val="22"/>
          <w:szCs w:val="22"/>
        </w:rPr>
        <w:t>3</w:t>
      </w:r>
      <w:r>
        <w:rPr>
          <w:sz w:val="22"/>
          <w:szCs w:val="22"/>
        </w:rPr>
        <w:fldChar w:fldCharType="end"/>
      </w:r>
      <w:r>
        <w:rPr>
          <w:sz w:val="22"/>
          <w:szCs w:val="22"/>
        </w:rPr>
        <w:noBreakHyphen/>
      </w:r>
      <w:r>
        <w:rPr>
          <w:sz w:val="22"/>
          <w:szCs w:val="22"/>
        </w:rPr>
        <w:fldChar w:fldCharType="begin"/>
      </w:r>
      <w:r>
        <w:rPr>
          <w:sz w:val="22"/>
          <w:szCs w:val="22"/>
        </w:rPr>
        <w:instrText xml:space="preserve"> SEQ Table \* ARABIC \s 1 </w:instrText>
      </w:r>
      <w:r>
        <w:rPr>
          <w:sz w:val="22"/>
          <w:szCs w:val="22"/>
        </w:rPr>
        <w:fldChar w:fldCharType="separate"/>
      </w:r>
      <w:r>
        <w:rPr>
          <w:noProof/>
          <w:sz w:val="22"/>
          <w:szCs w:val="22"/>
        </w:rPr>
        <w:t>4</w:t>
      </w:r>
      <w:r>
        <w:rPr>
          <w:sz w:val="22"/>
          <w:szCs w:val="22"/>
        </w:rPr>
        <w:fldChar w:fldCharType="end"/>
      </w:r>
      <w:r w:rsidRPr="000125D3">
        <w:rPr>
          <w:sz w:val="22"/>
          <w:szCs w:val="22"/>
        </w:rPr>
        <w:t xml:space="preserve">. </w:t>
      </w:r>
      <w:r w:rsidR="00057821" w:rsidRPr="000125D3">
        <w:rPr>
          <w:rFonts w:eastAsia="SimSun" w:cs="Times New Roman"/>
          <w:bCs w:val="0"/>
          <w:color w:val="000000" w:themeColor="text1"/>
          <w:sz w:val="22"/>
          <w:szCs w:val="22"/>
        </w:rPr>
        <w:t xml:space="preserve">IMPPT </w:t>
      </w:r>
      <w:r w:rsidR="008232A1">
        <w:rPr>
          <w:rFonts w:eastAsia="SimSun" w:cs="Times New Roman"/>
          <w:bCs w:val="0"/>
          <w:color w:val="000000" w:themeColor="text1"/>
          <w:sz w:val="22"/>
          <w:szCs w:val="22"/>
        </w:rPr>
        <w:t>e</w:t>
      </w:r>
      <w:r w:rsidR="00057821" w:rsidRPr="000125D3">
        <w:rPr>
          <w:rFonts w:eastAsia="SimSun" w:cs="Times New Roman"/>
          <w:bCs w:val="0"/>
          <w:color w:val="000000" w:themeColor="text1"/>
          <w:sz w:val="22"/>
          <w:szCs w:val="22"/>
        </w:rPr>
        <w:t>fficiency</w:t>
      </w:r>
      <w:r w:rsidR="00057821" w:rsidRPr="000125D3">
        <w:rPr>
          <w:rFonts w:eastAsia="SimSun" w:cs="Times New Roman" w:hint="eastAsia"/>
          <w:bCs w:val="0"/>
          <w:color w:val="000000" w:themeColor="text1"/>
          <w:sz w:val="22"/>
          <w:szCs w:val="22"/>
        </w:rPr>
        <w:t xml:space="preserve"> </w:t>
      </w:r>
      <w:r w:rsidR="008232A1">
        <w:rPr>
          <w:rFonts w:eastAsia="SimSun" w:cs="Times New Roman"/>
          <w:bCs w:val="0"/>
          <w:color w:val="000000" w:themeColor="text1"/>
          <w:sz w:val="22"/>
          <w:szCs w:val="22"/>
        </w:rPr>
        <w:t>of</w:t>
      </w:r>
      <w:r w:rsidR="00057821" w:rsidRPr="000125D3">
        <w:rPr>
          <w:rFonts w:eastAsia="SimSun" w:cs="Times New Roman" w:hint="eastAsia"/>
          <w:bCs w:val="0"/>
          <w:color w:val="000000" w:themeColor="text1"/>
          <w:sz w:val="22"/>
          <w:szCs w:val="22"/>
        </w:rPr>
        <w:t xml:space="preserve"> </w:t>
      </w:r>
      <w:r w:rsidR="008232A1">
        <w:rPr>
          <w:rFonts w:eastAsia="SimSun" w:cs="Times New Roman"/>
          <w:bCs w:val="0"/>
          <w:color w:val="000000" w:themeColor="text1"/>
          <w:sz w:val="22"/>
          <w:szCs w:val="22"/>
        </w:rPr>
        <w:t>d</w:t>
      </w:r>
      <w:r w:rsidR="00057821" w:rsidRPr="000125D3">
        <w:rPr>
          <w:rFonts w:eastAsia="SimSun" w:cs="Times New Roman" w:hint="eastAsia"/>
          <w:bCs w:val="0"/>
          <w:color w:val="000000" w:themeColor="text1"/>
          <w:sz w:val="22"/>
          <w:szCs w:val="22"/>
        </w:rPr>
        <w:t xml:space="preserve">ifferent </w:t>
      </w:r>
      <w:r w:rsidR="008232A1">
        <w:rPr>
          <w:rFonts w:eastAsia="SimSun" w:cs="Times New Roman"/>
          <w:bCs w:val="0"/>
          <w:color w:val="000000" w:themeColor="text1"/>
          <w:sz w:val="22"/>
          <w:szCs w:val="22"/>
        </w:rPr>
        <w:t>w</w:t>
      </w:r>
      <w:r w:rsidR="00057821" w:rsidRPr="000125D3">
        <w:rPr>
          <w:rFonts w:eastAsia="SimSun" w:cs="Times New Roman" w:hint="eastAsia"/>
          <w:bCs w:val="0"/>
          <w:color w:val="000000" w:themeColor="text1"/>
          <w:sz w:val="22"/>
          <w:szCs w:val="22"/>
        </w:rPr>
        <w:t xml:space="preserve">ind </w:t>
      </w:r>
      <w:r w:rsidR="008232A1">
        <w:rPr>
          <w:rFonts w:eastAsia="SimSun" w:cs="Times New Roman"/>
          <w:bCs w:val="0"/>
          <w:color w:val="000000" w:themeColor="text1"/>
          <w:sz w:val="22"/>
          <w:szCs w:val="22"/>
        </w:rPr>
        <w:t>t</w:t>
      </w:r>
      <w:r w:rsidR="00057821" w:rsidRPr="000125D3">
        <w:rPr>
          <w:rFonts w:eastAsia="SimSun" w:cs="Times New Roman" w:hint="eastAsia"/>
          <w:bCs w:val="0"/>
          <w:color w:val="000000" w:themeColor="text1"/>
          <w:sz w:val="22"/>
          <w:szCs w:val="22"/>
        </w:rPr>
        <w:t>urbines</w:t>
      </w:r>
      <w:bookmarkEnd w:id="81"/>
      <w:r>
        <w:rPr>
          <w:rFonts w:eastAsia="SimSun" w:cs="Times New Roman"/>
          <w:bCs w:val="0"/>
          <w:color w:val="000000" w:themeColor="text1"/>
          <w:sz w:val="22"/>
          <w:szCs w:val="22"/>
        </w:rPr>
        <w:t>.</w:t>
      </w:r>
      <w:bookmarkEnd w:id="82"/>
    </w:p>
    <w:tbl>
      <w:tblPr>
        <w:tblStyle w:val="TableGrid3"/>
        <w:tblW w:w="5000" w:type="pct"/>
        <w:jc w:val="center"/>
        <w:tblLook w:val="04A0" w:firstRow="1" w:lastRow="0" w:firstColumn="1" w:lastColumn="0" w:noHBand="0" w:noVBand="1"/>
      </w:tblPr>
      <w:tblGrid>
        <w:gridCol w:w="2962"/>
        <w:gridCol w:w="1134"/>
        <w:gridCol w:w="1134"/>
        <w:gridCol w:w="1134"/>
        <w:gridCol w:w="1134"/>
        <w:gridCol w:w="1132"/>
      </w:tblGrid>
      <w:tr w:rsidR="00057821" w:rsidRPr="00031B1A" w:rsidTr="00057821">
        <w:trPr>
          <w:trHeight w:val="422"/>
          <w:jc w:val="center"/>
        </w:trPr>
        <w:tc>
          <w:tcPr>
            <w:tcW w:w="1716" w:type="pct"/>
            <w:vAlign w:val="center"/>
          </w:tcPr>
          <w:p w:rsidR="00057821" w:rsidRPr="00031B1A" w:rsidRDefault="00057821" w:rsidP="00057821">
            <w:pPr>
              <w:widowControl w:val="0"/>
              <w:spacing w:line="252" w:lineRule="auto"/>
              <w:jc w:val="center"/>
              <w:rPr>
                <w:color w:val="000000" w:themeColor="text1"/>
                <w:sz w:val="24"/>
                <w:szCs w:val="24"/>
              </w:rPr>
            </w:pPr>
            <w:r w:rsidRPr="00031B1A">
              <w:rPr>
                <w:color w:val="000000" w:themeColor="text1"/>
                <w:sz w:val="24"/>
                <w:szCs w:val="24"/>
              </w:rPr>
              <w:t>Wind turbine [MW]</w:t>
            </w:r>
          </w:p>
        </w:tc>
        <w:tc>
          <w:tcPr>
            <w:tcW w:w="657" w:type="pct"/>
            <w:vAlign w:val="center"/>
          </w:tcPr>
          <w:p w:rsidR="00057821" w:rsidRPr="00031B1A" w:rsidRDefault="00057821" w:rsidP="00057821">
            <w:pPr>
              <w:widowControl w:val="0"/>
              <w:spacing w:line="252" w:lineRule="auto"/>
              <w:jc w:val="center"/>
              <w:rPr>
                <w:color w:val="000000" w:themeColor="text1"/>
                <w:sz w:val="24"/>
                <w:szCs w:val="24"/>
              </w:rPr>
            </w:pPr>
            <w:r w:rsidRPr="00031B1A">
              <w:rPr>
                <w:color w:val="000000" w:themeColor="text1"/>
                <w:sz w:val="24"/>
                <w:szCs w:val="24"/>
              </w:rPr>
              <w:t>0.75</w:t>
            </w:r>
          </w:p>
        </w:tc>
        <w:tc>
          <w:tcPr>
            <w:tcW w:w="657" w:type="pct"/>
            <w:vAlign w:val="center"/>
          </w:tcPr>
          <w:p w:rsidR="00057821" w:rsidRPr="00031B1A" w:rsidRDefault="00057821" w:rsidP="00057821">
            <w:pPr>
              <w:widowControl w:val="0"/>
              <w:spacing w:line="252" w:lineRule="auto"/>
              <w:jc w:val="center"/>
              <w:rPr>
                <w:color w:val="000000" w:themeColor="text1"/>
                <w:sz w:val="24"/>
                <w:szCs w:val="24"/>
              </w:rPr>
            </w:pPr>
            <w:r w:rsidRPr="00031B1A">
              <w:rPr>
                <w:color w:val="000000" w:themeColor="text1"/>
                <w:sz w:val="24"/>
                <w:szCs w:val="24"/>
              </w:rPr>
              <w:t>1.5</w:t>
            </w:r>
          </w:p>
        </w:tc>
        <w:tc>
          <w:tcPr>
            <w:tcW w:w="657" w:type="pct"/>
            <w:vAlign w:val="center"/>
          </w:tcPr>
          <w:p w:rsidR="00057821" w:rsidRPr="00031B1A" w:rsidRDefault="00057821" w:rsidP="00057821">
            <w:pPr>
              <w:widowControl w:val="0"/>
              <w:spacing w:line="252" w:lineRule="auto"/>
              <w:jc w:val="center"/>
              <w:rPr>
                <w:color w:val="000000" w:themeColor="text1"/>
                <w:sz w:val="24"/>
                <w:szCs w:val="24"/>
              </w:rPr>
            </w:pPr>
            <w:r w:rsidRPr="00031B1A">
              <w:rPr>
                <w:color w:val="000000" w:themeColor="text1"/>
                <w:sz w:val="24"/>
                <w:szCs w:val="24"/>
              </w:rPr>
              <w:t>2</w:t>
            </w:r>
          </w:p>
        </w:tc>
        <w:tc>
          <w:tcPr>
            <w:tcW w:w="657" w:type="pct"/>
            <w:vAlign w:val="center"/>
          </w:tcPr>
          <w:p w:rsidR="00057821" w:rsidRPr="00031B1A" w:rsidRDefault="00057821" w:rsidP="00057821">
            <w:pPr>
              <w:widowControl w:val="0"/>
              <w:spacing w:line="252" w:lineRule="auto"/>
              <w:jc w:val="center"/>
              <w:rPr>
                <w:color w:val="000000" w:themeColor="text1"/>
                <w:sz w:val="24"/>
                <w:szCs w:val="24"/>
              </w:rPr>
            </w:pPr>
            <w:r w:rsidRPr="00031B1A">
              <w:rPr>
                <w:color w:val="000000" w:themeColor="text1"/>
                <w:sz w:val="24"/>
                <w:szCs w:val="24"/>
              </w:rPr>
              <w:t>3</w:t>
            </w:r>
          </w:p>
        </w:tc>
        <w:tc>
          <w:tcPr>
            <w:tcW w:w="657" w:type="pct"/>
            <w:vAlign w:val="center"/>
          </w:tcPr>
          <w:p w:rsidR="00057821" w:rsidRPr="00031B1A" w:rsidRDefault="00057821" w:rsidP="00057821">
            <w:pPr>
              <w:widowControl w:val="0"/>
              <w:spacing w:line="252" w:lineRule="auto"/>
              <w:jc w:val="center"/>
              <w:rPr>
                <w:color w:val="000000" w:themeColor="text1"/>
                <w:sz w:val="24"/>
                <w:szCs w:val="24"/>
              </w:rPr>
            </w:pPr>
            <w:r w:rsidRPr="00031B1A">
              <w:rPr>
                <w:color w:val="000000" w:themeColor="text1"/>
                <w:sz w:val="24"/>
                <w:szCs w:val="24"/>
              </w:rPr>
              <w:t>5</w:t>
            </w:r>
          </w:p>
        </w:tc>
      </w:tr>
      <w:tr w:rsidR="00057821" w:rsidRPr="00031B1A" w:rsidTr="00057821">
        <w:trPr>
          <w:trHeight w:val="440"/>
          <w:jc w:val="center"/>
        </w:trPr>
        <w:tc>
          <w:tcPr>
            <w:tcW w:w="1716" w:type="pct"/>
            <w:vAlign w:val="center"/>
          </w:tcPr>
          <w:p w:rsidR="00057821" w:rsidRPr="00031B1A" w:rsidRDefault="00057821" w:rsidP="00057821">
            <w:pPr>
              <w:widowControl w:val="0"/>
              <w:spacing w:line="252" w:lineRule="auto"/>
              <w:jc w:val="center"/>
              <w:rPr>
                <w:color w:val="000000" w:themeColor="text1"/>
                <w:sz w:val="24"/>
                <w:szCs w:val="24"/>
              </w:rPr>
            </w:pPr>
            <w:r w:rsidRPr="00031B1A">
              <w:rPr>
                <w:color w:val="000000" w:themeColor="text1"/>
                <w:sz w:val="24"/>
                <w:szCs w:val="24"/>
              </w:rPr>
              <w:t xml:space="preserve">Rate </w:t>
            </w:r>
            <w:r w:rsidR="000125D3" w:rsidRPr="00031B1A">
              <w:rPr>
                <w:rFonts w:asciiTheme="minorHAnsi" w:eastAsiaTheme="minorEastAsia" w:hAnsiTheme="minorHAnsi" w:cstheme="minorBidi"/>
                <w:color w:val="000000" w:themeColor="text1"/>
                <w:position w:val="-10"/>
                <w:sz w:val="24"/>
                <w:szCs w:val="24"/>
                <w:lang w:eastAsia="en-US"/>
              </w:rPr>
              <w:object w:dxaOrig="520" w:dyaOrig="300">
                <v:shape id="_x0000_i1123" type="#_x0000_t75" style="width:28.5pt;height:15pt" o:ole="">
                  <v:imagedata r:id="rId208" o:title=""/>
                </v:shape>
                <o:OLEObject Type="Embed" ProgID="Equation.DSMT4" ShapeID="_x0000_i1123" DrawAspect="Content" ObjectID="_1532769839" r:id="rId209"/>
              </w:object>
            </w:r>
          </w:p>
        </w:tc>
        <w:tc>
          <w:tcPr>
            <w:tcW w:w="657" w:type="pct"/>
            <w:vAlign w:val="center"/>
          </w:tcPr>
          <w:p w:rsidR="00057821" w:rsidRPr="00031B1A" w:rsidRDefault="00057821" w:rsidP="00057821">
            <w:pPr>
              <w:widowControl w:val="0"/>
              <w:spacing w:line="252" w:lineRule="auto"/>
              <w:jc w:val="center"/>
              <w:rPr>
                <w:color w:val="000000" w:themeColor="text1"/>
                <w:sz w:val="24"/>
                <w:szCs w:val="24"/>
              </w:rPr>
            </w:pPr>
            <w:r w:rsidRPr="00031B1A">
              <w:rPr>
                <w:color w:val="000000" w:themeColor="text1"/>
                <w:sz w:val="24"/>
                <w:szCs w:val="24"/>
              </w:rPr>
              <w:t>1.021</w:t>
            </w:r>
          </w:p>
        </w:tc>
        <w:tc>
          <w:tcPr>
            <w:tcW w:w="657" w:type="pct"/>
            <w:vAlign w:val="center"/>
          </w:tcPr>
          <w:p w:rsidR="00057821" w:rsidRPr="00031B1A" w:rsidRDefault="00057821" w:rsidP="00057821">
            <w:pPr>
              <w:widowControl w:val="0"/>
              <w:spacing w:line="252" w:lineRule="auto"/>
              <w:jc w:val="center"/>
              <w:rPr>
                <w:color w:val="000000" w:themeColor="text1"/>
                <w:sz w:val="24"/>
                <w:szCs w:val="24"/>
              </w:rPr>
            </w:pPr>
            <w:r w:rsidRPr="00031B1A">
              <w:rPr>
                <w:color w:val="000000" w:themeColor="text1"/>
                <w:sz w:val="24"/>
                <w:szCs w:val="24"/>
              </w:rPr>
              <w:t>1.023</w:t>
            </w:r>
          </w:p>
        </w:tc>
        <w:tc>
          <w:tcPr>
            <w:tcW w:w="657" w:type="pct"/>
            <w:vAlign w:val="center"/>
          </w:tcPr>
          <w:p w:rsidR="00057821" w:rsidRPr="00031B1A" w:rsidRDefault="00057821" w:rsidP="00057821">
            <w:pPr>
              <w:widowControl w:val="0"/>
              <w:spacing w:line="252" w:lineRule="auto"/>
              <w:jc w:val="center"/>
              <w:rPr>
                <w:color w:val="000000" w:themeColor="text1"/>
                <w:sz w:val="24"/>
                <w:szCs w:val="24"/>
              </w:rPr>
            </w:pPr>
            <w:r w:rsidRPr="00031B1A">
              <w:rPr>
                <w:color w:val="000000" w:themeColor="text1"/>
                <w:sz w:val="24"/>
                <w:szCs w:val="24"/>
              </w:rPr>
              <w:t>1.019</w:t>
            </w:r>
          </w:p>
        </w:tc>
        <w:tc>
          <w:tcPr>
            <w:tcW w:w="657" w:type="pct"/>
            <w:vAlign w:val="center"/>
          </w:tcPr>
          <w:p w:rsidR="00057821" w:rsidRPr="00031B1A" w:rsidRDefault="00057821" w:rsidP="00057821">
            <w:pPr>
              <w:widowControl w:val="0"/>
              <w:spacing w:line="252" w:lineRule="auto"/>
              <w:jc w:val="center"/>
              <w:rPr>
                <w:color w:val="000000" w:themeColor="text1"/>
                <w:sz w:val="24"/>
                <w:szCs w:val="24"/>
              </w:rPr>
            </w:pPr>
            <w:r w:rsidRPr="00031B1A">
              <w:rPr>
                <w:color w:val="000000" w:themeColor="text1"/>
                <w:sz w:val="24"/>
                <w:szCs w:val="24"/>
              </w:rPr>
              <w:t>1.023</w:t>
            </w:r>
          </w:p>
        </w:tc>
        <w:tc>
          <w:tcPr>
            <w:tcW w:w="657" w:type="pct"/>
            <w:vAlign w:val="center"/>
          </w:tcPr>
          <w:p w:rsidR="00057821" w:rsidRPr="00031B1A" w:rsidRDefault="00057821" w:rsidP="00057821">
            <w:pPr>
              <w:widowControl w:val="0"/>
              <w:spacing w:line="252" w:lineRule="auto"/>
              <w:jc w:val="center"/>
              <w:rPr>
                <w:color w:val="000000" w:themeColor="text1"/>
                <w:sz w:val="24"/>
                <w:szCs w:val="24"/>
              </w:rPr>
            </w:pPr>
            <w:r w:rsidRPr="00031B1A">
              <w:rPr>
                <w:color w:val="000000" w:themeColor="text1"/>
                <w:sz w:val="24"/>
                <w:szCs w:val="24"/>
              </w:rPr>
              <w:t>1.020</w:t>
            </w:r>
          </w:p>
        </w:tc>
      </w:tr>
    </w:tbl>
    <w:p w:rsidR="00057821" w:rsidRPr="00031B1A" w:rsidRDefault="00057821" w:rsidP="00057821">
      <w:pPr>
        <w:spacing w:after="0" w:line="480" w:lineRule="auto"/>
        <w:ind w:firstLine="360"/>
        <w:jc w:val="both"/>
        <w:rPr>
          <w:rFonts w:ascii="Times New Roman" w:eastAsia="SimSun" w:hAnsi="Times New Roman" w:cs="Times New Roman"/>
          <w:color w:val="000000" w:themeColor="text1"/>
          <w:sz w:val="24"/>
          <w:szCs w:val="24"/>
        </w:rPr>
      </w:pPr>
    </w:p>
    <w:p w:rsidR="00057821" w:rsidRPr="00031B1A" w:rsidRDefault="00057821" w:rsidP="0038638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Also, it should be noted that several efficient techniques are proposed in </w:t>
      </w:r>
      <w:r w:rsidRPr="00031B1A">
        <w:rPr>
          <w:rFonts w:ascii="Times New Roman" w:eastAsia="SimSun" w:hAnsi="Times New Roman" w:cs="Times New Roman" w:hint="eastAsia"/>
          <w:color w:val="000000" w:themeColor="text1"/>
          <w:szCs w:val="24"/>
        </w:rPr>
        <w:t xml:space="preserve">the </w:t>
      </w:r>
      <w:r w:rsidRPr="00031B1A">
        <w:rPr>
          <w:rFonts w:ascii="Times New Roman" w:eastAsia="SimSun" w:hAnsi="Times New Roman" w:cs="Times New Roman"/>
          <w:color w:val="000000" w:themeColor="text1"/>
          <w:szCs w:val="24"/>
        </w:rPr>
        <w:t>recent literature to improve the efficiency</w:t>
      </w:r>
      <w:r w:rsidRPr="00031B1A">
        <w:rPr>
          <w:rFonts w:ascii="Times New Roman" w:eastAsia="SimSun" w:hAnsi="Times New Roman" w:cs="Times New Roman" w:hint="eastAsia"/>
          <w:color w:val="000000" w:themeColor="text1"/>
          <w:szCs w:val="24"/>
        </w:rPr>
        <w:t xml:space="preserve"> of</w:t>
      </w:r>
      <w:r w:rsidRPr="00031B1A">
        <w:rPr>
          <w:rFonts w:ascii="Times New Roman" w:eastAsia="SimSun" w:hAnsi="Times New Roman" w:cs="Times New Roman"/>
          <w:color w:val="000000" w:themeColor="text1"/>
          <w:szCs w:val="24"/>
        </w:rPr>
        <w:t xml:space="preserve"> </w:t>
      </w:r>
      <w:r w:rsidR="00EE744C">
        <w:rPr>
          <w:rFonts w:ascii="Times New Roman" w:eastAsia="SimSun" w:hAnsi="Times New Roman" w:cs="Times New Roman"/>
          <w:color w:val="000000" w:themeColor="text1"/>
          <w:szCs w:val="24"/>
        </w:rPr>
        <w:t>MPPT during the dynamic process [41]-[43]</w:t>
      </w:r>
      <w:r w:rsidRPr="00031B1A">
        <w:rPr>
          <w:rFonts w:ascii="Times New Roman" w:eastAsia="SimSun" w:hAnsi="Times New Roman" w:cs="Times New Roman"/>
          <w:color w:val="000000" w:themeColor="text1"/>
          <w:szCs w:val="24"/>
        </w:rPr>
        <w:t xml:space="preserve">. Compared with these prior methods, IMPPT presents three advantages: first, the tracking distance is shortened and the control system’s dynamic characteristic is improved; second, the acceleration time of mechanical components is reduced and the corresponding mechanical damage is alleviated; finally, no extra power electronic device is required, and system complexity and operation cost is only slightly increased. </w:t>
      </w:r>
    </w:p>
    <w:p w:rsidR="00057821" w:rsidRPr="00031B1A" w:rsidRDefault="00057821" w:rsidP="00386381">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hint="eastAsia"/>
          <w:color w:val="000000" w:themeColor="text1"/>
          <w:szCs w:val="24"/>
        </w:rPr>
        <w:lastRenderedPageBreak/>
        <w:t xml:space="preserve">Moreover, </w:t>
      </w:r>
      <w:r w:rsidRPr="00031B1A">
        <w:rPr>
          <w:rFonts w:ascii="Times New Roman" w:eastAsia="SimSun" w:hAnsi="Times New Roman" w:cs="Times New Roman"/>
          <w:color w:val="000000" w:themeColor="text1"/>
          <w:szCs w:val="24"/>
        </w:rPr>
        <w:t>as opposed to</w:t>
      </w:r>
      <w:r w:rsidRPr="00031B1A">
        <w:rPr>
          <w:rFonts w:ascii="Times New Roman" w:eastAsia="SimSun" w:hAnsi="Times New Roman" w:cs="Times New Roman" w:hint="eastAsia"/>
          <w:color w:val="000000" w:themeColor="text1"/>
          <w:szCs w:val="24"/>
        </w:rPr>
        <w:t xml:space="preserve"> </w:t>
      </w:r>
      <w:r w:rsidRPr="00031B1A">
        <w:rPr>
          <w:rFonts w:ascii="Times New Roman" w:eastAsia="SimSun" w:hAnsi="Times New Roman" w:cs="Times New Roman"/>
          <w:color w:val="000000" w:themeColor="text1"/>
          <w:szCs w:val="24"/>
        </w:rPr>
        <w:t xml:space="preserve">the approaches to </w:t>
      </w:r>
      <w:r w:rsidRPr="00031B1A">
        <w:rPr>
          <w:rFonts w:ascii="Times New Roman" w:eastAsia="SimSun" w:hAnsi="Times New Roman" w:cs="Times New Roman" w:hint="eastAsia"/>
          <w:color w:val="000000" w:themeColor="text1"/>
          <w:szCs w:val="24"/>
        </w:rPr>
        <w:t>reduc</w:t>
      </w:r>
      <w:r w:rsidRPr="00031B1A">
        <w:rPr>
          <w:rFonts w:ascii="Times New Roman" w:eastAsia="SimSun" w:hAnsi="Times New Roman" w:cs="Times New Roman"/>
          <w:color w:val="000000" w:themeColor="text1"/>
          <w:szCs w:val="24"/>
        </w:rPr>
        <w:t>e</w:t>
      </w:r>
      <w:r w:rsidR="00EE744C">
        <w:rPr>
          <w:rFonts w:ascii="Times New Roman" w:eastAsia="SimSun" w:hAnsi="Times New Roman" w:cs="Times New Roman" w:hint="eastAsia"/>
          <w:color w:val="000000" w:themeColor="text1"/>
          <w:szCs w:val="24"/>
        </w:rPr>
        <w:t xml:space="preserve"> the effect of inertia in</w:t>
      </w:r>
      <w:r w:rsidR="00EE744C">
        <w:rPr>
          <w:rFonts w:ascii="Times New Roman" w:eastAsia="SimSun" w:hAnsi="Times New Roman" w:cs="Times New Roman"/>
          <w:color w:val="000000" w:themeColor="text1"/>
          <w:szCs w:val="24"/>
        </w:rPr>
        <w:t xml:space="preserve"> the literature</w:t>
      </w:r>
      <w:r w:rsidR="00EE744C">
        <w:rPr>
          <w:rFonts w:ascii="Times New Roman" w:eastAsia="SimSun" w:hAnsi="Times New Roman" w:cs="Times New Roman" w:hint="eastAsia"/>
          <w:color w:val="000000" w:themeColor="text1"/>
          <w:szCs w:val="24"/>
        </w:rPr>
        <w:t xml:space="preserve"> </w:t>
      </w:r>
      <w:r w:rsidR="00EE744C">
        <w:rPr>
          <w:rFonts w:ascii="Times New Roman" w:eastAsia="SimSun" w:hAnsi="Times New Roman" w:cs="Times New Roman"/>
          <w:color w:val="000000" w:themeColor="text1"/>
          <w:szCs w:val="24"/>
        </w:rPr>
        <w:t>[41</w:t>
      </w:r>
      <w:r w:rsidRPr="00031B1A">
        <w:rPr>
          <w:rFonts w:ascii="Times New Roman" w:eastAsia="SimSun" w:hAnsi="Times New Roman" w:cs="Times New Roman" w:hint="eastAsia"/>
          <w:color w:val="000000" w:themeColor="text1"/>
          <w:szCs w:val="24"/>
        </w:rPr>
        <w:t>],</w:t>
      </w:r>
      <w:r w:rsidRPr="00031B1A">
        <w:rPr>
          <w:rFonts w:ascii="Times New Roman" w:eastAsia="SimSun" w:hAnsi="Times New Roman" w:cs="Times New Roman"/>
          <w:color w:val="000000" w:themeColor="text1"/>
          <w:szCs w:val="24"/>
        </w:rPr>
        <w:t xml:space="preserve"> the proposed IMPPT</w:t>
      </w:r>
      <w:r w:rsidRPr="00031B1A">
        <w:rPr>
          <w:rFonts w:ascii="Times New Roman" w:eastAsia="SimSun" w:hAnsi="Times New Roman" w:cs="Times New Roman" w:hint="eastAsia"/>
          <w:color w:val="000000" w:themeColor="text1"/>
          <w:szCs w:val="24"/>
        </w:rPr>
        <w:t xml:space="preserve"> </w:t>
      </w:r>
      <w:r w:rsidRPr="00031B1A">
        <w:rPr>
          <w:rFonts w:ascii="Times New Roman" w:eastAsia="SimSun" w:hAnsi="Times New Roman" w:cs="Times New Roman"/>
          <w:color w:val="000000" w:themeColor="text1"/>
          <w:szCs w:val="24"/>
        </w:rPr>
        <w:t>algorithm optimizes</w:t>
      </w:r>
      <w:r w:rsidRPr="00031B1A">
        <w:rPr>
          <w:rFonts w:ascii="Times New Roman" w:eastAsia="SimSun" w:hAnsi="Times New Roman" w:cs="Times New Roman" w:hint="eastAsia"/>
          <w:color w:val="000000" w:themeColor="text1"/>
          <w:szCs w:val="24"/>
        </w:rPr>
        <w:t xml:space="preserve"> the rotor </w:t>
      </w:r>
      <w:r w:rsidRPr="00031B1A">
        <w:rPr>
          <w:rFonts w:ascii="Times New Roman" w:eastAsia="SimSun" w:hAnsi="Times New Roman" w:cs="Times New Roman"/>
          <w:color w:val="000000" w:themeColor="text1"/>
          <w:szCs w:val="24"/>
        </w:rPr>
        <w:t>reference</w:t>
      </w:r>
      <w:r w:rsidRPr="00031B1A">
        <w:rPr>
          <w:rFonts w:ascii="Times New Roman" w:eastAsia="SimSun" w:hAnsi="Times New Roman" w:cs="Times New Roman" w:hint="eastAsia"/>
          <w:color w:val="000000" w:themeColor="text1"/>
          <w:szCs w:val="24"/>
        </w:rPr>
        <w:t xml:space="preserve"> and </w:t>
      </w:r>
      <w:r w:rsidRPr="00031B1A">
        <w:rPr>
          <w:rFonts w:ascii="Times New Roman" w:eastAsia="SimSun" w:hAnsi="Times New Roman" w:cs="Times New Roman"/>
          <w:color w:val="000000" w:themeColor="text1"/>
          <w:szCs w:val="24"/>
        </w:rPr>
        <w:t xml:space="preserve">shortens </w:t>
      </w:r>
      <w:r w:rsidRPr="00031B1A">
        <w:rPr>
          <w:rFonts w:ascii="Times New Roman" w:eastAsia="SimSun" w:hAnsi="Times New Roman" w:cs="Times New Roman" w:hint="eastAsia"/>
          <w:color w:val="000000" w:themeColor="text1"/>
          <w:szCs w:val="24"/>
        </w:rPr>
        <w:t xml:space="preserve">the </w:t>
      </w:r>
      <w:r w:rsidRPr="00031B1A">
        <w:rPr>
          <w:rFonts w:ascii="Times New Roman" w:eastAsia="SimSun" w:hAnsi="Times New Roman" w:cs="Times New Roman"/>
          <w:color w:val="000000" w:themeColor="text1"/>
          <w:szCs w:val="24"/>
        </w:rPr>
        <w:t>tracking</w:t>
      </w:r>
      <w:r w:rsidRPr="00031B1A">
        <w:rPr>
          <w:rFonts w:ascii="Times New Roman" w:eastAsia="SimSun" w:hAnsi="Times New Roman" w:cs="Times New Roman" w:hint="eastAsia"/>
          <w:color w:val="000000" w:themeColor="text1"/>
          <w:szCs w:val="24"/>
        </w:rPr>
        <w:t xml:space="preserve"> path to improve MPPT </w:t>
      </w:r>
      <w:r w:rsidRPr="00031B1A">
        <w:rPr>
          <w:rFonts w:ascii="Times New Roman" w:eastAsia="SimSun" w:hAnsi="Times New Roman" w:cs="Times New Roman"/>
          <w:color w:val="000000" w:themeColor="text1"/>
          <w:szCs w:val="24"/>
        </w:rPr>
        <w:t>efficiency</w:t>
      </w:r>
      <w:r w:rsidRPr="00031B1A">
        <w:rPr>
          <w:rFonts w:ascii="Times New Roman" w:eastAsia="SimSun" w:hAnsi="Times New Roman" w:cs="Times New Roman" w:hint="eastAsia"/>
          <w:color w:val="000000" w:themeColor="text1"/>
          <w:szCs w:val="24"/>
        </w:rPr>
        <w:t xml:space="preserve">. This means </w:t>
      </w:r>
      <w:r w:rsidRPr="00031B1A">
        <w:rPr>
          <w:rFonts w:ascii="Times New Roman" w:eastAsia="SimSun" w:hAnsi="Times New Roman" w:cs="Times New Roman"/>
          <w:color w:val="000000" w:themeColor="text1"/>
          <w:szCs w:val="24"/>
        </w:rPr>
        <w:t xml:space="preserve">that </w:t>
      </w:r>
      <w:r w:rsidRPr="00031B1A">
        <w:rPr>
          <w:rFonts w:ascii="Times New Roman" w:eastAsia="SimSun" w:hAnsi="Times New Roman" w:cs="Times New Roman" w:hint="eastAsia"/>
          <w:color w:val="000000" w:themeColor="text1"/>
          <w:szCs w:val="24"/>
        </w:rPr>
        <w:t xml:space="preserve">all the proposed techniques </w:t>
      </w:r>
      <w:r w:rsidR="00EE744C">
        <w:rPr>
          <w:rFonts w:ascii="Times New Roman" w:eastAsia="SimSun" w:hAnsi="Times New Roman" w:cs="Times New Roman"/>
          <w:color w:val="000000" w:themeColor="text1"/>
          <w:szCs w:val="24"/>
        </w:rPr>
        <w:t xml:space="preserve">in </w:t>
      </w:r>
      <w:r w:rsidR="00EE744C" w:rsidRPr="00EE744C">
        <w:rPr>
          <w:rFonts w:ascii="Times New Roman" w:eastAsia="SimSun" w:hAnsi="Times New Roman" w:cs="Times New Roman"/>
          <w:color w:val="000000" w:themeColor="text1"/>
          <w:szCs w:val="24"/>
        </w:rPr>
        <w:t xml:space="preserve">the literature </w:t>
      </w:r>
      <w:r w:rsidRPr="00031B1A">
        <w:rPr>
          <w:rFonts w:ascii="Times New Roman" w:eastAsia="SimSun" w:hAnsi="Times New Roman" w:cs="Times New Roman" w:hint="eastAsia"/>
          <w:color w:val="000000" w:themeColor="text1"/>
          <w:szCs w:val="24"/>
        </w:rPr>
        <w:t xml:space="preserve">can be </w:t>
      </w:r>
      <w:r w:rsidRPr="00031B1A">
        <w:rPr>
          <w:rFonts w:ascii="Times New Roman" w:eastAsia="SimSun" w:hAnsi="Times New Roman" w:cs="Times New Roman"/>
          <w:color w:val="000000" w:themeColor="text1"/>
          <w:szCs w:val="24"/>
        </w:rPr>
        <w:t>combined with</w:t>
      </w:r>
      <w:r w:rsidRPr="00031B1A">
        <w:rPr>
          <w:rFonts w:ascii="Times New Roman" w:eastAsia="SimSun" w:hAnsi="Times New Roman" w:cs="Times New Roman" w:hint="eastAsia"/>
          <w:color w:val="000000" w:themeColor="text1"/>
          <w:szCs w:val="24"/>
        </w:rPr>
        <w:t xml:space="preserve"> </w:t>
      </w:r>
      <w:r w:rsidRPr="00031B1A">
        <w:rPr>
          <w:rFonts w:ascii="Times New Roman" w:eastAsia="SimSun" w:hAnsi="Times New Roman" w:cs="Times New Roman"/>
          <w:color w:val="000000" w:themeColor="text1"/>
          <w:szCs w:val="24"/>
        </w:rPr>
        <w:t xml:space="preserve">the </w:t>
      </w:r>
      <w:r w:rsidRPr="00031B1A">
        <w:rPr>
          <w:rFonts w:ascii="Times New Roman" w:eastAsia="SimSun" w:hAnsi="Times New Roman" w:cs="Times New Roman" w:hint="eastAsia"/>
          <w:color w:val="000000" w:themeColor="text1"/>
          <w:szCs w:val="24"/>
        </w:rPr>
        <w:t xml:space="preserve">IMMPT </w:t>
      </w:r>
      <w:r w:rsidRPr="00031B1A">
        <w:rPr>
          <w:rFonts w:ascii="Times New Roman" w:eastAsia="SimSun" w:hAnsi="Times New Roman" w:cs="Times New Roman"/>
          <w:color w:val="000000" w:themeColor="text1"/>
          <w:szCs w:val="24"/>
        </w:rPr>
        <w:t xml:space="preserve">algorithm </w:t>
      </w:r>
      <w:r w:rsidRPr="00031B1A">
        <w:rPr>
          <w:rFonts w:ascii="Times New Roman" w:eastAsia="SimSun" w:hAnsi="Times New Roman" w:cs="Times New Roman" w:hint="eastAsia"/>
          <w:color w:val="000000" w:themeColor="text1"/>
          <w:szCs w:val="24"/>
        </w:rPr>
        <w:t xml:space="preserve">since they solve the same </w:t>
      </w:r>
      <w:r w:rsidRPr="00031B1A">
        <w:rPr>
          <w:rFonts w:ascii="Times New Roman" w:eastAsia="SimSun" w:hAnsi="Times New Roman" w:cs="Times New Roman"/>
          <w:color w:val="000000" w:themeColor="text1"/>
          <w:szCs w:val="24"/>
        </w:rPr>
        <w:t>problem</w:t>
      </w:r>
      <w:r w:rsidRPr="00031B1A">
        <w:rPr>
          <w:rFonts w:ascii="Times New Roman" w:eastAsia="SimSun" w:hAnsi="Times New Roman" w:cs="Times New Roman" w:hint="eastAsia"/>
          <w:color w:val="000000" w:themeColor="text1"/>
          <w:szCs w:val="24"/>
        </w:rPr>
        <w:t xml:space="preserve"> in different angles. </w:t>
      </w:r>
      <w:r w:rsidRPr="00031B1A">
        <w:rPr>
          <w:rFonts w:ascii="Times New Roman" w:eastAsia="SimSun" w:hAnsi="Times New Roman" w:cs="Times New Roman"/>
          <w:color w:val="000000" w:themeColor="text1"/>
          <w:szCs w:val="24"/>
        </w:rPr>
        <w:t>Thus, IMPPT is promising in practice.</w:t>
      </w:r>
      <w:r w:rsidRPr="00031B1A">
        <w:rPr>
          <w:rFonts w:ascii="Times New Roman" w:eastAsia="SimSun" w:hAnsi="Times New Roman" w:cs="Times New Roman" w:hint="eastAsia"/>
          <w:color w:val="000000" w:themeColor="text1"/>
          <w:szCs w:val="24"/>
        </w:rPr>
        <w:t xml:space="preserve"> </w:t>
      </w:r>
    </w:p>
    <w:p w:rsidR="00386381" w:rsidRPr="00EE744C" w:rsidRDefault="00057821" w:rsidP="00EE744C">
      <w:pPr>
        <w:keepNext/>
        <w:spacing w:before="120" w:after="120" w:line="480" w:lineRule="auto"/>
        <w:ind w:left="720" w:hanging="720"/>
        <w:jc w:val="both"/>
        <w:outlineLvl w:val="2"/>
        <w:rPr>
          <w:rFonts w:ascii="Times New Roman" w:eastAsia="SimSun" w:hAnsi="Times New Roman" w:cs="Arial"/>
          <w:b/>
          <w:bCs/>
          <w:color w:val="000000" w:themeColor="text1"/>
          <w:sz w:val="24"/>
          <w:szCs w:val="26"/>
          <w:lang w:eastAsia="en-US"/>
        </w:rPr>
      </w:pPr>
      <w:bookmarkStart w:id="83" w:name="_Toc455438641"/>
      <w:bookmarkStart w:id="84" w:name="_Toc459026734"/>
      <w:r w:rsidRPr="00031B1A">
        <w:rPr>
          <w:rFonts w:ascii="Times New Roman" w:eastAsia="SimSun" w:hAnsi="Times New Roman" w:cs="Arial"/>
          <w:b/>
          <w:bCs/>
          <w:color w:val="000000" w:themeColor="text1"/>
          <w:sz w:val="24"/>
          <w:szCs w:val="26"/>
          <w:lang w:eastAsia="en-US"/>
        </w:rPr>
        <w:t>3.4.1 Case 2: WECS Control</w:t>
      </w:r>
      <w:bookmarkEnd w:id="83"/>
      <w:bookmarkEnd w:id="84"/>
      <w:r w:rsidRPr="00031B1A">
        <w:rPr>
          <w:rFonts w:ascii="Times New Roman" w:eastAsia="SimSun" w:hAnsi="Times New Roman" w:cs="Arial"/>
          <w:b/>
          <w:bCs/>
          <w:color w:val="000000" w:themeColor="text1"/>
          <w:sz w:val="24"/>
          <w:szCs w:val="26"/>
          <w:lang w:eastAsia="en-US"/>
        </w:rPr>
        <w:t xml:space="preserve"> </w:t>
      </w:r>
    </w:p>
    <w:p w:rsidR="00386381" w:rsidRPr="00031B1A" w:rsidRDefault="00386381" w:rsidP="00386381">
      <w:pPr>
        <w:adjustRightInd w:val="0"/>
        <w:spacing w:after="0" w:line="480" w:lineRule="auto"/>
        <w:ind w:firstLine="274"/>
        <w:jc w:val="both"/>
        <w:rPr>
          <w:rFonts w:ascii="Times New Roma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After the calculation of optimal references, WECS control can be implemented as discussed before. An actual hourly wind speed measured at a 70 meter tower is selected </w:t>
      </w:r>
      <w:r w:rsidRPr="00031B1A">
        <w:rPr>
          <w:rFonts w:ascii="Times New Roman" w:eastAsia="SimSun" w:hAnsi="Times New Roman" w:cs="Times New Roman" w:hint="eastAsia"/>
          <w:color w:val="000000" w:themeColor="text1"/>
          <w:szCs w:val="24"/>
        </w:rPr>
        <w:t xml:space="preserve">as the mean wind speed </w:t>
      </w:r>
      <w:r w:rsidRPr="00031B1A">
        <w:rPr>
          <w:rFonts w:ascii="Times New Roman" w:eastAsia="SimSun" w:hAnsi="Times New Roman" w:cs="Times New Roman"/>
          <w:color w:val="000000" w:themeColor="text1"/>
          <w:szCs w:val="24"/>
        </w:rPr>
        <w:t xml:space="preserve">for simulation. Then, a perturbation is added to the </w:t>
      </w:r>
      <w:r w:rsidRPr="00031B1A">
        <w:rPr>
          <w:rFonts w:ascii="Times New Roman" w:eastAsia="SimSun" w:hAnsi="Times New Roman" w:cs="Times New Roman" w:hint="eastAsia"/>
          <w:color w:val="000000" w:themeColor="text1"/>
          <w:szCs w:val="24"/>
        </w:rPr>
        <w:t xml:space="preserve">mean </w:t>
      </w:r>
      <w:r w:rsidRPr="00031B1A">
        <w:rPr>
          <w:rFonts w:ascii="Times New Roman" w:eastAsia="SimSun" w:hAnsi="Times New Roman" w:cs="Times New Roman"/>
          <w:color w:val="000000" w:themeColor="text1"/>
          <w:szCs w:val="24"/>
        </w:rPr>
        <w:t>wind speed to mimic the randomness within the norm bound.</w:t>
      </w:r>
      <w:r w:rsidRPr="00031B1A">
        <w:rPr>
          <w:rFonts w:ascii="Times New Roman" w:hAnsi="Times New Roman" w:cs="Times New Roman"/>
          <w:color w:val="000000" w:themeColor="text1"/>
          <w:szCs w:val="24"/>
        </w:rPr>
        <w:t xml:space="preserve"> </w:t>
      </w:r>
    </w:p>
    <w:p w:rsidR="00EE744C" w:rsidRPr="00031B1A" w:rsidRDefault="00EE744C" w:rsidP="00EE744C">
      <w:pPr>
        <w:widowControl w:val="0"/>
        <w:spacing w:after="0" w:line="240" w:lineRule="auto"/>
        <w:ind w:firstLine="245"/>
        <w:jc w:val="center"/>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lang w:eastAsia="en-US"/>
        </w:rPr>
        <w:object w:dxaOrig="7935" w:dyaOrig="10260">
          <v:shape id="_x0000_i1124" type="#_x0000_t75" style="width:255pt;height:333pt" o:ole="">
            <v:imagedata r:id="rId210" o:title=""/>
          </v:shape>
          <o:OLEObject Type="Embed" ProgID="Visio.Drawing.15" ShapeID="_x0000_i1124" DrawAspect="Content" ObjectID="_1532769840" r:id="rId211"/>
        </w:object>
      </w:r>
    </w:p>
    <w:p w:rsidR="00EE744C" w:rsidRPr="00103749" w:rsidRDefault="00B75C4D" w:rsidP="00103749">
      <w:pPr>
        <w:pStyle w:val="Caption"/>
        <w:rPr>
          <w:rFonts w:eastAsia="SimSun" w:cs="Times New Roman"/>
          <w:bCs w:val="0"/>
          <w:color w:val="000000" w:themeColor="text1"/>
          <w:sz w:val="22"/>
          <w:szCs w:val="24"/>
          <w:lang w:eastAsia="en-US"/>
        </w:rPr>
      </w:pPr>
      <w:bookmarkStart w:id="85" w:name="_Toc453856435"/>
      <w:bookmarkStart w:id="86" w:name="_Toc459025720"/>
      <w:r>
        <w:rPr>
          <w:sz w:val="22"/>
        </w:rPr>
        <w:t>Fig.</w:t>
      </w:r>
      <w:r w:rsidR="00103749" w:rsidRPr="00103749">
        <w:rPr>
          <w:sz w:val="22"/>
        </w:rPr>
        <w:t xml:space="preserve"> </w:t>
      </w:r>
      <w:r>
        <w:rPr>
          <w:sz w:val="22"/>
        </w:rPr>
        <w:fldChar w:fldCharType="begin"/>
      </w:r>
      <w:r>
        <w:rPr>
          <w:sz w:val="22"/>
        </w:rPr>
        <w:instrText xml:space="preserve"> STYLEREF 1 \s </w:instrText>
      </w:r>
      <w:r>
        <w:rPr>
          <w:sz w:val="22"/>
        </w:rPr>
        <w:fldChar w:fldCharType="separate"/>
      </w:r>
      <w:r>
        <w:rPr>
          <w:noProof/>
          <w:sz w:val="22"/>
        </w:rPr>
        <w:t>3</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9</w:t>
      </w:r>
      <w:r>
        <w:rPr>
          <w:sz w:val="22"/>
        </w:rPr>
        <w:fldChar w:fldCharType="end"/>
      </w:r>
      <w:r w:rsidR="00EE744C" w:rsidRPr="00103749">
        <w:rPr>
          <w:rFonts w:eastAsia="SimSun" w:cs="Times New Roman"/>
          <w:bCs w:val="0"/>
          <w:color w:val="000000" w:themeColor="text1"/>
          <w:sz w:val="22"/>
          <w:szCs w:val="24"/>
          <w:lang w:eastAsia="en-US"/>
        </w:rPr>
        <w:t>. Results of WECS control.</w:t>
      </w:r>
      <w:bookmarkEnd w:id="85"/>
      <w:bookmarkEnd w:id="86"/>
    </w:p>
    <w:p w:rsidR="00EE744C" w:rsidRDefault="00EE744C" w:rsidP="00EE744C">
      <w:pPr>
        <w:adjustRightInd w:val="0"/>
        <w:spacing w:after="0" w:line="480" w:lineRule="auto"/>
        <w:ind w:firstLine="274"/>
        <w:jc w:val="both"/>
        <w:rPr>
          <w:rFonts w:ascii="Times New Roman" w:hAnsi="Times New Roman" w:cs="Times New Roman"/>
          <w:color w:val="000000" w:themeColor="text1"/>
          <w:szCs w:val="24"/>
        </w:rPr>
      </w:pPr>
    </w:p>
    <w:p w:rsidR="00EE744C" w:rsidRPr="00EE744C" w:rsidRDefault="00EE744C" w:rsidP="00EE744C">
      <w:pPr>
        <w:adjustRightInd w:val="0"/>
        <w:spacing w:after="0" w:line="480" w:lineRule="auto"/>
        <w:ind w:firstLine="274"/>
        <w:jc w:val="both"/>
        <w:rPr>
          <w:rFonts w:ascii="Times New Roman" w:eastAsia="SimSun" w:hAnsi="Times New Roman" w:cs="Times New Roman"/>
          <w:color w:val="000000" w:themeColor="text1"/>
          <w:szCs w:val="24"/>
        </w:rPr>
      </w:pPr>
      <w:r w:rsidRPr="00031B1A">
        <w:rPr>
          <w:rFonts w:ascii="Times New Roman" w:hAnsi="Times New Roman" w:cs="Times New Roman"/>
          <w:color w:val="000000" w:themeColor="text1"/>
          <w:szCs w:val="24"/>
        </w:rPr>
        <w:lastRenderedPageBreak/>
        <w:t>From the simulation result in Fig. 3</w:t>
      </w:r>
      <w:r>
        <w:rPr>
          <w:rFonts w:ascii="Times New Roman" w:hAnsi="Times New Roman" w:cs="Times New Roman"/>
          <w:color w:val="000000" w:themeColor="text1"/>
          <w:szCs w:val="24"/>
        </w:rPr>
        <w:t>-9</w:t>
      </w:r>
      <w:r w:rsidRPr="00031B1A">
        <w:rPr>
          <w:rFonts w:ascii="Times New Roman" w:hAnsi="Times New Roman" w:cs="Times New Roman"/>
          <w:color w:val="000000" w:themeColor="text1"/>
          <w:szCs w:val="24"/>
        </w:rPr>
        <w:t xml:space="preserve">, the </w:t>
      </w:r>
      <w:r w:rsidRPr="00031B1A">
        <w:rPr>
          <w:rFonts w:ascii="Times New Roman" w:hAnsi="Times New Roman" w:cs="Times New Roman" w:hint="eastAsia"/>
          <w:color w:val="000000" w:themeColor="text1"/>
          <w:szCs w:val="24"/>
        </w:rPr>
        <w:t>real-time</w:t>
      </w:r>
      <w:r w:rsidRPr="00031B1A">
        <w:rPr>
          <w:rFonts w:ascii="Times New Roman" w:hAnsi="Times New Roman" w:cs="Times New Roman"/>
          <w:color w:val="000000" w:themeColor="text1"/>
          <w:szCs w:val="24"/>
        </w:rPr>
        <w:t xml:space="preserve"> wind speed fluctuates around the </w:t>
      </w:r>
      <w:r w:rsidRPr="00031B1A">
        <w:rPr>
          <w:rFonts w:ascii="Times New Roman" w:hAnsi="Times New Roman" w:cs="Times New Roman" w:hint="eastAsia"/>
          <w:color w:val="000000" w:themeColor="text1"/>
          <w:szCs w:val="24"/>
        </w:rPr>
        <w:t xml:space="preserve">mean </w:t>
      </w:r>
      <w:r w:rsidRPr="00031B1A">
        <w:rPr>
          <w:rFonts w:ascii="Times New Roman" w:hAnsi="Times New Roman" w:cs="Times New Roman"/>
          <w:color w:val="000000" w:themeColor="text1"/>
          <w:szCs w:val="24"/>
        </w:rPr>
        <w:t xml:space="preserve">wind speed with a bound of 1 m/s. This guarantees that the WECS operates within the physical constraints of the control variables, e.g. limits on the rotor speed </w:t>
      </w:r>
      <w:r w:rsidRPr="00031B1A">
        <w:rPr>
          <w:rFonts w:ascii="Cambria Math" w:hAnsi="Cambria Math" w:cs="Times New Roman"/>
          <w:color w:val="000000" w:themeColor="text1"/>
          <w:szCs w:val="24"/>
        </w:rPr>
        <w:t>𝜔</w:t>
      </w:r>
      <w:r w:rsidRPr="00031B1A">
        <w:rPr>
          <w:rFonts w:ascii="Times New Roman" w:hAnsi="Times New Roman" w:cs="Times New Roman"/>
          <w:color w:val="000000" w:themeColor="text1"/>
          <w:szCs w:val="24"/>
        </w:rPr>
        <w:t>. Two observations can be obtained with a comparison of the reference rotor speed and the actual rotor speed. First, when the wind speed is high, the wind turbine closely tracks the reference value and captures the high wind power output efficiently. Second, when the wind speed falls into a low range, MPPT efficiency is reduced to mitigate the drive train torsional torque fluctuation</w:t>
      </w:r>
      <w:r w:rsidRPr="00031B1A">
        <w:rPr>
          <w:rFonts w:ascii="Times New Roman" w:eastAsia="SimSun" w:hAnsi="Times New Roman" w:cs="Times New Roman"/>
          <w:color w:val="000000" w:themeColor="text1"/>
          <w:szCs w:val="24"/>
        </w:rPr>
        <w:t>. Since the mechanical fatigue of the wind turbine is difficult to quantify and compare with the energy produced, tuning of the weighting coefficients may be based on the wind power operators’ experience and perspective.</w:t>
      </w:r>
    </w:p>
    <w:p w:rsidR="00057821" w:rsidRPr="00031B1A" w:rsidRDefault="00057821" w:rsidP="004C3F8C">
      <w:pPr>
        <w:keepNext/>
        <w:numPr>
          <w:ilvl w:val="1"/>
          <w:numId w:val="11"/>
        </w:numPr>
        <w:spacing w:before="240" w:after="60" w:line="480" w:lineRule="auto"/>
        <w:jc w:val="both"/>
        <w:outlineLvl w:val="1"/>
        <w:rPr>
          <w:rFonts w:ascii="Times New Roman" w:eastAsia="SimSun" w:hAnsi="Times New Roman" w:cs="Arial"/>
          <w:b/>
          <w:bCs/>
          <w:iCs/>
          <w:color w:val="000000" w:themeColor="text1"/>
          <w:sz w:val="26"/>
          <w:szCs w:val="28"/>
          <w:lang w:eastAsia="en-US"/>
        </w:rPr>
      </w:pPr>
      <w:bookmarkStart w:id="87" w:name="_Toc455438642"/>
      <w:bookmarkStart w:id="88" w:name="_Toc459026735"/>
      <w:r w:rsidRPr="00031B1A">
        <w:rPr>
          <w:rFonts w:ascii="Times New Roman" w:eastAsia="SimSun" w:hAnsi="Times New Roman" w:cs="Arial"/>
          <w:b/>
          <w:bCs/>
          <w:iCs/>
          <w:color w:val="000000" w:themeColor="text1"/>
          <w:sz w:val="26"/>
          <w:szCs w:val="28"/>
          <w:lang w:eastAsia="en-US"/>
        </w:rPr>
        <w:t>Conclusion</w:t>
      </w:r>
      <w:bookmarkEnd w:id="87"/>
      <w:bookmarkEnd w:id="88"/>
    </w:p>
    <w:p w:rsidR="00057821" w:rsidRPr="00031B1A" w:rsidRDefault="00057821" w:rsidP="00386381">
      <w:pPr>
        <w:adjustRightInd w:val="0"/>
        <w:spacing w:after="0" w:line="480" w:lineRule="auto"/>
        <w:ind w:firstLine="274"/>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The contribution of this chapter can be summarized below:</w:t>
      </w:r>
    </w:p>
    <w:p w:rsidR="00057821" w:rsidRPr="00031B1A" w:rsidRDefault="00057821" w:rsidP="00386381">
      <w:pPr>
        <w:adjustRightInd w:val="0"/>
        <w:spacing w:after="0" w:line="480" w:lineRule="auto"/>
        <w:ind w:firstLine="274"/>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In this chapter, a novel MPPT strategy is proposed for the variable-speed variable-pitch WECS operating in the partial load region. The control strategy aims to achieve a balance between power output maximization and operati</w:t>
      </w:r>
      <w:r w:rsidRPr="00031B1A">
        <w:rPr>
          <w:rFonts w:ascii="Times New Roman" w:eastAsia="SimSun" w:hAnsi="Times New Roman" w:cs="Times New Roman" w:hint="eastAsia"/>
          <w:color w:val="000000" w:themeColor="text1"/>
          <w:szCs w:val="24"/>
          <w:lang w:eastAsia="en-US"/>
        </w:rPr>
        <w:t>ng</w:t>
      </w:r>
      <w:r w:rsidRPr="00031B1A">
        <w:rPr>
          <w:rFonts w:ascii="Times New Roman" w:eastAsia="SimSun" w:hAnsi="Times New Roman" w:cs="Times New Roman"/>
          <w:color w:val="000000" w:themeColor="text1"/>
          <w:szCs w:val="24"/>
          <w:lang w:eastAsia="en-US"/>
        </w:rPr>
        <w:t xml:space="preserve"> cost</w:t>
      </w:r>
      <w:r w:rsidRPr="00031B1A">
        <w:rPr>
          <w:rFonts w:ascii="Times New Roman" w:eastAsia="SimSun" w:hAnsi="Times New Roman" w:cs="Times New Roman" w:hint="eastAsia"/>
          <w:color w:val="000000" w:themeColor="text1"/>
          <w:szCs w:val="24"/>
          <w:lang w:eastAsia="en-US"/>
        </w:rPr>
        <w:t>s</w:t>
      </w:r>
      <w:r w:rsidRPr="00031B1A">
        <w:rPr>
          <w:rFonts w:ascii="Times New Roman" w:eastAsia="SimSun" w:hAnsi="Times New Roman" w:cs="Times New Roman"/>
          <w:color w:val="000000" w:themeColor="text1"/>
          <w:szCs w:val="24"/>
          <w:lang w:eastAsia="en-US"/>
        </w:rPr>
        <w:t xml:space="preserve"> minimization. It can improve the efficiency of MPPT and increase the life time of mechanical components. </w:t>
      </w:r>
    </w:p>
    <w:p w:rsidR="00057821" w:rsidRPr="00031B1A" w:rsidRDefault="00057821" w:rsidP="00386381">
      <w:pPr>
        <w:adjustRightInd w:val="0"/>
        <w:spacing w:after="0" w:line="480" w:lineRule="auto"/>
        <w:ind w:firstLine="274"/>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In the proposed approach, the wind speed error is modeled as Norm-Bounded without a known distribution. This likely represents a more realistic </w:t>
      </w:r>
      <w:r w:rsidRPr="00031B1A">
        <w:rPr>
          <w:rFonts w:ascii="Times New Roman" w:eastAsia="SimSun" w:hAnsi="Times New Roman" w:cs="Times New Roman" w:hint="eastAsia"/>
          <w:color w:val="000000" w:themeColor="text1"/>
          <w:szCs w:val="24"/>
          <w:lang w:eastAsia="en-US"/>
        </w:rPr>
        <w:t>model</w:t>
      </w:r>
      <w:r w:rsidRPr="00031B1A">
        <w:rPr>
          <w:rFonts w:ascii="Times New Roman" w:eastAsia="SimSun" w:hAnsi="Times New Roman" w:cs="Times New Roman"/>
          <w:color w:val="000000" w:themeColor="text1"/>
          <w:szCs w:val="24"/>
          <w:lang w:eastAsia="en-US"/>
        </w:rPr>
        <w:t xml:space="preserve"> in practice and avoids the assumption of the noise distribution. Moreover, the problem is formulated into a semi-definite programming mode which has not been previously implemented in MPPT control. </w:t>
      </w:r>
    </w:p>
    <w:p w:rsidR="00124A17" w:rsidRPr="00031B1A" w:rsidRDefault="00057821" w:rsidP="00124A17">
      <w:pPr>
        <w:adjustRightInd w:val="0"/>
        <w:spacing w:after="0" w:line="480" w:lineRule="auto"/>
        <w:ind w:firstLine="274"/>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Furthermore, dynamic performance</w:t>
      </w:r>
      <w:r w:rsidRPr="00031B1A">
        <w:rPr>
          <w:rFonts w:ascii="Times New Roman" w:eastAsia="SimSun" w:hAnsi="Times New Roman" w:cs="Times New Roman" w:hint="eastAsia"/>
          <w:color w:val="000000" w:themeColor="text1"/>
          <w:szCs w:val="24"/>
          <w:lang w:eastAsia="en-US"/>
        </w:rPr>
        <w:t>s</w:t>
      </w:r>
      <w:r w:rsidRPr="00031B1A">
        <w:rPr>
          <w:rFonts w:ascii="Times New Roman" w:eastAsia="SimSun" w:hAnsi="Times New Roman" w:cs="Times New Roman"/>
          <w:color w:val="000000" w:themeColor="text1"/>
          <w:szCs w:val="24"/>
          <w:lang w:eastAsia="en-US"/>
        </w:rPr>
        <w:t xml:space="preserve"> of large-scale wind generation systems</w:t>
      </w:r>
      <w:r w:rsidRPr="00031B1A">
        <w:rPr>
          <w:rFonts w:ascii="Times New Roman" w:eastAsia="SimSun" w:hAnsi="Times New Roman" w:cs="Times New Roman" w:hint="eastAsia"/>
          <w:color w:val="000000" w:themeColor="text1"/>
          <w:szCs w:val="24"/>
          <w:lang w:eastAsia="en-US"/>
        </w:rPr>
        <w:t xml:space="preserve"> are considered and</w:t>
      </w:r>
      <w:r w:rsidRPr="00031B1A">
        <w:rPr>
          <w:rFonts w:ascii="Times New Roman" w:eastAsia="SimSun" w:hAnsi="Times New Roman" w:cs="Times New Roman"/>
          <w:color w:val="000000" w:themeColor="text1"/>
          <w:szCs w:val="24"/>
          <w:lang w:eastAsia="en-US"/>
        </w:rPr>
        <w:t xml:space="preserve"> an IMPPT algorithm is proposed to increase the system efficiency. As opposed to simply reducing the effect of inertia, the rotor speed reference is regulated in an intelligent way such that the movement of the rotor during the dynamic tracking process is shortened and the mechanical fatigue is reduced. Also, the system’s overall efficiency can be improved, especially when the wind spee</w:t>
      </w:r>
      <w:r w:rsidR="00386381" w:rsidRPr="00031B1A">
        <w:rPr>
          <w:rFonts w:ascii="Times New Roman" w:eastAsia="SimSun" w:hAnsi="Times New Roman" w:cs="Times New Roman"/>
          <w:color w:val="000000" w:themeColor="text1"/>
          <w:szCs w:val="24"/>
          <w:lang w:eastAsia="en-US"/>
        </w:rPr>
        <w:t>d experiences a drastic change.</w:t>
      </w:r>
      <w:r w:rsidR="00124A17" w:rsidRPr="00031B1A">
        <w:rPr>
          <w:color w:val="000000" w:themeColor="text1"/>
          <w:szCs w:val="16"/>
        </w:rPr>
        <w:br w:type="page"/>
      </w:r>
    </w:p>
    <w:p w:rsidR="00E542A6" w:rsidRPr="00031B1A" w:rsidRDefault="001B0ED0" w:rsidP="00E542A6">
      <w:pPr>
        <w:pStyle w:val="Heading1"/>
        <w:rPr>
          <w:color w:val="000000" w:themeColor="text1"/>
        </w:rPr>
      </w:pPr>
      <w:bookmarkStart w:id="89" w:name="_Toc459026736"/>
      <w:r w:rsidRPr="00031B1A">
        <w:rPr>
          <w:color w:val="000000" w:themeColor="text1"/>
        </w:rPr>
        <w:lastRenderedPageBreak/>
        <w:t xml:space="preserve">Uncertain </w:t>
      </w:r>
      <w:r w:rsidR="002803B3" w:rsidRPr="00031B1A">
        <w:rPr>
          <w:color w:val="000000" w:themeColor="text1"/>
        </w:rPr>
        <w:t>Communication Delay</w:t>
      </w:r>
      <w:r w:rsidRPr="00031B1A">
        <w:rPr>
          <w:color w:val="000000" w:themeColor="text1"/>
        </w:rPr>
        <w:t xml:space="preserve"> in </w:t>
      </w:r>
      <w:r w:rsidR="00E542A6" w:rsidRPr="00031B1A">
        <w:rPr>
          <w:color w:val="000000" w:themeColor="text1"/>
        </w:rPr>
        <w:t>WAMS</w:t>
      </w:r>
      <w:r w:rsidRPr="00031B1A">
        <w:rPr>
          <w:color w:val="000000" w:themeColor="text1"/>
        </w:rPr>
        <w:t>s</w:t>
      </w:r>
      <w:bookmarkEnd w:id="89"/>
    </w:p>
    <w:p w:rsidR="006C113C" w:rsidRPr="00031B1A" w:rsidRDefault="006C113C" w:rsidP="009D777C">
      <w:pPr>
        <w:pStyle w:val="BodyText"/>
        <w:spacing w:after="240"/>
        <w:rPr>
          <w:color w:val="000000" w:themeColor="text1"/>
          <w:szCs w:val="24"/>
        </w:rPr>
      </w:pPr>
      <w:r w:rsidRPr="00031B1A">
        <w:rPr>
          <w:color w:val="000000" w:themeColor="text1"/>
          <w:szCs w:val="24"/>
        </w:rPr>
        <w:t>In this chapter, th</w:t>
      </w:r>
      <w:r w:rsidR="00D13F4B">
        <w:rPr>
          <w:color w:val="000000" w:themeColor="text1"/>
          <w:szCs w:val="24"/>
        </w:rPr>
        <w:t>e uncertain communication delay</w:t>
      </w:r>
      <w:r w:rsidRPr="00031B1A">
        <w:rPr>
          <w:color w:val="000000" w:themeColor="text1"/>
          <w:szCs w:val="24"/>
        </w:rPr>
        <w:t xml:space="preserve"> in WAMSs </w:t>
      </w:r>
      <w:r w:rsidR="00D13F4B">
        <w:rPr>
          <w:color w:val="000000" w:themeColor="text1"/>
          <w:szCs w:val="24"/>
        </w:rPr>
        <w:t>is</w:t>
      </w:r>
      <w:r w:rsidRPr="00031B1A">
        <w:rPr>
          <w:color w:val="000000" w:themeColor="text1"/>
          <w:szCs w:val="24"/>
        </w:rPr>
        <w:t xml:space="preserve"> investigated, with special focus on the one in time-critical </w:t>
      </w:r>
      <w:r w:rsidR="00D22321" w:rsidRPr="00031B1A">
        <w:rPr>
          <w:color w:val="000000" w:themeColor="text1"/>
          <w:szCs w:val="24"/>
        </w:rPr>
        <w:t>wide-area</w:t>
      </w:r>
      <w:r w:rsidR="007677E8" w:rsidRPr="00031B1A">
        <w:rPr>
          <w:color w:val="000000" w:themeColor="text1"/>
          <w:szCs w:val="24"/>
        </w:rPr>
        <w:t xml:space="preserve"> </w:t>
      </w:r>
      <w:r w:rsidRPr="00031B1A">
        <w:rPr>
          <w:color w:val="000000" w:themeColor="text1"/>
          <w:szCs w:val="24"/>
        </w:rPr>
        <w:t>applications. First, the real-world communication delay is measured and analyzed. Then, the bounded modelling method</w:t>
      </w:r>
      <w:r w:rsidR="007677E8" w:rsidRPr="00031B1A">
        <w:rPr>
          <w:color w:val="000000" w:themeColor="text1"/>
          <w:szCs w:val="24"/>
        </w:rPr>
        <w:t xml:space="preserve"> is</w:t>
      </w:r>
      <w:r w:rsidRPr="00031B1A">
        <w:rPr>
          <w:color w:val="000000" w:themeColor="text1"/>
          <w:szCs w:val="24"/>
        </w:rPr>
        <w:t xml:space="preserve"> presented for </w:t>
      </w:r>
      <w:r w:rsidR="00D22321" w:rsidRPr="00031B1A">
        <w:rPr>
          <w:color w:val="000000" w:themeColor="text1"/>
          <w:szCs w:val="24"/>
        </w:rPr>
        <w:t xml:space="preserve">wide-area </w:t>
      </w:r>
      <w:r w:rsidR="007677E8" w:rsidRPr="00031B1A">
        <w:rPr>
          <w:color w:val="000000" w:themeColor="text1"/>
          <w:szCs w:val="24"/>
        </w:rPr>
        <w:t xml:space="preserve">applications and further applied for </w:t>
      </w:r>
      <w:r w:rsidR="00D22321" w:rsidRPr="00031B1A">
        <w:rPr>
          <w:color w:val="000000" w:themeColor="text1"/>
          <w:szCs w:val="24"/>
        </w:rPr>
        <w:t>system</w:t>
      </w:r>
      <w:r w:rsidRPr="00031B1A">
        <w:rPr>
          <w:color w:val="000000" w:themeColor="text1"/>
          <w:szCs w:val="24"/>
        </w:rPr>
        <w:t xml:space="preserve">-area and substation-area protection applications, respectively. The proposed bounded modelling method </w:t>
      </w:r>
      <w:r w:rsidR="007677E8" w:rsidRPr="00031B1A">
        <w:rPr>
          <w:color w:val="000000" w:themeColor="text1"/>
          <w:szCs w:val="24"/>
        </w:rPr>
        <w:t>is</w:t>
      </w:r>
      <w:r w:rsidRPr="00031B1A">
        <w:rPr>
          <w:color w:val="000000" w:themeColor="text1"/>
          <w:szCs w:val="24"/>
        </w:rPr>
        <w:t xml:space="preserve"> expected to be an important tool in the planning, design, and operation of time-critical </w:t>
      </w:r>
      <w:r w:rsidR="00D22321" w:rsidRPr="00031B1A">
        <w:rPr>
          <w:color w:val="000000" w:themeColor="text1"/>
          <w:szCs w:val="24"/>
        </w:rPr>
        <w:t xml:space="preserve">wide-area </w:t>
      </w:r>
      <w:r w:rsidRPr="00031B1A">
        <w:rPr>
          <w:color w:val="000000" w:themeColor="text1"/>
          <w:szCs w:val="24"/>
        </w:rPr>
        <w:t>applications.</w:t>
      </w:r>
    </w:p>
    <w:p w:rsidR="001061D8" w:rsidRPr="00031B1A" w:rsidRDefault="00FC7696" w:rsidP="001061D8">
      <w:pPr>
        <w:pStyle w:val="Heading2"/>
        <w:numPr>
          <w:ilvl w:val="0"/>
          <w:numId w:val="0"/>
        </w:numPr>
        <w:spacing w:after="120"/>
        <w:rPr>
          <w:rFonts w:cs="Times New Roman"/>
          <w:color w:val="000000" w:themeColor="text1"/>
          <w:sz w:val="24"/>
        </w:rPr>
      </w:pPr>
      <w:bookmarkStart w:id="90" w:name="_Toc459026737"/>
      <w:r w:rsidRPr="00031B1A">
        <w:rPr>
          <w:rFonts w:cs="Times New Roman"/>
          <w:color w:val="000000" w:themeColor="text1"/>
          <w:sz w:val="24"/>
        </w:rPr>
        <w:t>4.1</w:t>
      </w:r>
      <w:r w:rsidR="001061D8" w:rsidRPr="00031B1A">
        <w:rPr>
          <w:rFonts w:cs="Times New Roman"/>
          <w:color w:val="000000" w:themeColor="text1"/>
          <w:sz w:val="24"/>
        </w:rPr>
        <w:t xml:space="preserve"> Statistics of Communication Delay</w:t>
      </w:r>
      <w:bookmarkEnd w:id="90"/>
    </w:p>
    <w:p w:rsidR="00466577" w:rsidRPr="00031B1A" w:rsidRDefault="00466577" w:rsidP="009D777C">
      <w:pPr>
        <w:pStyle w:val="BodyText"/>
        <w:spacing w:after="120"/>
        <w:rPr>
          <w:color w:val="000000" w:themeColor="text1"/>
          <w:lang w:eastAsia="zh-CN"/>
        </w:rPr>
      </w:pPr>
      <w:r w:rsidRPr="00031B1A">
        <w:rPr>
          <w:color w:val="000000" w:themeColor="text1"/>
          <w:lang w:eastAsia="zh-CN"/>
        </w:rPr>
        <w:t>To better understand the uncertain data latency in WAMSs, this work takes advantage of the low-cost and quickly-deployable FNET/</w:t>
      </w:r>
      <w:proofErr w:type="spellStart"/>
      <w:r w:rsidRPr="00031B1A">
        <w:rPr>
          <w:color w:val="000000" w:themeColor="text1"/>
          <w:lang w:eastAsia="zh-CN"/>
        </w:rPr>
        <w:t>GridEye</w:t>
      </w:r>
      <w:proofErr w:type="spellEnd"/>
      <w:r w:rsidRPr="00031B1A">
        <w:rPr>
          <w:color w:val="000000" w:themeColor="text1"/>
          <w:lang w:eastAsia="zh-CN"/>
        </w:rPr>
        <w:t>, and measures the communication delay of the FNET/</w:t>
      </w:r>
      <w:proofErr w:type="spellStart"/>
      <w:r w:rsidRPr="00031B1A">
        <w:rPr>
          <w:color w:val="000000" w:themeColor="text1"/>
          <w:lang w:eastAsia="zh-CN"/>
        </w:rPr>
        <w:t>GridEye</w:t>
      </w:r>
      <w:proofErr w:type="spellEnd"/>
      <w:r w:rsidRPr="00031B1A">
        <w:rPr>
          <w:color w:val="000000" w:themeColor="text1"/>
          <w:lang w:eastAsia="zh-CN"/>
        </w:rPr>
        <w:t xml:space="preserve"> in one week as shown in Figs. 4-1 and 4-2.</w:t>
      </w:r>
    </w:p>
    <w:p w:rsidR="007677E8" w:rsidRPr="00031B1A" w:rsidRDefault="007677E8" w:rsidP="007677E8">
      <w:pPr>
        <w:spacing w:after="0" w:line="240" w:lineRule="auto"/>
        <w:jc w:val="center"/>
        <w:rPr>
          <w:rFonts w:ascii="Times New Roman" w:eastAsia="SimSun" w:hAnsi="Times New Roman" w:cs="Times New Roman"/>
          <w:color w:val="000000" w:themeColor="text1"/>
          <w:lang w:eastAsia="en-US"/>
        </w:rPr>
      </w:pPr>
      <w:r w:rsidRPr="00031B1A">
        <w:rPr>
          <w:rFonts w:ascii="Times New Roman" w:eastAsia="SimSun" w:hAnsi="Times New Roman" w:cs="Times New Roman"/>
          <w:noProof/>
          <w:color w:val="000000" w:themeColor="text1"/>
        </w:rPr>
        <w:drawing>
          <wp:inline distT="0" distB="0" distL="0" distR="0" wp14:anchorId="162FEFAB" wp14:editId="480A3C53">
            <wp:extent cx="2172422" cy="173310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2181034" cy="1739978"/>
                    </a:xfrm>
                    <a:prstGeom prst="rect">
                      <a:avLst/>
                    </a:prstGeom>
                    <a:noFill/>
                    <a:ln>
                      <a:noFill/>
                    </a:ln>
                  </pic:spPr>
                </pic:pic>
              </a:graphicData>
            </a:graphic>
          </wp:inline>
        </w:drawing>
      </w:r>
      <w:r w:rsidRPr="00031B1A">
        <w:rPr>
          <w:rFonts w:ascii="Times New Roman" w:eastAsia="SimSun" w:hAnsi="Times New Roman" w:cs="Times New Roman"/>
          <w:color w:val="000000" w:themeColor="text1"/>
          <w:lang w:eastAsia="en-US"/>
        </w:rPr>
        <w:t xml:space="preserve">  </w:t>
      </w:r>
      <w:r w:rsidRPr="00031B1A">
        <w:rPr>
          <w:rFonts w:ascii="Times New Roman" w:eastAsia="SimSun" w:hAnsi="Times New Roman" w:cs="Times New Roman"/>
          <w:noProof/>
          <w:color w:val="000000" w:themeColor="text1"/>
        </w:rPr>
        <w:drawing>
          <wp:inline distT="0" distB="0" distL="0" distR="0" wp14:anchorId="4BB927C0" wp14:editId="1936C44C">
            <wp:extent cx="2179674" cy="172864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2200251" cy="1744962"/>
                    </a:xfrm>
                    <a:prstGeom prst="rect">
                      <a:avLst/>
                    </a:prstGeom>
                    <a:noFill/>
                    <a:ln>
                      <a:noFill/>
                    </a:ln>
                  </pic:spPr>
                </pic:pic>
              </a:graphicData>
            </a:graphic>
          </wp:inline>
        </w:drawing>
      </w:r>
    </w:p>
    <w:p w:rsidR="007677E8" w:rsidRPr="00031B1A" w:rsidRDefault="007677E8" w:rsidP="007677E8">
      <w:pPr>
        <w:widowControl w:val="0"/>
        <w:spacing w:after="0" w:line="240" w:lineRule="auto"/>
        <w:jc w:val="center"/>
        <w:rPr>
          <w:rFonts w:ascii="Times New Roman" w:eastAsia="SimSun" w:hAnsi="Times New Roman" w:cs="Times New Roman"/>
          <w:color w:val="000000" w:themeColor="text1"/>
        </w:rPr>
      </w:pPr>
      <w:r w:rsidRPr="00031B1A">
        <w:rPr>
          <w:rFonts w:ascii="Times New Roman" w:eastAsia="SimSun" w:hAnsi="Times New Roman" w:cs="Times New Roman"/>
          <w:color w:val="000000" w:themeColor="text1"/>
        </w:rPr>
        <w:t>(a)                                                         (</w:t>
      </w:r>
      <w:proofErr w:type="gramStart"/>
      <w:r w:rsidRPr="00031B1A">
        <w:rPr>
          <w:rFonts w:ascii="Times New Roman" w:eastAsia="SimSun" w:hAnsi="Times New Roman" w:cs="Times New Roman"/>
          <w:color w:val="000000" w:themeColor="text1"/>
        </w:rPr>
        <w:t>b</w:t>
      </w:r>
      <w:proofErr w:type="gramEnd"/>
      <w:r w:rsidRPr="00031B1A">
        <w:rPr>
          <w:rFonts w:ascii="Times New Roman" w:eastAsia="SimSun" w:hAnsi="Times New Roman" w:cs="Times New Roman"/>
          <w:color w:val="000000" w:themeColor="text1"/>
        </w:rPr>
        <w:t>)</w:t>
      </w:r>
    </w:p>
    <w:p w:rsidR="007677E8" w:rsidRPr="00031B1A" w:rsidRDefault="007677E8" w:rsidP="007677E8">
      <w:pPr>
        <w:spacing w:after="0" w:line="240" w:lineRule="auto"/>
        <w:jc w:val="center"/>
        <w:rPr>
          <w:rFonts w:ascii="Times New Roman" w:eastAsia="SimSun" w:hAnsi="Times New Roman" w:cs="Times New Roman"/>
          <w:color w:val="000000" w:themeColor="text1"/>
          <w:lang w:eastAsia="en-US"/>
        </w:rPr>
      </w:pPr>
      <w:r w:rsidRPr="00031B1A">
        <w:rPr>
          <w:rFonts w:ascii="Times New Roman" w:eastAsia="SimSun" w:hAnsi="Times New Roman" w:cs="Times New Roman"/>
          <w:color w:val="000000" w:themeColor="text1"/>
          <w:lang w:eastAsia="en-US"/>
        </w:rPr>
        <w:t xml:space="preserve"> </w:t>
      </w:r>
      <w:r w:rsidRPr="00031B1A">
        <w:rPr>
          <w:rFonts w:ascii="Times New Roman" w:eastAsia="SimSun" w:hAnsi="Times New Roman" w:cs="Times New Roman"/>
          <w:noProof/>
          <w:color w:val="000000" w:themeColor="text1"/>
        </w:rPr>
        <w:drawing>
          <wp:inline distT="0" distB="0" distL="0" distR="0" wp14:anchorId="65155F64" wp14:editId="7FF9599D">
            <wp:extent cx="2083981" cy="171814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2100006" cy="1731357"/>
                    </a:xfrm>
                    <a:prstGeom prst="rect">
                      <a:avLst/>
                    </a:prstGeom>
                    <a:noFill/>
                    <a:ln>
                      <a:noFill/>
                    </a:ln>
                  </pic:spPr>
                </pic:pic>
              </a:graphicData>
            </a:graphic>
          </wp:inline>
        </w:drawing>
      </w:r>
      <w:r w:rsidRPr="00031B1A">
        <w:rPr>
          <w:rFonts w:ascii="Times New Roman" w:eastAsia="SimSun" w:hAnsi="Times New Roman" w:cs="Times New Roman"/>
          <w:color w:val="000000" w:themeColor="text1"/>
          <w:lang w:eastAsia="en-US"/>
        </w:rPr>
        <w:t xml:space="preserve">  </w:t>
      </w:r>
      <w:r w:rsidRPr="00031B1A">
        <w:rPr>
          <w:rFonts w:ascii="Times New Roman" w:eastAsia="SimSun" w:hAnsi="Times New Roman" w:cs="Times New Roman"/>
          <w:noProof/>
          <w:color w:val="000000" w:themeColor="text1"/>
        </w:rPr>
        <w:drawing>
          <wp:inline distT="0" distB="0" distL="0" distR="0" wp14:anchorId="1BEFD785" wp14:editId="5B2BC9FA">
            <wp:extent cx="2147777" cy="172703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165528" cy="1741304"/>
                    </a:xfrm>
                    <a:prstGeom prst="rect">
                      <a:avLst/>
                    </a:prstGeom>
                    <a:noFill/>
                    <a:ln>
                      <a:noFill/>
                    </a:ln>
                  </pic:spPr>
                </pic:pic>
              </a:graphicData>
            </a:graphic>
          </wp:inline>
        </w:drawing>
      </w:r>
    </w:p>
    <w:p w:rsidR="007677E8" w:rsidRPr="00031B1A" w:rsidRDefault="007677E8" w:rsidP="007677E8">
      <w:pPr>
        <w:widowControl w:val="0"/>
        <w:spacing w:after="0" w:line="240" w:lineRule="auto"/>
        <w:jc w:val="center"/>
        <w:rPr>
          <w:rFonts w:ascii="Times New Roman" w:eastAsia="SimSun" w:hAnsi="Times New Roman" w:cs="Times New Roman"/>
          <w:color w:val="000000" w:themeColor="text1"/>
        </w:rPr>
      </w:pPr>
      <w:r w:rsidRPr="00031B1A">
        <w:rPr>
          <w:rFonts w:ascii="Times New Roman" w:eastAsia="SimSun" w:hAnsi="Times New Roman" w:cs="Times New Roman"/>
          <w:color w:val="000000" w:themeColor="text1"/>
        </w:rPr>
        <w:t>(c)                                                        (</w:t>
      </w:r>
      <w:proofErr w:type="gramStart"/>
      <w:r w:rsidRPr="00031B1A">
        <w:rPr>
          <w:rFonts w:ascii="Times New Roman" w:eastAsia="SimSun" w:hAnsi="Times New Roman" w:cs="Times New Roman"/>
          <w:color w:val="000000" w:themeColor="text1"/>
        </w:rPr>
        <w:t>d</w:t>
      </w:r>
      <w:proofErr w:type="gramEnd"/>
      <w:r w:rsidRPr="00031B1A">
        <w:rPr>
          <w:rFonts w:ascii="Times New Roman" w:eastAsia="SimSun" w:hAnsi="Times New Roman" w:cs="Times New Roman"/>
          <w:color w:val="000000" w:themeColor="text1"/>
        </w:rPr>
        <w:t>)</w:t>
      </w:r>
    </w:p>
    <w:p w:rsidR="007677E8" w:rsidRPr="00DA7D68" w:rsidRDefault="00B75C4D" w:rsidP="00DA7D68">
      <w:pPr>
        <w:pStyle w:val="Caption"/>
        <w:rPr>
          <w:rFonts w:cs="Times New Roman"/>
          <w:color w:val="000000" w:themeColor="text1"/>
          <w:sz w:val="22"/>
          <w:szCs w:val="22"/>
        </w:rPr>
      </w:pPr>
      <w:bookmarkStart w:id="91" w:name="_Toc453856436"/>
      <w:bookmarkStart w:id="92" w:name="_Toc456403817"/>
      <w:bookmarkStart w:id="93" w:name="_Toc459025721"/>
      <w:r>
        <w:rPr>
          <w:sz w:val="22"/>
          <w:szCs w:val="22"/>
        </w:rPr>
        <w:t>Fig.</w:t>
      </w:r>
      <w:r w:rsidR="00DA7D68" w:rsidRPr="00DA7D68">
        <w:rPr>
          <w:sz w:val="22"/>
          <w:szCs w:val="22"/>
        </w:rPr>
        <w:t xml:space="preserve"> </w:t>
      </w:r>
      <w:r>
        <w:rPr>
          <w:sz w:val="22"/>
          <w:szCs w:val="22"/>
        </w:rPr>
        <w:fldChar w:fldCharType="begin"/>
      </w:r>
      <w:r>
        <w:rPr>
          <w:sz w:val="22"/>
          <w:szCs w:val="22"/>
        </w:rPr>
        <w:instrText xml:space="preserve"> STYLEREF 1 \s </w:instrText>
      </w:r>
      <w:r>
        <w:rPr>
          <w:sz w:val="22"/>
          <w:szCs w:val="22"/>
        </w:rPr>
        <w:fldChar w:fldCharType="separate"/>
      </w:r>
      <w:r>
        <w:rPr>
          <w:noProof/>
          <w:sz w:val="22"/>
          <w:szCs w:val="22"/>
        </w:rPr>
        <w:t>4</w:t>
      </w:r>
      <w:r>
        <w:rPr>
          <w:sz w:val="22"/>
          <w:szCs w:val="22"/>
        </w:rPr>
        <w:fldChar w:fldCharType="end"/>
      </w:r>
      <w:r>
        <w:rPr>
          <w:sz w:val="22"/>
          <w:szCs w:val="22"/>
        </w:rPr>
        <w:t>–</w:t>
      </w:r>
      <w:r>
        <w:rPr>
          <w:sz w:val="22"/>
          <w:szCs w:val="22"/>
        </w:rPr>
        <w:fldChar w:fldCharType="begin"/>
      </w:r>
      <w:r>
        <w:rPr>
          <w:sz w:val="22"/>
          <w:szCs w:val="22"/>
        </w:rPr>
        <w:instrText xml:space="preserve"> SEQ Fig. \* ARABIC \s 1 </w:instrText>
      </w:r>
      <w:r>
        <w:rPr>
          <w:sz w:val="22"/>
          <w:szCs w:val="22"/>
        </w:rPr>
        <w:fldChar w:fldCharType="separate"/>
      </w:r>
      <w:r>
        <w:rPr>
          <w:noProof/>
          <w:sz w:val="22"/>
          <w:szCs w:val="22"/>
        </w:rPr>
        <w:t>1</w:t>
      </w:r>
      <w:r>
        <w:rPr>
          <w:sz w:val="22"/>
          <w:szCs w:val="22"/>
        </w:rPr>
        <w:fldChar w:fldCharType="end"/>
      </w:r>
      <w:r w:rsidR="007677E8" w:rsidRPr="00DA7D68">
        <w:rPr>
          <w:rFonts w:cs="Times New Roman"/>
          <w:color w:val="000000" w:themeColor="text1"/>
          <w:sz w:val="22"/>
          <w:szCs w:val="22"/>
        </w:rPr>
        <w:t>. Communication delay measurements in short-term (one minute).</w:t>
      </w:r>
      <w:bookmarkEnd w:id="91"/>
      <w:bookmarkEnd w:id="92"/>
      <w:bookmarkEnd w:id="93"/>
    </w:p>
    <w:p w:rsidR="007677E8" w:rsidRPr="00031B1A" w:rsidRDefault="007677E8" w:rsidP="00466577">
      <w:pPr>
        <w:widowControl w:val="0"/>
        <w:spacing w:after="0" w:line="480" w:lineRule="auto"/>
        <w:jc w:val="center"/>
        <w:rPr>
          <w:rFonts w:ascii="Times New Roman" w:eastAsia="SimSun" w:hAnsi="Times New Roman" w:cs="Times New Roman"/>
          <w:color w:val="000000" w:themeColor="text1"/>
        </w:rPr>
      </w:pPr>
      <w:r w:rsidRPr="00031B1A">
        <w:rPr>
          <w:rFonts w:ascii="Times New Roman" w:eastAsia="SimSun" w:hAnsi="Times New Roman" w:cs="Times New Roman"/>
          <w:noProof/>
          <w:color w:val="000000" w:themeColor="text1"/>
        </w:rPr>
        <w:lastRenderedPageBreak/>
        <w:drawing>
          <wp:inline distT="0" distB="0" distL="0" distR="0" wp14:anchorId="5E0D5911" wp14:editId="411EC9DA">
            <wp:extent cx="2074205" cy="228838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088285" cy="2303921"/>
                    </a:xfrm>
                    <a:prstGeom prst="rect">
                      <a:avLst/>
                    </a:prstGeom>
                    <a:noFill/>
                    <a:ln>
                      <a:noFill/>
                    </a:ln>
                  </pic:spPr>
                </pic:pic>
              </a:graphicData>
            </a:graphic>
          </wp:inline>
        </w:drawing>
      </w:r>
      <w:r w:rsidRPr="00031B1A">
        <w:rPr>
          <w:rFonts w:ascii="Times New Roman" w:eastAsia="SimSun" w:hAnsi="Times New Roman" w:cs="Times New Roman"/>
          <w:color w:val="000000" w:themeColor="text1"/>
        </w:rPr>
        <w:t xml:space="preserve"> </w:t>
      </w:r>
      <w:r w:rsidRPr="00031B1A">
        <w:rPr>
          <w:rFonts w:ascii="Times New Roman" w:eastAsia="SimSun" w:hAnsi="Times New Roman" w:cs="Times New Roman"/>
          <w:noProof/>
          <w:color w:val="000000" w:themeColor="text1"/>
        </w:rPr>
        <w:drawing>
          <wp:inline distT="0" distB="0" distL="0" distR="0" wp14:anchorId="55328084" wp14:editId="0D793D5F">
            <wp:extent cx="2115047" cy="22345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142919" cy="2263972"/>
                    </a:xfrm>
                    <a:prstGeom prst="rect">
                      <a:avLst/>
                    </a:prstGeom>
                    <a:noFill/>
                    <a:ln>
                      <a:noFill/>
                    </a:ln>
                  </pic:spPr>
                </pic:pic>
              </a:graphicData>
            </a:graphic>
          </wp:inline>
        </w:drawing>
      </w:r>
    </w:p>
    <w:p w:rsidR="007677E8" w:rsidRPr="00031B1A" w:rsidRDefault="00466577" w:rsidP="00466577">
      <w:pPr>
        <w:pStyle w:val="Caption"/>
        <w:rPr>
          <w:rFonts w:cs="Times New Roman"/>
          <w:color w:val="000000" w:themeColor="text1"/>
          <w:sz w:val="22"/>
          <w:szCs w:val="22"/>
        </w:rPr>
      </w:pPr>
      <w:r w:rsidRPr="00031B1A">
        <w:rPr>
          <w:rFonts w:cs="Times New Roman"/>
          <w:color w:val="000000" w:themeColor="text1"/>
          <w:sz w:val="22"/>
          <w:szCs w:val="22"/>
        </w:rPr>
        <w:t>(a) Statistical results of different time spans; (b) Statistical results of different locations.</w:t>
      </w:r>
    </w:p>
    <w:p w:rsidR="007677E8" w:rsidRPr="00DA7D68" w:rsidRDefault="00B75C4D" w:rsidP="00DA7D68">
      <w:pPr>
        <w:pStyle w:val="Caption"/>
        <w:rPr>
          <w:rFonts w:cs="Times New Roman"/>
          <w:color w:val="000000" w:themeColor="text1"/>
          <w:sz w:val="22"/>
          <w:szCs w:val="22"/>
        </w:rPr>
      </w:pPr>
      <w:bookmarkStart w:id="94" w:name="_Toc459025722"/>
      <w:bookmarkStart w:id="95" w:name="_Toc453856437"/>
      <w:r>
        <w:rPr>
          <w:sz w:val="22"/>
          <w:szCs w:val="22"/>
        </w:rPr>
        <w:t>Fig.</w:t>
      </w:r>
      <w:r w:rsidR="00DA7D68" w:rsidRPr="00DA7D68">
        <w:rPr>
          <w:sz w:val="22"/>
          <w:szCs w:val="22"/>
        </w:rPr>
        <w:t xml:space="preserve"> </w:t>
      </w:r>
      <w:r>
        <w:rPr>
          <w:sz w:val="22"/>
          <w:szCs w:val="22"/>
        </w:rPr>
        <w:fldChar w:fldCharType="begin"/>
      </w:r>
      <w:r>
        <w:rPr>
          <w:sz w:val="22"/>
          <w:szCs w:val="22"/>
        </w:rPr>
        <w:instrText xml:space="preserve"> STYLEREF 1 \s </w:instrText>
      </w:r>
      <w:r>
        <w:rPr>
          <w:sz w:val="22"/>
          <w:szCs w:val="22"/>
        </w:rPr>
        <w:fldChar w:fldCharType="separate"/>
      </w:r>
      <w:r>
        <w:rPr>
          <w:noProof/>
          <w:sz w:val="22"/>
          <w:szCs w:val="22"/>
        </w:rPr>
        <w:t>4</w:t>
      </w:r>
      <w:r>
        <w:rPr>
          <w:sz w:val="22"/>
          <w:szCs w:val="22"/>
        </w:rPr>
        <w:fldChar w:fldCharType="end"/>
      </w:r>
      <w:r>
        <w:rPr>
          <w:sz w:val="22"/>
          <w:szCs w:val="22"/>
        </w:rPr>
        <w:t>–</w:t>
      </w:r>
      <w:r>
        <w:rPr>
          <w:sz w:val="22"/>
          <w:szCs w:val="22"/>
        </w:rPr>
        <w:fldChar w:fldCharType="begin"/>
      </w:r>
      <w:r>
        <w:rPr>
          <w:sz w:val="22"/>
          <w:szCs w:val="22"/>
        </w:rPr>
        <w:instrText xml:space="preserve"> SEQ Fig. \* ARABIC \s 1 </w:instrText>
      </w:r>
      <w:r>
        <w:rPr>
          <w:sz w:val="22"/>
          <w:szCs w:val="22"/>
        </w:rPr>
        <w:fldChar w:fldCharType="separate"/>
      </w:r>
      <w:r>
        <w:rPr>
          <w:noProof/>
          <w:sz w:val="22"/>
          <w:szCs w:val="22"/>
        </w:rPr>
        <w:t>2</w:t>
      </w:r>
      <w:r>
        <w:rPr>
          <w:sz w:val="22"/>
          <w:szCs w:val="22"/>
        </w:rPr>
        <w:fldChar w:fldCharType="end"/>
      </w:r>
      <w:r w:rsidR="007677E8" w:rsidRPr="00DA7D68">
        <w:rPr>
          <w:rFonts w:cs="Times New Roman"/>
          <w:color w:val="000000" w:themeColor="text1"/>
          <w:sz w:val="22"/>
          <w:szCs w:val="22"/>
        </w:rPr>
        <w:t>. Communication delay measurements in long-term (a few hours to a few days).</w:t>
      </w:r>
      <w:bookmarkEnd w:id="94"/>
      <w:r w:rsidR="007677E8" w:rsidRPr="00DA7D68">
        <w:rPr>
          <w:rFonts w:cs="Times New Roman"/>
          <w:color w:val="000000" w:themeColor="text1"/>
          <w:sz w:val="22"/>
          <w:szCs w:val="22"/>
        </w:rPr>
        <w:t xml:space="preserve"> </w:t>
      </w:r>
      <w:bookmarkEnd w:id="95"/>
    </w:p>
    <w:p w:rsidR="00466577" w:rsidRPr="00031B1A" w:rsidRDefault="00466577" w:rsidP="00466577">
      <w:pPr>
        <w:pStyle w:val="BodyText"/>
        <w:rPr>
          <w:color w:val="000000" w:themeColor="text1"/>
          <w:lang w:eastAsia="zh-CN"/>
        </w:rPr>
      </w:pPr>
      <w:r w:rsidRPr="00031B1A">
        <w:rPr>
          <w:color w:val="000000" w:themeColor="text1"/>
          <w:lang w:eastAsia="zh-CN"/>
        </w:rPr>
        <w:t>It is observed that the communication delay may vary dramatically in short terms (e.g., one minute), and its probability distribution changes with time periods and locations. Further, a system-wide disturbance may lead to heavy traffic of communication networks, since a number of commands and alarm signals emerge instantaneously. FNET/</w:t>
      </w:r>
      <w:proofErr w:type="spellStart"/>
      <w:r w:rsidRPr="00031B1A">
        <w:rPr>
          <w:color w:val="000000" w:themeColor="text1"/>
          <w:lang w:eastAsia="zh-CN"/>
        </w:rPr>
        <w:t>GridEye</w:t>
      </w:r>
      <w:proofErr w:type="spellEnd"/>
      <w:r w:rsidRPr="00031B1A">
        <w:rPr>
          <w:color w:val="000000" w:themeColor="text1"/>
          <w:lang w:eastAsia="zh-CN"/>
        </w:rPr>
        <w:t xml:space="preserve"> as a WAMS example, implies some nature of wide-area communications. The dynamic characteristic of communication delays needs to be taken into account.</w:t>
      </w:r>
    </w:p>
    <w:p w:rsidR="001061D8" w:rsidRPr="00031B1A" w:rsidRDefault="001061D8" w:rsidP="001061D8">
      <w:pPr>
        <w:pStyle w:val="Heading2"/>
        <w:numPr>
          <w:ilvl w:val="0"/>
          <w:numId w:val="0"/>
        </w:numPr>
        <w:spacing w:after="120"/>
        <w:rPr>
          <w:rFonts w:cs="Times New Roman"/>
          <w:color w:val="000000" w:themeColor="text1"/>
          <w:sz w:val="24"/>
        </w:rPr>
      </w:pPr>
      <w:bookmarkStart w:id="96" w:name="_Toc459026738"/>
      <w:r w:rsidRPr="00031B1A">
        <w:rPr>
          <w:rFonts w:cs="Times New Roman"/>
          <w:color w:val="000000" w:themeColor="text1"/>
          <w:sz w:val="24"/>
        </w:rPr>
        <w:t>4.</w:t>
      </w:r>
      <w:r w:rsidR="00FC7696" w:rsidRPr="00031B1A">
        <w:rPr>
          <w:rFonts w:cs="Times New Roman"/>
          <w:color w:val="000000" w:themeColor="text1"/>
          <w:sz w:val="24"/>
        </w:rPr>
        <w:t>2</w:t>
      </w:r>
      <w:r w:rsidRPr="00031B1A">
        <w:rPr>
          <w:rFonts w:cs="Times New Roman"/>
          <w:color w:val="000000" w:themeColor="text1"/>
          <w:sz w:val="24"/>
        </w:rPr>
        <w:t xml:space="preserve"> Modeling of Communication Delay</w:t>
      </w:r>
      <w:bookmarkEnd w:id="96"/>
    </w:p>
    <w:p w:rsidR="00FC7696" w:rsidRPr="00031B1A" w:rsidRDefault="00FC7696" w:rsidP="00FC7696">
      <w:pPr>
        <w:keepNext/>
        <w:spacing w:before="120" w:after="120" w:line="480" w:lineRule="auto"/>
        <w:ind w:left="720" w:hanging="720"/>
        <w:jc w:val="both"/>
        <w:outlineLvl w:val="2"/>
        <w:rPr>
          <w:rFonts w:ascii="Times New Roman" w:eastAsia="SimSun" w:hAnsi="Times New Roman" w:cs="Arial"/>
          <w:b/>
          <w:bCs/>
          <w:color w:val="000000" w:themeColor="text1"/>
          <w:szCs w:val="26"/>
          <w:lang w:eastAsia="en-US"/>
        </w:rPr>
      </w:pPr>
      <w:bookmarkStart w:id="97" w:name="_Toc459026739"/>
      <w:r w:rsidRPr="00031B1A">
        <w:rPr>
          <w:rFonts w:ascii="Times New Roman" w:eastAsia="SimSun" w:hAnsi="Times New Roman" w:cs="Arial"/>
          <w:b/>
          <w:bCs/>
          <w:color w:val="000000" w:themeColor="text1"/>
          <w:szCs w:val="26"/>
          <w:lang w:eastAsia="en-US"/>
        </w:rPr>
        <w:t>4.2.1 Conventional Modeling Method</w:t>
      </w:r>
      <w:bookmarkEnd w:id="97"/>
    </w:p>
    <w:p w:rsidR="00FC7696" w:rsidRPr="00031B1A" w:rsidRDefault="00FC7696" w:rsidP="00FC7696">
      <w:pPr>
        <w:autoSpaceDE w:val="0"/>
        <w:autoSpaceDN w:val="0"/>
        <w:adjustRightInd w:val="0"/>
        <w:spacing w:after="0" w:line="480" w:lineRule="auto"/>
        <w:ind w:firstLine="187"/>
        <w:jc w:val="both"/>
        <w:rPr>
          <w:rFonts w:ascii="Times New Roman" w:eastAsia="MS Mincho" w:hAnsi="Times New Roman" w:cs="Times New Roman"/>
          <w:color w:val="000000" w:themeColor="text1"/>
          <w:spacing w:val="-1"/>
          <w:szCs w:val="20"/>
          <w:lang w:eastAsia="en-US"/>
        </w:rPr>
      </w:pPr>
      <w:r w:rsidRPr="00031B1A">
        <w:rPr>
          <w:rFonts w:ascii="Times New Roman" w:eastAsia="MS Mincho" w:hAnsi="Times New Roman" w:cs="Times New Roman"/>
          <w:color w:val="000000" w:themeColor="text1"/>
          <w:spacing w:val="-1"/>
          <w:szCs w:val="20"/>
          <w:lang w:eastAsia="en-US"/>
        </w:rPr>
        <w:t xml:space="preserve">IEEE </w:t>
      </w:r>
      <w:proofErr w:type="spellStart"/>
      <w:proofErr w:type="gramStart"/>
      <w:r w:rsidRPr="00031B1A">
        <w:rPr>
          <w:rFonts w:ascii="Times New Roman" w:eastAsia="MS Mincho" w:hAnsi="Times New Roman" w:cs="Times New Roman"/>
          <w:color w:val="000000" w:themeColor="text1"/>
          <w:spacing w:val="-1"/>
          <w:szCs w:val="20"/>
          <w:lang w:eastAsia="en-US"/>
        </w:rPr>
        <w:t>Std</w:t>
      </w:r>
      <w:proofErr w:type="spellEnd"/>
      <w:proofErr w:type="gramEnd"/>
      <w:r w:rsidRPr="00031B1A">
        <w:rPr>
          <w:rFonts w:ascii="Times New Roman" w:eastAsia="MS Mincho" w:hAnsi="Times New Roman" w:cs="Times New Roman"/>
          <w:color w:val="000000" w:themeColor="text1"/>
          <w:spacing w:val="-1"/>
          <w:szCs w:val="20"/>
          <w:lang w:eastAsia="en-US"/>
        </w:rPr>
        <w:t xml:space="preserve"> C37.118 clarifies that the latency of synchrophasor data is composed of a communication delay </w:t>
      </w:r>
      <w:r w:rsidRPr="00031B1A">
        <w:rPr>
          <w:rFonts w:ascii="Times New Roman" w:eastAsia="MS Mincho" w:hAnsi="Times New Roman" w:cs="Times New Roman"/>
          <w:i/>
          <w:color w:val="000000" w:themeColor="text1"/>
          <w:spacing w:val="-1"/>
          <w:szCs w:val="20"/>
          <w:lang w:eastAsia="en-US"/>
        </w:rPr>
        <w:t>t</w:t>
      </w:r>
      <w:r w:rsidRPr="00031B1A">
        <w:rPr>
          <w:rFonts w:ascii="Times New Roman" w:eastAsia="MS Mincho" w:hAnsi="Times New Roman" w:cs="Times New Roman"/>
          <w:i/>
          <w:color w:val="000000" w:themeColor="text1"/>
          <w:spacing w:val="-1"/>
          <w:szCs w:val="20"/>
          <w:vertAlign w:val="subscript"/>
          <w:lang w:eastAsia="en-US"/>
        </w:rPr>
        <w:t>d</w:t>
      </w:r>
      <w:r w:rsidRPr="00031B1A">
        <w:rPr>
          <w:rFonts w:ascii="Times New Roman" w:eastAsia="MS Mincho" w:hAnsi="Times New Roman" w:cs="Times New Roman"/>
          <w:color w:val="000000" w:themeColor="text1"/>
          <w:spacing w:val="-1"/>
          <w:szCs w:val="20"/>
          <w:lang w:eastAsia="en-US"/>
        </w:rPr>
        <w:t xml:space="preserve"> and terminal processing delays </w:t>
      </w:r>
      <w:proofErr w:type="spellStart"/>
      <w:r w:rsidRPr="00031B1A">
        <w:rPr>
          <w:rFonts w:ascii="Times New Roman" w:eastAsia="MS Mincho" w:hAnsi="Times New Roman" w:cs="Times New Roman"/>
          <w:i/>
          <w:color w:val="000000" w:themeColor="text1"/>
          <w:spacing w:val="-1"/>
          <w:szCs w:val="20"/>
          <w:lang w:eastAsia="en-US"/>
        </w:rPr>
        <w:t>t</w:t>
      </w:r>
      <w:r w:rsidRPr="00031B1A">
        <w:rPr>
          <w:rFonts w:ascii="Times New Roman" w:eastAsia="MS Mincho" w:hAnsi="Times New Roman" w:cs="Times New Roman"/>
          <w:i/>
          <w:color w:val="000000" w:themeColor="text1"/>
          <w:spacing w:val="-1"/>
          <w:szCs w:val="20"/>
          <w:vertAlign w:val="subscript"/>
          <w:lang w:eastAsia="en-US"/>
        </w:rPr>
        <w:t>PMU</w:t>
      </w:r>
      <w:proofErr w:type="spellEnd"/>
      <w:r w:rsidRPr="00031B1A">
        <w:rPr>
          <w:rFonts w:ascii="Times New Roman" w:eastAsia="MS Mincho" w:hAnsi="Times New Roman" w:cs="Times New Roman"/>
          <w:color w:val="000000" w:themeColor="text1"/>
          <w:spacing w:val="-1"/>
          <w:szCs w:val="20"/>
          <w:lang w:eastAsia="en-US"/>
        </w:rPr>
        <w:t xml:space="preserve"> and</w:t>
      </w:r>
      <w:r w:rsidRPr="00031B1A">
        <w:rPr>
          <w:rFonts w:ascii="Times New Roman" w:eastAsia="MS Mincho" w:hAnsi="Times New Roman" w:cs="Times New Roman"/>
          <w:i/>
          <w:color w:val="000000" w:themeColor="text1"/>
          <w:spacing w:val="-1"/>
          <w:szCs w:val="20"/>
          <w:lang w:eastAsia="en-US"/>
        </w:rPr>
        <w:t xml:space="preserve"> </w:t>
      </w:r>
      <w:proofErr w:type="spellStart"/>
      <w:r w:rsidRPr="00031B1A">
        <w:rPr>
          <w:rFonts w:ascii="Times New Roman" w:eastAsia="MS Mincho" w:hAnsi="Times New Roman" w:cs="Times New Roman"/>
          <w:i/>
          <w:color w:val="000000" w:themeColor="text1"/>
          <w:spacing w:val="-1"/>
          <w:szCs w:val="20"/>
          <w:lang w:eastAsia="en-US"/>
        </w:rPr>
        <w:t>t</w:t>
      </w:r>
      <w:r w:rsidRPr="00031B1A">
        <w:rPr>
          <w:rFonts w:ascii="Times New Roman" w:eastAsia="MS Mincho" w:hAnsi="Times New Roman" w:cs="Times New Roman"/>
          <w:i/>
          <w:color w:val="000000" w:themeColor="text1"/>
          <w:spacing w:val="-1"/>
          <w:szCs w:val="20"/>
          <w:vertAlign w:val="subscript"/>
          <w:lang w:eastAsia="en-US"/>
        </w:rPr>
        <w:t>APP</w:t>
      </w:r>
      <w:proofErr w:type="spellEnd"/>
      <w:r w:rsidRPr="00031B1A">
        <w:rPr>
          <w:rFonts w:ascii="Times New Roman" w:eastAsia="MS Mincho" w:hAnsi="Times New Roman" w:cs="Times New Roman"/>
          <w:color w:val="000000" w:themeColor="text1"/>
          <w:spacing w:val="-1"/>
          <w:szCs w:val="20"/>
          <w:lang w:eastAsia="en-US"/>
        </w:rPr>
        <w:t>, and provides their typical ranges as shown in Table 4-1. Some literatures further divide the latency into seven terms as follows [</w:t>
      </w:r>
      <w:r w:rsidR="00D13F4B">
        <w:rPr>
          <w:rFonts w:ascii="Times New Roman" w:eastAsia="MS Mincho" w:hAnsi="Times New Roman" w:cs="Times New Roman"/>
          <w:color w:val="000000" w:themeColor="text1"/>
          <w:spacing w:val="-1"/>
          <w:szCs w:val="20"/>
          <w:lang w:eastAsia="en-US"/>
        </w:rPr>
        <w:t>101</w:t>
      </w:r>
      <w:r w:rsidRPr="00031B1A">
        <w:rPr>
          <w:rFonts w:ascii="Times New Roman" w:eastAsia="MS Mincho" w:hAnsi="Times New Roman" w:cs="Times New Roman"/>
          <w:color w:val="000000" w:themeColor="text1"/>
          <w:spacing w:val="-1"/>
          <w:szCs w:val="20"/>
          <w:lang w:eastAsia="en-US"/>
        </w:rPr>
        <w:t>]</w:t>
      </w:r>
    </w:p>
    <w:p w:rsidR="00FC7696" w:rsidRPr="00031B1A" w:rsidRDefault="00FC7696" w:rsidP="00D13F4B">
      <w:pPr>
        <w:widowControl w:val="0"/>
        <w:tabs>
          <w:tab w:val="left" w:pos="8640"/>
        </w:tabs>
        <w:wordWrap w:val="0"/>
        <w:spacing w:after="0" w:line="480" w:lineRule="auto"/>
        <w:ind w:firstLine="270"/>
        <w:jc w:val="right"/>
        <w:rPr>
          <w:rFonts w:ascii="Times New Roman" w:eastAsia="SimSun" w:hAnsi="Times New Roman" w:cs="Times New Roman"/>
          <w:color w:val="000000" w:themeColor="text1"/>
          <w:sz w:val="20"/>
          <w:szCs w:val="20"/>
        </w:rPr>
      </w:pPr>
      <w:r w:rsidRPr="00031B1A">
        <w:rPr>
          <w:rFonts w:ascii="Times New Roman" w:eastAsia="SimSun" w:hAnsi="Times New Roman" w:cs="Times New Roman"/>
          <w:color w:val="000000" w:themeColor="text1"/>
          <w:position w:val="-28"/>
          <w:sz w:val="20"/>
          <w:szCs w:val="20"/>
        </w:rPr>
        <w:object w:dxaOrig="3820" w:dyaOrig="660">
          <v:shape id="_x0000_i1125" type="#_x0000_t75" style="width:234pt;height:42pt" o:ole="">
            <v:imagedata r:id="rId218" o:title=""/>
          </v:shape>
          <o:OLEObject Type="Embed" ProgID="Equation.DSMT4" ShapeID="_x0000_i1125" DrawAspect="Content" ObjectID="_1532769841" r:id="rId219"/>
        </w:object>
      </w:r>
      <w:r w:rsidR="00D13F4B">
        <w:rPr>
          <w:rFonts w:ascii="Times New Roman" w:eastAsia="SimSun" w:hAnsi="Times New Roman" w:cs="Times New Roman"/>
          <w:color w:val="000000" w:themeColor="text1"/>
          <w:sz w:val="20"/>
          <w:szCs w:val="20"/>
        </w:rPr>
        <w:t xml:space="preserve">                                                                </w:t>
      </w:r>
      <w:r w:rsidRPr="00031B1A">
        <w:rPr>
          <w:rFonts w:ascii="Times New Roman" w:eastAsia="SimSun" w:hAnsi="Times New Roman" w:cs="Times New Roman"/>
          <w:color w:val="000000" w:themeColor="text1"/>
          <w:sz w:val="20"/>
          <w:szCs w:val="20"/>
        </w:rPr>
        <w:t>(</w:t>
      </w:r>
      <w:r w:rsidR="00466577" w:rsidRPr="00031B1A">
        <w:rPr>
          <w:rFonts w:ascii="Times New Roman" w:eastAsia="SimSun" w:hAnsi="Times New Roman" w:cs="Times New Roman"/>
          <w:color w:val="000000" w:themeColor="text1"/>
          <w:sz w:val="20"/>
          <w:szCs w:val="20"/>
        </w:rPr>
        <w:t>4</w:t>
      </w:r>
      <w:r w:rsidR="00D13F4B">
        <w:rPr>
          <w:rFonts w:ascii="Times New Roman" w:eastAsia="SimSun" w:hAnsi="Times New Roman" w:cs="Times New Roman"/>
          <w:color w:val="000000" w:themeColor="text1"/>
          <w:sz w:val="20"/>
          <w:szCs w:val="20"/>
        </w:rPr>
        <w:t>.</w:t>
      </w:r>
      <w:r w:rsidRPr="00031B1A">
        <w:rPr>
          <w:rFonts w:ascii="Times New Roman" w:eastAsia="SimSun" w:hAnsi="Times New Roman" w:cs="Times New Roman"/>
          <w:color w:val="000000" w:themeColor="text1"/>
          <w:sz w:val="20"/>
          <w:szCs w:val="20"/>
        </w:rPr>
        <w:t>1)</w:t>
      </w:r>
    </w:p>
    <w:p w:rsidR="00FC7696" w:rsidRPr="00031B1A" w:rsidRDefault="00FC7696" w:rsidP="00466577">
      <w:pPr>
        <w:autoSpaceDE w:val="0"/>
        <w:autoSpaceDN w:val="0"/>
        <w:adjustRightInd w:val="0"/>
        <w:spacing w:after="0" w:line="480" w:lineRule="auto"/>
        <w:jc w:val="both"/>
        <w:rPr>
          <w:rFonts w:ascii="Times New Roman" w:eastAsia="MS Mincho" w:hAnsi="Times New Roman" w:cs="Times New Roman"/>
          <w:color w:val="000000" w:themeColor="text1"/>
          <w:spacing w:val="-1"/>
          <w:szCs w:val="20"/>
          <w:lang w:eastAsia="en-US"/>
        </w:rPr>
      </w:pPr>
      <w:r w:rsidRPr="00031B1A">
        <w:rPr>
          <w:rFonts w:ascii="Times New Roman" w:eastAsia="MS Mincho" w:hAnsi="Times New Roman" w:cs="Times New Roman"/>
          <w:color w:val="000000" w:themeColor="text1"/>
          <w:spacing w:val="-1"/>
          <w:szCs w:val="20"/>
          <w:lang w:eastAsia="en-US"/>
        </w:rPr>
        <w:lastRenderedPageBreak/>
        <w:t xml:space="preserve">where </w:t>
      </w:r>
      <w:proofErr w:type="spellStart"/>
      <w:r w:rsidRPr="00031B1A">
        <w:rPr>
          <w:rFonts w:ascii="Times New Roman" w:eastAsia="MS Mincho" w:hAnsi="Times New Roman" w:cs="Times New Roman"/>
          <w:i/>
          <w:color w:val="000000" w:themeColor="text1"/>
          <w:spacing w:val="-1"/>
          <w:szCs w:val="20"/>
          <w:lang w:eastAsia="en-US"/>
        </w:rPr>
        <w:t>t</w:t>
      </w:r>
      <w:r w:rsidRPr="00031B1A">
        <w:rPr>
          <w:rFonts w:ascii="Times New Roman" w:eastAsia="MS Mincho" w:hAnsi="Times New Roman" w:cs="Times New Roman"/>
          <w:i/>
          <w:color w:val="000000" w:themeColor="text1"/>
          <w:spacing w:val="-1"/>
          <w:szCs w:val="20"/>
          <w:vertAlign w:val="subscript"/>
          <w:lang w:eastAsia="en-US"/>
        </w:rPr>
        <w:t>PDC</w:t>
      </w:r>
      <w:proofErr w:type="spellEnd"/>
      <w:r w:rsidRPr="00031B1A">
        <w:rPr>
          <w:rFonts w:ascii="Times New Roman" w:eastAsia="MS Mincho" w:hAnsi="Times New Roman" w:cs="Times New Roman"/>
          <w:i/>
          <w:color w:val="000000" w:themeColor="text1"/>
          <w:spacing w:val="-1"/>
          <w:szCs w:val="20"/>
          <w:lang w:eastAsia="en-US"/>
        </w:rPr>
        <w:t xml:space="preserve"> </w:t>
      </w:r>
      <w:r w:rsidRPr="00031B1A">
        <w:rPr>
          <w:rFonts w:ascii="Times New Roman" w:eastAsia="MS Mincho" w:hAnsi="Times New Roman" w:cs="Times New Roman"/>
          <w:color w:val="000000" w:themeColor="text1"/>
          <w:spacing w:val="-1"/>
          <w:szCs w:val="20"/>
          <w:lang w:eastAsia="en-US"/>
        </w:rPr>
        <w:t>and</w:t>
      </w:r>
      <w:r w:rsidRPr="00031B1A">
        <w:rPr>
          <w:rFonts w:ascii="Times New Roman" w:eastAsia="MS Mincho" w:hAnsi="Times New Roman" w:cs="Times New Roman"/>
          <w:i/>
          <w:color w:val="000000" w:themeColor="text1"/>
          <w:spacing w:val="-1"/>
          <w:szCs w:val="20"/>
          <w:lang w:eastAsia="en-US"/>
        </w:rPr>
        <w:t xml:space="preserve"> </w:t>
      </w:r>
      <w:proofErr w:type="spellStart"/>
      <w:r w:rsidRPr="00031B1A">
        <w:rPr>
          <w:rFonts w:ascii="Times New Roman" w:eastAsia="MS Mincho" w:hAnsi="Times New Roman" w:cs="Times New Roman"/>
          <w:i/>
          <w:color w:val="000000" w:themeColor="text1"/>
          <w:spacing w:val="-1"/>
          <w:szCs w:val="20"/>
          <w:lang w:eastAsia="en-US"/>
        </w:rPr>
        <w:t>t</w:t>
      </w:r>
      <w:r w:rsidRPr="00031B1A">
        <w:rPr>
          <w:rFonts w:ascii="Times New Roman" w:eastAsia="MS Mincho" w:hAnsi="Times New Roman" w:cs="Times New Roman"/>
          <w:i/>
          <w:color w:val="000000" w:themeColor="text1"/>
          <w:spacing w:val="-1"/>
          <w:szCs w:val="20"/>
          <w:vertAlign w:val="subscript"/>
          <w:lang w:eastAsia="en-US"/>
        </w:rPr>
        <w:t>CC</w:t>
      </w:r>
      <w:proofErr w:type="spellEnd"/>
      <w:r w:rsidRPr="00031B1A">
        <w:rPr>
          <w:rFonts w:ascii="Times New Roman" w:eastAsia="MS Mincho" w:hAnsi="Times New Roman" w:cs="Times New Roman"/>
          <w:color w:val="000000" w:themeColor="text1"/>
          <w:spacing w:val="-1"/>
          <w:szCs w:val="20"/>
          <w:lang w:eastAsia="en-US"/>
        </w:rPr>
        <w:t xml:space="preserve"> denote the processing delays of a PDC and a control center, respectively; </w:t>
      </w:r>
      <w:hyperlink r:id="rId220" w:tooltip="Transmission delay" w:history="1">
        <w:r w:rsidRPr="00031B1A">
          <w:rPr>
            <w:rFonts w:ascii="Times New Roman" w:eastAsia="MS Mincho" w:hAnsi="Times New Roman" w:cs="Times New Roman"/>
            <w:color w:val="000000" w:themeColor="text1"/>
            <w:spacing w:val="-1"/>
            <w:szCs w:val="20"/>
            <w:lang w:eastAsia="en-US"/>
          </w:rPr>
          <w:t>transmission delay</w:t>
        </w:r>
      </w:hyperlink>
      <w:r w:rsidRPr="00031B1A">
        <w:rPr>
          <w:rFonts w:ascii="Times New Roman" w:eastAsia="MS Mincho" w:hAnsi="Times New Roman" w:cs="Times New Roman"/>
          <w:i/>
          <w:color w:val="000000" w:themeColor="text1"/>
          <w:spacing w:val="-1"/>
          <w:szCs w:val="20"/>
          <w:lang w:eastAsia="en-US"/>
        </w:rPr>
        <w:t xml:space="preserve"> </w:t>
      </w:r>
      <w:proofErr w:type="spellStart"/>
      <w:r w:rsidRPr="00031B1A">
        <w:rPr>
          <w:rFonts w:ascii="Times New Roman" w:eastAsia="MS Mincho" w:hAnsi="Times New Roman" w:cs="Times New Roman"/>
          <w:i/>
          <w:color w:val="000000" w:themeColor="text1"/>
          <w:spacing w:val="-1"/>
          <w:szCs w:val="20"/>
          <w:lang w:eastAsia="en-US"/>
        </w:rPr>
        <w:t>t</w:t>
      </w:r>
      <w:r w:rsidRPr="00031B1A">
        <w:rPr>
          <w:rFonts w:ascii="Times New Roman" w:eastAsia="MS Mincho" w:hAnsi="Times New Roman" w:cs="Times New Roman"/>
          <w:i/>
          <w:color w:val="000000" w:themeColor="text1"/>
          <w:spacing w:val="-1"/>
          <w:szCs w:val="20"/>
          <w:vertAlign w:val="subscript"/>
          <w:lang w:eastAsia="en-US"/>
        </w:rPr>
        <w:t>trans</w:t>
      </w:r>
      <w:proofErr w:type="spellEnd"/>
      <w:r w:rsidRPr="00031B1A">
        <w:rPr>
          <w:rFonts w:ascii="Times New Roman" w:eastAsia="MS Mincho" w:hAnsi="Times New Roman" w:cs="Times New Roman"/>
          <w:color w:val="000000" w:themeColor="text1"/>
          <w:spacing w:val="-1"/>
          <w:szCs w:val="20"/>
          <w:lang w:eastAsia="en-US"/>
        </w:rPr>
        <w:t>=</w:t>
      </w:r>
      <w:r w:rsidRPr="00031B1A">
        <w:rPr>
          <w:rFonts w:ascii="Times New Roman" w:eastAsia="MS Mincho" w:hAnsi="Times New Roman" w:cs="Times New Roman"/>
          <w:i/>
          <w:color w:val="000000" w:themeColor="text1"/>
          <w:spacing w:val="-1"/>
          <w:szCs w:val="20"/>
          <w:lang w:eastAsia="en-US"/>
        </w:rPr>
        <w:t>L/B</w:t>
      </w:r>
      <w:r w:rsidRPr="00031B1A">
        <w:rPr>
          <w:rFonts w:ascii="Times New Roman" w:eastAsia="MS Mincho" w:hAnsi="Times New Roman" w:cs="Times New Roman"/>
          <w:color w:val="000000" w:themeColor="text1"/>
          <w:spacing w:val="-1"/>
          <w:szCs w:val="20"/>
          <w:lang w:eastAsia="en-US"/>
        </w:rPr>
        <w:t xml:space="preserve"> is </w:t>
      </w:r>
      <w:r w:rsidRPr="00031B1A">
        <w:rPr>
          <w:rFonts w:ascii="Times New Roman" w:eastAsia="SimSun" w:hAnsi="Times New Roman" w:cs="Times New Roman"/>
          <w:color w:val="000000" w:themeColor="text1"/>
          <w:szCs w:val="20"/>
          <w:lang w:eastAsia="en-US"/>
        </w:rPr>
        <w:t>calculated</w:t>
      </w:r>
      <w:r w:rsidRPr="00031B1A">
        <w:rPr>
          <w:rFonts w:ascii="Times New Roman" w:eastAsia="MS Mincho" w:hAnsi="Times New Roman" w:cs="Times New Roman"/>
          <w:color w:val="000000" w:themeColor="text1"/>
          <w:spacing w:val="-1"/>
          <w:szCs w:val="20"/>
          <w:lang w:eastAsia="en-US"/>
        </w:rPr>
        <w:t xml:space="preserve"> by the packet length </w:t>
      </w:r>
      <w:r w:rsidRPr="00031B1A">
        <w:rPr>
          <w:rFonts w:ascii="Times New Roman" w:eastAsia="MS Mincho" w:hAnsi="Times New Roman" w:cs="Times New Roman"/>
          <w:i/>
          <w:color w:val="000000" w:themeColor="text1"/>
          <w:spacing w:val="-1"/>
          <w:szCs w:val="20"/>
          <w:lang w:eastAsia="en-US"/>
        </w:rPr>
        <w:t>L</w:t>
      </w:r>
      <w:r w:rsidRPr="00031B1A">
        <w:rPr>
          <w:rFonts w:ascii="Times New Roman" w:eastAsia="MS Mincho" w:hAnsi="Times New Roman" w:cs="Times New Roman"/>
          <w:color w:val="000000" w:themeColor="text1"/>
          <w:spacing w:val="-1"/>
          <w:szCs w:val="20"/>
          <w:lang w:eastAsia="en-US"/>
        </w:rPr>
        <w:t xml:space="preserve"> (bit) and the link bandwidth </w:t>
      </w:r>
      <w:r w:rsidRPr="00031B1A">
        <w:rPr>
          <w:rFonts w:ascii="Times New Roman" w:eastAsia="MS Mincho" w:hAnsi="Times New Roman" w:cs="Times New Roman"/>
          <w:i/>
          <w:color w:val="000000" w:themeColor="text1"/>
          <w:spacing w:val="-1"/>
          <w:szCs w:val="20"/>
          <w:lang w:eastAsia="en-US"/>
        </w:rPr>
        <w:t>B</w:t>
      </w:r>
      <w:r w:rsidRPr="00031B1A">
        <w:rPr>
          <w:rFonts w:ascii="Times New Roman" w:eastAsia="MS Mincho" w:hAnsi="Times New Roman" w:cs="Times New Roman"/>
          <w:color w:val="000000" w:themeColor="text1"/>
          <w:spacing w:val="-1"/>
          <w:szCs w:val="20"/>
          <w:lang w:eastAsia="en-US"/>
        </w:rPr>
        <w:t xml:space="preserve"> (bit/s), propagation delay </w:t>
      </w:r>
      <w:proofErr w:type="spellStart"/>
      <w:r w:rsidRPr="00031B1A">
        <w:rPr>
          <w:rFonts w:ascii="Times New Roman" w:eastAsia="MS Mincho" w:hAnsi="Times New Roman" w:cs="Times New Roman"/>
          <w:i/>
          <w:color w:val="000000" w:themeColor="text1"/>
          <w:spacing w:val="-1"/>
          <w:szCs w:val="20"/>
          <w:lang w:eastAsia="en-US"/>
        </w:rPr>
        <w:t>t</w:t>
      </w:r>
      <w:r w:rsidRPr="00031B1A">
        <w:rPr>
          <w:rFonts w:ascii="Times New Roman" w:eastAsia="MS Mincho" w:hAnsi="Times New Roman" w:cs="Times New Roman"/>
          <w:i/>
          <w:color w:val="000000" w:themeColor="text1"/>
          <w:spacing w:val="-1"/>
          <w:szCs w:val="20"/>
          <w:vertAlign w:val="subscript"/>
          <w:lang w:eastAsia="en-US"/>
        </w:rPr>
        <w:t>prop</w:t>
      </w:r>
      <w:proofErr w:type="spellEnd"/>
      <w:r w:rsidRPr="00031B1A">
        <w:rPr>
          <w:rFonts w:ascii="Times New Roman" w:eastAsia="MS Mincho" w:hAnsi="Times New Roman" w:cs="Times New Roman"/>
          <w:color w:val="000000" w:themeColor="text1"/>
          <w:spacing w:val="-1"/>
          <w:szCs w:val="20"/>
          <w:lang w:eastAsia="en-US"/>
        </w:rPr>
        <w:t>=</w:t>
      </w:r>
      <w:r w:rsidRPr="00031B1A">
        <w:rPr>
          <w:rFonts w:ascii="Times New Roman" w:eastAsia="MS Mincho" w:hAnsi="Times New Roman" w:cs="Times New Roman"/>
          <w:i/>
          <w:color w:val="000000" w:themeColor="text1"/>
          <w:spacing w:val="-1"/>
          <w:szCs w:val="20"/>
          <w:lang w:eastAsia="en-US"/>
        </w:rPr>
        <w:t>D/v</w:t>
      </w:r>
      <w:r w:rsidRPr="00031B1A">
        <w:rPr>
          <w:rFonts w:ascii="Times New Roman" w:eastAsia="MS Mincho" w:hAnsi="Times New Roman" w:cs="Times New Roman"/>
          <w:color w:val="000000" w:themeColor="text1"/>
          <w:spacing w:val="-1"/>
          <w:szCs w:val="20"/>
          <w:lang w:eastAsia="en-US"/>
        </w:rPr>
        <w:t xml:space="preserve"> is calculated by the distance </w:t>
      </w:r>
      <w:r w:rsidRPr="00031B1A">
        <w:rPr>
          <w:rFonts w:ascii="Times New Roman" w:eastAsia="MS Mincho" w:hAnsi="Times New Roman" w:cs="Times New Roman"/>
          <w:i/>
          <w:color w:val="000000" w:themeColor="text1"/>
          <w:spacing w:val="-1"/>
          <w:szCs w:val="20"/>
          <w:lang w:eastAsia="en-US"/>
        </w:rPr>
        <w:t>D</w:t>
      </w:r>
      <w:r w:rsidRPr="00031B1A">
        <w:rPr>
          <w:rFonts w:ascii="Times New Roman" w:eastAsia="MS Mincho" w:hAnsi="Times New Roman" w:cs="Times New Roman"/>
          <w:color w:val="000000" w:themeColor="text1"/>
          <w:spacing w:val="-1"/>
          <w:szCs w:val="20"/>
          <w:lang w:eastAsia="en-US"/>
        </w:rPr>
        <w:t xml:space="preserve"> between nodes and the light speed </w:t>
      </w:r>
      <w:r w:rsidRPr="00031B1A">
        <w:rPr>
          <w:rFonts w:ascii="Times New Roman" w:eastAsia="MS Mincho" w:hAnsi="Times New Roman" w:cs="Times New Roman"/>
          <w:i/>
          <w:color w:val="000000" w:themeColor="text1"/>
          <w:spacing w:val="-1"/>
          <w:szCs w:val="20"/>
          <w:lang w:eastAsia="en-US"/>
        </w:rPr>
        <w:t>v</w:t>
      </w:r>
      <w:r w:rsidRPr="00031B1A">
        <w:rPr>
          <w:rFonts w:ascii="Times New Roman" w:eastAsia="MS Mincho" w:hAnsi="Times New Roman" w:cs="Times New Roman"/>
          <w:color w:val="000000" w:themeColor="text1"/>
          <w:spacing w:val="-1"/>
          <w:szCs w:val="20"/>
          <w:lang w:eastAsia="en-US"/>
        </w:rPr>
        <w:t xml:space="preserve"> in the particular communication medium (</w:t>
      </w:r>
      <w:r w:rsidRPr="00031B1A">
        <w:rPr>
          <w:rFonts w:ascii="Times New Roman" w:eastAsia="MS Mincho" w:hAnsi="Times New Roman" w:cs="Times New Roman"/>
          <w:i/>
          <w:color w:val="000000" w:themeColor="text1"/>
          <w:spacing w:val="-1"/>
          <w:szCs w:val="20"/>
          <w:lang w:eastAsia="en-US"/>
        </w:rPr>
        <w:t>v</w:t>
      </w:r>
      <w:r w:rsidRPr="00031B1A">
        <w:rPr>
          <w:rFonts w:ascii="Cambria Math" w:eastAsia="MS Mincho" w:hAnsi="Cambria Math" w:cs="Cambria Math"/>
          <w:color w:val="000000" w:themeColor="text1"/>
          <w:spacing w:val="-1"/>
          <w:szCs w:val="20"/>
          <w:lang w:eastAsia="en-US"/>
        </w:rPr>
        <w:t>≐</w:t>
      </w:r>
      <w:r w:rsidRPr="00031B1A">
        <w:rPr>
          <w:rFonts w:ascii="Times New Roman" w:eastAsia="MS Mincho" w:hAnsi="Times New Roman" w:cs="Times New Roman"/>
          <w:color w:val="000000" w:themeColor="text1"/>
          <w:spacing w:val="-1"/>
          <w:szCs w:val="20"/>
          <w:lang w:eastAsia="en-US"/>
        </w:rPr>
        <w:t>2.0×10</w:t>
      </w:r>
      <w:r w:rsidRPr="00031B1A">
        <w:rPr>
          <w:rFonts w:ascii="Times New Roman" w:eastAsia="MS Mincho" w:hAnsi="Times New Roman" w:cs="Times New Roman"/>
          <w:color w:val="000000" w:themeColor="text1"/>
          <w:spacing w:val="-1"/>
          <w:szCs w:val="20"/>
          <w:vertAlign w:val="superscript"/>
          <w:lang w:eastAsia="en-US"/>
        </w:rPr>
        <w:t xml:space="preserve">5 </w:t>
      </w:r>
      <w:r w:rsidRPr="00031B1A">
        <w:rPr>
          <w:rFonts w:ascii="Times New Roman" w:eastAsia="MS Mincho" w:hAnsi="Times New Roman" w:cs="Times New Roman"/>
          <w:i/>
          <w:color w:val="000000" w:themeColor="text1"/>
          <w:spacing w:val="-1"/>
          <w:szCs w:val="20"/>
          <w:lang w:eastAsia="en-US"/>
        </w:rPr>
        <w:t>km/s</w:t>
      </w:r>
      <w:r w:rsidRPr="00031B1A">
        <w:rPr>
          <w:rFonts w:ascii="Times New Roman" w:eastAsia="MS Mincho" w:hAnsi="Times New Roman" w:cs="Times New Roman"/>
          <w:color w:val="000000" w:themeColor="text1"/>
          <w:spacing w:val="-1"/>
          <w:szCs w:val="20"/>
          <w:lang w:eastAsia="en-US"/>
        </w:rPr>
        <w:t xml:space="preserve"> in optical fibers), and queuing delay </w:t>
      </w:r>
      <w:proofErr w:type="spellStart"/>
      <w:r w:rsidRPr="00031B1A">
        <w:rPr>
          <w:rFonts w:ascii="Times New Roman" w:eastAsia="MS Mincho" w:hAnsi="Times New Roman" w:cs="Times New Roman"/>
          <w:i/>
          <w:color w:val="000000" w:themeColor="text1"/>
          <w:spacing w:val="-1"/>
          <w:szCs w:val="20"/>
          <w:lang w:eastAsia="en-US"/>
        </w:rPr>
        <w:t>t</w:t>
      </w:r>
      <w:r w:rsidRPr="00031B1A">
        <w:rPr>
          <w:rFonts w:ascii="Times New Roman" w:eastAsia="MS Mincho" w:hAnsi="Times New Roman" w:cs="Times New Roman"/>
          <w:i/>
          <w:color w:val="000000" w:themeColor="text1"/>
          <w:spacing w:val="-1"/>
          <w:szCs w:val="20"/>
          <w:vertAlign w:val="subscript"/>
          <w:lang w:eastAsia="en-US"/>
        </w:rPr>
        <w:t>que</w:t>
      </w:r>
      <w:proofErr w:type="spellEnd"/>
      <w:r w:rsidRPr="00031B1A">
        <w:rPr>
          <w:rFonts w:ascii="Times New Roman" w:eastAsia="MS Mincho" w:hAnsi="Times New Roman" w:cs="Times New Roman"/>
          <w:color w:val="000000" w:themeColor="text1"/>
          <w:spacing w:val="-1"/>
          <w:szCs w:val="20"/>
          <w:lang w:eastAsia="en-US"/>
        </w:rPr>
        <w:t xml:space="preserve"> is determined by the traffic behavior of communication </w:t>
      </w:r>
      <w:r w:rsidRPr="00031B1A">
        <w:rPr>
          <w:rFonts w:ascii="Times New Roman" w:eastAsia="SimSun" w:hAnsi="Times New Roman" w:cs="Times New Roman"/>
          <w:color w:val="000000" w:themeColor="text1"/>
          <w:szCs w:val="20"/>
          <w:lang w:eastAsia="en-US"/>
        </w:rPr>
        <w:t>networks</w:t>
      </w:r>
      <w:r w:rsidR="00466577" w:rsidRPr="00031B1A">
        <w:rPr>
          <w:rFonts w:ascii="Times New Roman" w:eastAsia="MS Mincho" w:hAnsi="Times New Roman" w:cs="Times New Roman"/>
          <w:color w:val="000000" w:themeColor="text1"/>
          <w:spacing w:val="-1"/>
          <w:szCs w:val="20"/>
          <w:lang w:eastAsia="en-US"/>
        </w:rPr>
        <w:t>.</w:t>
      </w:r>
    </w:p>
    <w:p w:rsidR="00FD35FB" w:rsidRPr="00031B1A" w:rsidRDefault="00FD35FB" w:rsidP="00FD35FB">
      <w:pPr>
        <w:autoSpaceDE w:val="0"/>
        <w:autoSpaceDN w:val="0"/>
        <w:adjustRightInd w:val="0"/>
        <w:spacing w:after="0" w:line="480" w:lineRule="auto"/>
        <w:ind w:firstLine="187"/>
        <w:jc w:val="both"/>
        <w:rPr>
          <w:rFonts w:ascii="Times New Roman" w:eastAsia="MS Mincho" w:hAnsi="Times New Roman" w:cs="Times New Roman"/>
          <w:color w:val="000000" w:themeColor="text1"/>
          <w:spacing w:val="-1"/>
          <w:szCs w:val="20"/>
          <w:lang w:eastAsia="en-US"/>
        </w:rPr>
      </w:pPr>
      <w:r w:rsidRPr="00031B1A">
        <w:rPr>
          <w:rFonts w:ascii="Times New Roman" w:eastAsia="MS Mincho" w:hAnsi="Times New Roman" w:cs="Times New Roman"/>
          <w:color w:val="000000" w:themeColor="text1"/>
          <w:spacing w:val="-1"/>
          <w:szCs w:val="20"/>
          <w:lang w:eastAsia="en-US"/>
        </w:rPr>
        <w:t xml:space="preserve">As discussed in Section 2.2, the previous works mainly study the communication delay via theoretical analysis and simulation results, and model the communication delay as constant or stochastic. The theoretical or simulation results may be partially true or idealistic when they are compared with the actual values under various conditions. </w:t>
      </w:r>
    </w:p>
    <w:p w:rsidR="001061D8" w:rsidRPr="00031B1A" w:rsidRDefault="001061D8" w:rsidP="001061D8">
      <w:pPr>
        <w:keepNext/>
        <w:spacing w:before="120" w:after="120" w:line="480" w:lineRule="auto"/>
        <w:ind w:left="720" w:hanging="720"/>
        <w:jc w:val="both"/>
        <w:outlineLvl w:val="2"/>
        <w:rPr>
          <w:rFonts w:ascii="Times New Roman" w:eastAsia="SimSun" w:hAnsi="Times New Roman" w:cs="Arial"/>
          <w:b/>
          <w:bCs/>
          <w:color w:val="000000" w:themeColor="text1"/>
          <w:szCs w:val="26"/>
          <w:lang w:eastAsia="en-US"/>
        </w:rPr>
      </w:pPr>
      <w:bookmarkStart w:id="98" w:name="_Toc459026740"/>
      <w:r w:rsidRPr="00031B1A">
        <w:rPr>
          <w:rFonts w:ascii="Times New Roman" w:eastAsia="SimSun" w:hAnsi="Times New Roman" w:cs="Arial"/>
          <w:b/>
          <w:bCs/>
          <w:color w:val="000000" w:themeColor="text1"/>
          <w:szCs w:val="26"/>
          <w:lang w:eastAsia="en-US"/>
        </w:rPr>
        <w:t>4.</w:t>
      </w:r>
      <w:r w:rsidR="00FC7696" w:rsidRPr="00031B1A">
        <w:rPr>
          <w:rFonts w:ascii="Times New Roman" w:eastAsia="SimSun" w:hAnsi="Times New Roman" w:cs="Arial"/>
          <w:b/>
          <w:bCs/>
          <w:color w:val="000000" w:themeColor="text1"/>
          <w:szCs w:val="26"/>
          <w:lang w:eastAsia="en-US"/>
        </w:rPr>
        <w:t>2</w:t>
      </w:r>
      <w:r w:rsidRPr="00031B1A">
        <w:rPr>
          <w:rFonts w:ascii="Times New Roman" w:eastAsia="SimSun" w:hAnsi="Times New Roman" w:cs="Arial"/>
          <w:b/>
          <w:bCs/>
          <w:color w:val="000000" w:themeColor="text1"/>
          <w:szCs w:val="26"/>
          <w:lang w:eastAsia="en-US"/>
        </w:rPr>
        <w:t>.</w:t>
      </w:r>
      <w:r w:rsidR="00FC7696" w:rsidRPr="00031B1A">
        <w:rPr>
          <w:rFonts w:ascii="Times New Roman" w:eastAsia="SimSun" w:hAnsi="Times New Roman" w:cs="Arial"/>
          <w:b/>
          <w:bCs/>
          <w:color w:val="000000" w:themeColor="text1"/>
          <w:szCs w:val="26"/>
          <w:lang w:eastAsia="en-US"/>
        </w:rPr>
        <w:t>2</w:t>
      </w:r>
      <w:r w:rsidRPr="00031B1A">
        <w:rPr>
          <w:rFonts w:ascii="Times New Roman" w:eastAsia="SimSun" w:hAnsi="Times New Roman" w:cs="Arial"/>
          <w:b/>
          <w:bCs/>
          <w:color w:val="000000" w:themeColor="text1"/>
          <w:szCs w:val="26"/>
          <w:lang w:eastAsia="en-US"/>
        </w:rPr>
        <w:t xml:space="preserve"> </w:t>
      </w:r>
      <w:r w:rsidR="007677E8" w:rsidRPr="00031B1A">
        <w:rPr>
          <w:rFonts w:ascii="Times New Roman" w:eastAsia="SimSun" w:hAnsi="Times New Roman" w:cs="Arial"/>
          <w:b/>
          <w:bCs/>
          <w:color w:val="000000" w:themeColor="text1"/>
          <w:szCs w:val="26"/>
          <w:lang w:eastAsia="en-US"/>
        </w:rPr>
        <w:t>Bounded</w:t>
      </w:r>
      <w:r w:rsidRPr="00031B1A">
        <w:rPr>
          <w:rFonts w:ascii="Times New Roman" w:eastAsia="SimSun" w:hAnsi="Times New Roman" w:cs="Arial"/>
          <w:b/>
          <w:bCs/>
          <w:color w:val="000000" w:themeColor="text1"/>
          <w:szCs w:val="26"/>
          <w:lang w:eastAsia="en-US"/>
        </w:rPr>
        <w:t xml:space="preserve"> Modeling Method</w:t>
      </w:r>
      <w:r w:rsidR="007677E8" w:rsidRPr="00031B1A">
        <w:rPr>
          <w:rFonts w:ascii="Times New Roman" w:eastAsia="SimSun" w:hAnsi="Times New Roman" w:cs="Arial"/>
          <w:b/>
          <w:bCs/>
          <w:color w:val="000000" w:themeColor="text1"/>
          <w:szCs w:val="26"/>
          <w:lang w:eastAsia="en-US"/>
        </w:rPr>
        <w:t xml:space="preserve"> for </w:t>
      </w:r>
      <w:r w:rsidR="0086168C" w:rsidRPr="00031B1A">
        <w:rPr>
          <w:rFonts w:ascii="Times New Roman" w:eastAsia="SimSun" w:hAnsi="Times New Roman" w:cs="Arial"/>
          <w:b/>
          <w:bCs/>
          <w:color w:val="000000" w:themeColor="text1"/>
          <w:szCs w:val="26"/>
          <w:lang w:eastAsia="en-US"/>
        </w:rPr>
        <w:t>System</w:t>
      </w:r>
      <w:r w:rsidR="007677E8" w:rsidRPr="00031B1A">
        <w:rPr>
          <w:rFonts w:ascii="Times New Roman" w:eastAsia="SimSun" w:hAnsi="Times New Roman" w:cs="Arial"/>
          <w:b/>
          <w:bCs/>
          <w:color w:val="000000" w:themeColor="text1"/>
          <w:szCs w:val="26"/>
          <w:lang w:eastAsia="en-US"/>
        </w:rPr>
        <w:t>-Area Applications</w:t>
      </w:r>
      <w:bookmarkEnd w:id="98"/>
    </w:p>
    <w:p w:rsidR="00FD35FB" w:rsidRPr="00031B1A" w:rsidRDefault="00FD35FB" w:rsidP="00FD35FB">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This work proposes a bounded model for the dynamic communication delay. The main idea is to utilize the existing WAMS and guarantee the performance of regional and backbone networks, respectively. </w:t>
      </w:r>
    </w:p>
    <w:p w:rsidR="00FD35FB" w:rsidRPr="00031B1A" w:rsidRDefault="00FD35FB" w:rsidP="00FD35FB">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First, PDCs are utilized to limit the communication delay of complex regional networks. The</w:t>
      </w:r>
      <w:r w:rsidRPr="00031B1A">
        <w:rPr>
          <w:rFonts w:ascii="Times New Roman" w:eastAsia="MS Mincho" w:hAnsi="Times New Roman" w:cs="Times New Roman"/>
          <w:color w:val="000000" w:themeColor="text1"/>
          <w:spacing w:val="-1"/>
          <w:szCs w:val="24"/>
          <w:lang w:eastAsia="en-US"/>
        </w:rPr>
        <w:t xml:space="preserve"> </w:t>
      </w:r>
      <w:r w:rsidRPr="00031B1A">
        <w:rPr>
          <w:rFonts w:ascii="Times New Roman" w:eastAsia="SimSun" w:hAnsi="Times New Roman" w:cs="Times New Roman"/>
          <w:color w:val="000000" w:themeColor="text1"/>
          <w:szCs w:val="24"/>
          <w:lang w:eastAsia="en-US"/>
        </w:rPr>
        <w:t xml:space="preserve">communication delay between PMUs and PDCs primarily stems from the propagation time of synchrophasor data and the processing time of PDCs. Accordingly, the amount of </w:t>
      </w:r>
      <w:proofErr w:type="spellStart"/>
      <w:r w:rsidRPr="00031B1A">
        <w:rPr>
          <w:rFonts w:ascii="Times New Roman" w:eastAsia="SimSun" w:hAnsi="Times New Roman" w:cs="Times New Roman"/>
          <w:i/>
          <w:color w:val="000000" w:themeColor="text1"/>
          <w:szCs w:val="24"/>
        </w:rPr>
        <w:t>t</w:t>
      </w:r>
      <w:r w:rsidRPr="00031B1A">
        <w:rPr>
          <w:rFonts w:ascii="Times New Roman" w:eastAsia="SimSun" w:hAnsi="Times New Roman" w:cs="Times New Roman"/>
          <w:i/>
          <w:color w:val="000000" w:themeColor="text1"/>
          <w:szCs w:val="24"/>
          <w:vertAlign w:val="subscript"/>
        </w:rPr>
        <w:t>RN</w:t>
      </w:r>
      <w:r w:rsidRPr="00031B1A">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i/>
          <w:color w:val="000000" w:themeColor="text1"/>
          <w:szCs w:val="24"/>
        </w:rPr>
        <w:t>t</w:t>
      </w:r>
      <w:r w:rsidRPr="00031B1A">
        <w:rPr>
          <w:rFonts w:ascii="Times New Roman" w:eastAsia="SimSun" w:hAnsi="Times New Roman" w:cs="Times New Roman"/>
          <w:i/>
          <w:color w:val="000000" w:themeColor="text1"/>
          <w:szCs w:val="24"/>
          <w:vertAlign w:val="subscript"/>
        </w:rPr>
        <w:t>PDC</w:t>
      </w:r>
      <w:proofErr w:type="spellEnd"/>
      <w:r w:rsidRPr="00031B1A">
        <w:rPr>
          <w:rFonts w:ascii="Times New Roman" w:eastAsia="SimSun" w:hAnsi="Times New Roman" w:cs="Times New Roman"/>
          <w:color w:val="000000" w:themeColor="text1"/>
          <w:szCs w:val="24"/>
          <w:lang w:eastAsia="en-US"/>
        </w:rPr>
        <w:t xml:space="preserve"> depends on the physical distance between PMUs/PDCs and PDCs (the communication path of a regional network is PMU, PDC</w:t>
      </w:r>
      <w:r w:rsidRPr="00031B1A">
        <w:rPr>
          <w:rFonts w:ascii="Times New Roman" w:eastAsia="SimSun" w:hAnsi="Times New Roman" w:cs="Times New Roman"/>
          <w:color w:val="000000" w:themeColor="text1"/>
          <w:szCs w:val="24"/>
          <w:vertAlign w:val="subscript"/>
          <w:lang w:eastAsia="en-US"/>
        </w:rPr>
        <w:t>1</w:t>
      </w:r>
      <w:r w:rsidRPr="00031B1A">
        <w:rPr>
          <w:rFonts w:ascii="Times New Roman" w:eastAsia="SimSun" w:hAnsi="Times New Roman" w:cs="Times New Roman"/>
          <w:color w:val="000000" w:themeColor="text1"/>
          <w:szCs w:val="24"/>
          <w:lang w:eastAsia="en-US"/>
        </w:rPr>
        <w:t>, …, PDC</w:t>
      </w:r>
      <w:r w:rsidRPr="00031B1A">
        <w:rPr>
          <w:rFonts w:ascii="Times New Roman" w:eastAsia="SimSun" w:hAnsi="Times New Roman" w:cs="Times New Roman"/>
          <w:i/>
          <w:color w:val="000000" w:themeColor="text1"/>
          <w:szCs w:val="24"/>
          <w:vertAlign w:val="subscript"/>
          <w:lang w:eastAsia="en-US"/>
        </w:rPr>
        <w:t>NPDC</w:t>
      </w:r>
      <w:r w:rsidRPr="00031B1A">
        <w:rPr>
          <w:rFonts w:ascii="Times New Roman" w:eastAsia="SimSun" w:hAnsi="Times New Roman" w:cs="Times New Roman"/>
          <w:color w:val="000000" w:themeColor="text1"/>
          <w:szCs w:val="24"/>
          <w:lang w:eastAsia="en-US"/>
        </w:rPr>
        <w:t>), and the data arriving and sending-out time in PDCs.</w:t>
      </w:r>
    </w:p>
    <w:p w:rsidR="00FD35FB" w:rsidRPr="00031B1A" w:rsidRDefault="00FD35FB" w:rsidP="00FD35FB">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lang w:eastAsia="en-US"/>
        </w:rPr>
        <w:t xml:space="preserve">IEEE </w:t>
      </w:r>
      <w:proofErr w:type="spellStart"/>
      <w:proofErr w:type="gramStart"/>
      <w:r w:rsidRPr="00031B1A">
        <w:rPr>
          <w:rFonts w:ascii="Times New Roman" w:eastAsia="SimSun" w:hAnsi="Times New Roman" w:cs="Times New Roman"/>
          <w:color w:val="000000" w:themeColor="text1"/>
          <w:szCs w:val="24"/>
          <w:lang w:eastAsia="en-US"/>
        </w:rPr>
        <w:t>Std</w:t>
      </w:r>
      <w:proofErr w:type="spellEnd"/>
      <w:proofErr w:type="gramEnd"/>
      <w:r w:rsidRPr="00031B1A">
        <w:rPr>
          <w:rFonts w:ascii="Times New Roman" w:eastAsia="SimSun" w:hAnsi="Times New Roman" w:cs="Times New Roman"/>
          <w:color w:val="000000" w:themeColor="text1"/>
          <w:szCs w:val="24"/>
          <w:lang w:eastAsia="en-US"/>
        </w:rPr>
        <w:t xml:space="preserve"> C37.244 defines seventeen PDC functions as shown in Fig. 4-3. </w:t>
      </w:r>
      <w:r w:rsidRPr="00031B1A">
        <w:rPr>
          <w:rFonts w:ascii="Times New Roman" w:eastAsia="SimSun" w:hAnsi="Times New Roman" w:cs="Times New Roman"/>
          <w:color w:val="000000" w:themeColor="text1"/>
          <w:szCs w:val="24"/>
        </w:rPr>
        <w:t xml:space="preserve">In reality, multiple PMU packages with the same time-tag may not arrive at a PDC simultaneously. </w:t>
      </w:r>
      <w:r w:rsidRPr="00031B1A">
        <w:rPr>
          <w:rFonts w:ascii="Times New Roman" w:eastAsia="SimSun" w:hAnsi="Times New Roman" w:cs="Times New Roman"/>
          <w:color w:val="000000" w:themeColor="text1"/>
          <w:szCs w:val="24"/>
          <w:lang w:eastAsia="en-US"/>
        </w:rPr>
        <w:t xml:space="preserve">The </w:t>
      </w:r>
      <w:r w:rsidRPr="00031B1A">
        <w:rPr>
          <w:rFonts w:ascii="Times New Roman" w:eastAsia="SimSun" w:hAnsi="Times New Roman" w:cs="Times New Roman"/>
          <w:color w:val="000000" w:themeColor="text1"/>
          <w:szCs w:val="24"/>
        </w:rPr>
        <w:t>PDC assigns the early arriving data to a buffer (data buffering) and aligns the available data after the preset waiting time</w:t>
      </w:r>
      <w:r w:rsidRPr="00031B1A">
        <w:rPr>
          <w:rFonts w:ascii="Times New Roman" w:eastAsia="SimSun" w:hAnsi="Times New Roman" w:cs="Times New Roman"/>
          <w:color w:val="000000" w:themeColor="text1"/>
          <w:szCs w:val="24"/>
          <w:lang w:eastAsia="en-US"/>
        </w:rPr>
        <w:t xml:space="preserve"> (data </w:t>
      </w:r>
      <w:r w:rsidRPr="00031B1A">
        <w:rPr>
          <w:rFonts w:ascii="Times New Roman" w:eastAsia="SimSun" w:hAnsi="Times New Roman" w:cs="Times New Roman"/>
          <w:color w:val="000000" w:themeColor="text1"/>
          <w:szCs w:val="24"/>
        </w:rPr>
        <w:t xml:space="preserve">aggregation). The waiting time ensures PDCs sort and forward PMU packages within an acceptable time period instead of waiting for the delayed or lost packages blindly. Meanwhile, the PDC can calculate the delay between a PMU and a PDC or between a PDC and another PDC using time-tags (data latency calculation). </w:t>
      </w:r>
    </w:p>
    <w:p w:rsidR="00FD35FB" w:rsidRPr="00031B1A" w:rsidRDefault="00FD35FB" w:rsidP="00FD35FB">
      <w:pPr>
        <w:widowControl w:val="0"/>
        <w:spacing w:after="0" w:line="252" w:lineRule="auto"/>
        <w:jc w:val="center"/>
        <w:rPr>
          <w:rFonts w:ascii="Times New Roman" w:eastAsia="SimSun" w:hAnsi="Times New Roman" w:cs="Times New Roman"/>
          <w:color w:val="000000" w:themeColor="text1"/>
          <w:sz w:val="18"/>
          <w:szCs w:val="20"/>
          <w:lang w:eastAsia="en-US"/>
        </w:rPr>
      </w:pPr>
      <w:r w:rsidRPr="00031B1A">
        <w:rPr>
          <w:rFonts w:ascii="Times New Roman" w:eastAsia="SimSun" w:hAnsi="Times New Roman" w:cs="Times New Roman"/>
          <w:noProof/>
          <w:color w:val="000000" w:themeColor="text1"/>
          <w:sz w:val="18"/>
          <w:szCs w:val="20"/>
        </w:rPr>
        <w:lastRenderedPageBreak/>
        <w:drawing>
          <wp:inline distT="0" distB="0" distL="0" distR="0" wp14:anchorId="7F340AD3" wp14:editId="0A902C07">
            <wp:extent cx="4805916" cy="2948723"/>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39"/>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4820290" cy="2957542"/>
                    </a:xfrm>
                    <a:prstGeom prst="rect">
                      <a:avLst/>
                    </a:prstGeom>
                    <a:noFill/>
                    <a:ln>
                      <a:noFill/>
                    </a:ln>
                  </pic:spPr>
                </pic:pic>
              </a:graphicData>
            </a:graphic>
          </wp:inline>
        </w:drawing>
      </w:r>
    </w:p>
    <w:p w:rsidR="00FD35FB" w:rsidRPr="00031B1A" w:rsidRDefault="00FD35FB" w:rsidP="00FD35FB">
      <w:pPr>
        <w:keepNext/>
        <w:spacing w:after="0" w:line="240" w:lineRule="auto"/>
        <w:rPr>
          <w:rFonts w:ascii="Times New Roman" w:eastAsia="SimSun" w:hAnsi="Times New Roman" w:cs="Times New Roman"/>
          <w:bCs/>
          <w:color w:val="000000" w:themeColor="text1"/>
          <w:szCs w:val="24"/>
          <w:lang w:eastAsia="en-US"/>
        </w:rPr>
      </w:pPr>
    </w:p>
    <w:p w:rsidR="00FD35FB" w:rsidRPr="00DA7D68" w:rsidRDefault="00B75C4D" w:rsidP="00DA7D68">
      <w:pPr>
        <w:pStyle w:val="Caption"/>
        <w:rPr>
          <w:rFonts w:cs="Times New Roman"/>
          <w:color w:val="000000" w:themeColor="text1"/>
          <w:sz w:val="22"/>
          <w:szCs w:val="22"/>
        </w:rPr>
      </w:pPr>
      <w:bookmarkStart w:id="99" w:name="_Toc459025723"/>
      <w:r>
        <w:rPr>
          <w:sz w:val="22"/>
          <w:szCs w:val="22"/>
        </w:rPr>
        <w:t>Fig.</w:t>
      </w:r>
      <w:r w:rsidR="00DA7D68" w:rsidRPr="00DA7D68">
        <w:rPr>
          <w:sz w:val="22"/>
          <w:szCs w:val="22"/>
        </w:rPr>
        <w:t xml:space="preserve"> </w:t>
      </w:r>
      <w:r>
        <w:rPr>
          <w:sz w:val="22"/>
          <w:szCs w:val="22"/>
        </w:rPr>
        <w:fldChar w:fldCharType="begin"/>
      </w:r>
      <w:r>
        <w:rPr>
          <w:sz w:val="22"/>
          <w:szCs w:val="22"/>
        </w:rPr>
        <w:instrText xml:space="preserve"> STYLEREF 1 \s </w:instrText>
      </w:r>
      <w:r>
        <w:rPr>
          <w:sz w:val="22"/>
          <w:szCs w:val="22"/>
        </w:rPr>
        <w:fldChar w:fldCharType="separate"/>
      </w:r>
      <w:r>
        <w:rPr>
          <w:noProof/>
          <w:sz w:val="22"/>
          <w:szCs w:val="22"/>
        </w:rPr>
        <w:t>4</w:t>
      </w:r>
      <w:r>
        <w:rPr>
          <w:sz w:val="22"/>
          <w:szCs w:val="22"/>
        </w:rPr>
        <w:fldChar w:fldCharType="end"/>
      </w:r>
      <w:r>
        <w:rPr>
          <w:sz w:val="22"/>
          <w:szCs w:val="22"/>
        </w:rPr>
        <w:t>–</w:t>
      </w:r>
      <w:r>
        <w:rPr>
          <w:sz w:val="22"/>
          <w:szCs w:val="22"/>
        </w:rPr>
        <w:fldChar w:fldCharType="begin"/>
      </w:r>
      <w:r>
        <w:rPr>
          <w:sz w:val="22"/>
          <w:szCs w:val="22"/>
        </w:rPr>
        <w:instrText xml:space="preserve"> SEQ Fig. \* ARABIC \s 1 </w:instrText>
      </w:r>
      <w:r>
        <w:rPr>
          <w:sz w:val="22"/>
          <w:szCs w:val="22"/>
        </w:rPr>
        <w:fldChar w:fldCharType="separate"/>
      </w:r>
      <w:r>
        <w:rPr>
          <w:noProof/>
          <w:sz w:val="22"/>
          <w:szCs w:val="22"/>
        </w:rPr>
        <w:t>3</w:t>
      </w:r>
      <w:r>
        <w:rPr>
          <w:sz w:val="22"/>
          <w:szCs w:val="22"/>
        </w:rPr>
        <w:fldChar w:fldCharType="end"/>
      </w:r>
      <w:r w:rsidR="00FD35FB" w:rsidRPr="00DA7D68">
        <w:rPr>
          <w:rFonts w:cs="Times New Roman"/>
          <w:color w:val="000000" w:themeColor="text1"/>
          <w:sz w:val="22"/>
          <w:szCs w:val="22"/>
        </w:rPr>
        <w:t>. Block diagram of PDC functions.</w:t>
      </w:r>
      <w:bookmarkEnd w:id="99"/>
    </w:p>
    <w:p w:rsidR="00FD35FB" w:rsidRPr="00031B1A" w:rsidRDefault="00FD35FB" w:rsidP="00FD35FB">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Hence, this work combines data aggregation, data latency calculation and data buffering functions as shown in Fig. 4</w:t>
      </w:r>
      <w:r w:rsidR="001B44AB">
        <w:rPr>
          <w:rFonts w:ascii="Times New Roman" w:eastAsia="SimSun" w:hAnsi="Times New Roman" w:cs="Times New Roman"/>
          <w:color w:val="000000" w:themeColor="text1"/>
          <w:szCs w:val="24"/>
          <w:lang w:eastAsia="en-US"/>
        </w:rPr>
        <w:t>-3</w:t>
      </w:r>
      <w:r w:rsidRPr="00031B1A">
        <w:rPr>
          <w:rFonts w:ascii="Times New Roman" w:eastAsia="SimSun" w:hAnsi="Times New Roman" w:cs="Times New Roman"/>
          <w:color w:val="000000" w:themeColor="text1"/>
          <w:szCs w:val="24"/>
          <w:lang w:eastAsia="en-US"/>
        </w:rPr>
        <w:t>, and views the complex regional network as a black box. Then, in PDCs, the communication delay can be calculated with time-tags and further bounded through the waiting time as follows</w:t>
      </w:r>
    </w:p>
    <w:p w:rsidR="00FD35FB" w:rsidRPr="00031B1A" w:rsidRDefault="00FD35FB" w:rsidP="001B44AB">
      <w:pPr>
        <w:tabs>
          <w:tab w:val="right" w:pos="8640"/>
        </w:tabs>
        <w:topLinePunct/>
        <w:spacing w:after="0" w:line="480" w:lineRule="auto"/>
        <w:ind w:firstLine="360"/>
        <w:jc w:val="both"/>
        <w:textAlignment w:val="center"/>
        <w:rPr>
          <w:rFonts w:ascii="Times New Roman" w:eastAsia="SimSun" w:hAnsi="Times New Roman" w:cs="Times New Roman"/>
          <w:color w:val="000000" w:themeColor="text1"/>
        </w:rPr>
      </w:pPr>
      <w:r w:rsidRPr="00031B1A">
        <w:rPr>
          <w:rFonts w:ascii="Times New Roman" w:eastAsia="SimSun" w:hAnsi="Times New Roman" w:cs="Times New Roman"/>
          <w:color w:val="000000" w:themeColor="text1"/>
          <w:position w:val="-54"/>
          <w:sz w:val="18"/>
          <w:szCs w:val="20"/>
          <w:lang w:eastAsia="en-US"/>
        </w:rPr>
        <w:object w:dxaOrig="4800" w:dyaOrig="1180">
          <v:shape id="_x0000_i1126" type="#_x0000_t75" style="width:286.5pt;height:1in" o:ole="">
            <v:imagedata r:id="rId222" o:title=""/>
          </v:shape>
          <o:OLEObject Type="Embed" ProgID="Equation.DSMT4" ShapeID="_x0000_i1126" DrawAspect="Content" ObjectID="_1532769842" r:id="rId223"/>
        </w:object>
      </w:r>
      <w:r w:rsidRPr="00031B1A">
        <w:rPr>
          <w:rFonts w:ascii="Times New Roman" w:eastAsia="SimSun" w:hAnsi="Times New Roman" w:cs="Times New Roman"/>
          <w:color w:val="000000" w:themeColor="text1"/>
          <w:sz w:val="20"/>
        </w:rPr>
        <w:tab/>
      </w:r>
      <w:r w:rsidRPr="00031B1A">
        <w:rPr>
          <w:rFonts w:ascii="Times New Roman" w:eastAsia="SimSun" w:hAnsi="Times New Roman" w:cs="Times New Roman"/>
          <w:color w:val="000000" w:themeColor="text1"/>
        </w:rPr>
        <w:t>(4.2)</w:t>
      </w:r>
    </w:p>
    <w:p w:rsidR="00FD35FB" w:rsidRPr="00031B1A" w:rsidRDefault="00FD35FB" w:rsidP="00FD35FB">
      <w:pPr>
        <w:spacing w:after="0" w:line="480" w:lineRule="auto"/>
        <w:jc w:val="both"/>
        <w:rPr>
          <w:rFonts w:ascii="Times New Roman" w:eastAsia="SimSun" w:hAnsi="Times New Roman" w:cs="Times New Roman"/>
          <w:color w:val="000000" w:themeColor="text1"/>
          <w:szCs w:val="24"/>
        </w:rPr>
      </w:pPr>
      <w:proofErr w:type="gramStart"/>
      <w:r w:rsidRPr="00031B1A">
        <w:rPr>
          <w:rFonts w:ascii="Times New Roman" w:eastAsia="SimSun" w:hAnsi="Times New Roman" w:cs="Times New Roman"/>
          <w:color w:val="000000" w:themeColor="text1"/>
          <w:szCs w:val="24"/>
          <w:lang w:eastAsia="en-US"/>
        </w:rPr>
        <w:t>where</w:t>
      </w:r>
      <w:proofErr w:type="gramEnd"/>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i/>
          <w:color w:val="000000" w:themeColor="text1"/>
          <w:szCs w:val="24"/>
        </w:rPr>
        <w:t>N</w:t>
      </w:r>
      <w:r w:rsidRPr="00031B1A">
        <w:rPr>
          <w:rFonts w:ascii="Times New Roman" w:eastAsia="SimSun" w:hAnsi="Times New Roman" w:cs="Times New Roman"/>
          <w:i/>
          <w:color w:val="000000" w:themeColor="text1"/>
          <w:szCs w:val="24"/>
          <w:vertAlign w:val="subscript"/>
        </w:rPr>
        <w:t xml:space="preserve">PDC </w:t>
      </w:r>
      <w:r w:rsidRPr="00031B1A">
        <w:rPr>
          <w:rFonts w:ascii="Times New Roman" w:eastAsia="SimSun" w:hAnsi="Times New Roman" w:cs="Times New Roman"/>
          <w:color w:val="000000" w:themeColor="text1"/>
          <w:szCs w:val="24"/>
        </w:rPr>
        <w:t>is the number of PDCs,</w:t>
      </w:r>
      <w:r w:rsidRPr="00031B1A">
        <w:rPr>
          <w:rFonts w:ascii="Times New Roman" w:eastAsia="SimSun" w:hAnsi="Times New Roman" w:cs="Times New Roman"/>
          <w:i/>
          <w:color w:val="000000" w:themeColor="text1"/>
          <w:szCs w:val="24"/>
        </w:rPr>
        <w:t xml:space="preserve"> </w:t>
      </w:r>
      <w:proofErr w:type="spellStart"/>
      <w:r w:rsidRPr="00031B1A">
        <w:rPr>
          <w:rFonts w:ascii="Times New Roman" w:eastAsia="SimSun" w:hAnsi="Times New Roman" w:cs="Times New Roman"/>
          <w:i/>
          <w:color w:val="000000" w:themeColor="text1"/>
          <w:szCs w:val="24"/>
        </w:rPr>
        <w:t>t</w:t>
      </w:r>
      <w:r w:rsidRPr="00031B1A">
        <w:rPr>
          <w:rFonts w:ascii="Times New Roman" w:eastAsia="SimSun" w:hAnsi="Times New Roman" w:cs="Times New Roman"/>
          <w:i/>
          <w:color w:val="000000" w:themeColor="text1"/>
          <w:szCs w:val="24"/>
          <w:vertAlign w:val="subscript"/>
        </w:rPr>
        <w:t>cal_k</w:t>
      </w:r>
      <w:proofErr w:type="spellEnd"/>
      <w:r w:rsidRPr="00031B1A">
        <w:rPr>
          <w:rFonts w:ascii="Times New Roman" w:eastAsia="SimSun" w:hAnsi="Times New Roman" w:cs="Times New Roman"/>
          <w:i/>
          <w:color w:val="000000" w:themeColor="text1"/>
          <w:szCs w:val="24"/>
          <w:vertAlign w:val="subscript"/>
        </w:rPr>
        <w:t xml:space="preserve"> </w:t>
      </w:r>
      <w:r w:rsidRPr="00031B1A">
        <w:rPr>
          <w:rFonts w:ascii="Times New Roman" w:eastAsia="SimSun" w:hAnsi="Times New Roman" w:cs="Times New Roman"/>
          <w:color w:val="000000" w:themeColor="text1"/>
          <w:szCs w:val="24"/>
        </w:rPr>
        <w:t>is the calculated delay between PMU and PDC</w:t>
      </w:r>
      <w:r w:rsidRPr="00031B1A">
        <w:rPr>
          <w:rFonts w:ascii="Times New Roman" w:eastAsia="SimSun" w:hAnsi="Times New Roman" w:cs="Times New Roman"/>
          <w:color w:val="000000" w:themeColor="text1"/>
          <w:szCs w:val="24"/>
          <w:vertAlign w:val="subscript"/>
        </w:rPr>
        <w:t>1</w:t>
      </w:r>
      <w:r w:rsidRPr="00031B1A">
        <w:rPr>
          <w:rFonts w:ascii="Times New Roman" w:eastAsia="SimSun" w:hAnsi="Times New Roman" w:cs="Times New Roman"/>
          <w:color w:val="000000" w:themeColor="text1"/>
          <w:szCs w:val="24"/>
        </w:rPr>
        <w:t xml:space="preserve"> or between PDC</w:t>
      </w:r>
      <w:r w:rsidRPr="00031B1A">
        <w:rPr>
          <w:rFonts w:ascii="Times New Roman" w:eastAsia="SimSun" w:hAnsi="Times New Roman" w:cs="Times New Roman"/>
          <w:i/>
          <w:color w:val="000000" w:themeColor="text1"/>
          <w:szCs w:val="24"/>
          <w:vertAlign w:val="subscript"/>
        </w:rPr>
        <w:t>k-1</w:t>
      </w:r>
      <w:r w:rsidRPr="00031B1A">
        <w:rPr>
          <w:rFonts w:ascii="Times New Roman" w:eastAsia="SimSun" w:hAnsi="Times New Roman" w:cs="Times New Roman"/>
          <w:color w:val="000000" w:themeColor="text1"/>
          <w:szCs w:val="24"/>
        </w:rPr>
        <w:t xml:space="preserve"> and </w:t>
      </w:r>
      <w:proofErr w:type="spellStart"/>
      <w:r w:rsidRPr="00031B1A">
        <w:rPr>
          <w:rFonts w:ascii="Times New Roman" w:eastAsia="SimSun" w:hAnsi="Times New Roman" w:cs="Times New Roman"/>
          <w:color w:val="000000" w:themeColor="text1"/>
          <w:szCs w:val="24"/>
        </w:rPr>
        <w:t>PDC</w:t>
      </w:r>
      <w:r w:rsidRPr="00031B1A">
        <w:rPr>
          <w:rFonts w:ascii="Times New Roman" w:eastAsia="SimSun" w:hAnsi="Times New Roman" w:cs="Times New Roman"/>
          <w:i/>
          <w:color w:val="000000" w:themeColor="text1"/>
          <w:szCs w:val="24"/>
          <w:vertAlign w:val="subscript"/>
        </w:rPr>
        <w:t>k</w:t>
      </w:r>
      <w:proofErr w:type="spellEnd"/>
      <w:r w:rsidRPr="00031B1A">
        <w:rPr>
          <w:rFonts w:ascii="Times New Roman" w:eastAsia="SimSun" w:hAnsi="Times New Roman" w:cs="Times New Roman"/>
          <w:color w:val="000000" w:themeColor="text1"/>
          <w:szCs w:val="24"/>
        </w:rPr>
        <w:t xml:space="preserve">, </w:t>
      </w:r>
      <w:proofErr w:type="spellStart"/>
      <w:r w:rsidRPr="00031B1A">
        <w:rPr>
          <w:rFonts w:ascii="Times New Roman" w:eastAsia="SimSun" w:hAnsi="Times New Roman" w:cs="Times New Roman"/>
          <w:i/>
          <w:color w:val="000000" w:themeColor="text1"/>
          <w:szCs w:val="24"/>
        </w:rPr>
        <w:t>t</w:t>
      </w:r>
      <w:r w:rsidRPr="00031B1A">
        <w:rPr>
          <w:rFonts w:ascii="Times New Roman" w:eastAsia="SimSun" w:hAnsi="Times New Roman" w:cs="Times New Roman"/>
          <w:i/>
          <w:color w:val="000000" w:themeColor="text1"/>
          <w:szCs w:val="24"/>
          <w:vertAlign w:val="subscript"/>
        </w:rPr>
        <w:t>wait_k</w:t>
      </w:r>
      <w:proofErr w:type="spellEnd"/>
      <w:r w:rsidRPr="00031B1A">
        <w:rPr>
          <w:rFonts w:ascii="Times New Roman" w:eastAsia="SimSun" w:hAnsi="Times New Roman" w:cs="Times New Roman"/>
          <w:i/>
          <w:color w:val="000000" w:themeColor="text1"/>
          <w:szCs w:val="24"/>
          <w:vertAlign w:val="subscript"/>
        </w:rPr>
        <w:t xml:space="preserve"> </w:t>
      </w:r>
      <w:r w:rsidRPr="00031B1A">
        <w:rPr>
          <w:rFonts w:ascii="Times New Roman" w:eastAsia="SimSun" w:hAnsi="Times New Roman" w:cs="Times New Roman"/>
          <w:color w:val="000000" w:themeColor="text1"/>
          <w:szCs w:val="24"/>
        </w:rPr>
        <w:t xml:space="preserve">is the waiting time of </w:t>
      </w:r>
      <w:proofErr w:type="spellStart"/>
      <w:r w:rsidRPr="00031B1A">
        <w:rPr>
          <w:rFonts w:ascii="Times New Roman" w:eastAsia="SimSun" w:hAnsi="Times New Roman" w:cs="Times New Roman"/>
          <w:color w:val="000000" w:themeColor="text1"/>
          <w:szCs w:val="24"/>
          <w:lang w:eastAsia="en-US"/>
        </w:rPr>
        <w:t>PDC</w:t>
      </w:r>
      <w:r w:rsidRPr="00031B1A">
        <w:rPr>
          <w:rFonts w:ascii="Times New Roman" w:eastAsia="SimSun" w:hAnsi="Times New Roman" w:cs="Times New Roman"/>
          <w:i/>
          <w:color w:val="000000" w:themeColor="text1"/>
          <w:szCs w:val="24"/>
          <w:vertAlign w:val="subscript"/>
          <w:lang w:eastAsia="en-US"/>
        </w:rPr>
        <w:t>k</w:t>
      </w:r>
      <w:proofErr w:type="spellEnd"/>
      <w:r w:rsidRPr="00031B1A">
        <w:rPr>
          <w:rFonts w:ascii="Times New Roman" w:eastAsia="SimSun" w:hAnsi="Times New Roman" w:cs="Times New Roman"/>
          <w:color w:val="000000" w:themeColor="text1"/>
          <w:szCs w:val="24"/>
        </w:rPr>
        <w:t xml:space="preserve">, and </w:t>
      </w:r>
      <w:proofErr w:type="spellStart"/>
      <w:r w:rsidRPr="00031B1A">
        <w:rPr>
          <w:rFonts w:ascii="Times New Roman" w:eastAsia="SimSun" w:hAnsi="Times New Roman" w:cs="Times New Roman"/>
          <w:i/>
          <w:color w:val="000000" w:themeColor="text1"/>
          <w:szCs w:val="24"/>
        </w:rPr>
        <w:t>t</w:t>
      </w:r>
      <w:r w:rsidRPr="00031B1A">
        <w:rPr>
          <w:rFonts w:ascii="Times New Roman" w:eastAsia="SimSun" w:hAnsi="Times New Roman" w:cs="Times New Roman"/>
          <w:i/>
          <w:color w:val="000000" w:themeColor="text1"/>
          <w:szCs w:val="24"/>
          <w:vertAlign w:val="subscript"/>
        </w:rPr>
        <w:t>proc_k</w:t>
      </w:r>
      <w:proofErr w:type="spellEnd"/>
      <w:r w:rsidRPr="00031B1A">
        <w:rPr>
          <w:rFonts w:ascii="Times New Roman" w:eastAsia="SimSun" w:hAnsi="Times New Roman" w:cs="Times New Roman"/>
          <w:i/>
          <w:color w:val="000000" w:themeColor="text1"/>
          <w:szCs w:val="24"/>
          <w:vertAlign w:val="subscript"/>
        </w:rPr>
        <w:t xml:space="preserve"> </w:t>
      </w:r>
      <w:r w:rsidRPr="00031B1A">
        <w:rPr>
          <w:rFonts w:ascii="Times New Roman" w:eastAsia="SimSun" w:hAnsi="Times New Roman" w:cs="Times New Roman"/>
          <w:color w:val="000000" w:themeColor="text1"/>
          <w:szCs w:val="24"/>
        </w:rPr>
        <w:t xml:space="preserve">is the additional processing time of </w:t>
      </w:r>
      <w:proofErr w:type="spellStart"/>
      <w:r w:rsidRPr="00031B1A">
        <w:rPr>
          <w:rFonts w:ascii="Times New Roman" w:eastAsia="SimSun" w:hAnsi="Times New Roman" w:cs="Times New Roman"/>
          <w:color w:val="000000" w:themeColor="text1"/>
          <w:szCs w:val="24"/>
          <w:lang w:eastAsia="en-US"/>
        </w:rPr>
        <w:t>PDC</w:t>
      </w:r>
      <w:r w:rsidRPr="00031B1A">
        <w:rPr>
          <w:rFonts w:ascii="Times New Roman" w:eastAsia="SimSun" w:hAnsi="Times New Roman" w:cs="Times New Roman"/>
          <w:i/>
          <w:color w:val="000000" w:themeColor="text1"/>
          <w:szCs w:val="24"/>
          <w:vertAlign w:val="subscript"/>
          <w:lang w:eastAsia="en-US"/>
        </w:rPr>
        <w:t>k</w:t>
      </w:r>
      <w:proofErr w:type="spellEnd"/>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i/>
          <w:color w:val="000000" w:themeColor="text1"/>
          <w:szCs w:val="24"/>
        </w:rPr>
        <w:t>D</w:t>
      </w:r>
      <w:r w:rsidRPr="00031B1A">
        <w:rPr>
          <w:rFonts w:ascii="Times New Roman" w:eastAsia="SimSun" w:hAnsi="Times New Roman" w:cs="Times New Roman"/>
          <w:i/>
          <w:color w:val="000000" w:themeColor="text1"/>
          <w:szCs w:val="24"/>
          <w:vertAlign w:val="subscript"/>
        </w:rPr>
        <w:t>RN</w:t>
      </w:r>
      <w:r w:rsidRPr="00031B1A">
        <w:rPr>
          <w:rFonts w:ascii="Times New Roman" w:eastAsia="SimSun" w:hAnsi="Times New Roman" w:cs="Times New Roman"/>
          <w:color w:val="000000" w:themeColor="text1"/>
          <w:szCs w:val="24"/>
        </w:rPr>
        <w:t xml:space="preserve"> is the physical distance of the communication path in reginal networks. Normally, </w:t>
      </w:r>
      <w:proofErr w:type="spellStart"/>
      <w:r w:rsidRPr="00031B1A">
        <w:rPr>
          <w:rFonts w:ascii="Times New Roman" w:eastAsia="SimSun" w:hAnsi="Times New Roman" w:cs="Times New Roman"/>
          <w:i/>
          <w:color w:val="000000" w:themeColor="text1"/>
          <w:szCs w:val="24"/>
        </w:rPr>
        <w:t>t</w:t>
      </w:r>
      <w:r w:rsidRPr="00031B1A">
        <w:rPr>
          <w:rFonts w:ascii="Times New Roman" w:eastAsia="SimSun" w:hAnsi="Times New Roman" w:cs="Times New Roman"/>
          <w:i/>
          <w:color w:val="000000" w:themeColor="text1"/>
          <w:szCs w:val="24"/>
          <w:vertAlign w:val="subscript"/>
        </w:rPr>
        <w:t>proc_k</w:t>
      </w:r>
      <w:proofErr w:type="spellEnd"/>
      <w:r w:rsidRPr="00031B1A">
        <w:rPr>
          <w:rFonts w:ascii="Times New Roman" w:eastAsia="SimSun" w:hAnsi="Times New Roman" w:cs="Times New Roman"/>
          <w:color w:val="000000" w:themeColor="text1"/>
          <w:szCs w:val="24"/>
          <w:lang w:eastAsia="en-US"/>
        </w:rPr>
        <w:t xml:space="preserve"> </w:t>
      </w:r>
      <w:r w:rsidRPr="00031B1A">
        <w:rPr>
          <w:rFonts w:ascii="Times New Roman" w:eastAsia="SimSun" w:hAnsi="Times New Roman" w:cs="Times New Roman"/>
          <w:color w:val="000000" w:themeColor="text1"/>
          <w:szCs w:val="24"/>
        </w:rPr>
        <w:t>is much smaller than other terms in (</w:t>
      </w:r>
      <w:r w:rsidR="001B44AB">
        <w:rPr>
          <w:rFonts w:ascii="Times New Roman" w:eastAsia="SimSun" w:hAnsi="Times New Roman" w:cs="Times New Roman"/>
          <w:color w:val="000000" w:themeColor="text1"/>
          <w:szCs w:val="24"/>
        </w:rPr>
        <w:t>4.</w:t>
      </w:r>
      <w:r w:rsidRPr="00031B1A">
        <w:rPr>
          <w:rFonts w:ascii="Times New Roman" w:eastAsia="SimSun" w:hAnsi="Times New Roman" w:cs="Times New Roman"/>
          <w:color w:val="000000" w:themeColor="text1"/>
          <w:szCs w:val="24"/>
        </w:rPr>
        <w:t>2) and is ignored here. The lower delay bound in (</w:t>
      </w:r>
      <w:r w:rsidR="001B44AB">
        <w:rPr>
          <w:rFonts w:ascii="Times New Roman" w:eastAsia="SimSun" w:hAnsi="Times New Roman" w:cs="Times New Roman"/>
          <w:color w:val="000000" w:themeColor="text1"/>
          <w:szCs w:val="24"/>
        </w:rPr>
        <w:t>4.</w:t>
      </w:r>
      <w:r w:rsidRPr="00031B1A">
        <w:rPr>
          <w:rFonts w:ascii="Times New Roman" w:eastAsia="SimSun" w:hAnsi="Times New Roman" w:cs="Times New Roman"/>
          <w:color w:val="000000" w:themeColor="text1"/>
          <w:szCs w:val="24"/>
        </w:rPr>
        <w:t xml:space="preserve">2) means that the PMU packages experience no waiting time at each PDC (arriving at each PDC simultaneously), and the upper delay bound </w:t>
      </w:r>
      <w:r w:rsidRPr="00031B1A">
        <w:rPr>
          <w:rFonts w:ascii="Times New Roman" w:eastAsia="SimSun" w:hAnsi="Times New Roman" w:cs="Times New Roman"/>
          <w:color w:val="000000" w:themeColor="text1"/>
          <w:szCs w:val="24"/>
          <w:lang w:eastAsia="en-US"/>
        </w:rPr>
        <w:t xml:space="preserve">means that the PMU </w:t>
      </w:r>
      <w:r w:rsidRPr="00031B1A">
        <w:rPr>
          <w:rFonts w:ascii="Times New Roman" w:eastAsia="SimSun" w:hAnsi="Times New Roman" w:cs="Times New Roman"/>
          <w:color w:val="000000" w:themeColor="text1"/>
          <w:szCs w:val="24"/>
        </w:rPr>
        <w:t>packages experience the whole preset waiting time at every PDC.</w:t>
      </w:r>
    </w:p>
    <w:p w:rsidR="00FD35FB" w:rsidRPr="00031B1A" w:rsidRDefault="00FD35FB" w:rsidP="00FD35FB">
      <w:pPr>
        <w:spacing w:after="0" w:line="480"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noProof/>
          <w:color w:val="000000" w:themeColor="text1"/>
          <w:szCs w:val="24"/>
        </w:rPr>
        <w:lastRenderedPageBreak/>
        <w:drawing>
          <wp:inline distT="0" distB="0" distL="0" distR="0" wp14:anchorId="57F5C742" wp14:editId="0AEA0A18">
            <wp:extent cx="4582632" cy="261719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4610459" cy="2633085"/>
                    </a:xfrm>
                    <a:prstGeom prst="rect">
                      <a:avLst/>
                    </a:prstGeom>
                    <a:noFill/>
                    <a:ln>
                      <a:noFill/>
                    </a:ln>
                  </pic:spPr>
                </pic:pic>
              </a:graphicData>
            </a:graphic>
          </wp:inline>
        </w:drawing>
      </w:r>
    </w:p>
    <w:p w:rsidR="00FD35FB" w:rsidRPr="00031B1A" w:rsidRDefault="00FD35FB" w:rsidP="00FD35FB">
      <w:pPr>
        <w:spacing w:after="0" w:line="480" w:lineRule="auto"/>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                        (a)</w:t>
      </w:r>
      <w:r w:rsidRPr="00031B1A">
        <w:rPr>
          <w:rFonts w:ascii="Times New Roman" w:eastAsia="SimSun" w:hAnsi="Times New Roman" w:cs="Times New Roman"/>
          <w:bCs/>
          <w:color w:val="000000" w:themeColor="text1"/>
          <w:szCs w:val="24"/>
          <w:lang w:eastAsia="en-US"/>
        </w:rPr>
        <w:t xml:space="preserve"> Hierarchical structure</w:t>
      </w:r>
      <w:r w:rsidRPr="00031B1A">
        <w:rPr>
          <w:rFonts w:ascii="Times New Roman" w:eastAsia="SimSun" w:hAnsi="Times New Roman" w:cs="Times New Roman"/>
          <w:color w:val="000000" w:themeColor="text1"/>
          <w:szCs w:val="24"/>
        </w:rPr>
        <w:t xml:space="preserve">                      (b)</w:t>
      </w:r>
      <w:r w:rsidRPr="00031B1A">
        <w:rPr>
          <w:rFonts w:ascii="Times New Roman" w:eastAsia="SimSun" w:hAnsi="Times New Roman" w:cs="Times New Roman"/>
          <w:bCs/>
          <w:color w:val="000000" w:themeColor="text1"/>
          <w:szCs w:val="24"/>
          <w:lang w:eastAsia="en-US"/>
        </w:rPr>
        <w:t xml:space="preserve"> Automatic switching</w:t>
      </w:r>
    </w:p>
    <w:p w:rsidR="00FD35FB" w:rsidRPr="00031B1A" w:rsidRDefault="00FD35FB" w:rsidP="00FD35FB">
      <w:pPr>
        <w:spacing w:after="0" w:line="240"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noProof/>
          <w:color w:val="000000" w:themeColor="text1"/>
          <w:szCs w:val="24"/>
        </w:rPr>
        <w:drawing>
          <wp:inline distT="0" distB="0" distL="0" distR="0" wp14:anchorId="4F91E966" wp14:editId="2BB3CE1D">
            <wp:extent cx="3817088" cy="16508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3"/>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872070" cy="1674670"/>
                    </a:xfrm>
                    <a:prstGeom prst="rect">
                      <a:avLst/>
                    </a:prstGeom>
                    <a:noFill/>
                    <a:ln>
                      <a:noFill/>
                    </a:ln>
                  </pic:spPr>
                </pic:pic>
              </a:graphicData>
            </a:graphic>
          </wp:inline>
        </w:drawing>
      </w:r>
    </w:p>
    <w:p w:rsidR="00FD35FB" w:rsidRPr="00031B1A" w:rsidRDefault="00FD35FB" w:rsidP="00FD35FB">
      <w:pPr>
        <w:spacing w:after="0" w:line="480" w:lineRule="auto"/>
        <w:jc w:val="center"/>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(c)</w:t>
      </w:r>
      <w:r w:rsidRPr="00031B1A">
        <w:rPr>
          <w:rFonts w:ascii="Times New Roman" w:eastAsia="SimSun" w:hAnsi="Times New Roman" w:cs="Times New Roman"/>
          <w:bCs/>
          <w:color w:val="000000" w:themeColor="text1"/>
          <w:szCs w:val="24"/>
          <w:lang w:eastAsia="en-US"/>
        </w:rPr>
        <w:t xml:space="preserve"> Operating latency of automatic switching</w:t>
      </w:r>
    </w:p>
    <w:p w:rsidR="00FD35FB" w:rsidRPr="00DA7D68" w:rsidRDefault="00B75C4D" w:rsidP="00DA7D68">
      <w:pPr>
        <w:pStyle w:val="Caption"/>
        <w:rPr>
          <w:rFonts w:cs="Times New Roman"/>
          <w:color w:val="000000" w:themeColor="text1"/>
          <w:sz w:val="22"/>
          <w:szCs w:val="22"/>
        </w:rPr>
      </w:pPr>
      <w:bookmarkStart w:id="100" w:name="_Toc459025724"/>
      <w:r>
        <w:rPr>
          <w:sz w:val="22"/>
          <w:szCs w:val="22"/>
        </w:rPr>
        <w:t>Fig.</w:t>
      </w:r>
      <w:r w:rsidR="00DA7D68" w:rsidRPr="00DA7D68">
        <w:rPr>
          <w:sz w:val="22"/>
          <w:szCs w:val="22"/>
        </w:rPr>
        <w:t xml:space="preserve"> </w:t>
      </w:r>
      <w:r>
        <w:rPr>
          <w:sz w:val="22"/>
          <w:szCs w:val="22"/>
        </w:rPr>
        <w:fldChar w:fldCharType="begin"/>
      </w:r>
      <w:r>
        <w:rPr>
          <w:sz w:val="22"/>
          <w:szCs w:val="22"/>
        </w:rPr>
        <w:instrText xml:space="preserve"> STYLEREF 1 \s </w:instrText>
      </w:r>
      <w:r>
        <w:rPr>
          <w:sz w:val="22"/>
          <w:szCs w:val="22"/>
        </w:rPr>
        <w:fldChar w:fldCharType="separate"/>
      </w:r>
      <w:r>
        <w:rPr>
          <w:noProof/>
          <w:sz w:val="22"/>
          <w:szCs w:val="22"/>
        </w:rPr>
        <w:t>4</w:t>
      </w:r>
      <w:r>
        <w:rPr>
          <w:sz w:val="22"/>
          <w:szCs w:val="22"/>
        </w:rPr>
        <w:fldChar w:fldCharType="end"/>
      </w:r>
      <w:r>
        <w:rPr>
          <w:sz w:val="22"/>
          <w:szCs w:val="22"/>
        </w:rPr>
        <w:t>–</w:t>
      </w:r>
      <w:r>
        <w:rPr>
          <w:sz w:val="22"/>
          <w:szCs w:val="22"/>
        </w:rPr>
        <w:fldChar w:fldCharType="begin"/>
      </w:r>
      <w:r>
        <w:rPr>
          <w:sz w:val="22"/>
          <w:szCs w:val="22"/>
        </w:rPr>
        <w:instrText xml:space="preserve"> SEQ Fig. \* ARABIC \s 1 </w:instrText>
      </w:r>
      <w:r>
        <w:rPr>
          <w:sz w:val="22"/>
          <w:szCs w:val="22"/>
        </w:rPr>
        <w:fldChar w:fldCharType="separate"/>
      </w:r>
      <w:r>
        <w:rPr>
          <w:noProof/>
          <w:sz w:val="22"/>
          <w:szCs w:val="22"/>
        </w:rPr>
        <w:t>4</w:t>
      </w:r>
      <w:r>
        <w:rPr>
          <w:sz w:val="22"/>
          <w:szCs w:val="22"/>
        </w:rPr>
        <w:fldChar w:fldCharType="end"/>
      </w:r>
      <w:r w:rsidR="00FD35FB" w:rsidRPr="00DA7D68">
        <w:rPr>
          <w:rFonts w:cs="Times New Roman"/>
          <w:color w:val="000000" w:themeColor="text1"/>
          <w:sz w:val="22"/>
          <w:szCs w:val="22"/>
        </w:rPr>
        <w:t>. Operating principle of SONT.</w:t>
      </w:r>
      <w:bookmarkEnd w:id="100"/>
    </w:p>
    <w:p w:rsidR="00FD35FB" w:rsidRPr="00031B1A" w:rsidRDefault="00FD35FB" w:rsidP="00FD35FB">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Second, the communication delay over backbone networks is bounded owing to SONET/SDH implementation. Currently, SONET/SDH is globally deployed. In the U.S., thousands of miles of optical fibers have been installed as parts of power line facilities and SONET-based backbone networks have been employed by many utilities [</w:t>
      </w:r>
      <w:r w:rsidR="00902EE0">
        <w:rPr>
          <w:rFonts w:ascii="Times New Roman" w:eastAsia="SimSun" w:hAnsi="Times New Roman" w:cs="Times New Roman"/>
          <w:color w:val="000000" w:themeColor="text1"/>
          <w:szCs w:val="24"/>
          <w:lang w:eastAsia="en-US"/>
        </w:rPr>
        <w:t>44</w:t>
      </w:r>
      <w:r w:rsidRPr="00031B1A">
        <w:rPr>
          <w:rFonts w:ascii="Times New Roman" w:eastAsia="SimSun" w:hAnsi="Times New Roman" w:cs="Times New Roman"/>
          <w:color w:val="000000" w:themeColor="text1"/>
          <w:szCs w:val="24"/>
          <w:lang w:eastAsia="en-US"/>
        </w:rPr>
        <w:t>]. In China, a large number of power industry backbone networks select optical fibers and SDH as the communication medium and protocol [</w:t>
      </w:r>
      <w:r w:rsidR="00902EE0">
        <w:rPr>
          <w:rFonts w:ascii="Times New Roman" w:eastAsia="SimSun" w:hAnsi="Times New Roman" w:cs="Times New Roman"/>
          <w:color w:val="000000" w:themeColor="text1"/>
          <w:szCs w:val="24"/>
          <w:lang w:eastAsia="en-US"/>
        </w:rPr>
        <w:t>121], [122</w:t>
      </w:r>
      <w:r w:rsidRPr="00031B1A">
        <w:rPr>
          <w:rFonts w:ascii="Times New Roman" w:eastAsia="SimSun" w:hAnsi="Times New Roman" w:cs="Times New Roman"/>
          <w:color w:val="000000" w:themeColor="text1"/>
          <w:szCs w:val="24"/>
          <w:lang w:eastAsia="en-US"/>
        </w:rPr>
        <w:t>]. SONET/SDH not only greatly improves the performance of power system communications, but also provides fast, reliable, and robust communication infrastructure for</w:t>
      </w:r>
      <w:r w:rsidR="007451F3">
        <w:rPr>
          <w:rFonts w:ascii="Times New Roman" w:eastAsia="SimSun" w:hAnsi="Times New Roman" w:cs="Times New Roman"/>
          <w:color w:val="000000" w:themeColor="text1"/>
          <w:szCs w:val="24"/>
          <w:lang w:eastAsia="en-US"/>
        </w:rPr>
        <w:t xml:space="preserve"> wide-area protection</w:t>
      </w:r>
      <w:r w:rsidRPr="00031B1A">
        <w:rPr>
          <w:rFonts w:ascii="Times New Roman" w:eastAsia="SimSun" w:hAnsi="Times New Roman" w:cs="Times New Roman"/>
          <w:color w:val="000000" w:themeColor="text1"/>
          <w:szCs w:val="24"/>
          <w:lang w:eastAsia="en-US"/>
        </w:rPr>
        <w:t xml:space="preserve">. Here, the self-healing potential of SONET is utilized to guarantee the </w:t>
      </w:r>
      <w:proofErr w:type="spellStart"/>
      <w:r w:rsidRPr="00031B1A">
        <w:rPr>
          <w:rFonts w:ascii="Times New Roman" w:eastAsia="SimSun" w:hAnsi="Times New Roman" w:cs="Times New Roman"/>
          <w:color w:val="000000" w:themeColor="text1"/>
          <w:szCs w:val="24"/>
          <w:lang w:eastAsia="en-US"/>
        </w:rPr>
        <w:t>QoS</w:t>
      </w:r>
      <w:proofErr w:type="spellEnd"/>
      <w:r w:rsidRPr="00031B1A">
        <w:rPr>
          <w:rFonts w:ascii="Times New Roman" w:eastAsia="SimSun" w:hAnsi="Times New Roman" w:cs="Times New Roman"/>
          <w:color w:val="000000" w:themeColor="text1"/>
          <w:szCs w:val="24"/>
          <w:lang w:eastAsia="en-US"/>
        </w:rPr>
        <w:t xml:space="preserve"> of backbone networks, and further determine the bound of communication delays.</w:t>
      </w:r>
    </w:p>
    <w:p w:rsidR="00FD35FB" w:rsidRPr="00031B1A" w:rsidRDefault="00FD35FB" w:rsidP="00FD35FB">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lastRenderedPageBreak/>
        <w:t>Typically, SONET works at the unidirectional path-switched ring (UPSR) or bidirectional line-switched ring (BLSR) mode. SONET realizes the self-healing and redundant communication using its ring topology and automatic protection switching (APS) scheme. In the normal state, the information is transmitted on the primary ring and a copy of the information travels via the protection ring; while in the case of a node or link failure, SONET automatically and quickly switches the information flow from the primary ring to the protection ring, and sends out alarm signals. Also, SONET will resume the information flow to the original route when the equipment or fibers are repaired.</w:t>
      </w:r>
    </w:p>
    <w:p w:rsidR="00FD35FB" w:rsidRPr="00031B1A" w:rsidRDefault="00FD35FB" w:rsidP="00FD35FB">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In terms of multiple failures, four-fiber BLSR design can be used to increase SONET’s fault tolerance capacities. Hence, SONET can improve the reliability of communication networks and guarantee the </w:t>
      </w:r>
      <w:proofErr w:type="spellStart"/>
      <w:r w:rsidRPr="00031B1A">
        <w:rPr>
          <w:rFonts w:ascii="Times New Roman" w:eastAsia="SimSun" w:hAnsi="Times New Roman" w:cs="Times New Roman"/>
          <w:color w:val="000000" w:themeColor="text1"/>
          <w:szCs w:val="24"/>
          <w:lang w:eastAsia="en-US"/>
        </w:rPr>
        <w:t>QoS</w:t>
      </w:r>
      <w:proofErr w:type="spellEnd"/>
      <w:r w:rsidRPr="00031B1A">
        <w:rPr>
          <w:rFonts w:ascii="Times New Roman" w:eastAsia="SimSun" w:hAnsi="Times New Roman" w:cs="Times New Roman"/>
          <w:color w:val="000000" w:themeColor="text1"/>
          <w:szCs w:val="24"/>
          <w:lang w:eastAsia="en-US"/>
        </w:rPr>
        <w:t xml:space="preserve"> of information transmission. The communication delay of SONET based backbone networks becomes predictable as shown in Fig. </w:t>
      </w:r>
      <w:r w:rsidR="00902EE0">
        <w:rPr>
          <w:rFonts w:ascii="Times New Roman" w:eastAsia="SimSun" w:hAnsi="Times New Roman" w:cs="Times New Roman"/>
          <w:color w:val="000000" w:themeColor="text1"/>
          <w:szCs w:val="24"/>
          <w:lang w:eastAsia="en-US"/>
        </w:rPr>
        <w:t>4-4</w:t>
      </w:r>
      <w:r w:rsidRPr="00031B1A">
        <w:rPr>
          <w:rFonts w:ascii="Times New Roman" w:eastAsia="SimSun" w:hAnsi="Times New Roman" w:cs="Times New Roman"/>
          <w:color w:val="000000" w:themeColor="text1"/>
          <w:szCs w:val="24"/>
          <w:lang w:eastAsia="en-US"/>
        </w:rPr>
        <w:t xml:space="preserve"> and its bound can be calculated b</w:t>
      </w:r>
    </w:p>
    <w:p w:rsidR="00FD35FB" w:rsidRPr="00031B1A" w:rsidRDefault="00FD35FB" w:rsidP="001B44AB">
      <w:pPr>
        <w:tabs>
          <w:tab w:val="right" w:pos="8640"/>
        </w:tabs>
        <w:topLinePunct/>
        <w:spacing w:after="0" w:line="480" w:lineRule="auto"/>
        <w:ind w:firstLine="450"/>
        <w:jc w:val="both"/>
        <w:textAlignment w:val="center"/>
        <w:rPr>
          <w:rFonts w:ascii="Times New Roman" w:eastAsia="SimSun" w:hAnsi="Times New Roman" w:cs="Times New Roman"/>
          <w:color w:val="000000" w:themeColor="text1"/>
        </w:rPr>
      </w:pPr>
      <w:r w:rsidRPr="00031B1A">
        <w:rPr>
          <w:rFonts w:ascii="Times New Roman" w:eastAsia="SimSun" w:hAnsi="Times New Roman" w:cs="Times New Roman"/>
          <w:noProof/>
          <w:color w:val="000000" w:themeColor="text1"/>
          <w:position w:val="-14"/>
          <w:sz w:val="18"/>
          <w:szCs w:val="20"/>
        </w:rPr>
        <w:drawing>
          <wp:inline distT="0" distB="0" distL="0" distR="0" wp14:anchorId="2BF70321" wp14:editId="3E3FE59A">
            <wp:extent cx="2073349" cy="277144"/>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44"/>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2101829" cy="280951"/>
                    </a:xfrm>
                    <a:prstGeom prst="rect">
                      <a:avLst/>
                    </a:prstGeom>
                    <a:noFill/>
                    <a:ln>
                      <a:noFill/>
                    </a:ln>
                  </pic:spPr>
                </pic:pic>
              </a:graphicData>
            </a:graphic>
          </wp:inline>
        </w:drawing>
      </w:r>
      <w:r w:rsidRPr="00031B1A">
        <w:rPr>
          <w:rFonts w:ascii="Times New Roman" w:eastAsia="SimSun" w:hAnsi="Times New Roman" w:cs="Times New Roman"/>
          <w:color w:val="000000" w:themeColor="text1"/>
          <w:sz w:val="20"/>
        </w:rPr>
        <w:tab/>
      </w:r>
      <w:r w:rsidRPr="00031B1A">
        <w:rPr>
          <w:rFonts w:ascii="Times New Roman" w:eastAsia="SimSun" w:hAnsi="Times New Roman" w:cs="Times New Roman"/>
          <w:color w:val="000000" w:themeColor="text1"/>
        </w:rPr>
        <w:t>(4.3)</w:t>
      </w:r>
    </w:p>
    <w:p w:rsidR="00FD35FB" w:rsidRPr="00031B1A" w:rsidRDefault="00FD35FB" w:rsidP="00FD35FB">
      <w:pPr>
        <w:spacing w:after="0" w:line="480" w:lineRule="auto"/>
        <w:jc w:val="both"/>
        <w:rPr>
          <w:rFonts w:ascii="Times New Roman" w:eastAsia="SimSun" w:hAnsi="Times New Roman" w:cs="Times New Roman"/>
          <w:color w:val="000000" w:themeColor="text1"/>
          <w:szCs w:val="24"/>
          <w:lang w:eastAsia="en-US"/>
        </w:rPr>
      </w:pPr>
      <w:proofErr w:type="gramStart"/>
      <w:r w:rsidRPr="00031B1A">
        <w:rPr>
          <w:rFonts w:ascii="Times New Roman" w:eastAsia="SimSun" w:hAnsi="Times New Roman" w:cs="Times New Roman"/>
          <w:color w:val="000000" w:themeColor="text1"/>
          <w:szCs w:val="24"/>
          <w:lang w:eastAsia="en-US"/>
        </w:rPr>
        <w:t>where</w:t>
      </w:r>
      <w:proofErr w:type="gramEnd"/>
      <w:r w:rsidRPr="00031B1A">
        <w:rPr>
          <w:rFonts w:ascii="Times New Roman" w:eastAsia="SimSun" w:hAnsi="Times New Roman" w:cs="Times New Roman"/>
          <w:color w:val="000000" w:themeColor="text1"/>
          <w:szCs w:val="24"/>
          <w:lang w:eastAsia="en-US"/>
        </w:rPr>
        <w:t xml:space="preserve"> </w:t>
      </w:r>
      <w:r w:rsidRPr="00031B1A">
        <w:rPr>
          <w:rFonts w:ascii="Times New Roman" w:eastAsia="SimSun" w:hAnsi="Times New Roman" w:cs="Times New Roman"/>
          <w:i/>
          <w:color w:val="000000" w:themeColor="text1"/>
          <w:szCs w:val="24"/>
          <w:lang w:eastAsia="en-US"/>
        </w:rPr>
        <w:t>t</w:t>
      </w:r>
      <w:r w:rsidRPr="00031B1A">
        <w:rPr>
          <w:rFonts w:ascii="Times New Roman" w:eastAsia="SimSun" w:hAnsi="Times New Roman" w:cs="Times New Roman"/>
          <w:i/>
          <w:color w:val="000000" w:themeColor="text1"/>
          <w:szCs w:val="24"/>
          <w:vertAlign w:val="subscript"/>
          <w:lang w:eastAsia="en-US"/>
        </w:rPr>
        <w:t>SONET1</w:t>
      </w:r>
      <w:r w:rsidRPr="00031B1A">
        <w:rPr>
          <w:rFonts w:ascii="Times New Roman" w:eastAsia="SimSun" w:hAnsi="Times New Roman" w:cs="Times New Roman"/>
          <w:color w:val="000000" w:themeColor="text1"/>
          <w:szCs w:val="24"/>
          <w:lang w:eastAsia="en-US"/>
        </w:rPr>
        <w:t xml:space="preserve"> and </w:t>
      </w:r>
      <w:r w:rsidRPr="00031B1A">
        <w:rPr>
          <w:rFonts w:ascii="Times New Roman" w:eastAsia="SimSun" w:hAnsi="Times New Roman" w:cs="Times New Roman"/>
          <w:i/>
          <w:color w:val="000000" w:themeColor="text1"/>
          <w:szCs w:val="24"/>
          <w:lang w:eastAsia="en-US"/>
        </w:rPr>
        <w:t>t</w:t>
      </w:r>
      <w:r w:rsidRPr="00031B1A">
        <w:rPr>
          <w:rFonts w:ascii="Times New Roman" w:eastAsia="SimSun" w:hAnsi="Times New Roman" w:cs="Times New Roman"/>
          <w:i/>
          <w:color w:val="000000" w:themeColor="text1"/>
          <w:szCs w:val="24"/>
          <w:vertAlign w:val="subscript"/>
          <w:lang w:eastAsia="en-US"/>
        </w:rPr>
        <w:t>SONET2</w:t>
      </w:r>
      <w:r w:rsidRPr="00031B1A">
        <w:rPr>
          <w:rFonts w:ascii="Times New Roman" w:eastAsia="SimSun" w:hAnsi="Times New Roman" w:cs="Times New Roman"/>
          <w:color w:val="000000" w:themeColor="text1"/>
          <w:szCs w:val="24"/>
          <w:lang w:eastAsia="en-US"/>
        </w:rPr>
        <w:t xml:space="preserve"> are the SONET communication delay in the normal state and the protection state, respectively. </w:t>
      </w:r>
      <w:r w:rsidRPr="00031B1A">
        <w:rPr>
          <w:rFonts w:ascii="Times New Roman" w:eastAsia="SimSun" w:hAnsi="Times New Roman" w:cs="Times New Roman"/>
          <w:i/>
          <w:color w:val="000000" w:themeColor="text1"/>
          <w:szCs w:val="24"/>
        </w:rPr>
        <w:t>D</w:t>
      </w:r>
      <w:r w:rsidRPr="00031B1A">
        <w:rPr>
          <w:rFonts w:ascii="Times New Roman" w:eastAsia="SimSun" w:hAnsi="Times New Roman" w:cs="Times New Roman"/>
          <w:i/>
          <w:color w:val="000000" w:themeColor="text1"/>
          <w:szCs w:val="24"/>
          <w:vertAlign w:val="subscript"/>
        </w:rPr>
        <w:t>BN</w:t>
      </w:r>
      <w:r w:rsidRPr="00031B1A">
        <w:rPr>
          <w:rFonts w:ascii="Times New Roman" w:eastAsia="SimSun" w:hAnsi="Times New Roman" w:cs="Times New Roman"/>
          <w:color w:val="000000" w:themeColor="text1"/>
          <w:szCs w:val="24"/>
        </w:rPr>
        <w:t xml:space="preserve"> is the physical distance of the communication path in the backbone network.</w:t>
      </w:r>
    </w:p>
    <w:p w:rsidR="00FD35FB" w:rsidRPr="00031B1A" w:rsidRDefault="00FD35FB" w:rsidP="00FD35FB">
      <w:pPr>
        <w:spacing w:after="0" w:line="480" w:lineRule="auto"/>
        <w:ind w:firstLine="360"/>
        <w:jc w:val="both"/>
        <w:rPr>
          <w:rFonts w:ascii="Times New Roman" w:eastAsia="MS Mincho" w:hAnsi="Times New Roman" w:cs="Times New Roman"/>
          <w:color w:val="000000" w:themeColor="text1"/>
          <w:spacing w:val="-1"/>
          <w:szCs w:val="24"/>
          <w:lang w:eastAsia="en-US"/>
        </w:rPr>
      </w:pPr>
      <w:r w:rsidRPr="00031B1A">
        <w:rPr>
          <w:rFonts w:ascii="Times New Roman" w:eastAsia="MS Mincho" w:hAnsi="Times New Roman" w:cs="Times New Roman"/>
          <w:color w:val="000000" w:themeColor="text1"/>
          <w:spacing w:val="-1"/>
          <w:szCs w:val="24"/>
          <w:lang w:eastAsia="en-US"/>
        </w:rPr>
        <w:t xml:space="preserve">Consequently, assuming the communication path of wide-are protection follows the order of </w:t>
      </w:r>
      <w:r w:rsidRPr="00031B1A">
        <w:rPr>
          <w:rFonts w:ascii="Times New Roman" w:eastAsia="MS Mincho" w:hAnsi="Times New Roman" w:cs="Times New Roman"/>
          <w:i/>
          <w:color w:val="000000" w:themeColor="text1"/>
          <w:spacing w:val="-1"/>
          <w:szCs w:val="24"/>
          <w:lang w:eastAsia="en-US"/>
        </w:rPr>
        <w:t>PMU, Regional PDC, Central PDC, SONET, and Application</w:t>
      </w:r>
      <w:r w:rsidRPr="00031B1A">
        <w:rPr>
          <w:rFonts w:ascii="Times New Roman" w:eastAsia="MS Mincho" w:hAnsi="Times New Roman" w:cs="Times New Roman"/>
          <w:color w:val="000000" w:themeColor="text1"/>
          <w:spacing w:val="-1"/>
          <w:szCs w:val="24"/>
          <w:lang w:eastAsia="en-US"/>
        </w:rPr>
        <w:t>, the upper bound of the communication delay can be determined as follows</w:t>
      </w:r>
    </w:p>
    <w:p w:rsidR="00FD35FB" w:rsidRPr="00031B1A" w:rsidRDefault="001B44AB" w:rsidP="001B44AB">
      <w:pPr>
        <w:tabs>
          <w:tab w:val="right" w:pos="8640"/>
        </w:tabs>
        <w:topLinePunct/>
        <w:spacing w:after="0" w:line="480" w:lineRule="auto"/>
        <w:ind w:firstLine="450"/>
        <w:jc w:val="both"/>
        <w:textAlignment w:val="center"/>
        <w:rPr>
          <w:rFonts w:ascii="Times New Roman" w:eastAsia="SimSun" w:hAnsi="Times New Roman" w:cs="Times New Roman"/>
          <w:color w:val="000000" w:themeColor="text1"/>
        </w:rPr>
      </w:pPr>
      <w:r w:rsidRPr="00031B1A">
        <w:rPr>
          <w:rFonts w:ascii="Times New Roman" w:eastAsia="SimSun" w:hAnsi="Times New Roman" w:cs="Times New Roman"/>
          <w:color w:val="000000" w:themeColor="text1"/>
          <w:position w:val="-14"/>
          <w:sz w:val="18"/>
          <w:szCs w:val="20"/>
          <w:lang w:eastAsia="en-US"/>
        </w:rPr>
        <w:object w:dxaOrig="3900" w:dyaOrig="340">
          <v:shape id="_x0000_i1127" type="#_x0000_t75" style="width:265.5pt;height:22.5pt" o:ole="">
            <v:imagedata r:id="rId227" o:title=""/>
          </v:shape>
          <o:OLEObject Type="Embed" ProgID="Equation.DSMT4" ShapeID="_x0000_i1127" DrawAspect="Content" ObjectID="_1532769843" r:id="rId228"/>
        </w:object>
      </w:r>
      <w:r w:rsidR="00FD35FB" w:rsidRPr="00031B1A">
        <w:rPr>
          <w:rFonts w:ascii="Times New Roman" w:eastAsia="SimSun" w:hAnsi="Times New Roman" w:cs="Times New Roman"/>
          <w:color w:val="000000" w:themeColor="text1"/>
          <w:sz w:val="20"/>
        </w:rPr>
        <w:tab/>
      </w:r>
      <w:r w:rsidR="00FD35FB" w:rsidRPr="00031B1A">
        <w:rPr>
          <w:rFonts w:ascii="Times New Roman" w:eastAsia="SimSun" w:hAnsi="Times New Roman" w:cs="Times New Roman"/>
          <w:color w:val="000000" w:themeColor="text1"/>
        </w:rPr>
        <w:t>(4.4)</w:t>
      </w:r>
    </w:p>
    <w:p w:rsidR="0032413A" w:rsidRPr="00031B1A" w:rsidRDefault="0032413A" w:rsidP="0032413A">
      <w:pPr>
        <w:widowControl w:val="0"/>
        <w:spacing w:after="0" w:line="252" w:lineRule="auto"/>
        <w:jc w:val="center"/>
        <w:rPr>
          <w:rFonts w:ascii="Times New Roman" w:eastAsia="SimSun" w:hAnsi="Times New Roman" w:cs="Times New Roman"/>
          <w:color w:val="000000" w:themeColor="text1"/>
          <w:sz w:val="20"/>
          <w:szCs w:val="20"/>
          <w:lang w:eastAsia="en-US"/>
        </w:rPr>
      </w:pPr>
    </w:p>
    <w:p w:rsidR="00D22321" w:rsidRPr="00031B1A" w:rsidRDefault="00FC7696" w:rsidP="00D22321">
      <w:pPr>
        <w:keepNext/>
        <w:spacing w:before="120" w:after="120" w:line="480" w:lineRule="auto"/>
        <w:ind w:left="720" w:hanging="720"/>
        <w:jc w:val="both"/>
        <w:outlineLvl w:val="2"/>
        <w:rPr>
          <w:rFonts w:ascii="Times New Roman" w:eastAsia="SimSun" w:hAnsi="Times New Roman" w:cs="Arial"/>
          <w:b/>
          <w:bCs/>
          <w:color w:val="000000" w:themeColor="text1"/>
          <w:szCs w:val="26"/>
          <w:lang w:eastAsia="en-US"/>
        </w:rPr>
      </w:pPr>
      <w:bookmarkStart w:id="101" w:name="_Toc459026741"/>
      <w:r w:rsidRPr="00031B1A">
        <w:rPr>
          <w:rFonts w:ascii="Times New Roman" w:eastAsia="SimSun" w:hAnsi="Times New Roman" w:cs="Arial"/>
          <w:b/>
          <w:bCs/>
          <w:color w:val="000000" w:themeColor="text1"/>
          <w:szCs w:val="26"/>
          <w:lang w:eastAsia="en-US"/>
        </w:rPr>
        <w:t>4.</w:t>
      </w:r>
      <w:r w:rsidR="00D22321" w:rsidRPr="00031B1A">
        <w:rPr>
          <w:rFonts w:ascii="Times New Roman" w:eastAsia="SimSun" w:hAnsi="Times New Roman" w:cs="Arial"/>
          <w:b/>
          <w:bCs/>
          <w:color w:val="000000" w:themeColor="text1"/>
          <w:szCs w:val="26"/>
          <w:lang w:eastAsia="en-US"/>
        </w:rPr>
        <w:t>2</w:t>
      </w:r>
      <w:r w:rsidRPr="00031B1A">
        <w:rPr>
          <w:rFonts w:ascii="Times New Roman" w:eastAsia="SimSun" w:hAnsi="Times New Roman" w:cs="Arial"/>
          <w:b/>
          <w:bCs/>
          <w:color w:val="000000" w:themeColor="text1"/>
          <w:szCs w:val="26"/>
          <w:lang w:eastAsia="en-US"/>
        </w:rPr>
        <w:t>.3</w:t>
      </w:r>
      <w:r w:rsidR="00D22321" w:rsidRPr="00031B1A">
        <w:rPr>
          <w:rFonts w:ascii="Times New Roman" w:eastAsia="SimSun" w:hAnsi="Times New Roman" w:cs="Arial"/>
          <w:b/>
          <w:bCs/>
          <w:color w:val="000000" w:themeColor="text1"/>
          <w:szCs w:val="26"/>
          <w:lang w:eastAsia="en-US"/>
        </w:rPr>
        <w:t xml:space="preserve"> Bounded Modeling Method for Substation-Area Applications</w:t>
      </w:r>
      <w:bookmarkEnd w:id="101"/>
    </w:p>
    <w:p w:rsidR="00916E70" w:rsidRPr="00031B1A" w:rsidRDefault="00916E70" w:rsidP="00916E70">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MS Mincho" w:hAnsi="Times New Roman" w:cs="Times New Roman"/>
          <w:color w:val="000000" w:themeColor="text1"/>
          <w:spacing w:val="-1"/>
          <w:szCs w:val="24"/>
          <w:lang w:eastAsia="en-US"/>
        </w:rPr>
        <w:t>To quantify the communication delay in a substation area network (i.e. switched Ethernet</w:t>
      </w:r>
      <w:r w:rsidRPr="00031B1A">
        <w:rPr>
          <w:rFonts w:ascii="Times New Roman" w:eastAsia="SimSun" w:hAnsi="Times New Roman" w:cs="Times New Roman"/>
          <w:color w:val="000000" w:themeColor="text1"/>
          <w:szCs w:val="24"/>
          <w:lang w:eastAsia="en-US"/>
        </w:rPr>
        <w:t xml:space="preserve"> network), two general approaches are used in the literature: stochastic approaches and deterministic approaches [</w:t>
      </w:r>
      <w:r w:rsidR="007451F3">
        <w:rPr>
          <w:rFonts w:ascii="Times New Roman" w:eastAsia="SimSun" w:hAnsi="Times New Roman" w:cs="Times New Roman"/>
          <w:color w:val="000000" w:themeColor="text1"/>
          <w:szCs w:val="24"/>
          <w:lang w:eastAsia="en-US"/>
        </w:rPr>
        <w:t>123]-</w:t>
      </w:r>
      <w:r w:rsidRPr="00031B1A">
        <w:rPr>
          <w:rFonts w:ascii="Times New Roman" w:eastAsia="SimSun" w:hAnsi="Times New Roman" w:cs="Times New Roman"/>
          <w:color w:val="000000" w:themeColor="text1"/>
          <w:szCs w:val="24"/>
          <w:lang w:eastAsia="en-US"/>
        </w:rPr>
        <w:t>[</w:t>
      </w:r>
      <w:r w:rsidR="007451F3">
        <w:rPr>
          <w:rFonts w:ascii="Times New Roman" w:eastAsia="SimSun" w:hAnsi="Times New Roman" w:cs="Times New Roman"/>
          <w:color w:val="000000" w:themeColor="text1"/>
          <w:szCs w:val="24"/>
          <w:lang w:eastAsia="en-US"/>
        </w:rPr>
        <w:t>125</w:t>
      </w:r>
      <w:r w:rsidRPr="00031B1A">
        <w:rPr>
          <w:rFonts w:ascii="Times New Roman" w:eastAsia="SimSun" w:hAnsi="Times New Roman" w:cs="Times New Roman"/>
          <w:color w:val="000000" w:themeColor="text1"/>
          <w:szCs w:val="24"/>
          <w:lang w:eastAsia="en-US"/>
        </w:rPr>
        <w:t xml:space="preserve">]. The former studies the average behavior of a stochastic network and works out the mean statistical or probabilistic delay. For instance, the queuing theory assumes the </w:t>
      </w:r>
      <w:r w:rsidRPr="00031B1A">
        <w:rPr>
          <w:rFonts w:ascii="Times New Roman" w:eastAsia="SimSun" w:hAnsi="Times New Roman" w:cs="Times New Roman"/>
          <w:color w:val="000000" w:themeColor="text1"/>
          <w:szCs w:val="24"/>
          <w:lang w:eastAsia="en-US"/>
        </w:rPr>
        <w:lastRenderedPageBreak/>
        <w:t>distribution of delays as Poisson or Bernoulli, and computes the mean value of delays and possibly the quantity of distributions. Regardless, time delays may not always follow a regular distribution in reality and the upper bound of delays may not exist or be computable. In contrast, the latter focuses on the worst-case performance analysis and determines the upper bound of delays, which is mainly implemented using network calculus.</w:t>
      </w:r>
    </w:p>
    <w:p w:rsidR="00916E70" w:rsidRPr="00031B1A" w:rsidRDefault="00916E70" w:rsidP="00916E70">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In substation-area protection, a protective relay is expected to effectively detect the fault and trip off the corresponding circuit breaker after a preprogrammed time delay. Meanwhile, SV and GOOSE packages should be transferred to IEDs within the predetermined time; otherwise, they are viewed as corrupted and lost, which may disable the protection functionality and endanger the substation and even the whole power grid. In practice, the time delay of protective relays needs reasonable setting. If the time delay is larger than the transfer time limit (e.g., 3 </w:t>
      </w:r>
      <w:proofErr w:type="spellStart"/>
      <w:r w:rsidRPr="00031B1A">
        <w:rPr>
          <w:rFonts w:ascii="Times New Roman" w:eastAsia="SimSun" w:hAnsi="Times New Roman" w:cs="Times New Roman"/>
          <w:color w:val="000000" w:themeColor="text1"/>
          <w:szCs w:val="24"/>
          <w:lang w:eastAsia="en-US"/>
        </w:rPr>
        <w:t>ms</w:t>
      </w:r>
      <w:proofErr w:type="spellEnd"/>
      <w:r w:rsidRPr="00031B1A">
        <w:rPr>
          <w:rFonts w:ascii="Times New Roman" w:eastAsia="SimSun" w:hAnsi="Times New Roman" w:cs="Times New Roman"/>
          <w:color w:val="000000" w:themeColor="text1"/>
          <w:szCs w:val="24"/>
          <w:lang w:eastAsia="en-US"/>
        </w:rPr>
        <w:t>), the protection may be invalid; whereas if the time delay is set to be idealistic, the package losses may frequently occur. The network calculus theory focuses on performance guarantees, instead of the classical queuing theory dealing with average values. Therefore, network calculus is used to model the communication delay here.</w:t>
      </w:r>
    </w:p>
    <w:p w:rsidR="00916E70" w:rsidRPr="00031B1A" w:rsidRDefault="00916E70" w:rsidP="00916E70">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Network calculus, as a queueing theory for performance guarantee</w:t>
      </w:r>
      <w:r w:rsidR="007451F3">
        <w:rPr>
          <w:rFonts w:ascii="Times New Roman" w:eastAsia="SimSun" w:hAnsi="Times New Roman" w:cs="Times New Roman"/>
          <w:color w:val="000000" w:themeColor="text1"/>
          <w:szCs w:val="24"/>
          <w:lang w:eastAsia="en-US"/>
        </w:rPr>
        <w:t xml:space="preserve"> analysis of computer networks</w:t>
      </w:r>
      <w:r w:rsidRPr="00031B1A">
        <w:rPr>
          <w:rFonts w:ascii="Times New Roman" w:eastAsia="SimSun" w:hAnsi="Times New Roman" w:cs="Times New Roman"/>
          <w:color w:val="000000" w:themeColor="text1"/>
          <w:szCs w:val="24"/>
          <w:lang w:eastAsia="en-US"/>
        </w:rPr>
        <w:t>, was first introduced by Cruz for modeling network entities and flows [</w:t>
      </w:r>
      <w:r w:rsidR="007451F3">
        <w:rPr>
          <w:rFonts w:ascii="Times New Roman" w:eastAsia="SimSun" w:hAnsi="Times New Roman" w:cs="Times New Roman"/>
          <w:color w:val="000000" w:themeColor="text1"/>
          <w:szCs w:val="24"/>
          <w:lang w:eastAsia="en-US"/>
        </w:rPr>
        <w:t>126</w:t>
      </w:r>
      <w:r w:rsidRPr="00031B1A">
        <w:rPr>
          <w:rFonts w:ascii="Times New Roman" w:eastAsia="SimSun" w:hAnsi="Times New Roman" w:cs="Times New Roman"/>
          <w:color w:val="000000" w:themeColor="text1"/>
          <w:szCs w:val="24"/>
          <w:lang w:eastAsia="en-US"/>
        </w:rPr>
        <w:t>]. In the past two decades, it has been generalized by making use of alternate algebras such as min-plus and max-plus algebra to transform complex network systems into analytically tractable systems [</w:t>
      </w:r>
      <w:r w:rsidR="007451F3">
        <w:rPr>
          <w:rFonts w:ascii="Times New Roman" w:eastAsia="SimSun" w:hAnsi="Times New Roman" w:cs="Times New Roman"/>
          <w:color w:val="000000" w:themeColor="text1"/>
          <w:szCs w:val="24"/>
          <w:lang w:eastAsia="en-US"/>
        </w:rPr>
        <w:t>126</w:t>
      </w:r>
      <w:r w:rsidRPr="00031B1A">
        <w:rPr>
          <w:rFonts w:ascii="Times New Roman" w:eastAsia="SimSun" w:hAnsi="Times New Roman" w:cs="Times New Roman"/>
          <w:color w:val="000000" w:themeColor="text1"/>
          <w:szCs w:val="24"/>
          <w:lang w:eastAsia="en-US"/>
        </w:rPr>
        <w:t>]</w:t>
      </w:r>
      <w:r w:rsidR="007451F3">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lang w:eastAsia="en-US"/>
        </w:rPr>
        <w:t>[</w:t>
      </w:r>
      <w:r w:rsidR="007451F3">
        <w:rPr>
          <w:rFonts w:ascii="Times New Roman" w:eastAsia="SimSun" w:hAnsi="Times New Roman" w:cs="Times New Roman"/>
          <w:color w:val="000000" w:themeColor="text1"/>
          <w:szCs w:val="24"/>
          <w:lang w:eastAsia="en-US"/>
        </w:rPr>
        <w:t>128</w:t>
      </w:r>
      <w:r w:rsidRPr="00031B1A">
        <w:rPr>
          <w:rFonts w:ascii="Times New Roman" w:eastAsia="SimSun" w:hAnsi="Times New Roman" w:cs="Times New Roman"/>
          <w:color w:val="000000" w:themeColor="text1"/>
          <w:szCs w:val="24"/>
          <w:lang w:eastAsia="en-US"/>
        </w:rPr>
        <w:t>]. To be specific, it introduces the concepts of arrival and service curves to model the traffic arrival process and the service process of a system, based on which network performance bounds are further analyzed. As shown in Fig. 4</w:t>
      </w:r>
      <w:r w:rsidR="007451F3">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lang w:eastAsia="en-US"/>
        </w:rPr>
        <w:t xml:space="preserve">5, an arrival curve </w:t>
      </w:r>
      <w:proofErr w:type="gramStart"/>
      <w:r w:rsidRPr="00031B1A">
        <w:rPr>
          <w:rFonts w:ascii="Times New Roman" w:eastAsia="SimSun" w:hAnsi="Times New Roman" w:cs="Times New Roman"/>
          <w:i/>
          <w:color w:val="000000" w:themeColor="text1"/>
          <w:szCs w:val="24"/>
          <w:lang w:eastAsia="en-US"/>
        </w:rPr>
        <w:t>α</w:t>
      </w:r>
      <w:r w:rsidRPr="00031B1A">
        <w:rPr>
          <w:rFonts w:ascii="Times New Roman" w:eastAsia="SimSun" w:hAnsi="Times New Roman" w:cs="Times New Roman"/>
          <w:color w:val="000000" w:themeColor="text1"/>
          <w:szCs w:val="24"/>
          <w:lang w:eastAsia="en-US"/>
        </w:rPr>
        <w:t>(</w:t>
      </w:r>
      <w:proofErr w:type="gramEnd"/>
      <w:r w:rsidRPr="00031B1A">
        <w:rPr>
          <w:rFonts w:ascii="Times New Roman" w:eastAsia="SimSun" w:hAnsi="Times New Roman" w:cs="Times New Roman"/>
          <w:i/>
          <w:color w:val="000000" w:themeColor="text1"/>
          <w:szCs w:val="24"/>
          <w:lang w:eastAsia="en-US"/>
        </w:rPr>
        <w:t>t</w:t>
      </w:r>
      <w:r w:rsidRPr="00031B1A">
        <w:rPr>
          <w:rFonts w:ascii="Times New Roman" w:eastAsia="SimSun" w:hAnsi="Times New Roman" w:cs="Times New Roman"/>
          <w:color w:val="000000" w:themeColor="text1"/>
          <w:szCs w:val="24"/>
          <w:lang w:eastAsia="en-US"/>
        </w:rPr>
        <w:t>) in (4.</w:t>
      </w:r>
      <w:r w:rsidR="00621504" w:rsidRPr="00031B1A">
        <w:rPr>
          <w:rFonts w:ascii="Times New Roman" w:eastAsia="SimSun" w:hAnsi="Times New Roman" w:cs="Times New Roman"/>
          <w:color w:val="000000" w:themeColor="text1"/>
          <w:szCs w:val="24"/>
          <w:lang w:eastAsia="en-US"/>
        </w:rPr>
        <w:t>5</w:t>
      </w:r>
      <w:r w:rsidRPr="00031B1A">
        <w:rPr>
          <w:rFonts w:ascii="Times New Roman" w:eastAsia="SimSun" w:hAnsi="Times New Roman" w:cs="Times New Roman"/>
          <w:color w:val="000000" w:themeColor="text1"/>
          <w:szCs w:val="24"/>
          <w:lang w:eastAsia="en-US"/>
        </w:rPr>
        <w:t xml:space="preserve">) upper-bounds the amount of traffic input of a data flow to a network system, a service curve </w:t>
      </w:r>
      <w:r w:rsidRPr="00031B1A">
        <w:rPr>
          <w:rFonts w:ascii="Times New Roman" w:eastAsia="SimSun" w:hAnsi="Times New Roman" w:cs="Times New Roman"/>
          <w:i/>
          <w:color w:val="000000" w:themeColor="text1"/>
          <w:szCs w:val="24"/>
          <w:lang w:eastAsia="en-US"/>
        </w:rPr>
        <w:t>β</w:t>
      </w:r>
      <w:r w:rsidRPr="00031B1A">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i/>
          <w:color w:val="000000" w:themeColor="text1"/>
          <w:szCs w:val="24"/>
          <w:lang w:eastAsia="en-US"/>
        </w:rPr>
        <w:t>t</w:t>
      </w:r>
      <w:r w:rsidRPr="00031B1A">
        <w:rPr>
          <w:rFonts w:ascii="Times New Roman" w:eastAsia="SimSun" w:hAnsi="Times New Roman" w:cs="Times New Roman"/>
          <w:color w:val="000000" w:themeColor="text1"/>
          <w:szCs w:val="24"/>
          <w:lang w:eastAsia="en-US"/>
        </w:rPr>
        <w:t>) in (4.</w:t>
      </w:r>
      <w:r w:rsidR="00621504" w:rsidRPr="00031B1A">
        <w:rPr>
          <w:rFonts w:ascii="Times New Roman" w:eastAsia="SimSun" w:hAnsi="Times New Roman" w:cs="Times New Roman"/>
          <w:color w:val="000000" w:themeColor="text1"/>
          <w:szCs w:val="24"/>
          <w:lang w:eastAsia="en-US"/>
        </w:rPr>
        <w:t>6</w:t>
      </w:r>
      <w:r w:rsidRPr="00031B1A">
        <w:rPr>
          <w:rFonts w:ascii="Times New Roman" w:eastAsia="SimSun" w:hAnsi="Times New Roman" w:cs="Times New Roman"/>
          <w:color w:val="000000" w:themeColor="text1"/>
          <w:szCs w:val="24"/>
          <w:lang w:eastAsia="en-US"/>
        </w:rPr>
        <w:t xml:space="preserve">) lower-bounds the amount of service provided by the system to the data flow, and these two curves collaboratively determine the delay bound </w:t>
      </w:r>
      <w:proofErr w:type="spellStart"/>
      <w:r w:rsidRPr="00031B1A">
        <w:rPr>
          <w:rFonts w:ascii="Times New Roman" w:eastAsia="SimSun" w:hAnsi="Times New Roman" w:cs="Times New Roman"/>
          <w:i/>
          <w:color w:val="000000" w:themeColor="text1"/>
          <w:szCs w:val="24"/>
          <w:lang w:eastAsia="en-US"/>
        </w:rPr>
        <w:t>τ</w:t>
      </w:r>
      <w:r w:rsidRPr="00031B1A">
        <w:rPr>
          <w:rFonts w:ascii="Times New Roman" w:eastAsia="SimSun" w:hAnsi="Times New Roman" w:cs="Times New Roman"/>
          <w:i/>
          <w:color w:val="000000" w:themeColor="text1"/>
          <w:szCs w:val="24"/>
          <w:vertAlign w:val="subscript"/>
          <w:lang w:eastAsia="en-US"/>
        </w:rPr>
        <w:t>max</w:t>
      </w:r>
      <w:proofErr w:type="spellEnd"/>
      <w:r w:rsidRPr="00031B1A">
        <w:rPr>
          <w:rFonts w:ascii="Times New Roman" w:eastAsia="SimSun" w:hAnsi="Times New Roman" w:cs="Times New Roman"/>
          <w:color w:val="000000" w:themeColor="text1"/>
          <w:szCs w:val="24"/>
          <w:lang w:eastAsia="en-US"/>
        </w:rPr>
        <w:t xml:space="preserve"> in (4.</w:t>
      </w:r>
      <w:r w:rsidR="00621504" w:rsidRPr="00031B1A">
        <w:rPr>
          <w:rFonts w:ascii="Times New Roman" w:eastAsia="SimSun" w:hAnsi="Times New Roman" w:cs="Times New Roman"/>
          <w:color w:val="000000" w:themeColor="text1"/>
          <w:szCs w:val="24"/>
          <w:lang w:eastAsia="en-US"/>
        </w:rPr>
        <w:t>7</w:t>
      </w:r>
      <w:r w:rsidRPr="00031B1A">
        <w:rPr>
          <w:rFonts w:ascii="Times New Roman" w:eastAsia="SimSun" w:hAnsi="Times New Roman" w:cs="Times New Roman"/>
          <w:color w:val="000000" w:themeColor="text1"/>
          <w:szCs w:val="24"/>
          <w:lang w:eastAsia="en-US"/>
        </w:rPr>
        <w:t xml:space="preserve">) and backlog bound </w:t>
      </w:r>
      <w:proofErr w:type="spellStart"/>
      <w:r w:rsidRPr="00031B1A">
        <w:rPr>
          <w:rFonts w:ascii="Times New Roman" w:eastAsia="SimSun" w:hAnsi="Times New Roman" w:cs="Times New Roman"/>
          <w:i/>
          <w:color w:val="000000" w:themeColor="text1"/>
          <w:szCs w:val="24"/>
          <w:lang w:eastAsia="en-US"/>
        </w:rPr>
        <w:t>Q</w:t>
      </w:r>
      <w:r w:rsidRPr="00031B1A">
        <w:rPr>
          <w:rFonts w:ascii="Times New Roman" w:eastAsia="SimSun" w:hAnsi="Times New Roman" w:cs="Times New Roman"/>
          <w:i/>
          <w:color w:val="000000" w:themeColor="text1"/>
          <w:szCs w:val="24"/>
          <w:vertAlign w:val="subscript"/>
          <w:lang w:eastAsia="en-US"/>
        </w:rPr>
        <w:t>max</w:t>
      </w:r>
      <w:proofErr w:type="spellEnd"/>
      <w:r w:rsidRPr="00031B1A">
        <w:rPr>
          <w:rFonts w:ascii="Times New Roman" w:eastAsia="SimSun" w:hAnsi="Times New Roman" w:cs="Times New Roman"/>
          <w:i/>
          <w:color w:val="000000" w:themeColor="text1"/>
          <w:szCs w:val="24"/>
          <w:vertAlign w:val="subscript"/>
          <w:lang w:eastAsia="en-US"/>
        </w:rPr>
        <w:t xml:space="preserve"> </w:t>
      </w:r>
      <w:r w:rsidRPr="00031B1A">
        <w:rPr>
          <w:rFonts w:ascii="Times New Roman" w:eastAsia="SimSun" w:hAnsi="Times New Roman" w:cs="Times New Roman"/>
          <w:color w:val="000000" w:themeColor="text1"/>
          <w:szCs w:val="24"/>
          <w:lang w:eastAsia="en-US"/>
        </w:rPr>
        <w:t xml:space="preserve"> in (4.</w:t>
      </w:r>
      <w:r w:rsidR="00621504" w:rsidRPr="00031B1A">
        <w:rPr>
          <w:rFonts w:ascii="Times New Roman" w:eastAsia="SimSun" w:hAnsi="Times New Roman" w:cs="Times New Roman"/>
          <w:color w:val="000000" w:themeColor="text1"/>
          <w:szCs w:val="24"/>
          <w:lang w:eastAsia="en-US"/>
        </w:rPr>
        <w:t>8</w:t>
      </w:r>
      <w:r w:rsidRPr="00031B1A">
        <w:rPr>
          <w:rFonts w:ascii="Times New Roman" w:eastAsia="SimSun" w:hAnsi="Times New Roman" w:cs="Times New Roman"/>
          <w:color w:val="000000" w:themeColor="text1"/>
          <w:szCs w:val="24"/>
          <w:lang w:eastAsia="en-US"/>
        </w:rPr>
        <w:t>).</w:t>
      </w:r>
    </w:p>
    <w:p w:rsidR="00621504" w:rsidRPr="00031B1A" w:rsidRDefault="00621504" w:rsidP="00B75C4D">
      <w:pPr>
        <w:spacing w:after="0" w:line="480" w:lineRule="auto"/>
        <w:ind w:firstLine="360"/>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object w:dxaOrig="9751" w:dyaOrig="4680">
          <v:shape id="_x0000_i1128" type="#_x0000_t75" style="width:307.5pt;height:147pt" o:ole="">
            <v:imagedata r:id="rId229" o:title=""/>
          </v:shape>
          <o:OLEObject Type="Embed" ProgID="Visio.Drawing.15" ShapeID="_x0000_i1128" DrawAspect="Content" ObjectID="_1532769844" r:id="rId230"/>
        </w:object>
      </w:r>
    </w:p>
    <w:p w:rsidR="00621504" w:rsidRPr="00031B1A" w:rsidRDefault="00B75C4D" w:rsidP="00DA7D68">
      <w:pPr>
        <w:pStyle w:val="Caption"/>
        <w:rPr>
          <w:rFonts w:eastAsia="SimSun" w:cs="Times New Roman"/>
          <w:bCs w:val="0"/>
          <w:color w:val="000000" w:themeColor="text1"/>
          <w:sz w:val="22"/>
          <w:szCs w:val="24"/>
        </w:rPr>
      </w:pPr>
      <w:bookmarkStart w:id="102" w:name="_Toc453856440"/>
      <w:bookmarkStart w:id="103" w:name="_Toc459025725"/>
      <w:r>
        <w:rPr>
          <w:sz w:val="22"/>
          <w:szCs w:val="22"/>
        </w:rPr>
        <w:t>Fig.</w:t>
      </w:r>
      <w:r w:rsidR="00DA7D68" w:rsidRPr="00DA7D68">
        <w:rPr>
          <w:sz w:val="22"/>
          <w:szCs w:val="22"/>
        </w:rPr>
        <w:t xml:space="preserve"> </w:t>
      </w:r>
      <w:r>
        <w:rPr>
          <w:sz w:val="22"/>
          <w:szCs w:val="22"/>
        </w:rPr>
        <w:fldChar w:fldCharType="begin"/>
      </w:r>
      <w:r>
        <w:rPr>
          <w:sz w:val="22"/>
          <w:szCs w:val="22"/>
        </w:rPr>
        <w:instrText xml:space="preserve"> STYLEREF 1 \s </w:instrText>
      </w:r>
      <w:r>
        <w:rPr>
          <w:sz w:val="22"/>
          <w:szCs w:val="22"/>
        </w:rPr>
        <w:fldChar w:fldCharType="separate"/>
      </w:r>
      <w:r>
        <w:rPr>
          <w:noProof/>
          <w:sz w:val="22"/>
          <w:szCs w:val="22"/>
        </w:rPr>
        <w:t>4</w:t>
      </w:r>
      <w:r>
        <w:rPr>
          <w:sz w:val="22"/>
          <w:szCs w:val="22"/>
        </w:rPr>
        <w:fldChar w:fldCharType="end"/>
      </w:r>
      <w:r>
        <w:rPr>
          <w:sz w:val="22"/>
          <w:szCs w:val="22"/>
        </w:rPr>
        <w:t>–</w:t>
      </w:r>
      <w:r>
        <w:rPr>
          <w:sz w:val="22"/>
          <w:szCs w:val="22"/>
        </w:rPr>
        <w:fldChar w:fldCharType="begin"/>
      </w:r>
      <w:r>
        <w:rPr>
          <w:sz w:val="22"/>
          <w:szCs w:val="22"/>
        </w:rPr>
        <w:instrText xml:space="preserve"> SEQ Fig. \* ARABIC \s 1 </w:instrText>
      </w:r>
      <w:r>
        <w:rPr>
          <w:sz w:val="22"/>
          <w:szCs w:val="22"/>
        </w:rPr>
        <w:fldChar w:fldCharType="separate"/>
      </w:r>
      <w:r>
        <w:rPr>
          <w:noProof/>
          <w:sz w:val="22"/>
          <w:szCs w:val="22"/>
        </w:rPr>
        <w:t>5</w:t>
      </w:r>
      <w:r>
        <w:rPr>
          <w:sz w:val="22"/>
          <w:szCs w:val="22"/>
        </w:rPr>
        <w:fldChar w:fldCharType="end"/>
      </w:r>
      <w:r w:rsidR="001B44AB" w:rsidRPr="00DA7D68">
        <w:rPr>
          <w:rFonts w:eastAsia="SimSun" w:cs="Times New Roman"/>
          <w:bCs w:val="0"/>
          <w:color w:val="000000" w:themeColor="text1"/>
          <w:sz w:val="22"/>
          <w:szCs w:val="22"/>
          <w:lang w:eastAsia="en-US"/>
        </w:rPr>
        <w:t>.</w:t>
      </w:r>
      <w:r w:rsidR="00621504" w:rsidRPr="00DA7D68">
        <w:rPr>
          <w:rFonts w:eastAsia="SimSun" w:cs="Times New Roman"/>
          <w:bCs w:val="0"/>
          <w:color w:val="000000" w:themeColor="text1"/>
          <w:sz w:val="22"/>
          <w:szCs w:val="22"/>
          <w:lang w:eastAsia="en-US"/>
        </w:rPr>
        <w:t xml:space="preserve"> </w:t>
      </w:r>
      <w:r w:rsidR="00621504" w:rsidRPr="00031B1A">
        <w:rPr>
          <w:rFonts w:eastAsia="SimSun" w:cs="Times New Roman"/>
          <w:bCs w:val="0"/>
          <w:color w:val="000000" w:themeColor="text1"/>
          <w:sz w:val="22"/>
          <w:szCs w:val="24"/>
        </w:rPr>
        <w:t>Typical arrival and service curves, in which the delay bound</w:t>
      </w:r>
      <w:r w:rsidR="00621504" w:rsidRPr="00031B1A">
        <w:rPr>
          <w:rFonts w:eastAsia="SimSun" w:cs="Times New Roman"/>
          <w:bCs w:val="0"/>
          <w:i/>
          <w:color w:val="000000" w:themeColor="text1"/>
          <w:sz w:val="22"/>
          <w:szCs w:val="24"/>
          <w:lang w:eastAsia="en-US"/>
        </w:rPr>
        <w:t xml:space="preserve"> </w:t>
      </w:r>
      <w:proofErr w:type="spellStart"/>
      <w:r w:rsidR="00621504" w:rsidRPr="00031B1A">
        <w:rPr>
          <w:rFonts w:eastAsia="SimSun" w:cs="Times New Roman"/>
          <w:bCs w:val="0"/>
          <w:i/>
          <w:color w:val="000000" w:themeColor="text1"/>
          <w:sz w:val="22"/>
          <w:szCs w:val="24"/>
          <w:lang w:eastAsia="en-US"/>
        </w:rPr>
        <w:t>τ</w:t>
      </w:r>
      <w:r w:rsidR="00621504" w:rsidRPr="00031B1A">
        <w:rPr>
          <w:rFonts w:eastAsia="SimSun" w:cs="Times New Roman"/>
          <w:bCs w:val="0"/>
          <w:i/>
          <w:color w:val="000000" w:themeColor="text1"/>
          <w:sz w:val="22"/>
          <w:szCs w:val="24"/>
          <w:vertAlign w:val="subscript"/>
          <w:lang w:eastAsia="en-US"/>
        </w:rPr>
        <w:t>max</w:t>
      </w:r>
      <w:proofErr w:type="spellEnd"/>
      <w:r w:rsidR="00621504" w:rsidRPr="00031B1A">
        <w:rPr>
          <w:rFonts w:eastAsia="SimSun" w:cs="Times New Roman"/>
          <w:bCs w:val="0"/>
          <w:color w:val="000000" w:themeColor="text1"/>
          <w:sz w:val="22"/>
          <w:szCs w:val="24"/>
        </w:rPr>
        <w:t xml:space="preserve"> and backlog bound </w:t>
      </w:r>
      <w:proofErr w:type="spellStart"/>
      <w:r w:rsidR="00621504" w:rsidRPr="00031B1A">
        <w:rPr>
          <w:rFonts w:eastAsia="SimSun" w:cs="Times New Roman"/>
          <w:bCs w:val="0"/>
          <w:i/>
          <w:color w:val="000000" w:themeColor="text1"/>
          <w:sz w:val="22"/>
          <w:szCs w:val="24"/>
        </w:rPr>
        <w:t>Q</w:t>
      </w:r>
      <w:r w:rsidR="00621504" w:rsidRPr="00031B1A">
        <w:rPr>
          <w:rFonts w:eastAsia="SimSun" w:cs="Times New Roman"/>
          <w:bCs w:val="0"/>
          <w:i/>
          <w:color w:val="000000" w:themeColor="text1"/>
          <w:sz w:val="22"/>
          <w:szCs w:val="24"/>
          <w:vertAlign w:val="subscript"/>
        </w:rPr>
        <w:t>max</w:t>
      </w:r>
      <w:proofErr w:type="spellEnd"/>
      <w:r w:rsidR="00621504" w:rsidRPr="00031B1A">
        <w:rPr>
          <w:rFonts w:eastAsia="SimSun" w:cs="Times New Roman"/>
          <w:bCs w:val="0"/>
          <w:color w:val="000000" w:themeColor="text1"/>
          <w:sz w:val="22"/>
          <w:szCs w:val="24"/>
        </w:rPr>
        <w:t xml:space="preserve"> are given by the maximum horizontal and vertical distances between </w:t>
      </w:r>
      <w:r w:rsidR="00621504" w:rsidRPr="00031B1A">
        <w:rPr>
          <w:rFonts w:eastAsia="SimSun" w:cs="Times New Roman"/>
          <w:bCs w:val="0"/>
          <w:i/>
          <w:color w:val="000000" w:themeColor="text1"/>
          <w:sz w:val="22"/>
          <w:szCs w:val="24"/>
        </w:rPr>
        <w:t>α</w:t>
      </w:r>
      <w:r w:rsidR="00621504" w:rsidRPr="00031B1A">
        <w:rPr>
          <w:rFonts w:eastAsia="SimSun" w:cs="Times New Roman"/>
          <w:bCs w:val="0"/>
          <w:color w:val="000000" w:themeColor="text1"/>
          <w:sz w:val="22"/>
          <w:szCs w:val="24"/>
        </w:rPr>
        <w:t>(</w:t>
      </w:r>
      <w:r w:rsidR="00621504" w:rsidRPr="00031B1A">
        <w:rPr>
          <w:rFonts w:eastAsia="SimSun" w:cs="Times New Roman"/>
          <w:bCs w:val="0"/>
          <w:i/>
          <w:color w:val="000000" w:themeColor="text1"/>
          <w:sz w:val="22"/>
          <w:szCs w:val="24"/>
        </w:rPr>
        <w:t>t</w:t>
      </w:r>
      <w:r w:rsidR="00621504" w:rsidRPr="00031B1A">
        <w:rPr>
          <w:rFonts w:eastAsia="SimSun" w:cs="Times New Roman"/>
          <w:bCs w:val="0"/>
          <w:color w:val="000000" w:themeColor="text1"/>
          <w:sz w:val="22"/>
          <w:szCs w:val="24"/>
        </w:rPr>
        <w:t xml:space="preserve">) and </w:t>
      </w:r>
      <w:r w:rsidR="00621504" w:rsidRPr="00031B1A">
        <w:rPr>
          <w:rFonts w:eastAsia="SimSun" w:cs="Times New Roman"/>
          <w:bCs w:val="0"/>
          <w:i/>
          <w:color w:val="000000" w:themeColor="text1"/>
          <w:sz w:val="22"/>
          <w:szCs w:val="24"/>
        </w:rPr>
        <w:t>β</w:t>
      </w:r>
      <w:r w:rsidR="00621504" w:rsidRPr="00031B1A">
        <w:rPr>
          <w:rFonts w:eastAsia="SimSun" w:cs="Times New Roman"/>
          <w:bCs w:val="0"/>
          <w:color w:val="000000" w:themeColor="text1"/>
          <w:sz w:val="22"/>
          <w:szCs w:val="24"/>
        </w:rPr>
        <w:t>(</w:t>
      </w:r>
      <w:r w:rsidR="00621504" w:rsidRPr="00031B1A">
        <w:rPr>
          <w:rFonts w:eastAsia="SimSun" w:cs="Times New Roman"/>
          <w:bCs w:val="0"/>
          <w:i/>
          <w:color w:val="000000" w:themeColor="text1"/>
          <w:sz w:val="22"/>
          <w:szCs w:val="24"/>
        </w:rPr>
        <w:t>t</w:t>
      </w:r>
      <w:r w:rsidR="00621504" w:rsidRPr="00031B1A">
        <w:rPr>
          <w:rFonts w:eastAsia="SimSun" w:cs="Times New Roman"/>
          <w:bCs w:val="0"/>
          <w:color w:val="000000" w:themeColor="text1"/>
          <w:sz w:val="22"/>
          <w:szCs w:val="24"/>
        </w:rPr>
        <w:t>), respectively.</w:t>
      </w:r>
      <w:bookmarkEnd w:id="102"/>
      <w:bookmarkEnd w:id="103"/>
      <w:r w:rsidR="00621504" w:rsidRPr="00031B1A">
        <w:rPr>
          <w:rFonts w:eastAsia="SimSun" w:cs="Times New Roman"/>
          <w:bCs w:val="0"/>
          <w:color w:val="000000" w:themeColor="text1"/>
          <w:sz w:val="22"/>
          <w:szCs w:val="24"/>
        </w:rPr>
        <w:t xml:space="preserve"> </w:t>
      </w:r>
    </w:p>
    <w:p w:rsidR="00916E70" w:rsidRPr="00031B1A" w:rsidRDefault="00916E70" w:rsidP="00916E70">
      <w:pPr>
        <w:tabs>
          <w:tab w:val="right" w:pos="8640"/>
        </w:tabs>
        <w:topLinePunct/>
        <w:spacing w:after="0" w:line="480" w:lineRule="auto"/>
        <w:ind w:firstLine="360"/>
        <w:jc w:val="both"/>
        <w:textAlignment w:val="center"/>
        <w:rPr>
          <w:rFonts w:ascii="Times New Roman" w:eastAsia="SimSun" w:hAnsi="Times New Roman" w:cs="Times New Roman"/>
          <w:color w:val="000000" w:themeColor="text1"/>
        </w:rPr>
      </w:pPr>
      <w:r w:rsidRPr="00031B1A">
        <w:rPr>
          <w:rFonts w:ascii="Times New Roman" w:eastAsia="SimSun" w:hAnsi="Times New Roman" w:cs="Times New Roman"/>
          <w:color w:val="000000" w:themeColor="text1"/>
          <w:position w:val="-10"/>
          <w:szCs w:val="24"/>
        </w:rPr>
        <w:object w:dxaOrig="1040" w:dyaOrig="300">
          <v:shape id="_x0000_i1129" type="#_x0000_t75" style="width:60pt;height:19.5pt" o:ole="">
            <v:imagedata r:id="rId231" o:title=""/>
          </v:shape>
          <o:OLEObject Type="Embed" ProgID="Equation.DSMT4" ShapeID="_x0000_i1129" DrawAspect="Content" ObjectID="_1532769845" r:id="rId232"/>
        </w:object>
      </w:r>
      <w:r w:rsidRPr="00031B1A">
        <w:rPr>
          <w:rFonts w:ascii="Times New Roman" w:eastAsia="SimSun" w:hAnsi="Times New Roman" w:cs="Times New Roman"/>
          <w:color w:val="000000" w:themeColor="text1"/>
          <w:sz w:val="20"/>
        </w:rPr>
        <w:tab/>
      </w:r>
      <w:r w:rsidRPr="00031B1A">
        <w:rPr>
          <w:rFonts w:ascii="Times New Roman" w:eastAsia="SimSun" w:hAnsi="Times New Roman" w:cs="Times New Roman"/>
          <w:color w:val="000000" w:themeColor="text1"/>
        </w:rPr>
        <w:t>(4.</w:t>
      </w:r>
      <w:r w:rsidR="00621504" w:rsidRPr="00031B1A">
        <w:rPr>
          <w:rFonts w:ascii="Times New Roman" w:eastAsia="SimSun" w:hAnsi="Times New Roman" w:cs="Times New Roman"/>
          <w:color w:val="000000" w:themeColor="text1"/>
        </w:rPr>
        <w:t>5</w:t>
      </w:r>
      <w:r w:rsidRPr="00031B1A">
        <w:rPr>
          <w:rFonts w:ascii="Times New Roman" w:eastAsia="SimSun" w:hAnsi="Times New Roman" w:cs="Times New Roman"/>
          <w:color w:val="000000" w:themeColor="text1"/>
        </w:rPr>
        <w:t>)</w:t>
      </w:r>
    </w:p>
    <w:p w:rsidR="00916E70" w:rsidRPr="00031B1A" w:rsidRDefault="00916E70" w:rsidP="00916E70">
      <w:pPr>
        <w:tabs>
          <w:tab w:val="right" w:pos="8640"/>
        </w:tabs>
        <w:topLinePunct/>
        <w:spacing w:after="0" w:line="480" w:lineRule="auto"/>
        <w:ind w:firstLine="360"/>
        <w:jc w:val="both"/>
        <w:textAlignment w:val="center"/>
        <w:rPr>
          <w:rFonts w:ascii="Times New Roman" w:eastAsia="SimSun" w:hAnsi="Times New Roman" w:cs="Times New Roman"/>
          <w:color w:val="000000" w:themeColor="text1"/>
        </w:rPr>
      </w:pPr>
      <w:r w:rsidRPr="00031B1A">
        <w:rPr>
          <w:rFonts w:ascii="Times New Roman" w:eastAsia="SimSun" w:hAnsi="Times New Roman" w:cs="Times New Roman"/>
          <w:color w:val="000000" w:themeColor="text1"/>
          <w:position w:val="-10"/>
          <w:szCs w:val="24"/>
        </w:rPr>
        <w:object w:dxaOrig="1359" w:dyaOrig="320">
          <v:shape id="_x0000_i1130" type="#_x0000_t75" style="width:76.5pt;height:19.5pt" o:ole="">
            <v:imagedata r:id="rId233" o:title=""/>
          </v:shape>
          <o:OLEObject Type="Embed" ProgID="Equation.DSMT4" ShapeID="_x0000_i1130" DrawAspect="Content" ObjectID="_1532769846" r:id="rId234"/>
        </w:object>
      </w:r>
      <w:r w:rsidRPr="00031B1A">
        <w:rPr>
          <w:rFonts w:ascii="Times New Roman" w:eastAsia="SimSun" w:hAnsi="Times New Roman" w:cs="Times New Roman"/>
          <w:color w:val="000000" w:themeColor="text1"/>
          <w:sz w:val="20"/>
        </w:rPr>
        <w:tab/>
      </w:r>
      <w:r w:rsidRPr="00031B1A">
        <w:rPr>
          <w:rFonts w:ascii="Times New Roman" w:eastAsia="SimSun" w:hAnsi="Times New Roman" w:cs="Times New Roman"/>
          <w:color w:val="000000" w:themeColor="text1"/>
        </w:rPr>
        <w:t>(4.</w:t>
      </w:r>
      <w:r w:rsidR="00621504" w:rsidRPr="00031B1A">
        <w:rPr>
          <w:rFonts w:ascii="Times New Roman" w:eastAsia="SimSun" w:hAnsi="Times New Roman" w:cs="Times New Roman"/>
          <w:color w:val="000000" w:themeColor="text1"/>
        </w:rPr>
        <w:t>6</w:t>
      </w:r>
      <w:r w:rsidRPr="00031B1A">
        <w:rPr>
          <w:rFonts w:ascii="Times New Roman" w:eastAsia="SimSun" w:hAnsi="Times New Roman" w:cs="Times New Roman"/>
          <w:color w:val="000000" w:themeColor="text1"/>
        </w:rPr>
        <w:t>)</w:t>
      </w:r>
    </w:p>
    <w:p w:rsidR="00916E70" w:rsidRPr="00031B1A" w:rsidRDefault="001B44AB" w:rsidP="00916E70">
      <w:pPr>
        <w:tabs>
          <w:tab w:val="right" w:pos="8640"/>
        </w:tabs>
        <w:topLinePunct/>
        <w:spacing w:after="0" w:line="480" w:lineRule="auto"/>
        <w:ind w:firstLine="360"/>
        <w:jc w:val="both"/>
        <w:textAlignment w:val="center"/>
        <w:rPr>
          <w:rFonts w:ascii="Times New Roman" w:eastAsia="SimSun" w:hAnsi="Times New Roman" w:cs="Times New Roman"/>
          <w:color w:val="000000" w:themeColor="text1"/>
        </w:rPr>
      </w:pPr>
      <w:r w:rsidRPr="00031B1A">
        <w:rPr>
          <w:rFonts w:ascii="Times New Roman" w:eastAsia="SimSun" w:hAnsi="Times New Roman" w:cs="Times New Roman"/>
          <w:color w:val="000000" w:themeColor="text1"/>
          <w:position w:val="-22"/>
          <w:szCs w:val="24"/>
        </w:rPr>
        <w:object w:dxaOrig="3320" w:dyaOrig="460">
          <v:shape id="_x0000_i1131" type="#_x0000_t75" style="width:193.5pt;height:27pt" o:ole="">
            <v:imagedata r:id="rId235" o:title=""/>
          </v:shape>
          <o:OLEObject Type="Embed" ProgID="Equation.DSMT4" ShapeID="_x0000_i1131" DrawAspect="Content" ObjectID="_1532769847" r:id="rId236"/>
        </w:object>
      </w:r>
      <w:r w:rsidR="00916E70" w:rsidRPr="00031B1A">
        <w:rPr>
          <w:rFonts w:ascii="Times New Roman" w:eastAsia="SimSun" w:hAnsi="Times New Roman" w:cs="Times New Roman"/>
          <w:color w:val="000000" w:themeColor="text1"/>
          <w:sz w:val="20"/>
        </w:rPr>
        <w:tab/>
      </w:r>
      <w:r w:rsidR="00916E70" w:rsidRPr="00031B1A">
        <w:rPr>
          <w:rFonts w:ascii="Times New Roman" w:eastAsia="SimSun" w:hAnsi="Times New Roman" w:cs="Times New Roman"/>
          <w:color w:val="000000" w:themeColor="text1"/>
        </w:rPr>
        <w:t>(4.</w:t>
      </w:r>
      <w:r w:rsidR="00621504" w:rsidRPr="00031B1A">
        <w:rPr>
          <w:rFonts w:ascii="Times New Roman" w:eastAsia="SimSun" w:hAnsi="Times New Roman" w:cs="Times New Roman"/>
          <w:color w:val="000000" w:themeColor="text1"/>
        </w:rPr>
        <w:t>7</w:t>
      </w:r>
      <w:r w:rsidR="00916E70" w:rsidRPr="00031B1A">
        <w:rPr>
          <w:rFonts w:ascii="Times New Roman" w:eastAsia="SimSun" w:hAnsi="Times New Roman" w:cs="Times New Roman"/>
          <w:color w:val="000000" w:themeColor="text1"/>
        </w:rPr>
        <w:t>)</w:t>
      </w:r>
    </w:p>
    <w:p w:rsidR="00916E70" w:rsidRPr="00031B1A" w:rsidRDefault="00916E70" w:rsidP="00916E70">
      <w:pPr>
        <w:tabs>
          <w:tab w:val="right" w:pos="8640"/>
        </w:tabs>
        <w:topLinePunct/>
        <w:spacing w:after="0" w:line="480" w:lineRule="auto"/>
        <w:ind w:firstLine="360"/>
        <w:jc w:val="both"/>
        <w:textAlignment w:val="center"/>
        <w:rPr>
          <w:rFonts w:ascii="Times New Roman" w:eastAsia="SimSun" w:hAnsi="Times New Roman" w:cs="Times New Roman"/>
          <w:color w:val="000000" w:themeColor="text1"/>
        </w:rPr>
      </w:pPr>
      <w:r w:rsidRPr="00031B1A">
        <w:rPr>
          <w:rFonts w:ascii="Times New Roman" w:eastAsia="SimSun" w:hAnsi="Times New Roman" w:cs="Times New Roman"/>
          <w:color w:val="000000" w:themeColor="text1"/>
          <w:position w:val="-22"/>
          <w:szCs w:val="24"/>
        </w:rPr>
        <w:object w:dxaOrig="2520" w:dyaOrig="440">
          <v:shape id="_x0000_i1132" type="#_x0000_t75" style="width:136.5pt;height:25.5pt" o:ole="">
            <v:imagedata r:id="rId237" o:title=""/>
          </v:shape>
          <o:OLEObject Type="Embed" ProgID="Equation.DSMT4" ShapeID="_x0000_i1132" DrawAspect="Content" ObjectID="_1532769848" r:id="rId238"/>
        </w:object>
      </w:r>
      <w:r w:rsidRPr="00031B1A">
        <w:rPr>
          <w:rFonts w:ascii="Times New Roman" w:eastAsia="SimSun" w:hAnsi="Times New Roman" w:cs="Times New Roman"/>
          <w:color w:val="000000" w:themeColor="text1"/>
          <w:sz w:val="20"/>
        </w:rPr>
        <w:tab/>
      </w:r>
      <w:r w:rsidRPr="00031B1A">
        <w:rPr>
          <w:rFonts w:ascii="Times New Roman" w:eastAsia="SimSun" w:hAnsi="Times New Roman" w:cs="Times New Roman"/>
          <w:color w:val="000000" w:themeColor="text1"/>
        </w:rPr>
        <w:t>(4.</w:t>
      </w:r>
      <w:r w:rsidR="00621504" w:rsidRPr="00031B1A">
        <w:rPr>
          <w:rFonts w:ascii="Times New Roman" w:eastAsia="SimSun" w:hAnsi="Times New Roman" w:cs="Times New Roman"/>
          <w:color w:val="000000" w:themeColor="text1"/>
        </w:rPr>
        <w:t>8</w:t>
      </w:r>
      <w:r w:rsidRPr="00031B1A">
        <w:rPr>
          <w:rFonts w:ascii="Times New Roman" w:eastAsia="SimSun" w:hAnsi="Times New Roman" w:cs="Times New Roman"/>
          <w:color w:val="000000" w:themeColor="text1"/>
        </w:rPr>
        <w:t>)</w:t>
      </w:r>
    </w:p>
    <w:p w:rsidR="00916E70" w:rsidRPr="00031B1A" w:rsidRDefault="00916E70" w:rsidP="00621504">
      <w:pPr>
        <w:spacing w:after="0" w:line="480" w:lineRule="auto"/>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where (4.</w:t>
      </w:r>
      <w:r w:rsidR="00621504" w:rsidRPr="00031B1A">
        <w:rPr>
          <w:rFonts w:ascii="Times New Roman" w:eastAsia="SimSun" w:hAnsi="Times New Roman" w:cs="Times New Roman"/>
          <w:color w:val="000000" w:themeColor="text1"/>
          <w:szCs w:val="24"/>
          <w:lang w:eastAsia="en-US"/>
        </w:rPr>
        <w:t>5</w:t>
      </w:r>
      <w:r w:rsidRPr="00031B1A">
        <w:rPr>
          <w:rFonts w:ascii="Times New Roman" w:eastAsia="SimSun" w:hAnsi="Times New Roman" w:cs="Times New Roman"/>
          <w:color w:val="000000" w:themeColor="text1"/>
          <w:szCs w:val="24"/>
          <w:lang w:eastAsia="en-US"/>
        </w:rPr>
        <w:t>) and (4.</w:t>
      </w:r>
      <w:r w:rsidR="00621504" w:rsidRPr="00031B1A">
        <w:rPr>
          <w:rFonts w:ascii="Times New Roman" w:eastAsia="SimSun" w:hAnsi="Times New Roman" w:cs="Times New Roman"/>
          <w:color w:val="000000" w:themeColor="text1"/>
          <w:szCs w:val="24"/>
          <w:lang w:eastAsia="en-US"/>
        </w:rPr>
        <w:t>6</w:t>
      </w:r>
      <w:r w:rsidRPr="00031B1A">
        <w:rPr>
          <w:rFonts w:ascii="Times New Roman" w:eastAsia="SimSun" w:hAnsi="Times New Roman" w:cs="Times New Roman"/>
          <w:color w:val="000000" w:themeColor="text1"/>
          <w:szCs w:val="24"/>
          <w:lang w:eastAsia="en-US"/>
        </w:rPr>
        <w:t xml:space="preserve">) constraint the arrival and service processes of a data flow, which have average traffic rate </w:t>
      </w:r>
      <w:r w:rsidRPr="00031B1A">
        <w:rPr>
          <w:rFonts w:ascii="Times New Roman" w:eastAsia="SimSun" w:hAnsi="Times New Roman" w:cs="Times New Roman"/>
          <w:i/>
          <w:color w:val="000000" w:themeColor="text1"/>
          <w:szCs w:val="24"/>
          <w:lang w:eastAsia="en-US"/>
        </w:rPr>
        <w:t>r</w:t>
      </w:r>
      <w:r w:rsidRPr="00031B1A">
        <w:rPr>
          <w:rFonts w:ascii="Times New Roman" w:eastAsia="SimSun" w:hAnsi="Times New Roman" w:cs="Times New Roman"/>
          <w:color w:val="000000" w:themeColor="text1"/>
          <w:szCs w:val="24"/>
          <w:lang w:eastAsia="en-US"/>
        </w:rPr>
        <w:t xml:space="preserve"> with maximum instantaneous burst </w:t>
      </w:r>
      <w:r w:rsidRPr="00031B1A">
        <w:rPr>
          <w:rFonts w:ascii="Times New Roman" w:eastAsia="SimSun" w:hAnsi="Times New Roman" w:cs="Times New Roman"/>
          <w:i/>
          <w:color w:val="000000" w:themeColor="text1"/>
          <w:szCs w:val="24"/>
          <w:lang w:eastAsia="en-US"/>
        </w:rPr>
        <w:t>b</w:t>
      </w:r>
      <w:r w:rsidRPr="00031B1A">
        <w:rPr>
          <w:rFonts w:ascii="Times New Roman" w:eastAsia="SimSun" w:hAnsi="Times New Roman" w:cs="Times New Roman"/>
          <w:color w:val="000000" w:themeColor="text1"/>
          <w:szCs w:val="24"/>
          <w:lang w:eastAsia="en-US"/>
        </w:rPr>
        <w:t xml:space="preserve"> and minimum service rate </w:t>
      </w:r>
      <w:r w:rsidRPr="00031B1A">
        <w:rPr>
          <w:rFonts w:ascii="Times New Roman" w:eastAsia="SimSun" w:hAnsi="Times New Roman" w:cs="Times New Roman"/>
          <w:i/>
          <w:color w:val="000000" w:themeColor="text1"/>
          <w:szCs w:val="24"/>
          <w:lang w:eastAsia="en-US"/>
        </w:rPr>
        <w:t xml:space="preserve">R </w:t>
      </w:r>
      <w:r w:rsidRPr="00031B1A">
        <w:rPr>
          <w:rFonts w:ascii="Times New Roman" w:eastAsia="SimSun" w:hAnsi="Times New Roman" w:cs="Times New Roman"/>
          <w:color w:val="000000" w:themeColor="text1"/>
          <w:szCs w:val="24"/>
          <w:lang w:eastAsia="en-US"/>
        </w:rPr>
        <w:t>with</w:t>
      </w:r>
      <w:r w:rsidRPr="00031B1A">
        <w:rPr>
          <w:rFonts w:ascii="Times New Roman" w:eastAsia="SimSun" w:hAnsi="Times New Roman" w:cs="Times New Roman"/>
          <w:i/>
          <w:color w:val="000000" w:themeColor="text1"/>
          <w:szCs w:val="24"/>
          <w:lang w:eastAsia="en-US"/>
        </w:rPr>
        <w:t xml:space="preserve"> </w:t>
      </w:r>
      <w:r w:rsidRPr="00031B1A">
        <w:rPr>
          <w:rFonts w:ascii="Times New Roman" w:eastAsia="SimSun" w:hAnsi="Times New Roman" w:cs="Times New Roman"/>
          <w:color w:val="000000" w:themeColor="text1"/>
          <w:szCs w:val="24"/>
          <w:lang w:eastAsia="en-US"/>
        </w:rPr>
        <w:t>latency parameter</w:t>
      </w:r>
      <w:r w:rsidRPr="00031B1A">
        <w:rPr>
          <w:rFonts w:ascii="Times New Roman" w:eastAsia="SimSun" w:hAnsi="Times New Roman" w:cs="Times New Roman"/>
          <w:i/>
          <w:color w:val="000000" w:themeColor="text1"/>
          <w:szCs w:val="24"/>
          <w:lang w:eastAsia="en-US"/>
        </w:rPr>
        <w:t xml:space="preserve"> </w:t>
      </w:r>
      <w:r w:rsidRPr="00031B1A">
        <w:rPr>
          <w:rFonts w:ascii="Cambria Math" w:eastAsia="SimSun" w:hAnsi="Cambria Math" w:cs="Cambria Math"/>
          <w:color w:val="000000" w:themeColor="text1"/>
          <w:szCs w:val="24"/>
          <w:lang w:eastAsia="en-US"/>
        </w:rPr>
        <w:t>𝜃</w:t>
      </w:r>
      <w:r w:rsidRPr="00031B1A">
        <w:rPr>
          <w:rFonts w:ascii="Times New Roman" w:eastAsia="SimSun" w:hAnsi="Times New Roman" w:cs="Times New Roman"/>
          <w:color w:val="000000" w:themeColor="text1"/>
          <w:szCs w:val="24"/>
          <w:lang w:eastAsia="en-US"/>
        </w:rPr>
        <w:t xml:space="preserve">, respectively. With the assumption of </w:t>
      </w:r>
      <w:r w:rsidRPr="00031B1A">
        <w:rPr>
          <w:rFonts w:ascii="Times New Roman" w:eastAsia="SimSun" w:hAnsi="Times New Roman" w:cs="Times New Roman"/>
          <w:i/>
          <w:color w:val="000000" w:themeColor="text1"/>
          <w:szCs w:val="24"/>
          <w:lang w:eastAsia="en-US"/>
        </w:rPr>
        <w:t>r≤ R</w:t>
      </w:r>
      <w:r w:rsidRPr="00031B1A">
        <w:rPr>
          <w:rFonts w:ascii="Times New Roman" w:eastAsia="SimSun" w:hAnsi="Times New Roman" w:cs="Times New Roman"/>
          <w:color w:val="000000" w:themeColor="text1"/>
          <w:szCs w:val="24"/>
          <w:lang w:eastAsia="en-US"/>
        </w:rPr>
        <w:t xml:space="preserve">, it can be easily obtained that </w:t>
      </w:r>
      <w:proofErr w:type="spellStart"/>
      <w:r w:rsidRPr="00031B1A">
        <w:rPr>
          <w:rFonts w:ascii="Times New Roman" w:eastAsia="SimSun" w:hAnsi="Times New Roman" w:cs="Times New Roman"/>
          <w:i/>
          <w:color w:val="000000" w:themeColor="text1"/>
          <w:szCs w:val="24"/>
          <w:lang w:eastAsia="en-US"/>
        </w:rPr>
        <w:t>τ</w:t>
      </w:r>
      <w:r w:rsidRPr="00031B1A">
        <w:rPr>
          <w:rFonts w:ascii="Times New Roman" w:eastAsia="SimSun" w:hAnsi="Times New Roman" w:cs="Times New Roman"/>
          <w:i/>
          <w:color w:val="000000" w:themeColor="text1"/>
          <w:szCs w:val="24"/>
          <w:vertAlign w:val="subscript"/>
          <w:lang w:eastAsia="en-US"/>
        </w:rPr>
        <w:t>max</w:t>
      </w:r>
      <w:proofErr w:type="spellEnd"/>
      <w:r w:rsidRPr="00031B1A">
        <w:rPr>
          <w:rFonts w:ascii="Times New Roman" w:eastAsia="SimSun" w:hAnsi="Times New Roman" w:cs="Times New Roman"/>
          <w:i/>
          <w:color w:val="000000" w:themeColor="text1"/>
          <w:szCs w:val="24"/>
          <w:vertAlign w:val="subscript"/>
          <w:lang w:eastAsia="en-US"/>
        </w:rPr>
        <w:t xml:space="preserve"> </w:t>
      </w:r>
      <w:r w:rsidRPr="00031B1A">
        <w:rPr>
          <w:rFonts w:ascii="Times New Roman" w:eastAsia="SimSun" w:hAnsi="Times New Roman" w:cs="Times New Roman"/>
          <w:i/>
          <w:color w:val="000000" w:themeColor="text1"/>
          <w:szCs w:val="24"/>
          <w:lang w:eastAsia="en-US"/>
        </w:rPr>
        <w:t xml:space="preserve">= </w:t>
      </w:r>
      <w:proofErr w:type="spellStart"/>
      <w:proofErr w:type="gramStart"/>
      <w:r w:rsidRPr="00031B1A">
        <w:rPr>
          <w:rFonts w:ascii="Times New Roman" w:eastAsia="SimSun" w:hAnsi="Times New Roman" w:cs="Times New Roman"/>
          <w:i/>
          <w:color w:val="000000" w:themeColor="text1"/>
          <w:szCs w:val="24"/>
          <w:lang w:eastAsia="en-US"/>
        </w:rPr>
        <w:t>b/R</w:t>
      </w:r>
      <w:proofErr w:type="spellEnd"/>
      <w:proofErr w:type="gramEnd"/>
      <w:r w:rsidRPr="00031B1A">
        <w:rPr>
          <w:rFonts w:ascii="Times New Roman" w:eastAsia="SimSun" w:hAnsi="Times New Roman" w:cs="Times New Roman"/>
          <w:i/>
          <w:color w:val="000000" w:themeColor="text1"/>
          <w:szCs w:val="24"/>
          <w:lang w:eastAsia="en-US"/>
        </w:rPr>
        <w:t xml:space="preserve"> + </w:t>
      </w:r>
      <w:r w:rsidRPr="00031B1A">
        <w:rPr>
          <w:rFonts w:ascii="Cambria Math" w:eastAsia="SimSun" w:hAnsi="Cambria Math" w:cs="Cambria Math"/>
          <w:color w:val="000000" w:themeColor="text1"/>
          <w:szCs w:val="24"/>
          <w:lang w:eastAsia="en-US"/>
        </w:rPr>
        <w:t>𝜃</w:t>
      </w:r>
      <w:r w:rsidRPr="00031B1A">
        <w:rPr>
          <w:rFonts w:ascii="Times New Roman" w:eastAsia="SimSun" w:hAnsi="Times New Roman" w:cs="Times New Roman"/>
          <w:i/>
          <w:color w:val="000000" w:themeColor="text1"/>
          <w:szCs w:val="24"/>
          <w:lang w:eastAsia="en-US"/>
        </w:rPr>
        <w:t xml:space="preserve"> </w:t>
      </w:r>
      <w:r w:rsidRPr="00031B1A">
        <w:rPr>
          <w:rFonts w:ascii="Times New Roman" w:eastAsia="SimSun" w:hAnsi="Times New Roman" w:cs="Times New Roman"/>
          <w:color w:val="000000" w:themeColor="text1"/>
          <w:szCs w:val="24"/>
          <w:lang w:eastAsia="en-US"/>
        </w:rPr>
        <w:t>and</w:t>
      </w:r>
      <w:r w:rsidRPr="00031B1A">
        <w:rPr>
          <w:rFonts w:ascii="Times New Roman" w:eastAsia="SimSun" w:hAnsi="Times New Roman" w:cs="Times New Roman"/>
          <w:i/>
          <w:color w:val="000000" w:themeColor="text1"/>
          <w:szCs w:val="24"/>
          <w:lang w:eastAsia="en-US"/>
        </w:rPr>
        <w:t xml:space="preserve"> </w:t>
      </w:r>
      <w:proofErr w:type="spellStart"/>
      <w:r w:rsidRPr="00031B1A">
        <w:rPr>
          <w:rFonts w:ascii="Times New Roman" w:eastAsia="SimSun" w:hAnsi="Times New Roman" w:cs="Times New Roman"/>
          <w:i/>
          <w:color w:val="000000" w:themeColor="text1"/>
          <w:szCs w:val="24"/>
          <w:lang w:eastAsia="en-US"/>
        </w:rPr>
        <w:t>Q</w:t>
      </w:r>
      <w:r w:rsidRPr="00031B1A">
        <w:rPr>
          <w:rFonts w:ascii="Times New Roman" w:eastAsia="SimSun" w:hAnsi="Times New Roman" w:cs="Times New Roman"/>
          <w:i/>
          <w:color w:val="000000" w:themeColor="text1"/>
          <w:szCs w:val="24"/>
          <w:vertAlign w:val="subscript"/>
          <w:lang w:eastAsia="en-US"/>
        </w:rPr>
        <w:t>max</w:t>
      </w:r>
      <w:proofErr w:type="spellEnd"/>
      <w:r w:rsidRPr="00031B1A">
        <w:rPr>
          <w:rFonts w:ascii="Times New Roman" w:eastAsia="SimSun" w:hAnsi="Times New Roman" w:cs="Times New Roman"/>
          <w:i/>
          <w:color w:val="000000" w:themeColor="text1"/>
          <w:szCs w:val="24"/>
          <w:lang w:eastAsia="en-US"/>
        </w:rPr>
        <w:t>=b+ r</w:t>
      </w:r>
      <w:r w:rsidRPr="00031B1A">
        <w:rPr>
          <w:rFonts w:ascii="Times New Roman" w:eastAsia="SimSun" w:hAnsi="Times New Roman" w:cs="Times New Roman"/>
          <w:color w:val="000000" w:themeColor="text1"/>
          <w:szCs w:val="24"/>
          <w:lang w:eastAsia="en-US"/>
        </w:rPr>
        <w:t xml:space="preserve"> </w:t>
      </w:r>
      <w:r w:rsidRPr="00031B1A">
        <w:rPr>
          <w:rFonts w:ascii="Cambria Math" w:eastAsia="SimSun" w:hAnsi="Cambria Math" w:cs="Cambria Math"/>
          <w:color w:val="000000" w:themeColor="text1"/>
          <w:szCs w:val="24"/>
          <w:lang w:eastAsia="en-US"/>
        </w:rPr>
        <w:t>𝜃</w:t>
      </w:r>
      <w:r w:rsidR="00621504" w:rsidRPr="00031B1A">
        <w:rPr>
          <w:rFonts w:ascii="Times New Roman" w:eastAsia="SimSun" w:hAnsi="Times New Roman" w:cs="Times New Roman"/>
          <w:color w:val="000000" w:themeColor="text1"/>
          <w:szCs w:val="24"/>
          <w:lang w:eastAsia="en-US"/>
        </w:rPr>
        <w:t>.</w:t>
      </w:r>
    </w:p>
    <w:p w:rsidR="00916E70" w:rsidRPr="00031B1A" w:rsidRDefault="00916E70" w:rsidP="00916E70">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lang w:eastAsia="en-US"/>
        </w:rPr>
        <w:t>Recently, the network calculus theory has been applied to calculate the delay bound of intra-substation communications in [</w:t>
      </w:r>
      <w:r w:rsidR="007451F3">
        <w:rPr>
          <w:rFonts w:ascii="Times New Roman" w:eastAsia="SimSun" w:hAnsi="Times New Roman" w:cs="Times New Roman"/>
          <w:color w:val="000000" w:themeColor="text1"/>
          <w:szCs w:val="24"/>
          <w:lang w:eastAsia="en-US"/>
        </w:rPr>
        <w:t>129]</w:t>
      </w:r>
      <w:r w:rsidRPr="00031B1A">
        <w:rPr>
          <w:rFonts w:ascii="Times New Roman" w:eastAsia="SimSun" w:hAnsi="Times New Roman" w:cs="Times New Roman"/>
          <w:color w:val="000000" w:themeColor="text1"/>
          <w:szCs w:val="24"/>
          <w:lang w:eastAsia="en-US"/>
        </w:rPr>
        <w:t>. In addition, the idea of worst-case analysis as in network calculus was adopted in [</w:t>
      </w:r>
      <w:r w:rsidR="007451F3">
        <w:rPr>
          <w:rFonts w:ascii="Times New Roman" w:eastAsia="SimSun" w:hAnsi="Times New Roman" w:cs="Times New Roman"/>
          <w:color w:val="000000" w:themeColor="text1"/>
          <w:szCs w:val="24"/>
          <w:lang w:eastAsia="en-US"/>
        </w:rPr>
        <w:t>130</w:t>
      </w:r>
      <w:r w:rsidRPr="00031B1A">
        <w:rPr>
          <w:rFonts w:ascii="Times New Roman" w:eastAsia="SimSun" w:hAnsi="Times New Roman" w:cs="Times New Roman"/>
          <w:color w:val="000000" w:themeColor="text1"/>
          <w:szCs w:val="24"/>
          <w:lang w:eastAsia="en-US"/>
        </w:rPr>
        <w:t xml:space="preserve">]. In the present work, network calculus is employed for delay bound analysis of substation-area communications where </w:t>
      </w:r>
      <w:r w:rsidRPr="00031B1A">
        <w:rPr>
          <w:rFonts w:ascii="Times New Roman" w:eastAsia="SimSun" w:hAnsi="Times New Roman" w:cs="Times New Roman"/>
          <w:color w:val="000000" w:themeColor="text1"/>
          <w:szCs w:val="24"/>
        </w:rPr>
        <w:t xml:space="preserve">priority queuing is used to schedule different types of messages in the network. For this analysis, a summary of the related network calculus results is presented as follows. </w:t>
      </w:r>
    </w:p>
    <w:p w:rsidR="00916E70" w:rsidRPr="00031B1A" w:rsidRDefault="00916E70" w:rsidP="00916E70">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lastRenderedPageBreak/>
        <w:t xml:space="preserve">For ease of expression, only one flow is used in the following to represent the traffic on the same end-to-end path. Denote the arrival and service curves for the data flow on path </w:t>
      </w:r>
      <w:r w:rsidRPr="00031B1A">
        <w:rPr>
          <w:rFonts w:ascii="Times New Roman" w:eastAsia="SimSun" w:hAnsi="Times New Roman" w:cs="Times New Roman"/>
          <w:i/>
          <w:color w:val="000000" w:themeColor="text1"/>
          <w:szCs w:val="24"/>
          <w:lang w:eastAsia="en-US"/>
        </w:rPr>
        <w:t>p</w:t>
      </w:r>
      <w:r w:rsidRPr="00031B1A">
        <w:rPr>
          <w:rFonts w:ascii="Times New Roman" w:eastAsia="SimSun" w:hAnsi="Times New Roman" w:cs="Times New Roman"/>
          <w:color w:val="000000" w:themeColor="text1"/>
          <w:szCs w:val="24"/>
          <w:lang w:eastAsia="en-US"/>
        </w:rPr>
        <w:t xml:space="preserve"> with priority level </w:t>
      </w:r>
      <w:proofErr w:type="spellStart"/>
      <w:r w:rsidRPr="00031B1A">
        <w:rPr>
          <w:rFonts w:ascii="Times New Roman" w:eastAsia="SimSun" w:hAnsi="Times New Roman" w:cs="Times New Roman"/>
          <w:i/>
          <w:color w:val="000000" w:themeColor="text1"/>
          <w:szCs w:val="24"/>
          <w:lang w:eastAsia="en-US"/>
        </w:rPr>
        <w:t>i</w:t>
      </w:r>
      <w:proofErr w:type="spellEnd"/>
      <w:r w:rsidRPr="00031B1A">
        <w:rPr>
          <w:rFonts w:ascii="Times New Roman" w:eastAsia="SimSun" w:hAnsi="Times New Roman" w:cs="Times New Roman"/>
          <w:color w:val="000000" w:themeColor="text1"/>
          <w:szCs w:val="24"/>
          <w:lang w:eastAsia="en-US"/>
        </w:rPr>
        <w:t xml:space="preserve"> at server </w:t>
      </w:r>
      <w:r w:rsidRPr="00031B1A">
        <w:rPr>
          <w:rFonts w:ascii="Times New Roman" w:eastAsia="SimSun" w:hAnsi="Times New Roman" w:cs="Times New Roman"/>
          <w:i/>
          <w:color w:val="000000" w:themeColor="text1"/>
          <w:szCs w:val="24"/>
          <w:lang w:eastAsia="en-US"/>
        </w:rPr>
        <w:t>j</w:t>
      </w:r>
      <w:r w:rsidRPr="00031B1A">
        <w:rPr>
          <w:rFonts w:ascii="Times New Roman" w:eastAsia="SimSun" w:hAnsi="Times New Roman" w:cs="Times New Roman"/>
          <w:color w:val="000000" w:themeColor="text1"/>
          <w:szCs w:val="24"/>
          <w:lang w:eastAsia="en-US"/>
        </w:rPr>
        <w:t xml:space="preserve"> as </w:t>
      </w:r>
      <m:oMath>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α</m:t>
            </m:r>
          </m:e>
          <m:sub>
            <m:r>
              <w:rPr>
                <w:rFonts w:ascii="Cambria Math" w:eastAsia="SimSun" w:hAnsi="Cambria Math" w:cs="Times New Roman"/>
                <w:color w:val="000000" w:themeColor="text1"/>
                <w:szCs w:val="24"/>
                <w:lang w:eastAsia="en-US"/>
              </w:rPr>
              <m:t>j,p</m:t>
            </m:r>
          </m:sub>
          <m:sup>
            <m:r>
              <w:rPr>
                <w:rFonts w:ascii="Cambria Math" w:eastAsia="SimSun" w:hAnsi="Cambria Math" w:cs="Times New Roman"/>
                <w:color w:val="000000" w:themeColor="text1"/>
                <w:szCs w:val="24"/>
                <w:lang w:eastAsia="en-US"/>
              </w:rPr>
              <m:t>i</m:t>
            </m:r>
          </m:sup>
        </m:sSubSup>
      </m:oMath>
      <w:r w:rsidRPr="00031B1A">
        <w:rPr>
          <w:rFonts w:ascii="Times New Roman" w:eastAsia="SimSun" w:hAnsi="Times New Roman" w:cs="Times New Roman"/>
          <w:color w:val="000000" w:themeColor="text1"/>
          <w:szCs w:val="24"/>
          <w:lang w:eastAsia="en-US"/>
        </w:rPr>
        <w:t xml:space="preserve"> </w:t>
      </w:r>
      <w:proofErr w:type="gramStart"/>
      <w:r w:rsidRPr="00031B1A">
        <w:rPr>
          <w:rFonts w:ascii="Times New Roman" w:eastAsia="SimSun" w:hAnsi="Times New Roman" w:cs="Times New Roman"/>
          <w:color w:val="000000" w:themeColor="text1"/>
          <w:szCs w:val="24"/>
          <w:lang w:eastAsia="en-US"/>
        </w:rPr>
        <w:t xml:space="preserve">and </w:t>
      </w:r>
      <w:proofErr w:type="gramEnd"/>
      <m:oMath>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β</m:t>
            </m:r>
          </m:e>
          <m:sub>
            <m:r>
              <w:rPr>
                <w:rFonts w:ascii="Cambria Math" w:eastAsia="SimSun" w:hAnsi="Cambria Math" w:cs="Times New Roman"/>
                <w:color w:val="000000" w:themeColor="text1"/>
                <w:szCs w:val="24"/>
                <w:lang w:eastAsia="en-US"/>
              </w:rPr>
              <m:t>j,p</m:t>
            </m:r>
          </m:sub>
          <m:sup>
            <m:r>
              <w:rPr>
                <w:rFonts w:ascii="Cambria Math" w:eastAsia="SimSun" w:hAnsi="Cambria Math" w:cs="Times New Roman"/>
                <w:color w:val="000000" w:themeColor="text1"/>
                <w:szCs w:val="24"/>
                <w:lang w:eastAsia="en-US"/>
              </w:rPr>
              <m:t>i</m:t>
            </m:r>
          </m:sup>
        </m:sSubSup>
      </m:oMath>
      <w:r w:rsidRPr="00031B1A">
        <w:rPr>
          <w:rFonts w:ascii="Times New Roman" w:eastAsia="SimSun" w:hAnsi="Times New Roman" w:cs="Times New Roman"/>
          <w:color w:val="000000" w:themeColor="text1"/>
          <w:szCs w:val="24"/>
          <w:lang w:eastAsia="en-US"/>
        </w:rPr>
        <w:t xml:space="preserve">. Accordingly, denote the arrival and service curves for the aggregate data flow on all paths with priority level </w:t>
      </w:r>
      <w:proofErr w:type="spellStart"/>
      <w:r w:rsidRPr="00031B1A">
        <w:rPr>
          <w:rFonts w:ascii="Times New Roman" w:eastAsia="SimSun" w:hAnsi="Times New Roman" w:cs="Times New Roman"/>
          <w:i/>
          <w:color w:val="000000" w:themeColor="text1"/>
          <w:szCs w:val="24"/>
          <w:lang w:eastAsia="en-US"/>
        </w:rPr>
        <w:t>i</w:t>
      </w:r>
      <w:proofErr w:type="spellEnd"/>
      <w:r w:rsidRPr="00031B1A">
        <w:rPr>
          <w:rFonts w:ascii="Times New Roman" w:eastAsia="SimSun" w:hAnsi="Times New Roman" w:cs="Times New Roman"/>
          <w:color w:val="000000" w:themeColor="text1"/>
          <w:szCs w:val="24"/>
          <w:lang w:eastAsia="en-US"/>
        </w:rPr>
        <w:t xml:space="preserve"> at server </w:t>
      </w:r>
      <w:r w:rsidRPr="00031B1A">
        <w:rPr>
          <w:rFonts w:ascii="Times New Roman" w:eastAsia="SimSun" w:hAnsi="Times New Roman" w:cs="Times New Roman"/>
          <w:i/>
          <w:color w:val="000000" w:themeColor="text1"/>
          <w:szCs w:val="24"/>
          <w:lang w:eastAsia="en-US"/>
        </w:rPr>
        <w:t>j</w:t>
      </w:r>
      <w:r w:rsidRPr="00031B1A">
        <w:rPr>
          <w:rFonts w:ascii="Times New Roman" w:eastAsia="SimSun" w:hAnsi="Times New Roman" w:cs="Times New Roman"/>
          <w:color w:val="000000" w:themeColor="text1"/>
          <w:szCs w:val="24"/>
          <w:lang w:eastAsia="en-US"/>
        </w:rPr>
        <w:t xml:space="preserve"> as </w:t>
      </w:r>
      <m:oMath>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α</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oMath>
      <w:r w:rsidRPr="00031B1A">
        <w:rPr>
          <w:rFonts w:ascii="Times New Roman" w:eastAsia="SimSun" w:hAnsi="Times New Roman" w:cs="Times New Roman"/>
          <w:color w:val="000000" w:themeColor="text1"/>
          <w:szCs w:val="24"/>
          <w:lang w:eastAsia="en-US"/>
        </w:rPr>
        <w:t xml:space="preserve"> </w:t>
      </w:r>
      <w:proofErr w:type="gramStart"/>
      <w:r w:rsidRPr="00031B1A">
        <w:rPr>
          <w:rFonts w:ascii="Times New Roman" w:eastAsia="SimSun" w:hAnsi="Times New Roman" w:cs="Times New Roman"/>
          <w:color w:val="000000" w:themeColor="text1"/>
          <w:szCs w:val="24"/>
          <w:lang w:eastAsia="en-US"/>
        </w:rPr>
        <w:t xml:space="preserve">and </w:t>
      </w:r>
      <w:proofErr w:type="gramEnd"/>
      <m:oMath>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β</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oMath>
      <w:r w:rsidRPr="00031B1A">
        <w:rPr>
          <w:rFonts w:ascii="Times New Roman" w:eastAsia="SimSun" w:hAnsi="Times New Roman" w:cs="Times New Roman"/>
          <w:color w:val="000000" w:themeColor="text1"/>
          <w:szCs w:val="24"/>
          <w:lang w:eastAsia="en-US"/>
        </w:rPr>
        <w:t>. Let</w:t>
      </w:r>
      <w:r w:rsidRPr="00031B1A">
        <w:rPr>
          <w:rFonts w:ascii="Times New Roman" w:eastAsia="SimSun" w:hAnsi="Times New Roman" w:cs="Times New Roman"/>
          <w:i/>
          <w:color w:val="000000" w:themeColor="text1"/>
          <w:szCs w:val="24"/>
          <w:lang w:eastAsia="en-US"/>
        </w:rPr>
        <w:t xml:space="preserve"> </w:t>
      </w:r>
      <w:proofErr w:type="spellStart"/>
      <w:r w:rsidRPr="00031B1A">
        <w:rPr>
          <w:rFonts w:ascii="Times New Roman" w:eastAsia="SimSun" w:hAnsi="Times New Roman" w:cs="Times New Roman"/>
          <w:i/>
          <w:color w:val="000000" w:themeColor="text1"/>
          <w:szCs w:val="24"/>
          <w:lang w:eastAsia="en-US"/>
        </w:rPr>
        <w:t>P</w:t>
      </w:r>
      <w:r w:rsidRPr="00031B1A">
        <w:rPr>
          <w:rFonts w:ascii="Times New Roman" w:eastAsia="SimSun" w:hAnsi="Times New Roman" w:cs="Times New Roman"/>
          <w:i/>
          <w:color w:val="000000" w:themeColor="text1"/>
          <w:szCs w:val="24"/>
          <w:vertAlign w:val="subscript"/>
          <w:lang w:eastAsia="en-US"/>
        </w:rPr>
        <w:t>j</w:t>
      </w:r>
      <w:proofErr w:type="spellEnd"/>
      <w:r w:rsidRPr="00031B1A">
        <w:rPr>
          <w:rFonts w:ascii="Times New Roman" w:eastAsia="SimSun" w:hAnsi="Times New Roman" w:cs="Times New Roman"/>
          <w:color w:val="000000" w:themeColor="text1"/>
          <w:szCs w:val="24"/>
          <w:lang w:eastAsia="en-US"/>
        </w:rPr>
        <w:t xml:space="preserve"> represent the set of paths through server </w:t>
      </w:r>
      <w:r w:rsidRPr="00031B1A">
        <w:rPr>
          <w:rFonts w:ascii="Times New Roman" w:eastAsia="SimSun" w:hAnsi="Times New Roman" w:cs="Times New Roman"/>
          <w:i/>
          <w:color w:val="000000" w:themeColor="text1"/>
          <w:szCs w:val="24"/>
          <w:lang w:eastAsia="en-US"/>
        </w:rPr>
        <w:t>j</w:t>
      </w:r>
      <w:r w:rsidRPr="00031B1A">
        <w:rPr>
          <w:rFonts w:ascii="Times New Roman" w:eastAsia="SimSun" w:hAnsi="Times New Roman" w:cs="Times New Roman"/>
          <w:color w:val="000000" w:themeColor="text1"/>
          <w:szCs w:val="24"/>
          <w:lang w:eastAsia="en-US"/>
        </w:rPr>
        <w:t>. As to be discussed, in the network, all arrival curves and service curves can be represented using the types of (4.</w:t>
      </w:r>
      <w:r w:rsidR="00621504" w:rsidRPr="00031B1A">
        <w:rPr>
          <w:rFonts w:ascii="Times New Roman" w:eastAsia="SimSun" w:hAnsi="Times New Roman" w:cs="Times New Roman"/>
          <w:color w:val="000000" w:themeColor="text1"/>
          <w:szCs w:val="24"/>
          <w:lang w:eastAsia="en-US"/>
        </w:rPr>
        <w:t>5</w:t>
      </w:r>
      <w:r w:rsidRPr="00031B1A">
        <w:rPr>
          <w:rFonts w:ascii="Times New Roman" w:eastAsia="SimSun" w:hAnsi="Times New Roman" w:cs="Times New Roman"/>
          <w:color w:val="000000" w:themeColor="text1"/>
          <w:szCs w:val="24"/>
          <w:lang w:eastAsia="en-US"/>
        </w:rPr>
        <w:t>) and (4.</w:t>
      </w:r>
      <w:r w:rsidR="00621504" w:rsidRPr="00031B1A">
        <w:rPr>
          <w:rFonts w:ascii="Times New Roman" w:eastAsia="SimSun" w:hAnsi="Times New Roman" w:cs="Times New Roman"/>
          <w:color w:val="000000" w:themeColor="text1"/>
          <w:szCs w:val="24"/>
          <w:lang w:eastAsia="en-US"/>
        </w:rPr>
        <w:t>6</w:t>
      </w:r>
      <w:r w:rsidRPr="00031B1A">
        <w:rPr>
          <w:rFonts w:ascii="Times New Roman" w:eastAsia="SimSun" w:hAnsi="Times New Roman" w:cs="Times New Roman"/>
          <w:color w:val="000000" w:themeColor="text1"/>
          <w:szCs w:val="24"/>
          <w:lang w:eastAsia="en-US"/>
        </w:rPr>
        <w:t xml:space="preserve">). </w:t>
      </w:r>
    </w:p>
    <w:p w:rsidR="00916E70" w:rsidRPr="00031B1A" w:rsidRDefault="00916E70" w:rsidP="00916E70">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Specifically, the following results are readily obtained from the network calculus theory [4</w:t>
      </w:r>
      <w:r w:rsidR="007451F3">
        <w:rPr>
          <w:rFonts w:ascii="Times New Roman" w:eastAsia="SimSun" w:hAnsi="Times New Roman" w:cs="Times New Roman"/>
          <w:color w:val="000000" w:themeColor="text1"/>
          <w:szCs w:val="24"/>
          <w:lang w:eastAsia="en-US"/>
        </w:rPr>
        <w:t>4</w:t>
      </w:r>
      <w:r w:rsidRPr="00031B1A">
        <w:rPr>
          <w:rFonts w:ascii="Times New Roman" w:eastAsia="SimSun" w:hAnsi="Times New Roman" w:cs="Times New Roman"/>
          <w:color w:val="000000" w:themeColor="text1"/>
          <w:szCs w:val="24"/>
          <w:lang w:eastAsia="en-US"/>
        </w:rPr>
        <w:t>].</w:t>
      </w:r>
    </w:p>
    <w:p w:rsidR="00916E70" w:rsidRPr="00031B1A" w:rsidRDefault="00916E70" w:rsidP="00916E70">
      <w:pPr>
        <w:adjustRightInd w:val="0"/>
        <w:spacing w:after="60" w:line="480" w:lineRule="auto"/>
        <w:ind w:firstLine="187"/>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(P1) Superposition property</w:t>
      </w:r>
    </w:p>
    <w:p w:rsidR="00916E70" w:rsidRPr="00031B1A" w:rsidRDefault="00D73648" w:rsidP="00916E70">
      <w:pPr>
        <w:adjustRightInd w:val="0"/>
        <w:spacing w:after="0" w:line="480" w:lineRule="auto"/>
        <w:ind w:left="389" w:hanging="29"/>
        <w:jc w:val="both"/>
        <w:rPr>
          <w:rFonts w:ascii="Times New Roman" w:eastAsia="SimSun" w:hAnsi="Times New Roman" w:cs="Times New Roman"/>
          <w:color w:val="000000" w:themeColor="text1"/>
          <w:szCs w:val="24"/>
          <w:lang w:eastAsia="en-US"/>
        </w:rPr>
      </w:pPr>
      <m:oMathPara>
        <m:oMathParaPr>
          <m:jc m:val="left"/>
        </m:oMathParaPr>
        <m:oMath>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α</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d>
            <m:dPr>
              <m:ctrlPr>
                <w:rPr>
                  <w:rFonts w:ascii="Cambria Math" w:eastAsia="SimSun" w:hAnsi="Cambria Math" w:cs="Times New Roman"/>
                  <w:i/>
                  <w:color w:val="000000" w:themeColor="text1"/>
                  <w:szCs w:val="24"/>
                  <w:lang w:eastAsia="en-US"/>
                </w:rPr>
              </m:ctrlPr>
            </m:dPr>
            <m:e>
              <m:r>
                <w:rPr>
                  <w:rFonts w:ascii="Cambria Math" w:eastAsia="SimSun" w:hAnsi="Cambria Math" w:cs="Times New Roman"/>
                  <w:color w:val="000000" w:themeColor="text1"/>
                  <w:szCs w:val="24"/>
                  <w:lang w:eastAsia="en-US"/>
                </w:rPr>
                <m:t>t</m:t>
              </m:r>
            </m:e>
          </m:d>
          <m:r>
            <w:rPr>
              <w:rFonts w:ascii="Cambria Math" w:eastAsia="SimSun" w:hAnsi="Cambria Math" w:cs="Times New Roman"/>
              <w:color w:val="000000" w:themeColor="text1"/>
              <w:szCs w:val="24"/>
              <w:lang w:eastAsia="en-US"/>
            </w:rPr>
            <m:t xml:space="preserve">= </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r</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r>
            <w:rPr>
              <w:rFonts w:ascii="Cambria Math" w:eastAsia="SimSun" w:hAnsi="Cambria Math" w:cs="Times New Roman"/>
              <w:color w:val="000000" w:themeColor="text1"/>
              <w:szCs w:val="24"/>
              <w:lang w:eastAsia="en-US"/>
            </w:rPr>
            <m:t>t+</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b</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oMath>
      </m:oMathPara>
    </w:p>
    <w:p w:rsidR="00916E70" w:rsidRPr="00031B1A" w:rsidRDefault="00916E70" w:rsidP="00916E70">
      <w:pPr>
        <w:adjustRightInd w:val="0"/>
        <w:spacing w:after="0" w:line="480" w:lineRule="auto"/>
        <w:ind w:firstLine="187"/>
        <w:jc w:val="both"/>
        <w:rPr>
          <w:rFonts w:ascii="Times New Roman" w:eastAsia="SimSun" w:hAnsi="Times New Roman" w:cs="Times New Roman"/>
          <w:color w:val="000000" w:themeColor="text1"/>
          <w:szCs w:val="24"/>
          <w:lang w:eastAsia="en-US"/>
        </w:rPr>
      </w:pPr>
      <w:proofErr w:type="gramStart"/>
      <w:r w:rsidRPr="00031B1A">
        <w:rPr>
          <w:rFonts w:ascii="Times New Roman" w:eastAsia="SimSun" w:hAnsi="Times New Roman" w:cs="Times New Roman"/>
          <w:color w:val="000000" w:themeColor="text1"/>
          <w:szCs w:val="24"/>
          <w:lang w:eastAsia="en-US"/>
        </w:rPr>
        <w:t>with</w:t>
      </w:r>
      <w:proofErr w:type="gramEnd"/>
      <w:r w:rsidRPr="00031B1A">
        <w:rPr>
          <w:rFonts w:ascii="Times New Roman" w:eastAsia="SimSun" w:hAnsi="Times New Roman" w:cs="Times New Roman"/>
          <w:color w:val="000000" w:themeColor="text1"/>
          <w:szCs w:val="24"/>
          <w:lang w:eastAsia="en-US"/>
        </w:rPr>
        <w:t xml:space="preserve"> </w:t>
      </w:r>
      <m:oMath>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r</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r>
          <w:rPr>
            <w:rFonts w:ascii="Cambria Math" w:eastAsia="SimSun" w:hAnsi="Cambria Math" w:cs="Times New Roman"/>
            <w:color w:val="000000" w:themeColor="text1"/>
            <w:szCs w:val="24"/>
            <w:lang w:eastAsia="en-US"/>
          </w:rPr>
          <m:t>=</m:t>
        </m:r>
        <m:nary>
          <m:naryPr>
            <m:chr m:val="∑"/>
            <m:limLoc m:val="undOvr"/>
            <m:supHide m:val="1"/>
            <m:ctrlPr>
              <w:rPr>
                <w:rFonts w:ascii="Cambria Math" w:eastAsia="SimSun" w:hAnsi="Cambria Math" w:cs="Times New Roman"/>
                <w:i/>
                <w:color w:val="000000" w:themeColor="text1"/>
                <w:szCs w:val="24"/>
                <w:lang w:eastAsia="en-US"/>
              </w:rPr>
            </m:ctrlPr>
          </m:naryPr>
          <m:sub>
            <m:r>
              <w:rPr>
                <w:rFonts w:ascii="Cambria Math" w:eastAsia="SimSun" w:hAnsi="Cambria Math" w:cs="Times New Roman"/>
                <w:color w:val="000000" w:themeColor="text1"/>
                <w:szCs w:val="24"/>
                <w:lang w:eastAsia="en-US"/>
              </w:rPr>
              <m:t>p ∈</m:t>
            </m:r>
            <m:sSub>
              <m:sSubPr>
                <m:ctrlPr>
                  <w:rPr>
                    <w:rFonts w:ascii="Cambria Math" w:eastAsia="SimSun" w:hAnsi="Cambria Math" w:cs="Times New Roman"/>
                    <w:color w:val="000000" w:themeColor="text1"/>
                    <w:szCs w:val="24"/>
                    <w:lang w:eastAsia="en-US"/>
                  </w:rPr>
                </m:ctrlPr>
              </m:sSubPr>
              <m:e>
                <m:r>
                  <w:rPr>
                    <w:rFonts w:ascii="Cambria Math" w:eastAsia="SimSun" w:hAnsi="Cambria Math" w:cs="Times New Roman"/>
                    <w:color w:val="000000" w:themeColor="text1"/>
                    <w:szCs w:val="24"/>
                    <w:lang w:eastAsia="en-US"/>
                  </w:rPr>
                  <m:t>P</m:t>
                </m:r>
              </m:e>
              <m:sub>
                <m:r>
                  <w:rPr>
                    <w:rFonts w:ascii="Cambria Math" w:eastAsia="SimSun" w:hAnsi="Cambria Math" w:cs="Times New Roman"/>
                    <w:color w:val="000000" w:themeColor="text1"/>
                    <w:szCs w:val="24"/>
                    <w:lang w:eastAsia="en-US"/>
                  </w:rPr>
                  <m:t>j</m:t>
                </m:r>
              </m:sub>
            </m:sSub>
          </m:sub>
          <m:sup/>
          <m:e>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r</m:t>
                </m:r>
              </m:e>
              <m:sub>
                <m:r>
                  <w:rPr>
                    <w:rFonts w:ascii="Cambria Math" w:eastAsia="SimSun" w:hAnsi="Cambria Math" w:cs="Times New Roman"/>
                    <w:color w:val="000000" w:themeColor="text1"/>
                    <w:szCs w:val="24"/>
                    <w:lang w:eastAsia="en-US"/>
                  </w:rPr>
                  <m:t>j,p</m:t>
                </m:r>
              </m:sub>
              <m:sup>
                <m:r>
                  <w:rPr>
                    <w:rFonts w:ascii="Cambria Math" w:eastAsia="SimSun" w:hAnsi="Cambria Math" w:cs="Times New Roman"/>
                    <w:color w:val="000000" w:themeColor="text1"/>
                    <w:szCs w:val="24"/>
                    <w:lang w:eastAsia="en-US"/>
                  </w:rPr>
                  <m:t>i</m:t>
                </m:r>
              </m:sup>
            </m:sSubSup>
          </m:e>
        </m:nary>
      </m:oMath>
      <w:r w:rsidRPr="00031B1A">
        <w:rPr>
          <w:rFonts w:ascii="Times New Roman" w:eastAsia="SimSun" w:hAnsi="Times New Roman" w:cs="Times New Roman"/>
          <w:color w:val="000000" w:themeColor="text1"/>
          <w:szCs w:val="24"/>
          <w:lang w:eastAsia="en-US"/>
        </w:rPr>
        <w:t xml:space="preserve">  and  </w:t>
      </w:r>
      <m:oMath>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b</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r>
          <w:rPr>
            <w:rFonts w:ascii="Cambria Math" w:eastAsia="SimSun" w:hAnsi="Cambria Math" w:cs="Times New Roman"/>
            <w:color w:val="000000" w:themeColor="text1"/>
            <w:szCs w:val="24"/>
            <w:lang w:eastAsia="en-US"/>
          </w:rPr>
          <m:t>=</m:t>
        </m:r>
        <m:nary>
          <m:naryPr>
            <m:chr m:val="∑"/>
            <m:limLoc m:val="undOvr"/>
            <m:supHide m:val="1"/>
            <m:ctrlPr>
              <w:rPr>
                <w:rFonts w:ascii="Cambria Math" w:eastAsia="SimSun" w:hAnsi="Cambria Math" w:cs="Times New Roman"/>
                <w:i/>
                <w:color w:val="000000" w:themeColor="text1"/>
                <w:szCs w:val="24"/>
                <w:lang w:eastAsia="en-US"/>
              </w:rPr>
            </m:ctrlPr>
          </m:naryPr>
          <m:sub>
            <m:r>
              <w:rPr>
                <w:rFonts w:ascii="Cambria Math" w:eastAsia="SimSun" w:hAnsi="Cambria Math" w:cs="Times New Roman"/>
                <w:color w:val="000000" w:themeColor="text1"/>
                <w:szCs w:val="24"/>
                <w:lang w:eastAsia="en-US"/>
              </w:rPr>
              <m:t>p ∈</m:t>
            </m:r>
            <m:sSub>
              <m:sSubPr>
                <m:ctrlPr>
                  <w:rPr>
                    <w:rFonts w:ascii="Cambria Math" w:eastAsia="SimSun" w:hAnsi="Cambria Math" w:cs="Times New Roman"/>
                    <w:i/>
                    <w:color w:val="000000" w:themeColor="text1"/>
                    <w:szCs w:val="24"/>
                    <w:lang w:eastAsia="en-US"/>
                  </w:rPr>
                </m:ctrlPr>
              </m:sSubPr>
              <m:e>
                <m:r>
                  <w:rPr>
                    <w:rFonts w:ascii="Cambria Math" w:eastAsia="SimSun" w:hAnsi="Cambria Math" w:cs="Times New Roman"/>
                    <w:color w:val="000000" w:themeColor="text1"/>
                    <w:szCs w:val="24"/>
                    <w:lang w:eastAsia="en-US"/>
                  </w:rPr>
                  <m:t>P</m:t>
                </m:r>
              </m:e>
              <m:sub>
                <m:r>
                  <w:rPr>
                    <w:rFonts w:ascii="Cambria Math" w:eastAsia="SimSun" w:hAnsi="Cambria Math" w:cs="Times New Roman"/>
                    <w:color w:val="000000" w:themeColor="text1"/>
                    <w:szCs w:val="24"/>
                    <w:lang w:eastAsia="en-US"/>
                  </w:rPr>
                  <m:t>j</m:t>
                </m:r>
              </m:sub>
            </m:sSub>
          </m:sub>
          <m:sup/>
          <m:e>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b</m:t>
                </m:r>
              </m:e>
              <m:sub>
                <m:r>
                  <w:rPr>
                    <w:rFonts w:ascii="Cambria Math" w:eastAsia="SimSun" w:hAnsi="Cambria Math" w:cs="Times New Roman"/>
                    <w:color w:val="000000" w:themeColor="text1"/>
                    <w:szCs w:val="24"/>
                    <w:lang w:eastAsia="en-US"/>
                  </w:rPr>
                  <m:t>j,p</m:t>
                </m:r>
              </m:sub>
              <m:sup>
                <m:r>
                  <w:rPr>
                    <w:rFonts w:ascii="Cambria Math" w:eastAsia="SimSun" w:hAnsi="Cambria Math" w:cs="Times New Roman"/>
                    <w:color w:val="000000" w:themeColor="text1"/>
                    <w:szCs w:val="24"/>
                    <w:lang w:eastAsia="en-US"/>
                  </w:rPr>
                  <m:t>i</m:t>
                </m:r>
              </m:sup>
            </m:sSubSup>
          </m:e>
        </m:nary>
      </m:oMath>
    </w:p>
    <w:p w:rsidR="00916E70" w:rsidRPr="00031B1A" w:rsidRDefault="00916E70" w:rsidP="00916E70">
      <w:pPr>
        <w:adjustRightInd w:val="0"/>
        <w:spacing w:before="60" w:after="60" w:line="480" w:lineRule="auto"/>
        <w:ind w:firstLine="187"/>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(P2) “Leftover” service property under priority scheduling</w:t>
      </w:r>
    </w:p>
    <w:p w:rsidR="00916E70" w:rsidRPr="00031B1A" w:rsidRDefault="00D73648" w:rsidP="00916E70">
      <w:pPr>
        <w:adjustRightInd w:val="0"/>
        <w:spacing w:after="0" w:line="480" w:lineRule="auto"/>
        <w:ind w:left="389" w:firstLine="187"/>
        <w:jc w:val="both"/>
        <w:rPr>
          <w:rFonts w:ascii="Times New Roman" w:eastAsia="SimSun" w:hAnsi="Times New Roman" w:cs="Times New Roman"/>
          <w:color w:val="000000" w:themeColor="text1"/>
          <w:szCs w:val="24"/>
          <w:lang w:eastAsia="en-US"/>
        </w:rPr>
      </w:pPr>
      <m:oMathPara>
        <m:oMathParaPr>
          <m:jc m:val="left"/>
        </m:oMathParaPr>
        <m:oMath>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β</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r>
            <m:rPr>
              <m:sty m:val="p"/>
            </m:rPr>
            <w:rPr>
              <w:rFonts w:ascii="Cambria Math" w:eastAsia="SimSun" w:hAnsi="Cambria Math" w:cs="Times New Roman"/>
              <w:color w:val="000000" w:themeColor="text1"/>
              <w:szCs w:val="24"/>
              <w:lang w:eastAsia="en-US"/>
            </w:rPr>
            <m:t>(t)=</m:t>
          </m:r>
          <m:sSup>
            <m:sSupPr>
              <m:ctrlPr>
                <w:rPr>
                  <w:rFonts w:ascii="Cambria Math" w:eastAsia="SimSun" w:hAnsi="Cambria Math" w:cs="Times New Roman"/>
                  <w:color w:val="000000" w:themeColor="text1"/>
                  <w:szCs w:val="24"/>
                  <w:lang w:eastAsia="en-US"/>
                </w:rPr>
              </m:ctrlPr>
            </m:sSupPr>
            <m:e>
              <m:sSubSup>
                <m:sSubSupPr>
                  <m:ctrlPr>
                    <w:rPr>
                      <w:rFonts w:ascii="Cambria Math" w:eastAsia="SimSun" w:hAnsi="Cambria Math" w:cs="Times New Roman"/>
                      <w:color w:val="000000" w:themeColor="text1"/>
                      <w:szCs w:val="24"/>
                      <w:lang w:eastAsia="en-US"/>
                    </w:rPr>
                  </m:ctrlPr>
                </m:sSubSupPr>
                <m:e>
                  <m:r>
                    <w:rPr>
                      <w:rFonts w:ascii="Cambria Math" w:eastAsia="SimSun" w:hAnsi="Cambria Math" w:cs="Times New Roman"/>
                      <w:color w:val="000000" w:themeColor="text1"/>
                      <w:szCs w:val="24"/>
                      <w:lang w:eastAsia="en-US"/>
                    </w:rPr>
                    <m:t>R</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r>
                <m:rPr>
                  <m:sty m:val="p"/>
                </m:rPr>
                <w:rPr>
                  <w:rFonts w:ascii="Cambria Math" w:eastAsia="SimSun" w:hAnsi="Cambria Math" w:cs="Times New Roman"/>
                  <w:color w:val="000000" w:themeColor="text1"/>
                  <w:szCs w:val="24"/>
                  <w:lang w:eastAsia="en-US"/>
                </w:rPr>
                <m:t>[t-</m:t>
              </m:r>
              <m:sSubSup>
                <m:sSubSupPr>
                  <m:ctrlPr>
                    <w:rPr>
                      <w:rFonts w:ascii="Cambria Math" w:eastAsia="SimSun" w:hAnsi="Cambria Math" w:cs="Times New Roman"/>
                      <w:color w:val="000000" w:themeColor="text1"/>
                      <w:szCs w:val="24"/>
                      <w:lang w:eastAsia="en-US"/>
                    </w:rPr>
                  </m:ctrlPr>
                </m:sSubSupPr>
                <m:e>
                  <m:r>
                    <m:rPr>
                      <m:sty m:val="p"/>
                    </m:rPr>
                    <w:rPr>
                      <w:rFonts w:ascii="Cambria Math" w:eastAsia="SimSun" w:hAnsi="Cambria Math" w:cs="Times New Roman"/>
                      <w:color w:val="000000" w:themeColor="text1"/>
                      <w:szCs w:val="24"/>
                      <w:lang w:eastAsia="en-US"/>
                    </w:rPr>
                    <m:t>θ</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r>
                <m:rPr>
                  <m:sty m:val="p"/>
                </m:rPr>
                <w:rPr>
                  <w:rFonts w:ascii="Cambria Math" w:eastAsia="SimSun" w:hAnsi="Cambria Math" w:cs="Times New Roman"/>
                  <w:color w:val="000000" w:themeColor="text1"/>
                  <w:szCs w:val="24"/>
                  <w:lang w:eastAsia="en-US"/>
                </w:rPr>
                <m:t>]</m:t>
              </m:r>
            </m:e>
            <m:sup>
              <m:r>
                <w:rPr>
                  <w:rFonts w:ascii="Cambria Math" w:eastAsia="SimSun" w:hAnsi="Cambria Math" w:cs="Times New Roman"/>
                  <w:color w:val="000000" w:themeColor="text1"/>
                  <w:szCs w:val="24"/>
                  <w:lang w:eastAsia="en-US"/>
                </w:rPr>
                <m:t>+</m:t>
              </m:r>
            </m:sup>
          </m:sSup>
        </m:oMath>
      </m:oMathPara>
    </w:p>
    <w:p w:rsidR="00916E70" w:rsidRPr="00031B1A" w:rsidRDefault="00916E70" w:rsidP="00916E70">
      <w:pPr>
        <w:adjustRightInd w:val="0"/>
        <w:spacing w:after="0" w:line="480" w:lineRule="auto"/>
        <w:ind w:firstLine="187"/>
        <w:jc w:val="both"/>
        <w:rPr>
          <w:rFonts w:ascii="Times New Roman" w:eastAsia="SimSun" w:hAnsi="Times New Roman" w:cs="Times New Roman"/>
          <w:color w:val="000000" w:themeColor="text1"/>
          <w:szCs w:val="24"/>
          <w:lang w:eastAsia="en-US"/>
        </w:rPr>
      </w:pPr>
      <w:proofErr w:type="gramStart"/>
      <w:r w:rsidRPr="00031B1A">
        <w:rPr>
          <w:rFonts w:ascii="Times New Roman" w:eastAsia="SimSun" w:hAnsi="Times New Roman" w:cs="Times New Roman"/>
          <w:color w:val="000000" w:themeColor="text1"/>
          <w:szCs w:val="24"/>
          <w:lang w:eastAsia="en-US"/>
        </w:rPr>
        <w:t>with</w:t>
      </w:r>
      <w:proofErr w:type="gramEnd"/>
      <w:r w:rsidRPr="00031B1A">
        <w:rPr>
          <w:rFonts w:ascii="Times New Roman" w:eastAsia="SimSun" w:hAnsi="Times New Roman" w:cs="Times New Roman"/>
          <w:color w:val="000000" w:themeColor="text1"/>
          <w:szCs w:val="24"/>
          <w:lang w:eastAsia="en-US"/>
        </w:rPr>
        <w:t xml:space="preserve"> </w:t>
      </w:r>
    </w:p>
    <w:p w:rsidR="00916E70" w:rsidRPr="00031B1A" w:rsidRDefault="00D73648" w:rsidP="00916E70">
      <w:pPr>
        <w:adjustRightInd w:val="0"/>
        <w:spacing w:after="0" w:line="480" w:lineRule="auto"/>
        <w:ind w:left="389" w:firstLine="187"/>
        <w:jc w:val="both"/>
        <w:rPr>
          <w:rFonts w:ascii="Times New Roman" w:eastAsia="SimSun" w:hAnsi="Times New Roman" w:cs="Times New Roman"/>
          <w:color w:val="000000" w:themeColor="text1"/>
          <w:szCs w:val="24"/>
          <w:lang w:eastAsia="en-US"/>
        </w:rPr>
      </w:pPr>
      <m:oMathPara>
        <m:oMathParaPr>
          <m:jc m:val="left"/>
        </m:oMathParaPr>
        <m:oMath>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R</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r>
            <w:rPr>
              <w:rFonts w:ascii="Cambria Math" w:eastAsia="SimSun" w:hAnsi="Cambria Math" w:cs="Times New Roman"/>
              <w:color w:val="000000" w:themeColor="text1"/>
              <w:szCs w:val="24"/>
              <w:lang w:eastAsia="en-US"/>
            </w:rPr>
            <m:t>=C-</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r</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1</m:t>
              </m:r>
            </m:sup>
          </m:sSubSup>
          <m:r>
            <w:rPr>
              <w:rFonts w:ascii="Cambria Math" w:eastAsia="SimSun" w:hAnsi="Cambria Math" w:cs="Times New Roman"/>
              <w:color w:val="000000" w:themeColor="text1"/>
              <w:szCs w:val="24"/>
              <w:lang w:eastAsia="en-US"/>
            </w:rPr>
            <m:t>-⋯</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r</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i-1</m:t>
              </m:r>
            </m:sup>
          </m:sSubSup>
        </m:oMath>
      </m:oMathPara>
    </w:p>
    <w:p w:rsidR="00916E70" w:rsidRPr="00031B1A" w:rsidRDefault="00D73648" w:rsidP="00916E70">
      <w:pPr>
        <w:adjustRightInd w:val="0"/>
        <w:spacing w:after="0" w:line="480" w:lineRule="auto"/>
        <w:ind w:left="389" w:firstLine="187"/>
        <w:jc w:val="both"/>
        <w:rPr>
          <w:rFonts w:ascii="Times New Roman" w:eastAsia="SimSun" w:hAnsi="Times New Roman" w:cs="Times New Roman"/>
          <w:color w:val="000000" w:themeColor="text1"/>
          <w:szCs w:val="24"/>
          <w:lang w:eastAsia="en-US"/>
        </w:rPr>
      </w:pPr>
      <m:oMathPara>
        <m:oMathParaPr>
          <m:jc m:val="left"/>
        </m:oMathParaPr>
        <m:oMath>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θ</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r>
            <w:rPr>
              <w:rFonts w:ascii="Cambria Math" w:eastAsia="SimSun" w:hAnsi="Cambria Math" w:cs="Times New Roman"/>
              <w:color w:val="000000" w:themeColor="text1"/>
              <w:szCs w:val="24"/>
              <w:lang w:eastAsia="en-US"/>
            </w:rPr>
            <m:t>=</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θ</m:t>
              </m:r>
            </m:e>
            <m:sub>
              <m:r>
                <w:rPr>
                  <w:rFonts w:ascii="Cambria Math" w:eastAsia="SimSun" w:hAnsi="Cambria Math" w:cs="Times New Roman"/>
                  <w:color w:val="000000" w:themeColor="text1"/>
                  <w:szCs w:val="24"/>
                  <w:lang w:eastAsia="en-US"/>
                </w:rPr>
                <m:t>j</m:t>
              </m:r>
            </m:sub>
            <m:sup/>
          </m:sSubSup>
          <m:r>
            <w:rPr>
              <w:rFonts w:ascii="Cambria Math" w:eastAsia="SimSun" w:hAnsi="Cambria Math" w:cs="Times New Roman"/>
              <w:color w:val="000000" w:themeColor="text1"/>
              <w:szCs w:val="24"/>
              <w:lang w:eastAsia="en-US"/>
            </w:rPr>
            <m:t>+(</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b</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1</m:t>
              </m:r>
            </m:sup>
          </m:sSubSup>
          <m:r>
            <w:rPr>
              <w:rFonts w:ascii="Cambria Math" w:eastAsia="SimSun" w:hAnsi="Cambria Math" w:cs="Times New Roman"/>
              <w:color w:val="000000" w:themeColor="text1"/>
              <w:szCs w:val="24"/>
              <w:lang w:eastAsia="en-US"/>
            </w:rPr>
            <m:t>+⋯+</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b</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i-1</m:t>
              </m:r>
            </m:sup>
          </m:sSubSup>
          <m:r>
            <w:rPr>
              <w:rFonts w:ascii="Cambria Math" w:eastAsia="SimSun" w:hAnsi="Cambria Math" w:cs="Times New Roman"/>
              <w:color w:val="000000" w:themeColor="text1"/>
              <w:szCs w:val="24"/>
              <w:lang w:eastAsia="en-US"/>
            </w:rPr>
            <m:t>)/</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R</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oMath>
      </m:oMathPara>
    </w:p>
    <w:p w:rsidR="00916E70" w:rsidRPr="00031B1A" w:rsidRDefault="00916E70" w:rsidP="00916E70">
      <w:pPr>
        <w:adjustRightInd w:val="0"/>
        <w:spacing w:before="60" w:after="60" w:line="480" w:lineRule="auto"/>
        <w:ind w:firstLine="187"/>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 (P2’) Leftover service property under FIFO scheduling</w:t>
      </w:r>
    </w:p>
    <w:p w:rsidR="00916E70" w:rsidRPr="00031B1A" w:rsidRDefault="00D73648" w:rsidP="00916E70">
      <w:pPr>
        <w:adjustRightInd w:val="0"/>
        <w:spacing w:after="0" w:line="480" w:lineRule="auto"/>
        <w:ind w:left="389" w:firstLine="187"/>
        <w:jc w:val="both"/>
        <w:rPr>
          <w:rFonts w:ascii="Times New Roman" w:eastAsia="SimSun" w:hAnsi="Times New Roman" w:cs="Times New Roman"/>
          <w:color w:val="000000" w:themeColor="text1"/>
          <w:szCs w:val="24"/>
          <w:lang w:eastAsia="en-US"/>
        </w:rPr>
      </w:pPr>
      <m:oMathPara>
        <m:oMathParaPr>
          <m:jc m:val="left"/>
        </m:oMathParaPr>
        <m:oMath>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β</m:t>
              </m:r>
            </m:e>
            <m:sub>
              <m:r>
                <w:rPr>
                  <w:rFonts w:ascii="Cambria Math" w:eastAsia="SimSun" w:hAnsi="Cambria Math" w:cs="Times New Roman"/>
                  <w:color w:val="000000" w:themeColor="text1"/>
                  <w:szCs w:val="24"/>
                  <w:lang w:eastAsia="en-US"/>
                </w:rPr>
                <m:t>j,p</m:t>
              </m:r>
            </m:sub>
            <m:sup>
              <m:r>
                <w:rPr>
                  <w:rFonts w:ascii="Cambria Math" w:eastAsia="SimSun" w:hAnsi="Cambria Math" w:cs="Times New Roman"/>
                  <w:color w:val="000000" w:themeColor="text1"/>
                  <w:szCs w:val="24"/>
                  <w:lang w:eastAsia="en-US"/>
                </w:rPr>
                <m:t>i</m:t>
              </m:r>
            </m:sup>
          </m:sSubSup>
          <m:r>
            <m:rPr>
              <m:sty m:val="p"/>
            </m:rPr>
            <w:rPr>
              <w:rFonts w:ascii="Cambria Math" w:eastAsia="SimSun" w:hAnsi="Cambria Math" w:cs="Times New Roman"/>
              <w:color w:val="000000" w:themeColor="text1"/>
              <w:szCs w:val="24"/>
              <w:lang w:eastAsia="en-US"/>
            </w:rPr>
            <m:t>(t)=</m:t>
          </m:r>
          <m:sSup>
            <m:sSupPr>
              <m:ctrlPr>
                <w:rPr>
                  <w:rFonts w:ascii="Cambria Math" w:eastAsia="SimSun" w:hAnsi="Cambria Math" w:cs="Times New Roman"/>
                  <w:color w:val="000000" w:themeColor="text1"/>
                  <w:szCs w:val="24"/>
                  <w:lang w:eastAsia="en-US"/>
                </w:rPr>
              </m:ctrlPr>
            </m:sSupPr>
            <m:e>
              <m:sSubSup>
                <m:sSubSupPr>
                  <m:ctrlPr>
                    <w:rPr>
                      <w:rFonts w:ascii="Cambria Math" w:eastAsia="SimSun" w:hAnsi="Cambria Math" w:cs="Times New Roman"/>
                      <w:color w:val="000000" w:themeColor="text1"/>
                      <w:szCs w:val="24"/>
                      <w:lang w:eastAsia="en-US"/>
                    </w:rPr>
                  </m:ctrlPr>
                </m:sSubSupPr>
                <m:e>
                  <m:r>
                    <w:rPr>
                      <w:rFonts w:ascii="Cambria Math" w:eastAsia="SimSun" w:hAnsi="Cambria Math" w:cs="Times New Roman"/>
                      <w:color w:val="000000" w:themeColor="text1"/>
                      <w:szCs w:val="24"/>
                      <w:lang w:eastAsia="en-US"/>
                    </w:rPr>
                    <m:t>R</m:t>
                  </m:r>
                </m:e>
                <m:sub>
                  <m:r>
                    <w:rPr>
                      <w:rFonts w:ascii="Cambria Math" w:eastAsia="SimSun" w:hAnsi="Cambria Math" w:cs="Times New Roman"/>
                      <w:color w:val="000000" w:themeColor="text1"/>
                      <w:szCs w:val="24"/>
                      <w:lang w:eastAsia="en-US"/>
                    </w:rPr>
                    <m:t>j,p</m:t>
                  </m:r>
                </m:sub>
                <m:sup>
                  <m:r>
                    <w:rPr>
                      <w:rFonts w:ascii="Cambria Math" w:eastAsia="SimSun" w:hAnsi="Cambria Math" w:cs="Times New Roman"/>
                      <w:color w:val="000000" w:themeColor="text1"/>
                      <w:szCs w:val="24"/>
                      <w:lang w:eastAsia="en-US"/>
                    </w:rPr>
                    <m:t>i</m:t>
                  </m:r>
                </m:sup>
              </m:sSubSup>
              <m:r>
                <m:rPr>
                  <m:sty m:val="p"/>
                </m:rPr>
                <w:rPr>
                  <w:rFonts w:ascii="Cambria Math" w:eastAsia="SimSun" w:hAnsi="Cambria Math" w:cs="Times New Roman"/>
                  <w:color w:val="000000" w:themeColor="text1"/>
                  <w:szCs w:val="24"/>
                  <w:lang w:eastAsia="en-US"/>
                </w:rPr>
                <m:t>[t-</m:t>
              </m:r>
              <m:sSubSup>
                <m:sSubSupPr>
                  <m:ctrlPr>
                    <w:rPr>
                      <w:rFonts w:ascii="Cambria Math" w:eastAsia="SimSun" w:hAnsi="Cambria Math" w:cs="Times New Roman"/>
                      <w:color w:val="000000" w:themeColor="text1"/>
                      <w:szCs w:val="24"/>
                      <w:lang w:eastAsia="en-US"/>
                    </w:rPr>
                  </m:ctrlPr>
                </m:sSubSupPr>
                <m:e>
                  <m:r>
                    <m:rPr>
                      <m:sty m:val="p"/>
                    </m:rPr>
                    <w:rPr>
                      <w:rFonts w:ascii="Cambria Math" w:eastAsia="SimSun" w:hAnsi="Cambria Math" w:cs="Times New Roman"/>
                      <w:color w:val="000000" w:themeColor="text1"/>
                      <w:szCs w:val="24"/>
                      <w:lang w:eastAsia="en-US"/>
                    </w:rPr>
                    <m:t>θ</m:t>
                  </m:r>
                </m:e>
                <m:sub>
                  <m:r>
                    <w:rPr>
                      <w:rFonts w:ascii="Cambria Math" w:eastAsia="SimSun" w:hAnsi="Cambria Math" w:cs="Times New Roman"/>
                      <w:color w:val="000000" w:themeColor="text1"/>
                      <w:szCs w:val="24"/>
                      <w:lang w:eastAsia="en-US"/>
                    </w:rPr>
                    <m:t>j,p</m:t>
                  </m:r>
                </m:sub>
                <m:sup>
                  <m:r>
                    <w:rPr>
                      <w:rFonts w:ascii="Cambria Math" w:eastAsia="SimSun" w:hAnsi="Cambria Math" w:cs="Times New Roman"/>
                      <w:color w:val="000000" w:themeColor="text1"/>
                      <w:szCs w:val="24"/>
                      <w:lang w:eastAsia="en-US"/>
                    </w:rPr>
                    <m:t>i</m:t>
                  </m:r>
                </m:sup>
              </m:sSubSup>
              <m:r>
                <m:rPr>
                  <m:sty m:val="p"/>
                </m:rPr>
                <w:rPr>
                  <w:rFonts w:ascii="Cambria Math" w:eastAsia="SimSun" w:hAnsi="Cambria Math" w:cs="Times New Roman"/>
                  <w:color w:val="000000" w:themeColor="text1"/>
                  <w:szCs w:val="24"/>
                  <w:lang w:eastAsia="en-US"/>
                </w:rPr>
                <m:t>]</m:t>
              </m:r>
            </m:e>
            <m:sup>
              <m:r>
                <w:rPr>
                  <w:rFonts w:ascii="Cambria Math" w:eastAsia="SimSun" w:hAnsi="Cambria Math" w:cs="Times New Roman"/>
                  <w:color w:val="000000" w:themeColor="text1"/>
                  <w:szCs w:val="24"/>
                  <w:lang w:eastAsia="en-US"/>
                </w:rPr>
                <m:t>+</m:t>
              </m:r>
            </m:sup>
          </m:sSup>
        </m:oMath>
      </m:oMathPara>
    </w:p>
    <w:p w:rsidR="00916E70" w:rsidRPr="00031B1A" w:rsidRDefault="00916E70" w:rsidP="00916E70">
      <w:pPr>
        <w:adjustRightInd w:val="0"/>
        <w:spacing w:after="0" w:line="480" w:lineRule="auto"/>
        <w:ind w:firstLine="187"/>
        <w:jc w:val="both"/>
        <w:rPr>
          <w:rFonts w:ascii="Times New Roman" w:eastAsia="SimSun" w:hAnsi="Times New Roman" w:cs="Times New Roman"/>
          <w:color w:val="000000" w:themeColor="text1"/>
          <w:szCs w:val="24"/>
          <w:lang w:eastAsia="en-US"/>
        </w:rPr>
      </w:pPr>
      <w:proofErr w:type="gramStart"/>
      <w:r w:rsidRPr="00031B1A">
        <w:rPr>
          <w:rFonts w:ascii="Times New Roman" w:eastAsia="SimSun" w:hAnsi="Times New Roman" w:cs="Times New Roman"/>
          <w:color w:val="000000" w:themeColor="text1"/>
          <w:szCs w:val="24"/>
          <w:lang w:eastAsia="en-US"/>
        </w:rPr>
        <w:t>with</w:t>
      </w:r>
      <w:proofErr w:type="gramEnd"/>
      <w:r w:rsidRPr="00031B1A">
        <w:rPr>
          <w:rFonts w:ascii="Times New Roman" w:eastAsia="SimSun" w:hAnsi="Times New Roman" w:cs="Times New Roman"/>
          <w:color w:val="000000" w:themeColor="text1"/>
          <w:szCs w:val="24"/>
          <w:lang w:eastAsia="en-US"/>
        </w:rPr>
        <w:t xml:space="preserve"> </w:t>
      </w:r>
    </w:p>
    <w:p w:rsidR="00916E70" w:rsidRPr="00031B1A" w:rsidRDefault="00D73648" w:rsidP="00916E70">
      <w:pPr>
        <w:adjustRightInd w:val="0"/>
        <w:spacing w:after="0" w:line="480" w:lineRule="auto"/>
        <w:ind w:left="389" w:firstLine="187"/>
        <w:jc w:val="both"/>
        <w:rPr>
          <w:rFonts w:ascii="Times New Roman" w:eastAsia="SimSun" w:hAnsi="Times New Roman" w:cs="Times New Roman"/>
          <w:color w:val="000000" w:themeColor="text1"/>
          <w:szCs w:val="24"/>
          <w:lang w:eastAsia="en-US"/>
        </w:rPr>
      </w:pPr>
      <m:oMathPara>
        <m:oMathParaPr>
          <m:jc m:val="left"/>
        </m:oMathParaPr>
        <m:oMath>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R</m:t>
              </m:r>
            </m:e>
            <m:sub>
              <m:r>
                <w:rPr>
                  <w:rFonts w:ascii="Cambria Math" w:eastAsia="SimSun" w:hAnsi="Cambria Math" w:cs="Times New Roman"/>
                  <w:color w:val="000000" w:themeColor="text1"/>
                  <w:szCs w:val="24"/>
                  <w:lang w:eastAsia="en-US"/>
                </w:rPr>
                <m:t>j,p</m:t>
              </m:r>
            </m:sub>
            <m:sup>
              <m:r>
                <w:rPr>
                  <w:rFonts w:ascii="Cambria Math" w:eastAsia="SimSun" w:hAnsi="Cambria Math" w:cs="Times New Roman"/>
                  <w:color w:val="000000" w:themeColor="text1"/>
                  <w:szCs w:val="24"/>
                  <w:lang w:eastAsia="en-US"/>
                </w:rPr>
                <m:t>i</m:t>
              </m:r>
            </m:sup>
          </m:sSubSup>
          <m:r>
            <w:rPr>
              <w:rFonts w:ascii="Cambria Math" w:eastAsia="SimSun" w:hAnsi="Cambria Math" w:cs="Times New Roman"/>
              <w:color w:val="000000" w:themeColor="text1"/>
              <w:szCs w:val="24"/>
              <w:lang w:eastAsia="en-US"/>
            </w:rPr>
            <m:t>=</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R</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r>
            <w:rPr>
              <w:rFonts w:ascii="Cambria Math" w:eastAsia="SimSun" w:hAnsi="Cambria Math" w:cs="Times New Roman"/>
              <w:color w:val="000000" w:themeColor="text1"/>
              <w:szCs w:val="24"/>
              <w:lang w:eastAsia="en-US"/>
            </w:rPr>
            <m:t>-</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r</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r>
            <w:rPr>
              <w:rFonts w:ascii="Cambria Math" w:eastAsia="SimSun" w:hAnsi="Cambria Math" w:cs="Times New Roman"/>
              <w:color w:val="000000" w:themeColor="text1"/>
              <w:szCs w:val="24"/>
              <w:lang w:eastAsia="en-US"/>
            </w:rPr>
            <m:t>+</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r</m:t>
              </m:r>
            </m:e>
            <m:sub>
              <m:r>
                <w:rPr>
                  <w:rFonts w:ascii="Cambria Math" w:eastAsia="SimSun" w:hAnsi="Cambria Math" w:cs="Times New Roman"/>
                  <w:color w:val="000000" w:themeColor="text1"/>
                  <w:szCs w:val="24"/>
                  <w:lang w:eastAsia="en-US"/>
                </w:rPr>
                <m:t>j,p</m:t>
              </m:r>
            </m:sub>
            <m:sup>
              <m:r>
                <w:rPr>
                  <w:rFonts w:ascii="Cambria Math" w:eastAsia="SimSun" w:hAnsi="Cambria Math" w:cs="Times New Roman"/>
                  <w:color w:val="000000" w:themeColor="text1"/>
                  <w:szCs w:val="24"/>
                  <w:lang w:eastAsia="en-US"/>
                </w:rPr>
                <m:t>i</m:t>
              </m:r>
            </m:sup>
          </m:sSubSup>
        </m:oMath>
      </m:oMathPara>
    </w:p>
    <w:p w:rsidR="00916E70" w:rsidRPr="00031B1A" w:rsidRDefault="00D73648" w:rsidP="00916E70">
      <w:pPr>
        <w:adjustRightInd w:val="0"/>
        <w:spacing w:after="0" w:line="480" w:lineRule="auto"/>
        <w:ind w:left="389" w:firstLine="187"/>
        <w:jc w:val="both"/>
        <w:rPr>
          <w:rFonts w:ascii="Times New Roman" w:eastAsia="SimSun" w:hAnsi="Times New Roman" w:cs="Times New Roman"/>
          <w:color w:val="000000" w:themeColor="text1"/>
          <w:szCs w:val="24"/>
          <w:lang w:eastAsia="en-US"/>
        </w:rPr>
      </w:pPr>
      <m:oMathPara>
        <m:oMathParaPr>
          <m:jc m:val="left"/>
        </m:oMathParaPr>
        <m:oMath>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θ</m:t>
              </m:r>
            </m:e>
            <m:sub>
              <m:r>
                <w:rPr>
                  <w:rFonts w:ascii="Cambria Math" w:eastAsia="SimSun" w:hAnsi="Cambria Math" w:cs="Times New Roman"/>
                  <w:color w:val="000000" w:themeColor="text1"/>
                  <w:szCs w:val="24"/>
                  <w:lang w:eastAsia="en-US"/>
                </w:rPr>
                <m:t>j,p</m:t>
              </m:r>
            </m:sub>
            <m:sup>
              <m:r>
                <w:rPr>
                  <w:rFonts w:ascii="Cambria Math" w:eastAsia="SimSun" w:hAnsi="Cambria Math" w:cs="Times New Roman"/>
                  <w:color w:val="000000" w:themeColor="text1"/>
                  <w:szCs w:val="24"/>
                  <w:lang w:eastAsia="en-US"/>
                </w:rPr>
                <m:t>i</m:t>
              </m:r>
            </m:sup>
          </m:sSubSup>
          <m:r>
            <w:rPr>
              <w:rFonts w:ascii="Cambria Math" w:eastAsia="SimSun" w:hAnsi="Cambria Math" w:cs="Times New Roman"/>
              <w:color w:val="000000" w:themeColor="text1"/>
              <w:szCs w:val="24"/>
              <w:lang w:eastAsia="en-US"/>
            </w:rPr>
            <m:t>=</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θ</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r>
            <w:rPr>
              <w:rFonts w:ascii="Cambria Math" w:eastAsia="SimSun" w:hAnsi="Cambria Math" w:cs="Times New Roman"/>
              <w:color w:val="000000" w:themeColor="text1"/>
              <w:szCs w:val="24"/>
              <w:lang w:eastAsia="en-US"/>
            </w:rPr>
            <m:t>+(</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b</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r>
            <w:rPr>
              <w:rFonts w:ascii="Cambria Math" w:eastAsia="SimSun" w:hAnsi="Cambria Math" w:cs="Times New Roman"/>
              <w:color w:val="000000" w:themeColor="text1"/>
              <w:szCs w:val="24"/>
              <w:lang w:eastAsia="en-US"/>
            </w:rPr>
            <m:t>-</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b</m:t>
              </m:r>
            </m:e>
            <m:sub>
              <m:r>
                <w:rPr>
                  <w:rFonts w:ascii="Cambria Math" w:eastAsia="SimSun" w:hAnsi="Cambria Math" w:cs="Times New Roman"/>
                  <w:color w:val="000000" w:themeColor="text1"/>
                  <w:szCs w:val="24"/>
                  <w:lang w:eastAsia="en-US"/>
                </w:rPr>
                <m:t>j,p</m:t>
              </m:r>
            </m:sub>
            <m:sup>
              <m:r>
                <w:rPr>
                  <w:rFonts w:ascii="Cambria Math" w:eastAsia="SimSun" w:hAnsi="Cambria Math" w:cs="Times New Roman"/>
                  <w:color w:val="000000" w:themeColor="text1"/>
                  <w:szCs w:val="24"/>
                  <w:lang w:eastAsia="en-US"/>
                </w:rPr>
                <m:t>i</m:t>
              </m:r>
            </m:sup>
          </m:sSubSup>
          <m:r>
            <w:rPr>
              <w:rFonts w:ascii="Cambria Math" w:eastAsia="SimSun" w:hAnsi="Cambria Math" w:cs="Times New Roman"/>
              <w:color w:val="000000" w:themeColor="text1"/>
              <w:szCs w:val="24"/>
              <w:lang w:eastAsia="en-US"/>
            </w:rPr>
            <m:t>)/</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R</m:t>
              </m:r>
            </m:e>
            <m:sub>
              <m:r>
                <w:rPr>
                  <w:rFonts w:ascii="Cambria Math" w:eastAsia="SimSun" w:hAnsi="Cambria Math" w:cs="Times New Roman"/>
                  <w:color w:val="000000" w:themeColor="text1"/>
                  <w:szCs w:val="24"/>
                  <w:lang w:eastAsia="en-US"/>
                </w:rPr>
                <m:t>j,p</m:t>
              </m:r>
            </m:sub>
            <m:sup>
              <m:r>
                <w:rPr>
                  <w:rFonts w:ascii="Cambria Math" w:eastAsia="SimSun" w:hAnsi="Cambria Math" w:cs="Times New Roman"/>
                  <w:color w:val="000000" w:themeColor="text1"/>
                  <w:szCs w:val="24"/>
                  <w:lang w:eastAsia="en-US"/>
                </w:rPr>
                <m:t>i</m:t>
              </m:r>
            </m:sup>
          </m:sSubSup>
        </m:oMath>
      </m:oMathPara>
    </w:p>
    <w:p w:rsidR="00916E70" w:rsidRPr="00031B1A" w:rsidRDefault="00916E70" w:rsidP="00916E70">
      <w:pPr>
        <w:adjustRightInd w:val="0"/>
        <w:spacing w:before="60" w:after="60" w:line="480" w:lineRule="auto"/>
        <w:ind w:firstLine="187"/>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(P3) Output property</w:t>
      </w:r>
    </w:p>
    <w:p w:rsidR="00916E70" w:rsidRPr="00031B1A" w:rsidRDefault="00D73648" w:rsidP="00916E70">
      <w:pPr>
        <w:adjustRightInd w:val="0"/>
        <w:spacing w:after="0" w:line="480" w:lineRule="auto"/>
        <w:ind w:left="389" w:firstLine="187"/>
        <w:jc w:val="both"/>
        <w:rPr>
          <w:rFonts w:ascii="Times New Roman" w:eastAsia="SimSun" w:hAnsi="Times New Roman" w:cs="Times New Roman"/>
          <w:color w:val="000000" w:themeColor="text1"/>
          <w:szCs w:val="24"/>
          <w:lang w:eastAsia="en-US"/>
        </w:rPr>
      </w:pPr>
      <m:oMathPara>
        <m:oMathParaPr>
          <m:jc m:val="left"/>
        </m:oMathParaPr>
        <m:oMath>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α</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d>
            <m:dPr>
              <m:ctrlPr>
                <w:rPr>
                  <w:rFonts w:ascii="Cambria Math" w:eastAsia="SimSun" w:hAnsi="Cambria Math" w:cs="Times New Roman"/>
                  <w:i/>
                  <w:color w:val="000000" w:themeColor="text1"/>
                  <w:szCs w:val="24"/>
                  <w:lang w:eastAsia="en-US"/>
                </w:rPr>
              </m:ctrlPr>
            </m:dPr>
            <m:e>
              <m:r>
                <w:rPr>
                  <w:rFonts w:ascii="Cambria Math" w:eastAsia="SimSun" w:hAnsi="Cambria Math" w:cs="Times New Roman"/>
                  <w:color w:val="000000" w:themeColor="text1"/>
                  <w:szCs w:val="24"/>
                  <w:lang w:eastAsia="en-US"/>
                </w:rPr>
                <m:t>t</m:t>
              </m:r>
            </m:e>
          </m:d>
          <m:r>
            <w:rPr>
              <w:rFonts w:ascii="Cambria Math" w:eastAsia="SimSun" w:hAnsi="Cambria Math" w:cs="Times New Roman"/>
              <w:color w:val="000000" w:themeColor="text1"/>
              <w:szCs w:val="24"/>
              <w:lang w:eastAsia="en-US"/>
            </w:rPr>
            <m:t xml:space="preserve">= </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r</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r>
            <w:rPr>
              <w:rFonts w:ascii="Cambria Math" w:eastAsia="SimSun" w:hAnsi="Cambria Math" w:cs="Times New Roman"/>
              <w:color w:val="000000" w:themeColor="text1"/>
              <w:szCs w:val="24"/>
              <w:lang w:eastAsia="en-US"/>
            </w:rPr>
            <m:t>t+(</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b</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r>
            <w:rPr>
              <w:rFonts w:ascii="Cambria Math" w:eastAsia="SimSun" w:hAnsi="Cambria Math" w:cs="Times New Roman"/>
              <w:color w:val="000000" w:themeColor="text1"/>
              <w:szCs w:val="24"/>
              <w:lang w:eastAsia="en-US"/>
            </w:rPr>
            <m:t>+</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r</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θ</m:t>
              </m:r>
            </m:e>
            <m:sub>
              <m:r>
                <w:rPr>
                  <w:rFonts w:ascii="Cambria Math" w:eastAsia="SimSun" w:hAnsi="Cambria Math" w:cs="Times New Roman"/>
                  <w:color w:val="000000" w:themeColor="text1"/>
                  <w:szCs w:val="24"/>
                  <w:lang w:eastAsia="en-US"/>
                </w:rPr>
                <m:t>j</m:t>
              </m:r>
            </m:sub>
            <m:sup>
              <m:r>
                <w:rPr>
                  <w:rFonts w:ascii="Cambria Math" w:eastAsia="SimSun" w:hAnsi="Cambria Math" w:cs="Times New Roman"/>
                  <w:color w:val="000000" w:themeColor="text1"/>
                  <w:szCs w:val="24"/>
                  <w:lang w:eastAsia="en-US"/>
                </w:rPr>
                <m:t>i</m:t>
              </m:r>
            </m:sup>
          </m:sSubSup>
          <m:r>
            <w:rPr>
              <w:rFonts w:ascii="Cambria Math" w:eastAsia="SimSun" w:hAnsi="Cambria Math" w:cs="Times New Roman"/>
              <w:color w:val="000000" w:themeColor="text1"/>
              <w:szCs w:val="24"/>
              <w:lang w:eastAsia="en-US"/>
            </w:rPr>
            <m:t>)</m:t>
          </m:r>
        </m:oMath>
      </m:oMathPara>
    </w:p>
    <w:p w:rsidR="00916E70" w:rsidRPr="00031B1A" w:rsidRDefault="00D73648" w:rsidP="00916E70">
      <w:pPr>
        <w:adjustRightInd w:val="0"/>
        <w:spacing w:after="0" w:line="480" w:lineRule="auto"/>
        <w:ind w:firstLine="187"/>
        <w:jc w:val="both"/>
        <w:rPr>
          <w:rFonts w:ascii="Times New Roman" w:eastAsia="SimSun" w:hAnsi="Times New Roman" w:cs="Times New Roman"/>
          <w:color w:val="000000" w:themeColor="text1"/>
          <w:szCs w:val="24"/>
          <w:lang w:eastAsia="en-US"/>
        </w:rPr>
      </w:pPr>
      <m:oMath>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 xml:space="preserve">    α</m:t>
            </m:r>
          </m:e>
          <m:sub>
            <m:r>
              <w:rPr>
                <w:rFonts w:ascii="Cambria Math" w:eastAsia="SimSun" w:hAnsi="Cambria Math" w:cs="Times New Roman"/>
                <w:color w:val="000000" w:themeColor="text1"/>
                <w:szCs w:val="24"/>
                <w:lang w:eastAsia="en-US"/>
              </w:rPr>
              <m:t>j,p</m:t>
            </m:r>
          </m:sub>
          <m:sup>
            <m:r>
              <w:rPr>
                <w:rFonts w:ascii="Cambria Math" w:eastAsia="SimSun" w:hAnsi="Cambria Math" w:cs="Times New Roman"/>
                <w:color w:val="000000" w:themeColor="text1"/>
                <w:szCs w:val="24"/>
                <w:lang w:eastAsia="en-US"/>
              </w:rPr>
              <m:t>*i</m:t>
            </m:r>
          </m:sup>
        </m:sSubSup>
        <m:d>
          <m:dPr>
            <m:ctrlPr>
              <w:rPr>
                <w:rFonts w:ascii="Cambria Math" w:eastAsia="SimSun" w:hAnsi="Cambria Math" w:cs="Times New Roman"/>
                <w:i/>
                <w:color w:val="000000" w:themeColor="text1"/>
                <w:szCs w:val="24"/>
                <w:lang w:eastAsia="en-US"/>
              </w:rPr>
            </m:ctrlPr>
          </m:dPr>
          <m:e>
            <m:r>
              <w:rPr>
                <w:rFonts w:ascii="Cambria Math" w:eastAsia="SimSun" w:hAnsi="Cambria Math" w:cs="Times New Roman"/>
                <w:color w:val="000000" w:themeColor="text1"/>
                <w:szCs w:val="24"/>
                <w:lang w:eastAsia="en-US"/>
              </w:rPr>
              <m:t>t</m:t>
            </m:r>
          </m:e>
        </m:d>
        <m:r>
          <w:rPr>
            <w:rFonts w:ascii="Cambria Math" w:eastAsia="SimSun" w:hAnsi="Cambria Math" w:cs="Times New Roman"/>
            <w:color w:val="000000" w:themeColor="text1"/>
            <w:szCs w:val="24"/>
            <w:lang w:eastAsia="en-US"/>
          </w:rPr>
          <m:t xml:space="preserve">= </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r</m:t>
            </m:r>
          </m:e>
          <m:sub>
            <m:r>
              <w:rPr>
                <w:rFonts w:ascii="Cambria Math" w:eastAsia="SimSun" w:hAnsi="Cambria Math" w:cs="Times New Roman"/>
                <w:color w:val="000000" w:themeColor="text1"/>
                <w:szCs w:val="24"/>
                <w:lang w:eastAsia="en-US"/>
              </w:rPr>
              <m:t>j,p</m:t>
            </m:r>
          </m:sub>
          <m:sup>
            <m:r>
              <w:rPr>
                <w:rFonts w:ascii="Cambria Math" w:eastAsia="SimSun" w:hAnsi="Cambria Math" w:cs="Times New Roman"/>
                <w:color w:val="000000" w:themeColor="text1"/>
                <w:szCs w:val="24"/>
                <w:lang w:eastAsia="en-US"/>
              </w:rPr>
              <m:t>i</m:t>
            </m:r>
          </m:sup>
        </m:sSubSup>
        <m:r>
          <w:rPr>
            <w:rFonts w:ascii="Cambria Math" w:eastAsia="SimSun" w:hAnsi="Cambria Math" w:cs="Times New Roman"/>
            <w:color w:val="000000" w:themeColor="text1"/>
            <w:szCs w:val="24"/>
            <w:lang w:eastAsia="en-US"/>
          </w:rPr>
          <m:t>t+(</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b</m:t>
            </m:r>
          </m:e>
          <m:sub>
            <m:r>
              <w:rPr>
                <w:rFonts w:ascii="Cambria Math" w:eastAsia="SimSun" w:hAnsi="Cambria Math" w:cs="Times New Roman"/>
                <w:color w:val="000000" w:themeColor="text1"/>
                <w:szCs w:val="24"/>
                <w:lang w:eastAsia="en-US"/>
              </w:rPr>
              <m:t>j,p</m:t>
            </m:r>
          </m:sub>
          <m:sup>
            <m:r>
              <w:rPr>
                <w:rFonts w:ascii="Cambria Math" w:eastAsia="SimSun" w:hAnsi="Cambria Math" w:cs="Times New Roman"/>
                <w:color w:val="000000" w:themeColor="text1"/>
                <w:szCs w:val="24"/>
                <w:lang w:eastAsia="en-US"/>
              </w:rPr>
              <m:t>i</m:t>
            </m:r>
          </m:sup>
        </m:sSubSup>
        <m:r>
          <w:rPr>
            <w:rFonts w:ascii="Cambria Math" w:eastAsia="SimSun" w:hAnsi="Cambria Math" w:cs="Times New Roman"/>
            <w:color w:val="000000" w:themeColor="text1"/>
            <w:szCs w:val="24"/>
            <w:lang w:eastAsia="en-US"/>
          </w:rPr>
          <m:t>+</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r</m:t>
            </m:r>
          </m:e>
          <m:sub>
            <m:r>
              <w:rPr>
                <w:rFonts w:ascii="Cambria Math" w:eastAsia="SimSun" w:hAnsi="Cambria Math" w:cs="Times New Roman"/>
                <w:color w:val="000000" w:themeColor="text1"/>
                <w:szCs w:val="24"/>
                <w:lang w:eastAsia="en-US"/>
              </w:rPr>
              <m:t>j,p</m:t>
            </m:r>
          </m:sub>
          <m:sup>
            <m:r>
              <w:rPr>
                <w:rFonts w:ascii="Cambria Math" w:eastAsia="SimSun" w:hAnsi="Cambria Math" w:cs="Times New Roman"/>
                <w:color w:val="000000" w:themeColor="text1"/>
                <w:szCs w:val="24"/>
                <w:lang w:eastAsia="en-US"/>
              </w:rPr>
              <m:t>i</m:t>
            </m:r>
          </m:sup>
        </m:sSubSup>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θ</m:t>
            </m:r>
          </m:e>
          <m:sub>
            <m:r>
              <w:rPr>
                <w:rFonts w:ascii="Cambria Math" w:eastAsia="SimSun" w:hAnsi="Cambria Math" w:cs="Times New Roman"/>
                <w:color w:val="000000" w:themeColor="text1"/>
                <w:szCs w:val="24"/>
                <w:lang w:eastAsia="en-US"/>
              </w:rPr>
              <m:t>j,p</m:t>
            </m:r>
          </m:sub>
          <m:sup>
            <m:r>
              <w:rPr>
                <w:rFonts w:ascii="Cambria Math" w:eastAsia="SimSun" w:hAnsi="Cambria Math" w:cs="Times New Roman"/>
                <w:color w:val="000000" w:themeColor="text1"/>
                <w:szCs w:val="24"/>
                <w:lang w:eastAsia="en-US"/>
              </w:rPr>
              <m:t>i</m:t>
            </m:r>
          </m:sup>
        </m:sSubSup>
        <m:r>
          <w:rPr>
            <w:rFonts w:ascii="Cambria Math" w:eastAsia="SimSun" w:hAnsi="Cambria Math" w:cs="Times New Roman"/>
            <w:color w:val="000000" w:themeColor="text1"/>
            <w:szCs w:val="24"/>
            <w:lang w:eastAsia="en-US"/>
          </w:rPr>
          <m:t>)</m:t>
        </m:r>
      </m:oMath>
      <w:r w:rsidR="00916E70" w:rsidRPr="00031B1A">
        <w:rPr>
          <w:rFonts w:ascii="Times New Roman" w:eastAsia="SimSun" w:hAnsi="Times New Roman" w:cs="Times New Roman"/>
          <w:color w:val="000000" w:themeColor="text1"/>
          <w:szCs w:val="24"/>
          <w:lang w:eastAsia="en-US"/>
        </w:rPr>
        <w:t xml:space="preserve"> </w:t>
      </w:r>
    </w:p>
    <w:p w:rsidR="00916E70" w:rsidRPr="00031B1A" w:rsidRDefault="00916E70" w:rsidP="00916E70">
      <w:pPr>
        <w:adjustRightInd w:val="0"/>
        <w:spacing w:before="60" w:after="60" w:line="480" w:lineRule="auto"/>
        <w:ind w:firstLine="187"/>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lastRenderedPageBreak/>
        <w:t>(P4) Concatenation property</w:t>
      </w:r>
    </w:p>
    <w:p w:rsidR="00916E70" w:rsidRPr="00031B1A" w:rsidRDefault="00D73648" w:rsidP="00916E70">
      <w:pPr>
        <w:adjustRightInd w:val="0"/>
        <w:spacing w:after="0" w:line="480" w:lineRule="auto"/>
        <w:ind w:left="389" w:firstLine="187"/>
        <w:jc w:val="both"/>
        <w:rPr>
          <w:rFonts w:ascii="Times New Roman" w:eastAsia="SimSun" w:hAnsi="Times New Roman" w:cs="Times New Roman"/>
          <w:color w:val="000000" w:themeColor="text1"/>
          <w:szCs w:val="24"/>
          <w:lang w:eastAsia="en-US"/>
        </w:rPr>
      </w:pPr>
      <m:oMathPara>
        <m:oMathParaPr>
          <m:jc m:val="left"/>
        </m:oMathParaPr>
        <m:oMath>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β</m:t>
              </m:r>
            </m:e>
            <m:sub>
              <m:r>
                <w:rPr>
                  <w:rFonts w:ascii="Cambria Math" w:eastAsia="SimSun" w:hAnsi="Cambria Math" w:cs="Times New Roman"/>
                  <w:color w:val="000000" w:themeColor="text1"/>
                  <w:szCs w:val="24"/>
                  <w:lang w:eastAsia="en-US"/>
                </w:rPr>
                <m:t>p</m:t>
              </m:r>
            </m:sub>
            <m:sup>
              <m:r>
                <w:rPr>
                  <w:rFonts w:ascii="Cambria Math" w:eastAsia="SimSun" w:hAnsi="Cambria Math" w:cs="Times New Roman"/>
                  <w:color w:val="000000" w:themeColor="text1"/>
                  <w:szCs w:val="24"/>
                  <w:lang w:eastAsia="en-US"/>
                </w:rPr>
                <m:t>i</m:t>
              </m:r>
            </m:sup>
          </m:sSubSup>
          <m:r>
            <m:rPr>
              <m:sty m:val="p"/>
            </m:rPr>
            <w:rPr>
              <w:rFonts w:ascii="Cambria Math" w:eastAsia="SimSun" w:hAnsi="Cambria Math" w:cs="Times New Roman"/>
              <w:color w:val="000000" w:themeColor="text1"/>
              <w:szCs w:val="24"/>
              <w:lang w:eastAsia="en-US"/>
            </w:rPr>
            <m:t>(t)=</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β</m:t>
              </m:r>
            </m:e>
            <m:sub>
              <m:r>
                <w:rPr>
                  <w:rFonts w:ascii="Cambria Math" w:eastAsia="SimSun" w:hAnsi="Cambria Math" w:cs="Times New Roman"/>
                  <w:color w:val="000000" w:themeColor="text1"/>
                  <w:szCs w:val="24"/>
                  <w:lang w:eastAsia="en-US"/>
                </w:rPr>
                <m:t>1,p</m:t>
              </m:r>
            </m:sub>
            <m:sup>
              <m:r>
                <w:rPr>
                  <w:rFonts w:ascii="Cambria Math" w:eastAsia="SimSun" w:hAnsi="Cambria Math" w:cs="Times New Roman"/>
                  <w:color w:val="000000" w:themeColor="text1"/>
                  <w:szCs w:val="24"/>
                  <w:lang w:eastAsia="en-US"/>
                </w:rPr>
                <m:t>i</m:t>
              </m:r>
            </m:sup>
          </m:sSubSup>
          <m:r>
            <m:rPr>
              <m:sty m:val="p"/>
            </m:rPr>
            <w:rPr>
              <w:rFonts w:ascii="Cambria Math" w:eastAsia="SimSun" w:hAnsi="Cambria Math" w:cs="Times New Roman"/>
              <w:color w:val="000000" w:themeColor="text1"/>
              <w:szCs w:val="24"/>
              <w:lang w:eastAsia="en-US"/>
            </w:rPr>
            <m:t>(t)⊗⋅⋅⋅⊗</m:t>
          </m:r>
          <m:sSubSup>
            <m:sSubSupPr>
              <m:ctrlPr>
                <w:rPr>
                  <w:rFonts w:ascii="Cambria Math" w:eastAsia="SimSun" w:hAnsi="Cambria Math" w:cs="Times New Roman"/>
                  <w:i/>
                  <w:color w:val="000000" w:themeColor="text1"/>
                  <w:szCs w:val="24"/>
                  <w:lang w:eastAsia="en-US"/>
                </w:rPr>
              </m:ctrlPr>
            </m:sSubSupPr>
            <m:e>
              <m:r>
                <w:rPr>
                  <w:rFonts w:ascii="Cambria Math" w:eastAsia="SimSun" w:hAnsi="Cambria Math" w:cs="Times New Roman"/>
                  <w:color w:val="000000" w:themeColor="text1"/>
                  <w:szCs w:val="24"/>
                  <w:lang w:eastAsia="en-US"/>
                </w:rPr>
                <m:t>β</m:t>
              </m:r>
            </m:e>
            <m:sub>
              <m:r>
                <w:rPr>
                  <w:rFonts w:ascii="Cambria Math" w:eastAsia="SimSun" w:hAnsi="Cambria Math" w:cs="Times New Roman"/>
                  <w:color w:val="000000" w:themeColor="text1"/>
                  <w:szCs w:val="24"/>
                  <w:lang w:eastAsia="en-US"/>
                </w:rPr>
                <m:t>n,p</m:t>
              </m:r>
            </m:sub>
            <m:sup>
              <m:r>
                <w:rPr>
                  <w:rFonts w:ascii="Cambria Math" w:eastAsia="SimSun" w:hAnsi="Cambria Math" w:cs="Times New Roman"/>
                  <w:color w:val="000000" w:themeColor="text1"/>
                  <w:szCs w:val="24"/>
                  <w:lang w:eastAsia="en-US"/>
                </w:rPr>
                <m:t>i</m:t>
              </m:r>
            </m:sup>
          </m:sSubSup>
          <m:r>
            <m:rPr>
              <m:sty m:val="p"/>
            </m:rPr>
            <w:rPr>
              <w:rFonts w:ascii="Cambria Math" w:eastAsia="SimSun" w:hAnsi="Cambria Math" w:cs="Times New Roman"/>
              <w:color w:val="000000" w:themeColor="text1"/>
              <w:szCs w:val="24"/>
              <w:lang w:eastAsia="en-US"/>
            </w:rPr>
            <m:t>(t)</m:t>
          </m:r>
        </m:oMath>
      </m:oMathPara>
    </w:p>
    <w:p w:rsidR="00916E70" w:rsidRPr="00031B1A" w:rsidRDefault="00916E70" w:rsidP="00916E70">
      <w:pPr>
        <w:adjustRightInd w:val="0"/>
        <w:spacing w:after="0" w:line="252" w:lineRule="auto"/>
        <w:jc w:val="both"/>
        <w:rPr>
          <w:rFonts w:ascii="Times New Roman" w:eastAsia="SimSun" w:hAnsi="Times New Roman" w:cs="Times New Roman"/>
          <w:color w:val="000000" w:themeColor="text1"/>
          <w:szCs w:val="24"/>
        </w:rPr>
      </w:pPr>
    </w:p>
    <w:p w:rsidR="00916E70" w:rsidRPr="00031B1A" w:rsidRDefault="00916E70" w:rsidP="00916E70">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With these properties as well as the delay and backlog service guarantee analysis property (P5), delay bounds for a feedforward network can be derived under a rather general and intuitive stability </w:t>
      </w:r>
      <w:proofErr w:type="gramStart"/>
      <w:r w:rsidRPr="00031B1A">
        <w:rPr>
          <w:rFonts w:ascii="Times New Roman" w:eastAsia="SimSun" w:hAnsi="Times New Roman" w:cs="Times New Roman"/>
          <w:color w:val="000000" w:themeColor="text1"/>
          <w:szCs w:val="24"/>
        </w:rPr>
        <w:t xml:space="preserve">condition </w:t>
      </w:r>
      <w:proofErr w:type="gramEnd"/>
      <m:oMath>
        <m:sSubSup>
          <m:sSubSupPr>
            <m:ctrlPr>
              <w:rPr>
                <w:rFonts w:ascii="Cambria Math" w:eastAsia="SimSun" w:hAnsi="Cambria Math" w:cs="Times New Roman"/>
                <w:i/>
                <w:color w:val="000000" w:themeColor="text1"/>
                <w:szCs w:val="24"/>
              </w:rPr>
            </m:ctrlPr>
          </m:sSubSupPr>
          <m:e>
            <m:r>
              <w:rPr>
                <w:rFonts w:ascii="Cambria Math" w:eastAsia="SimSun" w:hAnsi="Cambria Math" w:cs="Times New Roman"/>
                <w:color w:val="000000" w:themeColor="text1"/>
                <w:szCs w:val="24"/>
              </w:rPr>
              <m:t>r</m:t>
            </m:r>
          </m:e>
          <m:sub>
            <m:r>
              <w:rPr>
                <w:rFonts w:ascii="Cambria Math" w:eastAsia="SimSun" w:hAnsi="Cambria Math" w:cs="Times New Roman"/>
                <w:color w:val="000000" w:themeColor="text1"/>
                <w:szCs w:val="24"/>
              </w:rPr>
              <m:t>j</m:t>
            </m:r>
          </m:sub>
          <m:sup>
            <m:r>
              <w:rPr>
                <w:rFonts w:ascii="Cambria Math" w:eastAsia="SimSun" w:hAnsi="Cambria Math" w:cs="Times New Roman"/>
                <w:color w:val="000000" w:themeColor="text1"/>
                <w:szCs w:val="24"/>
              </w:rPr>
              <m:t>i</m:t>
            </m:r>
          </m:sup>
        </m:sSubSup>
        <m:r>
          <w:rPr>
            <w:rFonts w:ascii="Cambria Math" w:eastAsia="SimSun" w:hAnsi="Cambria Math" w:cs="Times New Roman"/>
            <w:color w:val="000000" w:themeColor="text1"/>
            <w:szCs w:val="24"/>
          </w:rPr>
          <m:t>≤</m:t>
        </m:r>
        <m:sSubSup>
          <m:sSubSupPr>
            <m:ctrlPr>
              <w:rPr>
                <w:rFonts w:ascii="Cambria Math" w:eastAsia="SimSun" w:hAnsi="Cambria Math" w:cs="Times New Roman"/>
                <w:i/>
                <w:color w:val="000000" w:themeColor="text1"/>
                <w:szCs w:val="24"/>
              </w:rPr>
            </m:ctrlPr>
          </m:sSubSupPr>
          <m:e>
            <m:r>
              <w:rPr>
                <w:rFonts w:ascii="Cambria Math" w:eastAsia="SimSun" w:hAnsi="Cambria Math" w:cs="Times New Roman"/>
                <w:color w:val="000000" w:themeColor="text1"/>
                <w:szCs w:val="24"/>
              </w:rPr>
              <m:t>R</m:t>
            </m:r>
          </m:e>
          <m:sub>
            <m:r>
              <w:rPr>
                <w:rFonts w:ascii="Cambria Math" w:eastAsia="SimSun" w:hAnsi="Cambria Math" w:cs="Times New Roman"/>
                <w:color w:val="000000" w:themeColor="text1"/>
                <w:szCs w:val="24"/>
              </w:rPr>
              <m:t>j</m:t>
            </m:r>
          </m:sub>
          <m:sup>
            <m:r>
              <w:rPr>
                <w:rFonts w:ascii="Cambria Math" w:eastAsia="SimSun" w:hAnsi="Cambria Math" w:cs="Times New Roman"/>
                <w:color w:val="000000" w:themeColor="text1"/>
                <w:szCs w:val="24"/>
              </w:rPr>
              <m:t>i</m:t>
            </m:r>
          </m:sup>
        </m:sSubSup>
      </m:oMath>
      <w:r w:rsidRPr="00031B1A">
        <w:rPr>
          <w:rFonts w:ascii="Times New Roman" w:eastAsia="SimSun" w:hAnsi="Times New Roman" w:cs="Times New Roman"/>
          <w:color w:val="000000" w:themeColor="text1"/>
          <w:szCs w:val="24"/>
        </w:rPr>
        <w:t>. In fact, under a stricter condition on the throughput, delay bound analysis can be extended to arbit</w:t>
      </w:r>
      <w:r w:rsidR="007451F3">
        <w:rPr>
          <w:rFonts w:ascii="Times New Roman" w:eastAsia="SimSun" w:hAnsi="Times New Roman" w:cs="Times New Roman"/>
          <w:color w:val="000000" w:themeColor="text1"/>
          <w:szCs w:val="24"/>
        </w:rPr>
        <w:t>rary network topology</w:t>
      </w:r>
      <w:r w:rsidRPr="00031B1A">
        <w:rPr>
          <w:rFonts w:ascii="Times New Roman" w:eastAsia="SimSun" w:hAnsi="Times New Roman" w:cs="Times New Roman"/>
          <w:color w:val="000000" w:themeColor="text1"/>
          <w:szCs w:val="24"/>
        </w:rPr>
        <w:t xml:space="preserve">. </w:t>
      </w:r>
    </w:p>
    <w:p w:rsidR="00916E70" w:rsidRPr="00031B1A" w:rsidRDefault="00916E70" w:rsidP="00916E70">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For the system considered in this </w:t>
      </w:r>
      <w:r w:rsidR="004F2A03" w:rsidRPr="00031B1A">
        <w:rPr>
          <w:rFonts w:ascii="Times New Roman" w:eastAsia="SimSun" w:hAnsi="Times New Roman" w:cs="Times New Roman"/>
          <w:color w:val="000000" w:themeColor="text1"/>
          <w:szCs w:val="24"/>
          <w:lang w:eastAsia="en-US"/>
        </w:rPr>
        <w:t>work</w:t>
      </w:r>
      <w:r w:rsidRPr="00031B1A">
        <w:rPr>
          <w:rFonts w:ascii="Times New Roman" w:eastAsia="SimSun" w:hAnsi="Times New Roman" w:cs="Times New Roman"/>
          <w:color w:val="000000" w:themeColor="text1"/>
          <w:szCs w:val="24"/>
          <w:lang w:eastAsia="en-US"/>
        </w:rPr>
        <w:t>, the arrival and service curves of GOOSE and SV messages tagged with the highest and high priorities, at the first hop, can be written as (</w:t>
      </w:r>
      <w:r w:rsidR="00621504" w:rsidRPr="00031B1A">
        <w:rPr>
          <w:rFonts w:ascii="Times New Roman" w:eastAsia="SimSun" w:hAnsi="Times New Roman" w:cs="Times New Roman"/>
          <w:color w:val="000000" w:themeColor="text1"/>
          <w:szCs w:val="24"/>
          <w:lang w:eastAsia="en-US"/>
        </w:rPr>
        <w:t>4.9</w:t>
      </w:r>
      <w:r w:rsidRPr="00031B1A">
        <w:rPr>
          <w:rFonts w:ascii="Times New Roman" w:eastAsia="SimSun" w:hAnsi="Times New Roman" w:cs="Times New Roman"/>
          <w:color w:val="000000" w:themeColor="text1"/>
          <w:szCs w:val="24"/>
          <w:lang w:eastAsia="en-US"/>
        </w:rPr>
        <w:t>) and (</w:t>
      </w:r>
      <w:r w:rsidR="00621504" w:rsidRPr="00031B1A">
        <w:rPr>
          <w:rFonts w:ascii="Times New Roman" w:eastAsia="SimSun" w:hAnsi="Times New Roman" w:cs="Times New Roman"/>
          <w:color w:val="000000" w:themeColor="text1"/>
          <w:szCs w:val="24"/>
          <w:lang w:eastAsia="en-US"/>
        </w:rPr>
        <w:t>4.</w:t>
      </w:r>
      <w:r w:rsidRPr="00031B1A">
        <w:rPr>
          <w:rFonts w:ascii="Times New Roman" w:eastAsia="SimSun" w:hAnsi="Times New Roman" w:cs="Times New Roman"/>
          <w:color w:val="000000" w:themeColor="text1"/>
          <w:szCs w:val="24"/>
          <w:lang w:eastAsia="en-US"/>
        </w:rPr>
        <w:t xml:space="preserve">10) below. </w:t>
      </w:r>
    </w:p>
    <w:p w:rsidR="00916E70" w:rsidRPr="00031B1A" w:rsidRDefault="00916E70" w:rsidP="00916E70">
      <w:pPr>
        <w:tabs>
          <w:tab w:val="right" w:pos="8640"/>
        </w:tabs>
        <w:topLinePunct/>
        <w:spacing w:after="0" w:line="480" w:lineRule="auto"/>
        <w:ind w:firstLine="360"/>
        <w:jc w:val="both"/>
        <w:textAlignment w:val="center"/>
        <w:rPr>
          <w:rFonts w:ascii="Times New Roman" w:eastAsia="SimSun" w:hAnsi="Times New Roman" w:cs="Times New Roman"/>
          <w:color w:val="000000" w:themeColor="text1"/>
        </w:rPr>
      </w:pPr>
      <w:r w:rsidRPr="00031B1A">
        <w:rPr>
          <w:rFonts w:ascii="Times New Roman" w:eastAsia="SimSun" w:hAnsi="Times New Roman" w:cs="Times New Roman"/>
          <w:color w:val="000000" w:themeColor="text1"/>
          <w:position w:val="-32"/>
          <w:szCs w:val="24"/>
        </w:rPr>
        <w:object w:dxaOrig="3300" w:dyaOrig="740">
          <v:shape id="_x0000_i1133" type="#_x0000_t75" style="width:3in;height:52.5pt" o:ole="">
            <v:imagedata r:id="rId239" o:title=""/>
          </v:shape>
          <o:OLEObject Type="Embed" ProgID="Equation.DSMT4" ShapeID="_x0000_i1133" DrawAspect="Content" ObjectID="_1532769849" r:id="rId240"/>
        </w:object>
      </w:r>
      <w:r w:rsidRPr="00031B1A">
        <w:rPr>
          <w:rFonts w:ascii="Times New Roman" w:eastAsia="SimSun" w:hAnsi="Times New Roman" w:cs="Times New Roman"/>
          <w:color w:val="000000" w:themeColor="text1"/>
          <w:sz w:val="20"/>
        </w:rPr>
        <w:tab/>
      </w:r>
      <w:r w:rsidRPr="00031B1A">
        <w:rPr>
          <w:rFonts w:ascii="Times New Roman" w:eastAsia="SimSun" w:hAnsi="Times New Roman" w:cs="Times New Roman"/>
          <w:color w:val="000000" w:themeColor="text1"/>
        </w:rPr>
        <w:t>(4.</w:t>
      </w:r>
      <w:r w:rsidR="00621504" w:rsidRPr="00031B1A">
        <w:rPr>
          <w:rFonts w:ascii="Times New Roman" w:eastAsia="SimSun" w:hAnsi="Times New Roman" w:cs="Times New Roman"/>
          <w:color w:val="000000" w:themeColor="text1"/>
        </w:rPr>
        <w:t>9</w:t>
      </w:r>
      <w:r w:rsidRPr="00031B1A">
        <w:rPr>
          <w:rFonts w:ascii="Times New Roman" w:eastAsia="SimSun" w:hAnsi="Times New Roman" w:cs="Times New Roman"/>
          <w:color w:val="000000" w:themeColor="text1"/>
        </w:rPr>
        <w:t>)</w:t>
      </w:r>
    </w:p>
    <w:p w:rsidR="00916E70" w:rsidRPr="00031B1A" w:rsidRDefault="00916E70" w:rsidP="00916E70">
      <w:pPr>
        <w:tabs>
          <w:tab w:val="right" w:pos="8640"/>
        </w:tabs>
        <w:topLinePunct/>
        <w:spacing w:after="0" w:line="480" w:lineRule="auto"/>
        <w:ind w:firstLine="360"/>
        <w:jc w:val="both"/>
        <w:textAlignment w:val="center"/>
        <w:rPr>
          <w:rFonts w:ascii="Times New Roman" w:eastAsia="SimSun" w:hAnsi="Times New Roman" w:cs="Times New Roman"/>
          <w:color w:val="000000" w:themeColor="text1"/>
        </w:rPr>
      </w:pPr>
      <w:r w:rsidRPr="00031B1A">
        <w:rPr>
          <w:rFonts w:ascii="Times New Roman" w:eastAsia="SimSun" w:hAnsi="Times New Roman" w:cs="Times New Roman"/>
          <w:color w:val="000000" w:themeColor="text1"/>
          <w:position w:val="-36"/>
          <w:szCs w:val="24"/>
        </w:rPr>
        <w:object w:dxaOrig="3860" w:dyaOrig="820">
          <v:shape id="_x0000_i1134" type="#_x0000_t75" style="width:223.5pt;height:52.5pt" o:ole="">
            <v:imagedata r:id="rId241" o:title=""/>
          </v:shape>
          <o:OLEObject Type="Embed" ProgID="Equation.DSMT4" ShapeID="_x0000_i1134" DrawAspect="Content" ObjectID="_1532769850" r:id="rId242"/>
        </w:object>
      </w:r>
      <w:r w:rsidRPr="00031B1A">
        <w:rPr>
          <w:rFonts w:ascii="Times New Roman" w:eastAsia="SimSun" w:hAnsi="Times New Roman" w:cs="Times New Roman"/>
          <w:color w:val="000000" w:themeColor="text1"/>
          <w:sz w:val="20"/>
        </w:rPr>
        <w:tab/>
      </w:r>
      <w:r w:rsidRPr="00031B1A">
        <w:rPr>
          <w:rFonts w:ascii="Times New Roman" w:eastAsia="SimSun" w:hAnsi="Times New Roman" w:cs="Times New Roman"/>
          <w:color w:val="000000" w:themeColor="text1"/>
        </w:rPr>
        <w:t>(4.</w:t>
      </w:r>
      <w:r w:rsidR="00621504" w:rsidRPr="00031B1A">
        <w:rPr>
          <w:rFonts w:ascii="Times New Roman" w:eastAsia="SimSun" w:hAnsi="Times New Roman" w:cs="Times New Roman"/>
          <w:color w:val="000000" w:themeColor="text1"/>
        </w:rPr>
        <w:t>10</w:t>
      </w:r>
      <w:r w:rsidRPr="00031B1A">
        <w:rPr>
          <w:rFonts w:ascii="Times New Roman" w:eastAsia="SimSun" w:hAnsi="Times New Roman" w:cs="Times New Roman"/>
          <w:color w:val="000000" w:themeColor="text1"/>
        </w:rPr>
        <w:t>)</w:t>
      </w:r>
    </w:p>
    <w:p w:rsidR="00916E70" w:rsidRPr="00031B1A" w:rsidRDefault="00916E70" w:rsidP="00916E70">
      <w:pPr>
        <w:spacing w:after="0" w:line="480" w:lineRule="auto"/>
        <w:jc w:val="both"/>
        <w:rPr>
          <w:rFonts w:ascii="Times New Roman" w:eastAsia="SimSun" w:hAnsi="Times New Roman" w:cs="Times New Roman"/>
          <w:color w:val="000000" w:themeColor="text1"/>
          <w:szCs w:val="24"/>
          <w:lang w:eastAsia="en-US"/>
        </w:rPr>
      </w:pPr>
      <w:proofErr w:type="gramStart"/>
      <w:r w:rsidRPr="00031B1A">
        <w:rPr>
          <w:rFonts w:ascii="Times New Roman" w:eastAsia="SimSun" w:hAnsi="Times New Roman" w:cs="Times New Roman"/>
          <w:color w:val="000000" w:themeColor="text1"/>
          <w:szCs w:val="24"/>
          <w:lang w:eastAsia="en-US"/>
        </w:rPr>
        <w:t>where</w:t>
      </w:r>
      <w:proofErr w:type="gramEnd"/>
      <w:r w:rsidRPr="00031B1A">
        <w:rPr>
          <w:rFonts w:ascii="Times New Roman" w:eastAsia="SimSun" w:hAnsi="Times New Roman" w:cs="Times New Roman"/>
          <w:color w:val="000000" w:themeColor="text1"/>
          <w:szCs w:val="24"/>
          <w:lang w:eastAsia="en-US"/>
        </w:rPr>
        <w:t xml:space="preserve"> </w:t>
      </w:r>
      <w:r w:rsidRPr="00031B1A">
        <w:rPr>
          <w:rFonts w:ascii="Times New Roman" w:eastAsia="SimSun" w:hAnsi="Times New Roman" w:cs="Times New Roman"/>
          <w:i/>
          <w:color w:val="000000" w:themeColor="text1"/>
          <w:szCs w:val="24"/>
          <w:lang w:eastAsia="en-US"/>
        </w:rPr>
        <w:t>L</w:t>
      </w:r>
      <w:r w:rsidRPr="00031B1A">
        <w:rPr>
          <w:rFonts w:ascii="Times New Roman" w:eastAsia="SimSun" w:hAnsi="Times New Roman" w:cs="Times New Roman"/>
          <w:i/>
          <w:color w:val="000000" w:themeColor="text1"/>
          <w:szCs w:val="24"/>
          <w:vertAlign w:val="superscript"/>
          <w:lang w:eastAsia="en-US"/>
        </w:rPr>
        <w:t>GS</w:t>
      </w:r>
      <w:r w:rsidRPr="00031B1A">
        <w:rPr>
          <w:rFonts w:ascii="Times New Roman" w:eastAsia="SimSun" w:hAnsi="Times New Roman" w:cs="Times New Roman"/>
          <w:color w:val="000000" w:themeColor="text1"/>
          <w:szCs w:val="24"/>
          <w:lang w:eastAsia="en-US"/>
        </w:rPr>
        <w:t xml:space="preserve"> and </w:t>
      </w:r>
      <w:r w:rsidRPr="00031B1A">
        <w:rPr>
          <w:rFonts w:ascii="Times New Roman" w:eastAsia="SimSun" w:hAnsi="Times New Roman" w:cs="Times New Roman"/>
          <w:i/>
          <w:color w:val="000000" w:themeColor="text1"/>
          <w:szCs w:val="24"/>
          <w:lang w:eastAsia="en-US"/>
        </w:rPr>
        <w:t>L</w:t>
      </w:r>
      <w:r w:rsidRPr="00031B1A">
        <w:rPr>
          <w:rFonts w:ascii="Times New Roman" w:eastAsia="SimSun" w:hAnsi="Times New Roman" w:cs="Times New Roman"/>
          <w:i/>
          <w:color w:val="000000" w:themeColor="text1"/>
          <w:szCs w:val="24"/>
          <w:vertAlign w:val="superscript"/>
          <w:lang w:eastAsia="en-US"/>
        </w:rPr>
        <w:t>SV</w:t>
      </w:r>
      <w:r w:rsidRPr="00031B1A">
        <w:rPr>
          <w:rFonts w:ascii="Times New Roman" w:eastAsia="SimSun" w:hAnsi="Times New Roman" w:cs="Times New Roman"/>
          <w:color w:val="000000" w:themeColor="text1"/>
          <w:szCs w:val="24"/>
          <w:lang w:eastAsia="en-US"/>
        </w:rPr>
        <w:t xml:space="preserve"> are the maximum message lengths of GOOSE and SV messages, respectively; </w:t>
      </w:r>
      <w:proofErr w:type="spellStart"/>
      <w:r w:rsidRPr="00031B1A">
        <w:rPr>
          <w:rFonts w:ascii="Times New Roman" w:eastAsia="SimSun" w:hAnsi="Times New Roman" w:cs="Times New Roman"/>
          <w:i/>
          <w:color w:val="000000" w:themeColor="text1"/>
          <w:szCs w:val="24"/>
          <w:lang w:eastAsia="en-US"/>
        </w:rPr>
        <w:t>f</w:t>
      </w:r>
      <w:r w:rsidRPr="00031B1A">
        <w:rPr>
          <w:rFonts w:ascii="Times New Roman" w:eastAsia="SimSun" w:hAnsi="Times New Roman" w:cs="Times New Roman"/>
          <w:i/>
          <w:color w:val="000000" w:themeColor="text1"/>
          <w:szCs w:val="24"/>
          <w:vertAlign w:val="superscript"/>
          <w:lang w:eastAsia="en-US"/>
        </w:rPr>
        <w:t>Gs</w:t>
      </w:r>
      <w:proofErr w:type="spellEnd"/>
      <w:r w:rsidRPr="00031B1A">
        <w:rPr>
          <w:rFonts w:ascii="Times New Roman" w:eastAsia="SimSun" w:hAnsi="Times New Roman" w:cs="Times New Roman"/>
          <w:i/>
          <w:color w:val="000000" w:themeColor="text1"/>
          <w:szCs w:val="24"/>
          <w:lang w:eastAsia="en-US"/>
        </w:rPr>
        <w:t xml:space="preserve"> </w:t>
      </w:r>
      <w:r w:rsidRPr="00031B1A">
        <w:rPr>
          <w:rFonts w:ascii="Times New Roman" w:eastAsia="SimSun" w:hAnsi="Times New Roman" w:cs="Times New Roman"/>
          <w:color w:val="000000" w:themeColor="text1"/>
          <w:szCs w:val="24"/>
          <w:lang w:eastAsia="en-US"/>
        </w:rPr>
        <w:t xml:space="preserve">and </w:t>
      </w:r>
      <w:proofErr w:type="spellStart"/>
      <w:r w:rsidRPr="00031B1A">
        <w:rPr>
          <w:rFonts w:ascii="Times New Roman" w:eastAsia="SimSun" w:hAnsi="Times New Roman" w:cs="Times New Roman"/>
          <w:i/>
          <w:color w:val="000000" w:themeColor="text1"/>
          <w:szCs w:val="24"/>
          <w:lang w:eastAsia="en-US"/>
        </w:rPr>
        <w:t>f</w:t>
      </w:r>
      <w:r w:rsidRPr="00031B1A">
        <w:rPr>
          <w:rFonts w:ascii="Times New Roman" w:eastAsia="SimSun" w:hAnsi="Times New Roman" w:cs="Times New Roman"/>
          <w:i/>
          <w:color w:val="000000" w:themeColor="text1"/>
          <w:szCs w:val="24"/>
          <w:vertAlign w:val="superscript"/>
          <w:lang w:eastAsia="en-US"/>
        </w:rPr>
        <w:t>SV</w:t>
      </w:r>
      <w:proofErr w:type="spellEnd"/>
      <w:r w:rsidRPr="00031B1A">
        <w:rPr>
          <w:rFonts w:ascii="Times New Roman" w:eastAsia="SimSun" w:hAnsi="Times New Roman" w:cs="Times New Roman"/>
          <w:color w:val="000000" w:themeColor="text1"/>
          <w:szCs w:val="24"/>
          <w:lang w:eastAsia="en-US"/>
        </w:rPr>
        <w:t xml:space="preserve"> are the frequencies of generating GOOSE and SV messages, respectively; and </w:t>
      </w:r>
      <w:r w:rsidRPr="00031B1A">
        <w:rPr>
          <w:rFonts w:ascii="Times New Roman" w:eastAsia="SimSun" w:hAnsi="Times New Roman" w:cs="Times New Roman"/>
          <w:i/>
          <w:color w:val="000000" w:themeColor="text1"/>
          <w:szCs w:val="24"/>
          <w:lang w:eastAsia="en-US"/>
        </w:rPr>
        <w:t>C</w:t>
      </w:r>
      <w:r w:rsidRPr="00031B1A">
        <w:rPr>
          <w:rFonts w:ascii="Times New Roman" w:eastAsia="SimSun" w:hAnsi="Times New Roman" w:cs="Times New Roman"/>
          <w:color w:val="000000" w:themeColor="text1"/>
          <w:szCs w:val="24"/>
          <w:lang w:eastAsia="en-US"/>
        </w:rPr>
        <w:t xml:space="preserve"> is the switch port rate. </w:t>
      </w:r>
    </w:p>
    <w:p w:rsidR="00D22321" w:rsidRPr="00031B1A" w:rsidRDefault="00916E70" w:rsidP="00621504">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In this work, </w:t>
      </w:r>
      <w:r w:rsidRPr="00031B1A">
        <w:rPr>
          <w:rFonts w:ascii="Times New Roman" w:eastAsia="SimSun" w:hAnsi="Times New Roman" w:cs="Times New Roman"/>
          <w:i/>
          <w:color w:val="000000" w:themeColor="text1"/>
          <w:szCs w:val="24"/>
          <w:lang w:eastAsia="en-US"/>
        </w:rPr>
        <w:t>L</w:t>
      </w:r>
      <w:r w:rsidRPr="00031B1A">
        <w:rPr>
          <w:rFonts w:ascii="Times New Roman" w:eastAsia="SimSun" w:hAnsi="Times New Roman" w:cs="Times New Roman"/>
          <w:i/>
          <w:color w:val="000000" w:themeColor="text1"/>
          <w:szCs w:val="24"/>
          <w:vertAlign w:val="superscript"/>
          <w:lang w:eastAsia="en-US"/>
        </w:rPr>
        <w:t>GS</w:t>
      </w:r>
      <w:r w:rsidRPr="00031B1A">
        <w:rPr>
          <w:rFonts w:ascii="Times New Roman" w:eastAsia="SimSun" w:hAnsi="Times New Roman" w:cs="Times New Roman"/>
          <w:color w:val="000000" w:themeColor="text1"/>
          <w:szCs w:val="24"/>
          <w:lang w:eastAsia="en-US"/>
        </w:rPr>
        <w:t xml:space="preserve">, </w:t>
      </w:r>
      <w:r w:rsidRPr="00031B1A">
        <w:rPr>
          <w:rFonts w:ascii="Times New Roman" w:eastAsia="SimSun" w:hAnsi="Times New Roman" w:cs="Times New Roman"/>
          <w:i/>
          <w:color w:val="000000" w:themeColor="text1"/>
          <w:szCs w:val="24"/>
          <w:lang w:eastAsia="en-US"/>
        </w:rPr>
        <w:t>L</w:t>
      </w:r>
      <w:r w:rsidRPr="00031B1A">
        <w:rPr>
          <w:rFonts w:ascii="Times New Roman" w:eastAsia="SimSun" w:hAnsi="Times New Roman" w:cs="Times New Roman"/>
          <w:i/>
          <w:color w:val="000000" w:themeColor="text1"/>
          <w:szCs w:val="24"/>
          <w:vertAlign w:val="superscript"/>
          <w:lang w:eastAsia="en-US"/>
        </w:rPr>
        <w:t>SV</w:t>
      </w:r>
      <w:proofErr w:type="gramStart"/>
      <w:r w:rsidRPr="00031B1A">
        <w:rPr>
          <w:rFonts w:ascii="Times New Roman" w:eastAsia="SimSun" w:hAnsi="Times New Roman" w:cs="Times New Roman"/>
          <w:color w:val="000000" w:themeColor="text1"/>
          <w:szCs w:val="24"/>
          <w:lang w:eastAsia="en-US"/>
        </w:rPr>
        <w:t xml:space="preserve">, </w:t>
      </w:r>
      <w:r w:rsidRPr="00031B1A">
        <w:rPr>
          <w:rFonts w:ascii="Times New Roman" w:eastAsia="SimSun" w:hAnsi="Times New Roman" w:cs="Times New Roman"/>
          <w:i/>
          <w:color w:val="000000" w:themeColor="text1"/>
          <w:szCs w:val="24"/>
          <w:lang w:eastAsia="en-US"/>
        </w:rPr>
        <w:t xml:space="preserve"> </w:t>
      </w:r>
      <w:proofErr w:type="spellStart"/>
      <w:r w:rsidRPr="00031B1A">
        <w:rPr>
          <w:rFonts w:ascii="Times New Roman" w:eastAsia="SimSun" w:hAnsi="Times New Roman" w:cs="Times New Roman"/>
          <w:i/>
          <w:color w:val="000000" w:themeColor="text1"/>
          <w:szCs w:val="24"/>
          <w:lang w:eastAsia="en-US"/>
        </w:rPr>
        <w:t>f</w:t>
      </w:r>
      <w:r w:rsidRPr="00031B1A">
        <w:rPr>
          <w:rFonts w:ascii="Times New Roman" w:eastAsia="SimSun" w:hAnsi="Times New Roman" w:cs="Times New Roman"/>
          <w:i/>
          <w:color w:val="000000" w:themeColor="text1"/>
          <w:szCs w:val="24"/>
          <w:vertAlign w:val="superscript"/>
          <w:lang w:eastAsia="en-US"/>
        </w:rPr>
        <w:t>Gs</w:t>
      </w:r>
      <w:proofErr w:type="spellEnd"/>
      <w:proofErr w:type="gramEnd"/>
      <w:r w:rsidRPr="00031B1A">
        <w:rPr>
          <w:rFonts w:ascii="Times New Roman" w:eastAsia="SimSun" w:hAnsi="Times New Roman" w:cs="Times New Roman"/>
          <w:i/>
          <w:color w:val="000000" w:themeColor="text1"/>
          <w:szCs w:val="24"/>
          <w:vertAlign w:val="superscript"/>
          <w:lang w:eastAsia="en-US"/>
        </w:rPr>
        <w:t xml:space="preserve"> </w:t>
      </w:r>
      <w:r w:rsidRPr="00031B1A">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i/>
          <w:color w:val="000000" w:themeColor="text1"/>
          <w:szCs w:val="24"/>
          <w:lang w:eastAsia="en-US"/>
        </w:rPr>
        <w:t xml:space="preserve"> </w:t>
      </w:r>
      <w:r w:rsidRPr="00031B1A">
        <w:rPr>
          <w:rFonts w:ascii="Times New Roman" w:eastAsia="SimSun" w:hAnsi="Times New Roman" w:cs="Times New Roman"/>
          <w:color w:val="000000" w:themeColor="text1"/>
          <w:szCs w:val="24"/>
          <w:lang w:eastAsia="en-US"/>
        </w:rPr>
        <w:t xml:space="preserve"> </w:t>
      </w:r>
      <w:proofErr w:type="spellStart"/>
      <w:r w:rsidRPr="00031B1A">
        <w:rPr>
          <w:rFonts w:ascii="Times New Roman" w:eastAsia="SimSun" w:hAnsi="Times New Roman" w:cs="Times New Roman"/>
          <w:i/>
          <w:color w:val="000000" w:themeColor="text1"/>
          <w:szCs w:val="24"/>
          <w:lang w:eastAsia="en-US"/>
        </w:rPr>
        <w:t>f</w:t>
      </w:r>
      <w:r w:rsidRPr="00031B1A">
        <w:rPr>
          <w:rFonts w:ascii="Times New Roman" w:eastAsia="SimSun" w:hAnsi="Times New Roman" w:cs="Times New Roman"/>
          <w:i/>
          <w:color w:val="000000" w:themeColor="text1"/>
          <w:szCs w:val="24"/>
          <w:vertAlign w:val="superscript"/>
          <w:lang w:eastAsia="en-US"/>
        </w:rPr>
        <w:t>SV</w:t>
      </w:r>
      <w:proofErr w:type="spellEnd"/>
      <w:r w:rsidRPr="00031B1A">
        <w:rPr>
          <w:rFonts w:ascii="Times New Roman" w:eastAsia="SimSun" w:hAnsi="Times New Roman" w:cs="Times New Roman"/>
          <w:i/>
          <w:color w:val="000000" w:themeColor="text1"/>
          <w:szCs w:val="24"/>
          <w:lang w:eastAsia="en-US"/>
        </w:rPr>
        <w:t xml:space="preserve"> </w:t>
      </w:r>
      <w:r w:rsidRPr="00031B1A">
        <w:rPr>
          <w:rFonts w:ascii="Times New Roman" w:eastAsia="SimSun" w:hAnsi="Times New Roman" w:cs="Times New Roman"/>
          <w:color w:val="000000" w:themeColor="text1"/>
          <w:szCs w:val="24"/>
          <w:lang w:eastAsia="en-US"/>
        </w:rPr>
        <w:t>and</w:t>
      </w:r>
      <w:r w:rsidRPr="00031B1A">
        <w:rPr>
          <w:rFonts w:ascii="Times New Roman" w:eastAsia="SimSun" w:hAnsi="Times New Roman" w:cs="Times New Roman"/>
          <w:i/>
          <w:color w:val="000000" w:themeColor="text1"/>
          <w:szCs w:val="24"/>
          <w:lang w:eastAsia="en-US"/>
        </w:rPr>
        <w:t xml:space="preserve"> C </w:t>
      </w:r>
      <w:r w:rsidRPr="00031B1A">
        <w:rPr>
          <w:rFonts w:ascii="Times New Roman" w:eastAsia="SimSun" w:hAnsi="Times New Roman" w:cs="Times New Roman"/>
          <w:color w:val="000000" w:themeColor="text1"/>
          <w:szCs w:val="24"/>
          <w:lang w:eastAsia="en-US"/>
        </w:rPr>
        <w:t>are selected as</w:t>
      </w:r>
      <w:r w:rsidRPr="00031B1A">
        <w:rPr>
          <w:rFonts w:ascii="Times New Roman" w:eastAsia="SimSun" w:hAnsi="Times New Roman" w:cs="Times New Roman"/>
          <w:i/>
          <w:color w:val="000000" w:themeColor="text1"/>
          <w:szCs w:val="24"/>
          <w:lang w:eastAsia="en-US"/>
        </w:rPr>
        <w:t xml:space="preserve"> </w:t>
      </w:r>
      <w:r w:rsidRPr="00031B1A">
        <w:rPr>
          <w:rFonts w:ascii="Times New Roman" w:eastAsia="SimSun" w:hAnsi="Times New Roman" w:cs="Times New Roman"/>
          <w:color w:val="000000" w:themeColor="text1"/>
          <w:szCs w:val="24"/>
          <w:lang w:eastAsia="en-US"/>
        </w:rPr>
        <w:t xml:space="preserve">226 bytes, 230 bytes, 10 </w:t>
      </w:r>
      <w:proofErr w:type="spellStart"/>
      <w:r w:rsidRPr="00031B1A">
        <w:rPr>
          <w:rFonts w:ascii="Times New Roman" w:eastAsia="SimSun" w:hAnsi="Times New Roman" w:cs="Times New Roman"/>
          <w:color w:val="000000" w:themeColor="text1"/>
          <w:szCs w:val="24"/>
          <w:lang w:eastAsia="en-US"/>
        </w:rPr>
        <w:t>sps</w:t>
      </w:r>
      <w:proofErr w:type="spellEnd"/>
      <w:r w:rsidRPr="00031B1A">
        <w:rPr>
          <w:rFonts w:ascii="Times New Roman" w:eastAsia="SimSun" w:hAnsi="Times New Roman" w:cs="Times New Roman"/>
          <w:color w:val="000000" w:themeColor="text1"/>
          <w:szCs w:val="24"/>
          <w:lang w:eastAsia="en-US"/>
        </w:rPr>
        <w:t xml:space="preserve">, 4000 </w:t>
      </w:r>
      <w:proofErr w:type="spellStart"/>
      <w:r w:rsidRPr="00031B1A">
        <w:rPr>
          <w:rFonts w:ascii="Times New Roman" w:eastAsia="SimSun" w:hAnsi="Times New Roman" w:cs="Times New Roman"/>
          <w:color w:val="000000" w:themeColor="text1"/>
          <w:szCs w:val="24"/>
          <w:lang w:eastAsia="en-US"/>
        </w:rPr>
        <w:t>sps</w:t>
      </w:r>
      <w:proofErr w:type="spellEnd"/>
      <w:r w:rsidRPr="00031B1A">
        <w:rPr>
          <w:rFonts w:ascii="Times New Roman" w:eastAsia="SimSun" w:hAnsi="Times New Roman" w:cs="Times New Roman"/>
          <w:color w:val="000000" w:themeColor="text1"/>
          <w:szCs w:val="24"/>
          <w:lang w:eastAsia="en-US"/>
        </w:rPr>
        <w:t>, and 1000 Mbps, respectively. A detailed explanation on the delay bound calculation using network calculus is pres</w:t>
      </w:r>
      <w:r w:rsidR="00621504" w:rsidRPr="00031B1A">
        <w:rPr>
          <w:rFonts w:ascii="Times New Roman" w:eastAsia="SimSun" w:hAnsi="Times New Roman" w:cs="Times New Roman"/>
          <w:color w:val="000000" w:themeColor="text1"/>
          <w:szCs w:val="24"/>
          <w:lang w:eastAsia="en-US"/>
        </w:rPr>
        <w:t xml:space="preserve">ented in the Appendix section. </w:t>
      </w:r>
    </w:p>
    <w:p w:rsidR="001061D8" w:rsidRPr="00031B1A" w:rsidRDefault="001061D8" w:rsidP="001061D8">
      <w:pPr>
        <w:pStyle w:val="Heading2"/>
        <w:numPr>
          <w:ilvl w:val="0"/>
          <w:numId w:val="0"/>
        </w:numPr>
        <w:spacing w:after="120"/>
        <w:rPr>
          <w:rFonts w:cs="Times New Roman"/>
          <w:color w:val="000000" w:themeColor="text1"/>
          <w:sz w:val="24"/>
        </w:rPr>
      </w:pPr>
      <w:bookmarkStart w:id="104" w:name="_Toc459026742"/>
      <w:r w:rsidRPr="00031B1A">
        <w:rPr>
          <w:rFonts w:cs="Times New Roman"/>
          <w:color w:val="000000" w:themeColor="text1"/>
          <w:sz w:val="24"/>
        </w:rPr>
        <w:t>4.</w:t>
      </w:r>
      <w:r w:rsidR="00FC7696" w:rsidRPr="00031B1A">
        <w:rPr>
          <w:rFonts w:cs="Times New Roman"/>
          <w:color w:val="000000" w:themeColor="text1"/>
          <w:sz w:val="24"/>
        </w:rPr>
        <w:t>3</w:t>
      </w:r>
      <w:r w:rsidRPr="00031B1A">
        <w:rPr>
          <w:rFonts w:cs="Times New Roman"/>
          <w:color w:val="000000" w:themeColor="text1"/>
          <w:sz w:val="24"/>
        </w:rPr>
        <w:t xml:space="preserve"> Case Stud</w:t>
      </w:r>
      <w:r w:rsidR="00FC7696" w:rsidRPr="00031B1A">
        <w:rPr>
          <w:rFonts w:cs="Times New Roman"/>
          <w:color w:val="000000" w:themeColor="text1"/>
          <w:sz w:val="24"/>
        </w:rPr>
        <w:t>y</w:t>
      </w:r>
      <w:bookmarkEnd w:id="104"/>
    </w:p>
    <w:p w:rsidR="00B65B2E" w:rsidRDefault="00916E70" w:rsidP="00916E70">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In engineering, each protection or control application has specific requirements on the communication delay. For instance, the delay is required below 10 </w:t>
      </w:r>
      <w:proofErr w:type="spellStart"/>
      <w:r w:rsidRPr="00031B1A">
        <w:rPr>
          <w:rFonts w:ascii="Times New Roman" w:eastAsia="SimSun" w:hAnsi="Times New Roman" w:cs="Times New Roman"/>
          <w:color w:val="000000" w:themeColor="text1"/>
          <w:szCs w:val="24"/>
          <w:lang w:eastAsia="en-US"/>
        </w:rPr>
        <w:t>ms</w:t>
      </w:r>
      <w:proofErr w:type="spellEnd"/>
      <w:r w:rsidRPr="00031B1A">
        <w:rPr>
          <w:rFonts w:ascii="Times New Roman" w:eastAsia="SimSun" w:hAnsi="Times New Roman" w:cs="Times New Roman"/>
          <w:color w:val="000000" w:themeColor="text1"/>
          <w:szCs w:val="24"/>
          <w:lang w:eastAsia="en-US"/>
        </w:rPr>
        <w:t xml:space="preserve"> for primary protection, and from tens of milliseconds to a few seconds for backup protection in [</w:t>
      </w:r>
      <w:r w:rsidR="007451F3">
        <w:rPr>
          <w:rFonts w:ascii="Times New Roman" w:eastAsia="SimSun" w:hAnsi="Times New Roman" w:cs="Times New Roman"/>
          <w:color w:val="000000" w:themeColor="text1"/>
          <w:szCs w:val="24"/>
          <w:lang w:eastAsia="en-US"/>
        </w:rPr>
        <w:t>44</w:t>
      </w:r>
      <w:r w:rsidRPr="00031B1A">
        <w:rPr>
          <w:rFonts w:ascii="Times New Roman" w:eastAsia="SimSun" w:hAnsi="Times New Roman" w:cs="Times New Roman"/>
          <w:color w:val="000000" w:themeColor="text1"/>
          <w:szCs w:val="24"/>
          <w:lang w:eastAsia="en-US"/>
        </w:rPr>
        <w:t xml:space="preserve">]. </w:t>
      </w:r>
    </w:p>
    <w:p w:rsidR="00916E70" w:rsidRPr="00031B1A" w:rsidRDefault="00916E70" w:rsidP="00916E70">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lastRenderedPageBreak/>
        <w:t>To further discuss the proposed bounded model for the protection and control applications, the test studies of wide-area protection, substation-area protection and wide-area dimpling control are performed in this section.</w:t>
      </w:r>
    </w:p>
    <w:p w:rsidR="00916E70" w:rsidRPr="00031B1A" w:rsidRDefault="00916E70" w:rsidP="00916E70">
      <w:pPr>
        <w:keepNext/>
        <w:spacing w:before="120" w:after="120" w:line="480" w:lineRule="auto"/>
        <w:ind w:left="720" w:hanging="720"/>
        <w:jc w:val="both"/>
        <w:outlineLvl w:val="2"/>
        <w:rPr>
          <w:rFonts w:ascii="Times New Roman" w:eastAsia="SimSun" w:hAnsi="Times New Roman" w:cs="Arial"/>
          <w:b/>
          <w:bCs/>
          <w:color w:val="000000" w:themeColor="text1"/>
          <w:szCs w:val="26"/>
          <w:lang w:eastAsia="en-US"/>
        </w:rPr>
      </w:pPr>
      <w:bookmarkStart w:id="105" w:name="_Toc459026743"/>
      <w:r w:rsidRPr="00031B1A">
        <w:rPr>
          <w:rFonts w:ascii="Times New Roman" w:eastAsia="SimSun" w:hAnsi="Times New Roman" w:cs="Arial"/>
          <w:b/>
          <w:bCs/>
          <w:color w:val="000000" w:themeColor="text1"/>
          <w:szCs w:val="26"/>
          <w:lang w:eastAsia="en-US"/>
        </w:rPr>
        <w:t xml:space="preserve">4.3.1 </w:t>
      </w:r>
      <w:r w:rsidR="0021079E">
        <w:rPr>
          <w:rFonts w:ascii="Times New Roman" w:eastAsia="SimSun" w:hAnsi="Times New Roman" w:cs="Arial"/>
          <w:b/>
          <w:bCs/>
          <w:color w:val="000000" w:themeColor="text1"/>
          <w:szCs w:val="26"/>
          <w:lang w:eastAsia="en-US"/>
        </w:rPr>
        <w:t xml:space="preserve">Case 1: </w:t>
      </w:r>
      <w:r w:rsidRPr="00031B1A">
        <w:rPr>
          <w:rFonts w:ascii="Times New Roman" w:eastAsia="SimSun" w:hAnsi="Times New Roman" w:cs="Arial"/>
          <w:b/>
          <w:bCs/>
          <w:color w:val="000000" w:themeColor="text1"/>
          <w:szCs w:val="26"/>
          <w:lang w:eastAsia="en-US"/>
        </w:rPr>
        <w:t>System-Area Protection</w:t>
      </w:r>
      <w:bookmarkEnd w:id="105"/>
    </w:p>
    <w:p w:rsidR="00916E70" w:rsidRPr="00031B1A" w:rsidRDefault="00916E70" w:rsidP="00916E70">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In this case, the bounded modelling method for system-area protection is employed in the IEEE 14 bus system as shown in Fig. </w:t>
      </w:r>
      <w:r w:rsidR="00621504" w:rsidRPr="00031B1A">
        <w:rPr>
          <w:rFonts w:ascii="Times New Roman" w:eastAsia="SimSun" w:hAnsi="Times New Roman" w:cs="Times New Roman"/>
          <w:color w:val="000000" w:themeColor="text1"/>
          <w:szCs w:val="24"/>
          <w:lang w:eastAsia="en-US"/>
        </w:rPr>
        <w:t>4-6</w:t>
      </w:r>
      <w:r w:rsidR="00DA7D68">
        <w:rPr>
          <w:rFonts w:ascii="Times New Roman" w:eastAsia="SimSun" w:hAnsi="Times New Roman" w:cs="Times New Roman"/>
          <w:color w:val="000000" w:themeColor="text1"/>
          <w:szCs w:val="24"/>
          <w:lang w:eastAsia="en-US"/>
        </w:rPr>
        <w:t>,</w:t>
      </w:r>
      <w:r w:rsidR="00DA7D68" w:rsidRPr="00DA7D68">
        <w:t xml:space="preserve"> </w:t>
      </w:r>
      <w:r w:rsidR="00DA7D68" w:rsidRPr="00DA7D68">
        <w:rPr>
          <w:rFonts w:ascii="Times New Roman" w:eastAsia="SimSun" w:hAnsi="Times New Roman" w:cs="Times New Roman"/>
          <w:color w:val="000000" w:themeColor="text1"/>
          <w:szCs w:val="24"/>
          <w:lang w:eastAsia="en-US"/>
        </w:rPr>
        <w:t>which is dived into three areas according their geographical locations and voltage levels</w:t>
      </w:r>
      <w:r w:rsidRPr="00031B1A">
        <w:rPr>
          <w:rFonts w:ascii="Times New Roman" w:eastAsia="SimSun" w:hAnsi="Times New Roman" w:cs="Times New Roman"/>
          <w:color w:val="000000" w:themeColor="text1"/>
          <w:szCs w:val="24"/>
          <w:lang w:eastAsia="en-US"/>
        </w:rPr>
        <w:t>. The parameters of the IEEE 14 bus system can be found in [</w:t>
      </w:r>
      <w:r w:rsidR="00B65B2E">
        <w:rPr>
          <w:rFonts w:ascii="Times New Roman" w:eastAsia="SimSun" w:hAnsi="Times New Roman" w:cs="Times New Roman"/>
          <w:color w:val="000000" w:themeColor="text1"/>
          <w:szCs w:val="24"/>
          <w:lang w:eastAsia="en-US"/>
        </w:rPr>
        <w:t>44</w:t>
      </w:r>
      <w:r w:rsidRPr="00031B1A">
        <w:rPr>
          <w:rFonts w:ascii="Times New Roman" w:eastAsia="SimSun" w:hAnsi="Times New Roman" w:cs="Times New Roman"/>
          <w:color w:val="000000" w:themeColor="text1"/>
          <w:szCs w:val="24"/>
          <w:lang w:eastAsia="en-US"/>
        </w:rPr>
        <w:t>], the PMU package length is 2000 bit, the bandwidths of regional and backbone networks are 155 M</w:t>
      </w:r>
      <w:r w:rsidR="00B65B2E">
        <w:rPr>
          <w:rFonts w:ascii="Times New Roman" w:eastAsia="SimSun" w:hAnsi="Times New Roman" w:cs="Times New Roman"/>
          <w:color w:val="000000" w:themeColor="text1"/>
          <w:szCs w:val="24"/>
          <w:lang w:eastAsia="en-US"/>
        </w:rPr>
        <w:t>bps and 622 Mbps, respectively</w:t>
      </w:r>
      <w:r w:rsidRPr="00031B1A">
        <w:rPr>
          <w:rFonts w:ascii="Times New Roman" w:eastAsia="SimSun" w:hAnsi="Times New Roman" w:cs="Times New Roman"/>
          <w:color w:val="000000" w:themeColor="text1"/>
          <w:szCs w:val="24"/>
          <w:lang w:eastAsia="en-US"/>
        </w:rPr>
        <w:t xml:space="preserve">, and the preset waiting time of PDC1, PDC2, and PDC3 is 1.50 </w:t>
      </w:r>
      <w:proofErr w:type="spellStart"/>
      <w:r w:rsidRPr="00031B1A">
        <w:rPr>
          <w:rFonts w:ascii="Times New Roman" w:eastAsia="SimSun" w:hAnsi="Times New Roman" w:cs="Times New Roman"/>
          <w:color w:val="000000" w:themeColor="text1"/>
          <w:szCs w:val="24"/>
          <w:lang w:eastAsia="en-US"/>
        </w:rPr>
        <w:t>ms</w:t>
      </w:r>
      <w:proofErr w:type="spellEnd"/>
      <w:r w:rsidRPr="00031B1A">
        <w:rPr>
          <w:rFonts w:ascii="Times New Roman" w:eastAsia="SimSun" w:hAnsi="Times New Roman" w:cs="Times New Roman"/>
          <w:color w:val="000000" w:themeColor="text1"/>
          <w:szCs w:val="24"/>
          <w:lang w:eastAsia="en-US"/>
        </w:rPr>
        <w:t xml:space="preserve">, 0.80 </w:t>
      </w:r>
      <w:proofErr w:type="spellStart"/>
      <w:r w:rsidRPr="00031B1A">
        <w:rPr>
          <w:rFonts w:ascii="Times New Roman" w:eastAsia="SimSun" w:hAnsi="Times New Roman" w:cs="Times New Roman"/>
          <w:color w:val="000000" w:themeColor="text1"/>
          <w:szCs w:val="24"/>
          <w:lang w:eastAsia="en-US"/>
        </w:rPr>
        <w:t>ms</w:t>
      </w:r>
      <w:proofErr w:type="spellEnd"/>
      <w:r w:rsidRPr="00031B1A">
        <w:rPr>
          <w:rFonts w:ascii="Times New Roman" w:eastAsia="SimSun" w:hAnsi="Times New Roman" w:cs="Times New Roman"/>
          <w:color w:val="000000" w:themeColor="text1"/>
          <w:szCs w:val="24"/>
          <w:lang w:eastAsia="en-US"/>
        </w:rPr>
        <w:t xml:space="preserve">, and 1.00 </w:t>
      </w:r>
      <w:proofErr w:type="spellStart"/>
      <w:r w:rsidRPr="00031B1A">
        <w:rPr>
          <w:rFonts w:ascii="Times New Roman" w:eastAsia="SimSun" w:hAnsi="Times New Roman" w:cs="Times New Roman"/>
          <w:color w:val="000000" w:themeColor="text1"/>
          <w:szCs w:val="24"/>
          <w:lang w:eastAsia="en-US"/>
        </w:rPr>
        <w:t>ms</w:t>
      </w:r>
      <w:proofErr w:type="spellEnd"/>
      <w:r w:rsidRPr="00031B1A">
        <w:rPr>
          <w:rFonts w:ascii="Times New Roman" w:eastAsia="SimSun" w:hAnsi="Times New Roman" w:cs="Times New Roman"/>
          <w:color w:val="000000" w:themeColor="text1"/>
          <w:szCs w:val="24"/>
          <w:lang w:eastAsia="en-US"/>
        </w:rPr>
        <w:t>, respectively. Assume the regional network experiences the ideal and worst traffic, respectively, and the backbone network suffers the L1, L2, and L3 break, respectively. The corresponding results are listed in Tables 4</w:t>
      </w:r>
      <w:r w:rsidR="00B65B2E">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lang w:eastAsia="en-US"/>
        </w:rPr>
        <w:t>1 and 4</w:t>
      </w:r>
      <w:r w:rsidR="00B65B2E">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lang w:eastAsia="en-US"/>
        </w:rPr>
        <w:t xml:space="preserve">2. </w:t>
      </w:r>
    </w:p>
    <w:p w:rsidR="00916E70" w:rsidRDefault="00916E70" w:rsidP="00621504">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It is observed that the communication delays under various traffics are bounded between 1.391 </w:t>
      </w:r>
      <w:proofErr w:type="spellStart"/>
      <w:r w:rsidRPr="00031B1A">
        <w:rPr>
          <w:rFonts w:ascii="Times New Roman" w:eastAsia="SimSun" w:hAnsi="Times New Roman" w:cs="Times New Roman"/>
          <w:color w:val="000000" w:themeColor="text1"/>
          <w:szCs w:val="24"/>
          <w:lang w:eastAsia="en-US"/>
        </w:rPr>
        <w:t>ms</w:t>
      </w:r>
      <w:proofErr w:type="spellEnd"/>
      <w:r w:rsidRPr="00031B1A">
        <w:rPr>
          <w:rFonts w:ascii="Times New Roman" w:eastAsia="SimSun" w:hAnsi="Times New Roman" w:cs="Times New Roman"/>
          <w:color w:val="000000" w:themeColor="text1"/>
          <w:szCs w:val="24"/>
          <w:lang w:eastAsia="en-US"/>
        </w:rPr>
        <w:t xml:space="preserve"> and 4.933 </w:t>
      </w:r>
      <w:proofErr w:type="spellStart"/>
      <w:proofErr w:type="gramStart"/>
      <w:r w:rsidRPr="00031B1A">
        <w:rPr>
          <w:rFonts w:ascii="Times New Roman" w:eastAsia="SimSun" w:hAnsi="Times New Roman" w:cs="Times New Roman"/>
          <w:color w:val="000000" w:themeColor="text1"/>
          <w:szCs w:val="24"/>
          <w:lang w:eastAsia="en-US"/>
        </w:rPr>
        <w:t>ms</w:t>
      </w:r>
      <w:proofErr w:type="gramEnd"/>
      <w:r w:rsidRPr="00031B1A">
        <w:rPr>
          <w:rFonts w:ascii="Times New Roman" w:eastAsia="SimSun" w:hAnsi="Times New Roman" w:cs="Times New Roman"/>
          <w:color w:val="000000" w:themeColor="text1"/>
          <w:szCs w:val="24"/>
          <w:lang w:eastAsia="en-US"/>
        </w:rPr>
        <w:t>.</w:t>
      </w:r>
      <w:proofErr w:type="spellEnd"/>
      <w:r w:rsidRPr="00031B1A">
        <w:rPr>
          <w:rFonts w:ascii="Times New Roman" w:eastAsia="SimSun" w:hAnsi="Times New Roman" w:cs="Times New Roman"/>
          <w:color w:val="000000" w:themeColor="text1"/>
          <w:szCs w:val="24"/>
          <w:lang w:eastAsia="en-US"/>
        </w:rPr>
        <w:t xml:space="preserve"> The communication infrastructure in [</w:t>
      </w:r>
      <w:r w:rsidR="00B65B2E">
        <w:rPr>
          <w:rFonts w:ascii="Times New Roman" w:eastAsia="SimSun" w:hAnsi="Times New Roman" w:cs="Times New Roman"/>
          <w:color w:val="000000" w:themeColor="text1"/>
          <w:szCs w:val="24"/>
          <w:lang w:eastAsia="en-US"/>
        </w:rPr>
        <w:t xml:space="preserve">44] </w:t>
      </w:r>
      <w:r w:rsidRPr="00031B1A">
        <w:rPr>
          <w:rFonts w:ascii="Times New Roman" w:eastAsia="SimSun" w:hAnsi="Times New Roman" w:cs="Times New Roman"/>
          <w:color w:val="000000" w:themeColor="text1"/>
          <w:szCs w:val="24"/>
          <w:lang w:eastAsia="en-US"/>
        </w:rPr>
        <w:t>provides a fast and reliable pla</w:t>
      </w:r>
      <w:r w:rsidR="00621504" w:rsidRPr="00031B1A">
        <w:rPr>
          <w:rFonts w:ascii="Times New Roman" w:eastAsia="SimSun" w:hAnsi="Times New Roman" w:cs="Times New Roman"/>
          <w:color w:val="000000" w:themeColor="text1"/>
          <w:szCs w:val="24"/>
          <w:lang w:eastAsia="en-US"/>
        </w:rPr>
        <w:t>tform for wide-area protection.</w:t>
      </w:r>
    </w:p>
    <w:p w:rsidR="000125D3" w:rsidRPr="00031B1A" w:rsidRDefault="000125D3" w:rsidP="00621504">
      <w:pPr>
        <w:spacing w:after="0" w:line="480" w:lineRule="auto"/>
        <w:ind w:firstLine="360"/>
        <w:jc w:val="both"/>
        <w:rPr>
          <w:rFonts w:ascii="Times New Roman" w:eastAsia="SimSun" w:hAnsi="Times New Roman" w:cs="Times New Roman"/>
          <w:color w:val="000000" w:themeColor="text1"/>
          <w:szCs w:val="24"/>
          <w:lang w:eastAsia="en-US"/>
        </w:rPr>
      </w:pPr>
    </w:p>
    <w:p w:rsidR="00B75C4D" w:rsidRDefault="00B75C4D" w:rsidP="00B75C4D">
      <w:pPr>
        <w:spacing w:after="0" w:line="480" w:lineRule="auto"/>
        <w:jc w:val="center"/>
        <w:rPr>
          <w:rFonts w:eastAsia="SimSun" w:cs="Times New Roman"/>
          <w:color w:val="000000" w:themeColor="text1"/>
          <w:szCs w:val="24"/>
          <w:lang w:eastAsia="en-US"/>
        </w:rPr>
      </w:pPr>
      <w:r w:rsidRPr="00031B1A">
        <w:rPr>
          <w:rFonts w:eastAsia="SimSun" w:cs="Times New Roman"/>
          <w:color w:val="000000" w:themeColor="text1"/>
          <w:szCs w:val="24"/>
          <w:lang w:eastAsia="en-US"/>
        </w:rPr>
        <w:object w:dxaOrig="15465" w:dyaOrig="6000">
          <v:shape id="_x0000_i1135" type="#_x0000_t75" style="width:418.5pt;height:160.5pt" o:ole="">
            <v:imagedata r:id="rId243" o:title=""/>
          </v:shape>
          <o:OLEObject Type="Embed" ProgID="Visio.Drawing.15" ShapeID="_x0000_i1135" DrawAspect="Content" ObjectID="_1532769851" r:id="rId244"/>
        </w:object>
      </w:r>
    </w:p>
    <w:p w:rsidR="00916E70" w:rsidRDefault="00B75C4D" w:rsidP="000125D3">
      <w:pPr>
        <w:pStyle w:val="Caption"/>
        <w:spacing w:after="240"/>
        <w:rPr>
          <w:rFonts w:eastAsia="SimSun" w:cs="Times New Roman"/>
          <w:bCs w:val="0"/>
          <w:color w:val="000000" w:themeColor="text1"/>
          <w:sz w:val="22"/>
          <w:szCs w:val="22"/>
        </w:rPr>
      </w:pPr>
      <w:bookmarkStart w:id="106" w:name="_Toc459025726"/>
      <w:r w:rsidRPr="00B75C4D">
        <w:rPr>
          <w:rFonts w:eastAsia="SimSun" w:cs="Times New Roman"/>
          <w:color w:val="000000" w:themeColor="text1"/>
          <w:sz w:val="22"/>
          <w:szCs w:val="22"/>
          <w:lang w:eastAsia="en-US"/>
        </w:rPr>
        <w:t>Fig.</w:t>
      </w:r>
      <w:r w:rsidR="00DA7D68" w:rsidRPr="00B75C4D">
        <w:rPr>
          <w:sz w:val="22"/>
          <w:szCs w:val="22"/>
        </w:rPr>
        <w:t xml:space="preserve"> </w:t>
      </w:r>
      <w:r>
        <w:rPr>
          <w:sz w:val="22"/>
          <w:szCs w:val="22"/>
        </w:rPr>
        <w:fldChar w:fldCharType="begin"/>
      </w:r>
      <w:r>
        <w:rPr>
          <w:sz w:val="22"/>
          <w:szCs w:val="22"/>
        </w:rPr>
        <w:instrText xml:space="preserve"> STYLEREF 1 \s </w:instrText>
      </w:r>
      <w:r>
        <w:rPr>
          <w:sz w:val="22"/>
          <w:szCs w:val="22"/>
        </w:rPr>
        <w:fldChar w:fldCharType="separate"/>
      </w:r>
      <w:r>
        <w:rPr>
          <w:noProof/>
          <w:sz w:val="22"/>
          <w:szCs w:val="22"/>
        </w:rPr>
        <w:t>4</w:t>
      </w:r>
      <w:r>
        <w:rPr>
          <w:sz w:val="22"/>
          <w:szCs w:val="22"/>
        </w:rPr>
        <w:fldChar w:fldCharType="end"/>
      </w:r>
      <w:r>
        <w:rPr>
          <w:sz w:val="22"/>
          <w:szCs w:val="22"/>
        </w:rPr>
        <w:t>–</w:t>
      </w:r>
      <w:r>
        <w:rPr>
          <w:sz w:val="22"/>
          <w:szCs w:val="22"/>
        </w:rPr>
        <w:fldChar w:fldCharType="begin"/>
      </w:r>
      <w:r>
        <w:rPr>
          <w:sz w:val="22"/>
          <w:szCs w:val="22"/>
        </w:rPr>
        <w:instrText xml:space="preserve"> SEQ Fig. \* ARABIC \s 1 </w:instrText>
      </w:r>
      <w:r>
        <w:rPr>
          <w:sz w:val="22"/>
          <w:szCs w:val="22"/>
        </w:rPr>
        <w:fldChar w:fldCharType="separate"/>
      </w:r>
      <w:r>
        <w:rPr>
          <w:noProof/>
          <w:sz w:val="22"/>
          <w:szCs w:val="22"/>
        </w:rPr>
        <w:t>6</w:t>
      </w:r>
      <w:r>
        <w:rPr>
          <w:sz w:val="22"/>
          <w:szCs w:val="22"/>
        </w:rPr>
        <w:fldChar w:fldCharType="end"/>
      </w:r>
      <w:r w:rsidR="00466577" w:rsidRPr="00B75C4D">
        <w:rPr>
          <w:rFonts w:eastAsia="SimSun" w:cs="Times New Roman"/>
          <w:bCs w:val="0"/>
          <w:noProof/>
          <w:color w:val="000000" w:themeColor="text1"/>
          <w:sz w:val="22"/>
          <w:szCs w:val="22"/>
          <w:lang w:eastAsia="en-US"/>
        </w:rPr>
        <w:t>.</w:t>
      </w:r>
      <w:r w:rsidR="00916E70" w:rsidRPr="00B75C4D">
        <w:rPr>
          <w:rFonts w:eastAsia="SimSun" w:cs="Times New Roman"/>
          <w:bCs w:val="0"/>
          <w:color w:val="000000" w:themeColor="text1"/>
          <w:sz w:val="22"/>
          <w:szCs w:val="22"/>
          <w:lang w:eastAsia="en-US"/>
        </w:rPr>
        <w:t xml:space="preserve"> </w:t>
      </w:r>
      <w:r w:rsidR="00DA7D68" w:rsidRPr="00B75C4D">
        <w:rPr>
          <w:rFonts w:eastAsia="SimSun" w:cs="Times New Roman"/>
          <w:bCs w:val="0"/>
          <w:color w:val="000000" w:themeColor="text1"/>
          <w:sz w:val="22"/>
          <w:szCs w:val="22"/>
        </w:rPr>
        <w:t>IEEE 14 bus test system</w:t>
      </w:r>
      <w:r w:rsidR="00916E70" w:rsidRPr="00B75C4D">
        <w:rPr>
          <w:rFonts w:eastAsia="SimSun" w:cs="Times New Roman"/>
          <w:bCs w:val="0"/>
          <w:color w:val="000000" w:themeColor="text1"/>
          <w:sz w:val="22"/>
          <w:szCs w:val="22"/>
        </w:rPr>
        <w:t>.</w:t>
      </w:r>
      <w:bookmarkEnd w:id="106"/>
    </w:p>
    <w:p w:rsidR="000125D3" w:rsidRPr="000125D3" w:rsidRDefault="000125D3" w:rsidP="000125D3"/>
    <w:p w:rsidR="00621504" w:rsidRPr="000125D3" w:rsidRDefault="000125D3" w:rsidP="000125D3">
      <w:pPr>
        <w:pStyle w:val="Caption"/>
        <w:rPr>
          <w:rFonts w:eastAsia="SimSun" w:cs="Times New Roman"/>
          <w:bCs w:val="0"/>
          <w:color w:val="000000" w:themeColor="text1"/>
          <w:sz w:val="22"/>
          <w:szCs w:val="24"/>
        </w:rPr>
      </w:pPr>
      <w:bookmarkStart w:id="107" w:name="_Toc459026612"/>
      <w:r w:rsidRPr="000125D3">
        <w:rPr>
          <w:sz w:val="22"/>
        </w:rPr>
        <w:lastRenderedPageBreak/>
        <w:t xml:space="preserve">Table </w:t>
      </w:r>
      <w:r>
        <w:rPr>
          <w:sz w:val="22"/>
        </w:rPr>
        <w:fldChar w:fldCharType="begin"/>
      </w:r>
      <w:r>
        <w:rPr>
          <w:sz w:val="22"/>
        </w:rPr>
        <w:instrText xml:space="preserve"> STYLEREF 1 \s </w:instrText>
      </w:r>
      <w:r>
        <w:rPr>
          <w:sz w:val="22"/>
        </w:rPr>
        <w:fldChar w:fldCharType="separate"/>
      </w:r>
      <w:r>
        <w:rPr>
          <w:noProof/>
          <w:sz w:val="22"/>
        </w:rPr>
        <w:t>4</w:t>
      </w:r>
      <w:r>
        <w:rPr>
          <w:sz w:val="22"/>
        </w:rPr>
        <w:fldChar w:fldCharType="end"/>
      </w:r>
      <w:r>
        <w:rPr>
          <w:sz w:val="22"/>
        </w:rPr>
        <w:noBreakHyphen/>
      </w:r>
      <w:r>
        <w:rPr>
          <w:sz w:val="22"/>
        </w:rPr>
        <w:fldChar w:fldCharType="begin"/>
      </w:r>
      <w:r>
        <w:rPr>
          <w:sz w:val="22"/>
        </w:rPr>
        <w:instrText xml:space="preserve"> SEQ Table \* ARABIC \s 1 </w:instrText>
      </w:r>
      <w:r>
        <w:rPr>
          <w:sz w:val="22"/>
        </w:rPr>
        <w:fldChar w:fldCharType="separate"/>
      </w:r>
      <w:r>
        <w:rPr>
          <w:noProof/>
          <w:sz w:val="22"/>
        </w:rPr>
        <w:t>1</w:t>
      </w:r>
      <w:r>
        <w:rPr>
          <w:sz w:val="22"/>
        </w:rPr>
        <w:fldChar w:fldCharType="end"/>
      </w:r>
      <w:r w:rsidRPr="000125D3">
        <w:rPr>
          <w:sz w:val="22"/>
        </w:rPr>
        <w:t xml:space="preserve"> </w:t>
      </w:r>
      <w:r w:rsidR="00621504" w:rsidRPr="000125D3">
        <w:rPr>
          <w:rFonts w:eastAsia="SimSun" w:cs="Times New Roman"/>
          <w:bCs w:val="0"/>
          <w:color w:val="000000" w:themeColor="text1"/>
          <w:sz w:val="22"/>
          <w:szCs w:val="24"/>
        </w:rPr>
        <w:t xml:space="preserve">Communication </w:t>
      </w:r>
      <w:r w:rsidR="008232A1">
        <w:rPr>
          <w:rFonts w:eastAsia="SimSun" w:cs="Times New Roman"/>
          <w:bCs w:val="0"/>
          <w:color w:val="000000" w:themeColor="text1"/>
          <w:sz w:val="22"/>
          <w:szCs w:val="24"/>
        </w:rPr>
        <w:t>d</w:t>
      </w:r>
      <w:r w:rsidR="00621504" w:rsidRPr="000125D3">
        <w:rPr>
          <w:rFonts w:eastAsia="SimSun" w:cs="Times New Roman"/>
          <w:bCs w:val="0"/>
          <w:color w:val="000000" w:themeColor="text1"/>
          <w:sz w:val="22"/>
          <w:szCs w:val="24"/>
        </w:rPr>
        <w:t xml:space="preserve">elays </w:t>
      </w:r>
      <w:r w:rsidR="00B75C4D" w:rsidRPr="000125D3">
        <w:rPr>
          <w:rFonts w:eastAsia="SimSun" w:cs="Times New Roman"/>
          <w:bCs w:val="0"/>
          <w:color w:val="000000" w:themeColor="text1"/>
          <w:sz w:val="22"/>
          <w:szCs w:val="24"/>
        </w:rPr>
        <w:t>b</w:t>
      </w:r>
      <w:r w:rsidRPr="000125D3">
        <w:rPr>
          <w:rFonts w:eastAsia="SimSun" w:cs="Times New Roman"/>
          <w:bCs w:val="0"/>
          <w:color w:val="000000" w:themeColor="text1"/>
          <w:sz w:val="22"/>
          <w:szCs w:val="24"/>
        </w:rPr>
        <w:t>etween PMUs and PDCs.</w:t>
      </w:r>
      <w:bookmarkEnd w:id="107"/>
    </w:p>
    <w:tbl>
      <w:tblPr>
        <w:tblW w:w="5000" w:type="pct"/>
        <w:jc w:val="center"/>
        <w:tblLook w:val="04A0" w:firstRow="1" w:lastRow="0" w:firstColumn="1" w:lastColumn="0" w:noHBand="0" w:noVBand="1"/>
      </w:tblPr>
      <w:tblGrid>
        <w:gridCol w:w="1839"/>
        <w:gridCol w:w="1439"/>
        <w:gridCol w:w="1844"/>
        <w:gridCol w:w="1747"/>
        <w:gridCol w:w="1771"/>
      </w:tblGrid>
      <w:tr w:rsidR="00621504" w:rsidRPr="00031B1A" w:rsidTr="00621504">
        <w:trPr>
          <w:jc w:val="center"/>
        </w:trPr>
        <w:tc>
          <w:tcPr>
            <w:tcW w:w="1064" w:type="pct"/>
            <w:tcBorders>
              <w:top w:val="single" w:sz="4" w:space="0" w:color="auto"/>
              <w:bottom w:val="single" w:sz="4" w:space="0" w:color="auto"/>
            </w:tcBorders>
            <w:shd w:val="clear" w:color="auto" w:fill="auto"/>
            <w:vAlign w:val="center"/>
          </w:tcPr>
          <w:p w:rsidR="00621504" w:rsidRPr="00031B1A" w:rsidRDefault="00621504" w:rsidP="00621504">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Conditions</w:t>
            </w:r>
          </w:p>
        </w:tc>
        <w:tc>
          <w:tcPr>
            <w:tcW w:w="833" w:type="pct"/>
            <w:tcBorders>
              <w:top w:val="single" w:sz="4" w:space="0" w:color="auto"/>
              <w:bottom w:val="single" w:sz="4" w:space="0" w:color="auto"/>
            </w:tcBorders>
            <w:shd w:val="clear" w:color="auto" w:fill="auto"/>
            <w:vAlign w:val="center"/>
          </w:tcPr>
          <w:p w:rsidR="00621504" w:rsidRPr="00031B1A" w:rsidRDefault="00621504" w:rsidP="00621504">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w:t>
            </w:r>
          </w:p>
        </w:tc>
        <w:tc>
          <w:tcPr>
            <w:tcW w:w="1067" w:type="pct"/>
            <w:tcBorders>
              <w:top w:val="single" w:sz="4" w:space="0" w:color="auto"/>
              <w:bottom w:val="single" w:sz="4" w:space="0" w:color="auto"/>
            </w:tcBorders>
            <w:shd w:val="clear" w:color="auto" w:fill="auto"/>
            <w:vAlign w:val="center"/>
          </w:tcPr>
          <w:p w:rsidR="00621504" w:rsidRPr="00031B1A" w:rsidRDefault="00621504" w:rsidP="00621504">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 xml:space="preserve">Max </w:t>
            </w:r>
            <w:proofErr w:type="spellStart"/>
            <w:r w:rsidRPr="00031B1A">
              <w:rPr>
                <w:rFonts w:ascii="Times New Roman" w:eastAsia="SimSun" w:hAnsi="Times New Roman" w:cs="Times New Roman"/>
                <w:i/>
                <w:color w:val="000000" w:themeColor="text1"/>
                <w:szCs w:val="24"/>
                <w:lang w:eastAsia="en-US"/>
              </w:rPr>
              <w:t>t</w:t>
            </w:r>
            <w:r w:rsidRPr="00031B1A">
              <w:rPr>
                <w:rFonts w:ascii="Times New Roman" w:eastAsia="SimSun" w:hAnsi="Times New Roman" w:cs="Times New Roman"/>
                <w:i/>
                <w:color w:val="000000" w:themeColor="text1"/>
                <w:szCs w:val="24"/>
                <w:vertAlign w:val="subscript"/>
                <w:lang w:eastAsia="en-US"/>
              </w:rPr>
              <w:t>prop</w:t>
            </w:r>
            <w:proofErr w:type="spellEnd"/>
            <w:r w:rsidRPr="00031B1A">
              <w:rPr>
                <w:rFonts w:ascii="Times-Roman" w:eastAsia="SimSun" w:hAnsi="Times-Roman" w:cs="Times-Roman"/>
                <w:color w:val="000000" w:themeColor="text1"/>
                <w:szCs w:val="24"/>
              </w:rPr>
              <w:t xml:space="preserve"> /</w:t>
            </w:r>
            <w:proofErr w:type="spellStart"/>
            <w:r w:rsidRPr="00031B1A">
              <w:rPr>
                <w:rFonts w:ascii="Times-Roman" w:eastAsia="SimSun" w:hAnsi="Times-Roman" w:cs="Times-Roman"/>
                <w:color w:val="000000" w:themeColor="text1"/>
                <w:szCs w:val="24"/>
              </w:rPr>
              <w:t>ms</w:t>
            </w:r>
            <w:proofErr w:type="spellEnd"/>
          </w:p>
        </w:tc>
        <w:tc>
          <w:tcPr>
            <w:tcW w:w="1011" w:type="pct"/>
            <w:tcBorders>
              <w:top w:val="single" w:sz="4" w:space="0" w:color="auto"/>
              <w:bottom w:val="single" w:sz="4" w:space="0" w:color="auto"/>
            </w:tcBorders>
            <w:vAlign w:val="center"/>
          </w:tcPr>
          <w:p w:rsidR="00621504" w:rsidRPr="00031B1A" w:rsidRDefault="00621504" w:rsidP="00621504">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 xml:space="preserve">Min </w:t>
            </w:r>
            <w:proofErr w:type="spellStart"/>
            <w:r w:rsidRPr="00031B1A">
              <w:rPr>
                <w:rFonts w:ascii="Times New Roman" w:eastAsia="SimSun" w:hAnsi="Times New Roman" w:cs="Times New Roman"/>
                <w:i/>
                <w:color w:val="000000" w:themeColor="text1"/>
                <w:szCs w:val="24"/>
                <w:lang w:eastAsia="en-US"/>
              </w:rPr>
              <w:t>t</w:t>
            </w:r>
            <w:r w:rsidRPr="00031B1A">
              <w:rPr>
                <w:rFonts w:ascii="Times New Roman" w:eastAsia="SimSun" w:hAnsi="Times New Roman" w:cs="Times New Roman"/>
                <w:i/>
                <w:color w:val="000000" w:themeColor="text1"/>
                <w:szCs w:val="24"/>
                <w:vertAlign w:val="subscript"/>
                <w:lang w:eastAsia="en-US"/>
              </w:rPr>
              <w:t>prop</w:t>
            </w:r>
            <w:proofErr w:type="spellEnd"/>
            <w:r w:rsidRPr="00031B1A">
              <w:rPr>
                <w:rFonts w:ascii="Times-Roman" w:eastAsia="SimSun" w:hAnsi="Times-Roman" w:cs="Times-Roman"/>
                <w:color w:val="000000" w:themeColor="text1"/>
                <w:szCs w:val="24"/>
              </w:rPr>
              <w:t>/</w:t>
            </w:r>
            <w:proofErr w:type="spellStart"/>
            <w:r w:rsidRPr="00031B1A">
              <w:rPr>
                <w:rFonts w:ascii="Times-Roman" w:eastAsia="SimSun" w:hAnsi="Times-Roman" w:cs="Times-Roman"/>
                <w:color w:val="000000" w:themeColor="text1"/>
                <w:szCs w:val="24"/>
              </w:rPr>
              <w:t>ms</w:t>
            </w:r>
            <w:proofErr w:type="spellEnd"/>
          </w:p>
        </w:tc>
        <w:tc>
          <w:tcPr>
            <w:tcW w:w="1025" w:type="pct"/>
            <w:tcBorders>
              <w:top w:val="single" w:sz="4" w:space="0" w:color="auto"/>
              <w:bottom w:val="single" w:sz="4" w:space="0" w:color="auto"/>
            </w:tcBorders>
            <w:shd w:val="clear" w:color="auto" w:fill="auto"/>
            <w:vAlign w:val="center"/>
          </w:tcPr>
          <w:p w:rsidR="00621504" w:rsidRPr="00031B1A" w:rsidRDefault="00621504" w:rsidP="00621504">
            <w:pPr>
              <w:spacing w:after="0" w:line="228" w:lineRule="auto"/>
              <w:jc w:val="center"/>
              <w:rPr>
                <w:rFonts w:ascii="Times-Roman" w:eastAsia="SimSun" w:hAnsi="Times-Roman" w:cs="Times-Roman"/>
                <w:color w:val="000000" w:themeColor="text1"/>
                <w:szCs w:val="24"/>
              </w:rPr>
            </w:pPr>
            <w:proofErr w:type="spellStart"/>
            <w:r w:rsidRPr="00031B1A">
              <w:rPr>
                <w:rFonts w:ascii="Times-Roman" w:eastAsia="SimSun" w:hAnsi="Times-Roman" w:cs="Times-Roman"/>
                <w:i/>
                <w:color w:val="000000" w:themeColor="text1"/>
                <w:szCs w:val="24"/>
              </w:rPr>
              <w:t>t</w:t>
            </w:r>
            <w:r w:rsidRPr="00031B1A">
              <w:rPr>
                <w:rFonts w:ascii="Times-Roman" w:eastAsia="SimSun" w:hAnsi="Times-Roman" w:cs="Times-Roman"/>
                <w:i/>
                <w:color w:val="000000" w:themeColor="text1"/>
                <w:szCs w:val="24"/>
                <w:vertAlign w:val="subscript"/>
              </w:rPr>
              <w:t>RN</w:t>
            </w:r>
            <w:proofErr w:type="spellEnd"/>
            <w:r w:rsidRPr="00031B1A">
              <w:rPr>
                <w:rFonts w:ascii="Times-Roman" w:eastAsia="SimSun" w:hAnsi="Times-Roman" w:cs="Times-Roman"/>
                <w:i/>
                <w:color w:val="000000" w:themeColor="text1"/>
                <w:szCs w:val="24"/>
              </w:rPr>
              <w:t xml:space="preserve">+ </w:t>
            </w:r>
            <w:proofErr w:type="spellStart"/>
            <w:r w:rsidRPr="00031B1A">
              <w:rPr>
                <w:rFonts w:ascii="Times-Roman" w:eastAsia="SimSun" w:hAnsi="Times-Roman" w:cs="Times-Roman"/>
                <w:i/>
                <w:color w:val="000000" w:themeColor="text1"/>
                <w:szCs w:val="24"/>
              </w:rPr>
              <w:t>t</w:t>
            </w:r>
            <w:r w:rsidRPr="00031B1A">
              <w:rPr>
                <w:rFonts w:ascii="Times-Roman" w:eastAsia="SimSun" w:hAnsi="Times-Roman" w:cs="Times-Roman"/>
                <w:i/>
                <w:color w:val="000000" w:themeColor="text1"/>
                <w:szCs w:val="24"/>
                <w:vertAlign w:val="subscript"/>
              </w:rPr>
              <w:t>PDC</w:t>
            </w:r>
            <w:proofErr w:type="spellEnd"/>
            <w:r w:rsidRPr="00031B1A">
              <w:rPr>
                <w:rFonts w:ascii="Times-Roman" w:eastAsia="SimSun" w:hAnsi="Times-Roman" w:cs="Times-Roman"/>
                <w:color w:val="000000" w:themeColor="text1"/>
                <w:szCs w:val="24"/>
              </w:rPr>
              <w:t>/</w:t>
            </w:r>
            <w:proofErr w:type="spellStart"/>
            <w:r w:rsidRPr="00031B1A">
              <w:rPr>
                <w:rFonts w:ascii="Times-Roman" w:eastAsia="SimSun" w:hAnsi="Times-Roman" w:cs="Times-Roman"/>
                <w:color w:val="000000" w:themeColor="text1"/>
                <w:szCs w:val="24"/>
              </w:rPr>
              <w:t>ms</w:t>
            </w:r>
            <w:proofErr w:type="spellEnd"/>
          </w:p>
        </w:tc>
      </w:tr>
      <w:tr w:rsidR="00621504" w:rsidRPr="00031B1A" w:rsidTr="00621504">
        <w:trPr>
          <w:jc w:val="center"/>
        </w:trPr>
        <w:tc>
          <w:tcPr>
            <w:tcW w:w="1064" w:type="pct"/>
            <w:vMerge w:val="restart"/>
            <w:tcBorders>
              <w:top w:val="single" w:sz="4" w:space="0" w:color="auto"/>
            </w:tcBorders>
            <w:shd w:val="clear" w:color="auto" w:fill="auto"/>
            <w:vAlign w:val="center"/>
          </w:tcPr>
          <w:p w:rsidR="00621504" w:rsidRPr="00031B1A" w:rsidRDefault="00621504" w:rsidP="00621504">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Light traffic</w:t>
            </w:r>
          </w:p>
        </w:tc>
        <w:tc>
          <w:tcPr>
            <w:tcW w:w="833" w:type="pct"/>
            <w:tcBorders>
              <w:top w:val="single" w:sz="4" w:space="0" w:color="auto"/>
            </w:tcBorders>
            <w:shd w:val="clear" w:color="auto" w:fill="auto"/>
          </w:tcPr>
          <w:p w:rsidR="00621504" w:rsidRPr="00031B1A" w:rsidRDefault="00621504" w:rsidP="00621504">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1</w:t>
            </w:r>
          </w:p>
        </w:tc>
        <w:tc>
          <w:tcPr>
            <w:tcW w:w="1067" w:type="pct"/>
            <w:tcBorders>
              <w:top w:val="single" w:sz="4" w:space="0" w:color="auto"/>
            </w:tcBorders>
            <w:shd w:val="clear" w:color="auto" w:fill="auto"/>
          </w:tcPr>
          <w:p w:rsidR="00621504" w:rsidRPr="00031B1A" w:rsidRDefault="00621504" w:rsidP="00621504">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1.408</w:t>
            </w:r>
          </w:p>
        </w:tc>
        <w:tc>
          <w:tcPr>
            <w:tcW w:w="1011" w:type="pct"/>
            <w:tcBorders>
              <w:top w:val="single" w:sz="4" w:space="0" w:color="auto"/>
            </w:tcBorders>
          </w:tcPr>
          <w:p w:rsidR="00621504" w:rsidRPr="00031B1A" w:rsidRDefault="00621504" w:rsidP="00621504">
            <w:pPr>
              <w:spacing w:after="0" w:line="228" w:lineRule="auto"/>
              <w:ind w:firstLine="720"/>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0.573</w:t>
            </w:r>
          </w:p>
        </w:tc>
        <w:tc>
          <w:tcPr>
            <w:tcW w:w="1025" w:type="pct"/>
            <w:tcBorders>
              <w:top w:val="single" w:sz="4" w:space="0" w:color="auto"/>
            </w:tcBorders>
            <w:shd w:val="clear" w:color="auto" w:fill="auto"/>
          </w:tcPr>
          <w:p w:rsidR="00621504" w:rsidRPr="00031B1A" w:rsidRDefault="00621504" w:rsidP="00621504">
            <w:pPr>
              <w:spacing w:after="0" w:line="228" w:lineRule="auto"/>
              <w:ind w:firstLine="720"/>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1.408</w:t>
            </w:r>
          </w:p>
        </w:tc>
      </w:tr>
      <w:tr w:rsidR="00621504" w:rsidRPr="00031B1A" w:rsidTr="00621504">
        <w:trPr>
          <w:jc w:val="center"/>
        </w:trPr>
        <w:tc>
          <w:tcPr>
            <w:tcW w:w="1064" w:type="pct"/>
            <w:vMerge/>
            <w:shd w:val="clear" w:color="auto" w:fill="auto"/>
            <w:vAlign w:val="center"/>
          </w:tcPr>
          <w:p w:rsidR="00621504" w:rsidRPr="00031B1A" w:rsidRDefault="00621504" w:rsidP="00621504">
            <w:pPr>
              <w:spacing w:after="0" w:line="228" w:lineRule="auto"/>
              <w:ind w:firstLine="720"/>
              <w:jc w:val="center"/>
              <w:rPr>
                <w:rFonts w:ascii="Times-Roman" w:eastAsia="SimSun" w:hAnsi="Times-Roman" w:cs="Times-Roman"/>
                <w:color w:val="000000" w:themeColor="text1"/>
                <w:szCs w:val="24"/>
              </w:rPr>
            </w:pPr>
          </w:p>
        </w:tc>
        <w:tc>
          <w:tcPr>
            <w:tcW w:w="833" w:type="pct"/>
            <w:shd w:val="clear" w:color="auto" w:fill="auto"/>
          </w:tcPr>
          <w:p w:rsidR="00621504" w:rsidRPr="00031B1A" w:rsidRDefault="00621504" w:rsidP="00621504">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2</w:t>
            </w:r>
          </w:p>
        </w:tc>
        <w:tc>
          <w:tcPr>
            <w:tcW w:w="1067" w:type="pct"/>
            <w:shd w:val="clear" w:color="auto" w:fill="auto"/>
          </w:tcPr>
          <w:p w:rsidR="00621504" w:rsidRPr="00031B1A" w:rsidRDefault="00621504" w:rsidP="00621504">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0.653</w:t>
            </w:r>
          </w:p>
        </w:tc>
        <w:tc>
          <w:tcPr>
            <w:tcW w:w="1011" w:type="pct"/>
          </w:tcPr>
          <w:p w:rsidR="00621504" w:rsidRPr="00031B1A" w:rsidRDefault="00621504" w:rsidP="00621504">
            <w:pPr>
              <w:spacing w:after="0" w:line="228" w:lineRule="auto"/>
              <w:ind w:firstLine="720"/>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0.258</w:t>
            </w:r>
          </w:p>
        </w:tc>
        <w:tc>
          <w:tcPr>
            <w:tcW w:w="1025" w:type="pct"/>
            <w:shd w:val="clear" w:color="auto" w:fill="auto"/>
          </w:tcPr>
          <w:p w:rsidR="00621504" w:rsidRPr="00031B1A" w:rsidRDefault="00621504" w:rsidP="00621504">
            <w:pPr>
              <w:spacing w:after="0" w:line="228" w:lineRule="auto"/>
              <w:ind w:firstLine="720"/>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0.653</w:t>
            </w:r>
          </w:p>
        </w:tc>
      </w:tr>
      <w:tr w:rsidR="00621504" w:rsidRPr="00031B1A" w:rsidTr="00621504">
        <w:trPr>
          <w:jc w:val="center"/>
        </w:trPr>
        <w:tc>
          <w:tcPr>
            <w:tcW w:w="1064" w:type="pct"/>
            <w:vMerge/>
            <w:tcBorders>
              <w:bottom w:val="single" w:sz="4" w:space="0" w:color="auto"/>
            </w:tcBorders>
            <w:shd w:val="clear" w:color="auto" w:fill="auto"/>
            <w:vAlign w:val="center"/>
          </w:tcPr>
          <w:p w:rsidR="00621504" w:rsidRPr="00031B1A" w:rsidRDefault="00621504" w:rsidP="00621504">
            <w:pPr>
              <w:spacing w:after="0" w:line="228" w:lineRule="auto"/>
              <w:ind w:firstLine="720"/>
              <w:jc w:val="center"/>
              <w:rPr>
                <w:rFonts w:ascii="Times-Roman" w:eastAsia="SimSun" w:hAnsi="Times-Roman" w:cs="Times-Roman"/>
                <w:color w:val="000000" w:themeColor="text1"/>
                <w:szCs w:val="24"/>
              </w:rPr>
            </w:pPr>
          </w:p>
        </w:tc>
        <w:tc>
          <w:tcPr>
            <w:tcW w:w="833" w:type="pct"/>
            <w:tcBorders>
              <w:bottom w:val="single" w:sz="4" w:space="0" w:color="auto"/>
            </w:tcBorders>
            <w:shd w:val="clear" w:color="auto" w:fill="auto"/>
          </w:tcPr>
          <w:p w:rsidR="00621504" w:rsidRPr="00031B1A" w:rsidRDefault="00621504" w:rsidP="00621504">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3</w:t>
            </w:r>
          </w:p>
        </w:tc>
        <w:tc>
          <w:tcPr>
            <w:tcW w:w="1067" w:type="pct"/>
            <w:tcBorders>
              <w:bottom w:val="single" w:sz="4" w:space="0" w:color="auto"/>
            </w:tcBorders>
            <w:shd w:val="clear" w:color="auto" w:fill="auto"/>
          </w:tcPr>
          <w:p w:rsidR="00621504" w:rsidRPr="00031B1A" w:rsidRDefault="00621504" w:rsidP="00621504">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0.768</w:t>
            </w:r>
          </w:p>
        </w:tc>
        <w:tc>
          <w:tcPr>
            <w:tcW w:w="1011" w:type="pct"/>
            <w:tcBorders>
              <w:bottom w:val="single" w:sz="4" w:space="0" w:color="auto"/>
            </w:tcBorders>
          </w:tcPr>
          <w:p w:rsidR="00621504" w:rsidRPr="00031B1A" w:rsidRDefault="00621504" w:rsidP="00621504">
            <w:pPr>
              <w:spacing w:after="0" w:line="228" w:lineRule="auto"/>
              <w:ind w:firstLine="720"/>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0.013</w:t>
            </w:r>
          </w:p>
        </w:tc>
        <w:tc>
          <w:tcPr>
            <w:tcW w:w="1025" w:type="pct"/>
            <w:tcBorders>
              <w:bottom w:val="single" w:sz="4" w:space="0" w:color="auto"/>
            </w:tcBorders>
            <w:shd w:val="clear" w:color="auto" w:fill="auto"/>
          </w:tcPr>
          <w:p w:rsidR="00621504" w:rsidRPr="00031B1A" w:rsidRDefault="00621504" w:rsidP="00621504">
            <w:pPr>
              <w:spacing w:after="0" w:line="228" w:lineRule="auto"/>
              <w:ind w:firstLine="720"/>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0.768</w:t>
            </w:r>
          </w:p>
        </w:tc>
      </w:tr>
      <w:tr w:rsidR="00621504" w:rsidRPr="00031B1A" w:rsidTr="00621504">
        <w:trPr>
          <w:jc w:val="center"/>
        </w:trPr>
        <w:tc>
          <w:tcPr>
            <w:tcW w:w="1064" w:type="pct"/>
            <w:vMerge w:val="restart"/>
            <w:tcBorders>
              <w:top w:val="single" w:sz="4" w:space="0" w:color="auto"/>
            </w:tcBorders>
            <w:shd w:val="clear" w:color="auto" w:fill="auto"/>
            <w:vAlign w:val="center"/>
          </w:tcPr>
          <w:p w:rsidR="00621504" w:rsidRPr="00031B1A" w:rsidRDefault="00621504" w:rsidP="00621504">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Heavy traffic</w:t>
            </w:r>
          </w:p>
        </w:tc>
        <w:tc>
          <w:tcPr>
            <w:tcW w:w="833" w:type="pct"/>
            <w:tcBorders>
              <w:top w:val="single" w:sz="4" w:space="0" w:color="auto"/>
            </w:tcBorders>
            <w:shd w:val="clear" w:color="auto" w:fill="auto"/>
          </w:tcPr>
          <w:p w:rsidR="00621504" w:rsidRPr="00031B1A" w:rsidRDefault="00621504" w:rsidP="00621504">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1</w:t>
            </w:r>
          </w:p>
        </w:tc>
        <w:tc>
          <w:tcPr>
            <w:tcW w:w="1067" w:type="pct"/>
            <w:tcBorders>
              <w:top w:val="single" w:sz="4" w:space="0" w:color="auto"/>
            </w:tcBorders>
            <w:shd w:val="clear" w:color="auto" w:fill="auto"/>
          </w:tcPr>
          <w:p w:rsidR="00621504" w:rsidRPr="00031B1A" w:rsidRDefault="00621504" w:rsidP="00621504">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1.408+</w:t>
            </w:r>
          </w:p>
        </w:tc>
        <w:tc>
          <w:tcPr>
            <w:tcW w:w="1011" w:type="pct"/>
            <w:tcBorders>
              <w:top w:val="single" w:sz="4" w:space="0" w:color="auto"/>
            </w:tcBorders>
          </w:tcPr>
          <w:p w:rsidR="00621504" w:rsidRPr="00031B1A" w:rsidRDefault="00621504" w:rsidP="00621504">
            <w:pPr>
              <w:spacing w:after="0" w:line="228" w:lineRule="auto"/>
              <w:ind w:firstLine="720"/>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0.573</w:t>
            </w:r>
          </w:p>
        </w:tc>
        <w:tc>
          <w:tcPr>
            <w:tcW w:w="1025" w:type="pct"/>
            <w:tcBorders>
              <w:top w:val="single" w:sz="4" w:space="0" w:color="auto"/>
            </w:tcBorders>
            <w:shd w:val="clear" w:color="auto" w:fill="auto"/>
          </w:tcPr>
          <w:p w:rsidR="00621504" w:rsidRPr="00031B1A" w:rsidRDefault="00621504" w:rsidP="00621504">
            <w:pPr>
              <w:spacing w:after="0" w:line="228" w:lineRule="auto"/>
              <w:ind w:firstLine="720"/>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2.073</w:t>
            </w:r>
          </w:p>
        </w:tc>
      </w:tr>
      <w:tr w:rsidR="00621504" w:rsidRPr="00031B1A" w:rsidTr="00621504">
        <w:trPr>
          <w:jc w:val="center"/>
        </w:trPr>
        <w:tc>
          <w:tcPr>
            <w:tcW w:w="1064" w:type="pct"/>
            <w:vMerge/>
            <w:shd w:val="clear" w:color="auto" w:fill="auto"/>
          </w:tcPr>
          <w:p w:rsidR="00621504" w:rsidRPr="00031B1A" w:rsidRDefault="00621504" w:rsidP="00621504">
            <w:pPr>
              <w:spacing w:after="0" w:line="228" w:lineRule="auto"/>
              <w:ind w:firstLine="720"/>
              <w:jc w:val="center"/>
              <w:rPr>
                <w:rFonts w:ascii="Times-Roman" w:eastAsia="SimSun" w:hAnsi="Times-Roman" w:cs="Times-Roman"/>
                <w:color w:val="000000" w:themeColor="text1"/>
                <w:szCs w:val="24"/>
              </w:rPr>
            </w:pPr>
          </w:p>
        </w:tc>
        <w:tc>
          <w:tcPr>
            <w:tcW w:w="833" w:type="pct"/>
            <w:shd w:val="clear" w:color="auto" w:fill="auto"/>
          </w:tcPr>
          <w:p w:rsidR="00621504" w:rsidRPr="00031B1A" w:rsidRDefault="00621504" w:rsidP="00621504">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2</w:t>
            </w:r>
          </w:p>
        </w:tc>
        <w:tc>
          <w:tcPr>
            <w:tcW w:w="1067" w:type="pct"/>
            <w:shd w:val="clear" w:color="auto" w:fill="auto"/>
          </w:tcPr>
          <w:p w:rsidR="00621504" w:rsidRPr="00031B1A" w:rsidRDefault="00621504" w:rsidP="00621504">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0.653+</w:t>
            </w:r>
          </w:p>
        </w:tc>
        <w:tc>
          <w:tcPr>
            <w:tcW w:w="1011" w:type="pct"/>
          </w:tcPr>
          <w:p w:rsidR="00621504" w:rsidRPr="00031B1A" w:rsidRDefault="00621504" w:rsidP="00621504">
            <w:pPr>
              <w:spacing w:after="0" w:line="228" w:lineRule="auto"/>
              <w:ind w:firstLine="720"/>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0.258</w:t>
            </w:r>
          </w:p>
        </w:tc>
        <w:tc>
          <w:tcPr>
            <w:tcW w:w="1025" w:type="pct"/>
            <w:shd w:val="clear" w:color="auto" w:fill="auto"/>
          </w:tcPr>
          <w:p w:rsidR="00621504" w:rsidRPr="00031B1A" w:rsidRDefault="00621504" w:rsidP="00621504">
            <w:pPr>
              <w:spacing w:after="0" w:line="228" w:lineRule="auto"/>
              <w:ind w:firstLine="720"/>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1.058</w:t>
            </w:r>
          </w:p>
        </w:tc>
      </w:tr>
      <w:tr w:rsidR="00621504" w:rsidRPr="00031B1A" w:rsidTr="00621504">
        <w:trPr>
          <w:jc w:val="center"/>
        </w:trPr>
        <w:tc>
          <w:tcPr>
            <w:tcW w:w="1064" w:type="pct"/>
            <w:vMerge/>
            <w:tcBorders>
              <w:bottom w:val="single" w:sz="4" w:space="0" w:color="auto"/>
            </w:tcBorders>
            <w:shd w:val="clear" w:color="auto" w:fill="auto"/>
          </w:tcPr>
          <w:p w:rsidR="00621504" w:rsidRPr="00031B1A" w:rsidRDefault="00621504" w:rsidP="00621504">
            <w:pPr>
              <w:spacing w:after="0" w:line="228" w:lineRule="auto"/>
              <w:ind w:firstLine="720"/>
              <w:jc w:val="center"/>
              <w:rPr>
                <w:rFonts w:ascii="Times-Roman" w:eastAsia="SimSun" w:hAnsi="Times-Roman" w:cs="Times-Roman"/>
                <w:color w:val="000000" w:themeColor="text1"/>
                <w:szCs w:val="24"/>
              </w:rPr>
            </w:pPr>
          </w:p>
        </w:tc>
        <w:tc>
          <w:tcPr>
            <w:tcW w:w="833" w:type="pct"/>
            <w:tcBorders>
              <w:bottom w:val="single" w:sz="4" w:space="0" w:color="auto"/>
            </w:tcBorders>
            <w:shd w:val="clear" w:color="auto" w:fill="auto"/>
          </w:tcPr>
          <w:p w:rsidR="00621504" w:rsidRPr="00031B1A" w:rsidRDefault="00621504" w:rsidP="00621504">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3</w:t>
            </w:r>
          </w:p>
        </w:tc>
        <w:tc>
          <w:tcPr>
            <w:tcW w:w="1067" w:type="pct"/>
            <w:tcBorders>
              <w:bottom w:val="single" w:sz="4" w:space="0" w:color="auto"/>
            </w:tcBorders>
            <w:shd w:val="clear" w:color="auto" w:fill="auto"/>
          </w:tcPr>
          <w:p w:rsidR="00621504" w:rsidRPr="00031B1A" w:rsidRDefault="00621504" w:rsidP="00621504">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0.768+</w:t>
            </w:r>
          </w:p>
        </w:tc>
        <w:tc>
          <w:tcPr>
            <w:tcW w:w="1011" w:type="pct"/>
            <w:tcBorders>
              <w:bottom w:val="single" w:sz="4" w:space="0" w:color="auto"/>
            </w:tcBorders>
          </w:tcPr>
          <w:p w:rsidR="00621504" w:rsidRPr="00031B1A" w:rsidRDefault="00621504" w:rsidP="00621504">
            <w:pPr>
              <w:spacing w:after="0" w:line="228" w:lineRule="auto"/>
              <w:ind w:firstLine="720"/>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0.013</w:t>
            </w:r>
          </w:p>
        </w:tc>
        <w:tc>
          <w:tcPr>
            <w:tcW w:w="1025" w:type="pct"/>
            <w:tcBorders>
              <w:bottom w:val="single" w:sz="4" w:space="0" w:color="auto"/>
            </w:tcBorders>
            <w:shd w:val="clear" w:color="auto" w:fill="auto"/>
          </w:tcPr>
          <w:p w:rsidR="00621504" w:rsidRPr="00031B1A" w:rsidRDefault="00621504" w:rsidP="00621504">
            <w:pPr>
              <w:spacing w:after="0" w:line="228" w:lineRule="auto"/>
              <w:ind w:firstLine="720"/>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1.013</w:t>
            </w:r>
          </w:p>
        </w:tc>
      </w:tr>
    </w:tbl>
    <w:p w:rsidR="00621504" w:rsidRPr="00031B1A" w:rsidRDefault="00621504" w:rsidP="00621504">
      <w:pPr>
        <w:adjustRightInd w:val="0"/>
        <w:spacing w:before="60" w:after="120" w:line="252" w:lineRule="auto"/>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 P.S. “+” denotes the additional propagation delay under heavy traffic.</w:t>
      </w:r>
    </w:p>
    <w:p w:rsidR="00621504" w:rsidRPr="00031B1A" w:rsidRDefault="00621504" w:rsidP="00916E70">
      <w:pPr>
        <w:keepNext/>
        <w:spacing w:after="0" w:line="240" w:lineRule="auto"/>
        <w:jc w:val="center"/>
        <w:rPr>
          <w:rFonts w:ascii="Times New Roman" w:eastAsia="SimSun" w:hAnsi="Times New Roman" w:cs="Times New Roman"/>
          <w:bCs/>
          <w:color w:val="000000" w:themeColor="text1"/>
          <w:szCs w:val="24"/>
          <w:lang w:eastAsia="en-US"/>
        </w:rPr>
      </w:pPr>
    </w:p>
    <w:p w:rsidR="00916E70" w:rsidRPr="000125D3" w:rsidRDefault="000125D3" w:rsidP="000125D3">
      <w:pPr>
        <w:pStyle w:val="Caption"/>
        <w:rPr>
          <w:rFonts w:eastAsia="SimSun" w:cs="Times New Roman"/>
          <w:bCs w:val="0"/>
          <w:color w:val="000000" w:themeColor="text1"/>
          <w:sz w:val="22"/>
          <w:szCs w:val="22"/>
        </w:rPr>
      </w:pPr>
      <w:bookmarkStart w:id="108" w:name="_Toc459026613"/>
      <w:r w:rsidRPr="000125D3">
        <w:rPr>
          <w:sz w:val="22"/>
          <w:szCs w:val="22"/>
        </w:rPr>
        <w:t xml:space="preserve">Table </w:t>
      </w:r>
      <w:r>
        <w:rPr>
          <w:sz w:val="22"/>
          <w:szCs w:val="22"/>
        </w:rPr>
        <w:fldChar w:fldCharType="begin"/>
      </w:r>
      <w:r>
        <w:rPr>
          <w:sz w:val="22"/>
          <w:szCs w:val="22"/>
        </w:rPr>
        <w:instrText xml:space="preserve"> STYLEREF 1 \s </w:instrText>
      </w:r>
      <w:r>
        <w:rPr>
          <w:sz w:val="22"/>
          <w:szCs w:val="22"/>
        </w:rPr>
        <w:fldChar w:fldCharType="separate"/>
      </w:r>
      <w:r>
        <w:rPr>
          <w:noProof/>
          <w:sz w:val="22"/>
          <w:szCs w:val="22"/>
        </w:rPr>
        <w:t>4</w:t>
      </w:r>
      <w:r>
        <w:rPr>
          <w:sz w:val="22"/>
          <w:szCs w:val="22"/>
        </w:rPr>
        <w:fldChar w:fldCharType="end"/>
      </w:r>
      <w:r>
        <w:rPr>
          <w:sz w:val="22"/>
          <w:szCs w:val="22"/>
        </w:rPr>
        <w:noBreakHyphen/>
      </w:r>
      <w:r>
        <w:rPr>
          <w:sz w:val="22"/>
          <w:szCs w:val="22"/>
        </w:rPr>
        <w:fldChar w:fldCharType="begin"/>
      </w:r>
      <w:r>
        <w:rPr>
          <w:sz w:val="22"/>
          <w:szCs w:val="22"/>
        </w:rPr>
        <w:instrText xml:space="preserve"> SEQ Table \* ARABIC \s 1 </w:instrText>
      </w:r>
      <w:r>
        <w:rPr>
          <w:sz w:val="22"/>
          <w:szCs w:val="22"/>
        </w:rPr>
        <w:fldChar w:fldCharType="separate"/>
      </w:r>
      <w:r>
        <w:rPr>
          <w:noProof/>
          <w:sz w:val="22"/>
          <w:szCs w:val="22"/>
        </w:rPr>
        <w:t>2</w:t>
      </w:r>
      <w:r>
        <w:rPr>
          <w:sz w:val="22"/>
          <w:szCs w:val="22"/>
        </w:rPr>
        <w:fldChar w:fldCharType="end"/>
      </w:r>
      <w:r w:rsidRPr="000125D3">
        <w:rPr>
          <w:sz w:val="22"/>
          <w:szCs w:val="22"/>
        </w:rPr>
        <w:t xml:space="preserve"> </w:t>
      </w:r>
      <w:r w:rsidR="00916E70" w:rsidRPr="000125D3">
        <w:rPr>
          <w:rFonts w:eastAsia="SimSun" w:cs="Times New Roman"/>
          <w:bCs w:val="0"/>
          <w:color w:val="000000" w:themeColor="text1"/>
          <w:sz w:val="22"/>
          <w:szCs w:val="22"/>
        </w:rPr>
        <w:t xml:space="preserve">Communication </w:t>
      </w:r>
      <w:r w:rsidR="008232A1">
        <w:rPr>
          <w:rFonts w:eastAsia="SimSun" w:cs="Times New Roman"/>
          <w:bCs w:val="0"/>
          <w:color w:val="000000" w:themeColor="text1"/>
          <w:sz w:val="22"/>
          <w:szCs w:val="22"/>
        </w:rPr>
        <w:t>d</w:t>
      </w:r>
      <w:r w:rsidR="00916E70" w:rsidRPr="000125D3">
        <w:rPr>
          <w:rFonts w:eastAsia="SimSun" w:cs="Times New Roman"/>
          <w:bCs w:val="0"/>
          <w:color w:val="000000" w:themeColor="text1"/>
          <w:sz w:val="22"/>
          <w:szCs w:val="22"/>
        </w:rPr>
        <w:t xml:space="preserve">elays between PMUs and </w:t>
      </w:r>
      <w:r w:rsidR="008232A1">
        <w:rPr>
          <w:rFonts w:eastAsia="SimSun" w:cs="Times New Roman"/>
          <w:bCs w:val="0"/>
          <w:color w:val="000000" w:themeColor="text1"/>
          <w:sz w:val="22"/>
          <w:szCs w:val="22"/>
        </w:rPr>
        <w:t>a</w:t>
      </w:r>
      <w:r w:rsidR="00916E70" w:rsidRPr="000125D3">
        <w:rPr>
          <w:rFonts w:eastAsia="SimSun" w:cs="Times New Roman"/>
          <w:bCs w:val="0"/>
          <w:color w:val="000000" w:themeColor="text1"/>
          <w:sz w:val="22"/>
          <w:szCs w:val="22"/>
        </w:rPr>
        <w:t>pplications</w:t>
      </w:r>
      <w:r w:rsidRPr="000125D3">
        <w:rPr>
          <w:rFonts w:eastAsia="SimSun" w:cs="Times New Roman"/>
          <w:bCs w:val="0"/>
          <w:color w:val="000000" w:themeColor="text1"/>
          <w:sz w:val="22"/>
          <w:szCs w:val="22"/>
        </w:rPr>
        <w:t>.</w:t>
      </w:r>
      <w:bookmarkEnd w:id="108"/>
    </w:p>
    <w:tbl>
      <w:tblPr>
        <w:tblW w:w="4531" w:type="pct"/>
        <w:jc w:val="center"/>
        <w:tblLook w:val="04A0" w:firstRow="1" w:lastRow="0" w:firstColumn="1" w:lastColumn="0" w:noHBand="0" w:noVBand="1"/>
      </w:tblPr>
      <w:tblGrid>
        <w:gridCol w:w="2730"/>
        <w:gridCol w:w="1131"/>
        <w:gridCol w:w="1889"/>
        <w:gridCol w:w="1092"/>
        <w:gridCol w:w="988"/>
      </w:tblGrid>
      <w:tr w:rsidR="00916E70" w:rsidRPr="00031B1A" w:rsidTr="00B65B2E">
        <w:trPr>
          <w:trHeight w:val="215"/>
          <w:jc w:val="center"/>
        </w:trPr>
        <w:tc>
          <w:tcPr>
            <w:tcW w:w="1744" w:type="pct"/>
            <w:tcBorders>
              <w:top w:val="single" w:sz="4" w:space="0" w:color="auto"/>
              <w:bottom w:val="single" w:sz="4" w:space="0" w:color="auto"/>
            </w:tcBorders>
            <w:shd w:val="clear" w:color="auto" w:fill="auto"/>
          </w:tcPr>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Conditions</w:t>
            </w:r>
          </w:p>
        </w:tc>
        <w:tc>
          <w:tcPr>
            <w:tcW w:w="722" w:type="pct"/>
            <w:tcBorders>
              <w:top w:val="single" w:sz="4" w:space="0" w:color="auto"/>
              <w:bottom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w:t>
            </w:r>
          </w:p>
        </w:tc>
        <w:tc>
          <w:tcPr>
            <w:tcW w:w="1206" w:type="pct"/>
            <w:tcBorders>
              <w:top w:val="single" w:sz="4" w:space="0" w:color="auto"/>
              <w:bottom w:val="single" w:sz="4" w:space="0" w:color="auto"/>
            </w:tcBorders>
            <w:shd w:val="clear" w:color="auto" w:fill="auto"/>
          </w:tcPr>
          <w:p w:rsidR="00916E70" w:rsidRPr="00031B1A" w:rsidRDefault="00916E70" w:rsidP="00916E70">
            <w:pPr>
              <w:spacing w:after="0" w:line="228" w:lineRule="auto"/>
              <w:jc w:val="both"/>
              <w:rPr>
                <w:rFonts w:ascii="Times-Roman" w:eastAsia="SimSun" w:hAnsi="Times-Roman" w:cs="Times-Roman"/>
                <w:color w:val="000000" w:themeColor="text1"/>
                <w:szCs w:val="24"/>
              </w:rPr>
            </w:pPr>
            <w:proofErr w:type="spellStart"/>
            <w:r w:rsidRPr="00031B1A">
              <w:rPr>
                <w:rFonts w:ascii="Times-Roman" w:eastAsia="SimSun" w:hAnsi="Times-Roman" w:cs="Times-Roman"/>
                <w:i/>
                <w:color w:val="000000" w:themeColor="text1"/>
                <w:szCs w:val="24"/>
              </w:rPr>
              <w:t>t</w:t>
            </w:r>
            <w:r w:rsidRPr="00031B1A">
              <w:rPr>
                <w:rFonts w:ascii="Times-Roman" w:eastAsia="SimSun" w:hAnsi="Times-Roman" w:cs="Times-Roman"/>
                <w:i/>
                <w:color w:val="000000" w:themeColor="text1"/>
                <w:szCs w:val="24"/>
                <w:vertAlign w:val="subscript"/>
              </w:rPr>
              <w:t>RN</w:t>
            </w:r>
            <w:proofErr w:type="spellEnd"/>
            <w:r w:rsidRPr="00031B1A">
              <w:rPr>
                <w:rFonts w:ascii="Times-Roman" w:eastAsia="SimSun" w:hAnsi="Times-Roman" w:cs="Times-Roman"/>
                <w:i/>
                <w:color w:val="000000" w:themeColor="text1"/>
                <w:szCs w:val="24"/>
              </w:rPr>
              <w:t xml:space="preserve">+ </w:t>
            </w:r>
            <w:proofErr w:type="spellStart"/>
            <w:r w:rsidRPr="00031B1A">
              <w:rPr>
                <w:rFonts w:ascii="Times-Roman" w:eastAsia="SimSun" w:hAnsi="Times-Roman" w:cs="Times-Roman"/>
                <w:i/>
                <w:color w:val="000000" w:themeColor="text1"/>
                <w:szCs w:val="24"/>
              </w:rPr>
              <w:t>t</w:t>
            </w:r>
            <w:r w:rsidRPr="00031B1A">
              <w:rPr>
                <w:rFonts w:ascii="Times-Roman" w:eastAsia="SimSun" w:hAnsi="Times-Roman" w:cs="Times-Roman"/>
                <w:i/>
                <w:color w:val="000000" w:themeColor="text1"/>
                <w:szCs w:val="24"/>
                <w:vertAlign w:val="subscript"/>
              </w:rPr>
              <w:t>PDC</w:t>
            </w:r>
            <w:proofErr w:type="spellEnd"/>
            <w:r w:rsidRPr="00031B1A">
              <w:rPr>
                <w:rFonts w:ascii="Times-Roman" w:eastAsia="SimSun" w:hAnsi="Times-Roman" w:cs="Times-Roman"/>
                <w:color w:val="000000" w:themeColor="text1"/>
                <w:szCs w:val="24"/>
              </w:rPr>
              <w:t>/</w:t>
            </w:r>
            <w:proofErr w:type="spellStart"/>
            <w:r w:rsidRPr="00031B1A">
              <w:rPr>
                <w:rFonts w:ascii="Times-Roman" w:eastAsia="SimSun" w:hAnsi="Times-Roman" w:cs="Times-Roman"/>
                <w:color w:val="000000" w:themeColor="text1"/>
                <w:szCs w:val="24"/>
              </w:rPr>
              <w:t>ms</w:t>
            </w:r>
            <w:proofErr w:type="spellEnd"/>
          </w:p>
        </w:tc>
        <w:tc>
          <w:tcPr>
            <w:tcW w:w="697" w:type="pct"/>
            <w:tcBorders>
              <w:top w:val="single" w:sz="4" w:space="0" w:color="auto"/>
              <w:bottom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proofErr w:type="spellStart"/>
            <w:r w:rsidRPr="00031B1A">
              <w:rPr>
                <w:rFonts w:ascii="Times-Roman" w:eastAsia="SimSun" w:hAnsi="Times-Roman" w:cs="Times-Roman"/>
                <w:i/>
                <w:color w:val="000000" w:themeColor="text1"/>
                <w:szCs w:val="24"/>
              </w:rPr>
              <w:t>t</w:t>
            </w:r>
            <w:r w:rsidRPr="00031B1A">
              <w:rPr>
                <w:rFonts w:ascii="Times-Roman" w:eastAsia="SimSun" w:hAnsi="Times-Roman" w:cs="Times-Roman"/>
                <w:i/>
                <w:color w:val="000000" w:themeColor="text1"/>
                <w:szCs w:val="24"/>
                <w:vertAlign w:val="subscript"/>
              </w:rPr>
              <w:t>BN</w:t>
            </w:r>
            <w:proofErr w:type="spellEnd"/>
            <w:r w:rsidRPr="00031B1A">
              <w:rPr>
                <w:rFonts w:ascii="Times-Roman" w:eastAsia="SimSun" w:hAnsi="Times-Roman" w:cs="Times-Roman"/>
                <w:color w:val="000000" w:themeColor="text1"/>
                <w:szCs w:val="24"/>
              </w:rPr>
              <w:t>/</w:t>
            </w:r>
            <w:proofErr w:type="spellStart"/>
            <w:r w:rsidRPr="00031B1A">
              <w:rPr>
                <w:rFonts w:ascii="Times-Roman" w:eastAsia="SimSun" w:hAnsi="Times-Roman" w:cs="Times-Roman"/>
                <w:color w:val="000000" w:themeColor="text1"/>
                <w:szCs w:val="24"/>
              </w:rPr>
              <w:t>ms</w:t>
            </w:r>
            <w:proofErr w:type="spellEnd"/>
          </w:p>
        </w:tc>
        <w:tc>
          <w:tcPr>
            <w:tcW w:w="631" w:type="pct"/>
            <w:tcBorders>
              <w:top w:val="single" w:sz="4" w:space="0" w:color="auto"/>
              <w:bottom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i/>
                <w:color w:val="000000" w:themeColor="text1"/>
                <w:szCs w:val="24"/>
              </w:rPr>
              <w:t>t</w:t>
            </w:r>
            <w:r w:rsidRPr="00031B1A">
              <w:rPr>
                <w:rFonts w:ascii="Times-Roman" w:eastAsia="SimSun" w:hAnsi="Times-Roman" w:cs="Times-Roman"/>
                <w:i/>
                <w:color w:val="000000" w:themeColor="text1"/>
                <w:szCs w:val="24"/>
                <w:vertAlign w:val="subscript"/>
              </w:rPr>
              <w:t>d</w:t>
            </w:r>
            <w:r w:rsidRPr="00031B1A">
              <w:rPr>
                <w:rFonts w:ascii="Times-Roman" w:eastAsia="SimSun" w:hAnsi="Times-Roman" w:cs="Times-Roman"/>
                <w:color w:val="000000" w:themeColor="text1"/>
                <w:szCs w:val="24"/>
              </w:rPr>
              <w:t>/</w:t>
            </w:r>
            <w:proofErr w:type="spellStart"/>
            <w:r w:rsidRPr="00031B1A">
              <w:rPr>
                <w:rFonts w:ascii="Times-Roman" w:eastAsia="SimSun" w:hAnsi="Times-Roman" w:cs="Times-Roman"/>
                <w:color w:val="000000" w:themeColor="text1"/>
                <w:szCs w:val="24"/>
              </w:rPr>
              <w:t>ms</w:t>
            </w:r>
            <w:proofErr w:type="spellEnd"/>
          </w:p>
        </w:tc>
      </w:tr>
      <w:tr w:rsidR="00916E70" w:rsidRPr="00031B1A" w:rsidTr="00B65B2E">
        <w:trPr>
          <w:jc w:val="center"/>
        </w:trPr>
        <w:tc>
          <w:tcPr>
            <w:tcW w:w="1744" w:type="pct"/>
            <w:vMerge w:val="restart"/>
            <w:tcBorders>
              <w:top w:val="single" w:sz="4" w:space="0" w:color="auto"/>
            </w:tcBorders>
            <w:shd w:val="clear" w:color="auto" w:fill="auto"/>
            <w:vAlign w:val="center"/>
          </w:tcPr>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Light traffic</w:t>
            </w:r>
          </w:p>
        </w:tc>
        <w:tc>
          <w:tcPr>
            <w:tcW w:w="722" w:type="pct"/>
            <w:tcBorders>
              <w:top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1</w:t>
            </w:r>
          </w:p>
        </w:tc>
        <w:tc>
          <w:tcPr>
            <w:tcW w:w="1206" w:type="pct"/>
            <w:tcBorders>
              <w:top w:val="single" w:sz="4" w:space="0" w:color="auto"/>
            </w:tcBorders>
            <w:shd w:val="clear" w:color="auto" w:fill="auto"/>
          </w:tcPr>
          <w:p w:rsidR="00916E70" w:rsidRPr="00031B1A" w:rsidRDefault="00916E70" w:rsidP="00916E70">
            <w:pPr>
              <w:spacing w:after="0" w:line="228" w:lineRule="auto"/>
              <w:ind w:hanging="5"/>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1.408</w:t>
            </w:r>
          </w:p>
        </w:tc>
        <w:tc>
          <w:tcPr>
            <w:tcW w:w="697" w:type="pct"/>
            <w:tcBorders>
              <w:top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1.459</w:t>
            </w:r>
          </w:p>
        </w:tc>
        <w:tc>
          <w:tcPr>
            <w:tcW w:w="631" w:type="pct"/>
            <w:tcBorders>
              <w:top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2.867</w:t>
            </w:r>
          </w:p>
        </w:tc>
      </w:tr>
      <w:tr w:rsidR="00916E70" w:rsidRPr="00031B1A" w:rsidTr="00B65B2E">
        <w:trPr>
          <w:jc w:val="center"/>
        </w:trPr>
        <w:tc>
          <w:tcPr>
            <w:tcW w:w="1744" w:type="pct"/>
            <w:vMerge/>
            <w:shd w:val="clear" w:color="auto" w:fill="auto"/>
            <w:vAlign w:val="center"/>
          </w:tcPr>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p>
        </w:tc>
        <w:tc>
          <w:tcPr>
            <w:tcW w:w="722" w:type="pct"/>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2</w:t>
            </w:r>
          </w:p>
        </w:tc>
        <w:tc>
          <w:tcPr>
            <w:tcW w:w="1206" w:type="pct"/>
            <w:shd w:val="clear" w:color="auto" w:fill="auto"/>
          </w:tcPr>
          <w:p w:rsidR="00916E70" w:rsidRPr="00031B1A" w:rsidRDefault="00916E70" w:rsidP="00916E70">
            <w:pPr>
              <w:spacing w:after="0" w:line="228" w:lineRule="auto"/>
              <w:ind w:hanging="5"/>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0.653</w:t>
            </w:r>
          </w:p>
        </w:tc>
        <w:tc>
          <w:tcPr>
            <w:tcW w:w="697" w:type="pct"/>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1.056</w:t>
            </w:r>
          </w:p>
        </w:tc>
        <w:tc>
          <w:tcPr>
            <w:tcW w:w="631" w:type="pct"/>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1.709</w:t>
            </w:r>
          </w:p>
        </w:tc>
      </w:tr>
      <w:tr w:rsidR="00916E70" w:rsidRPr="00031B1A" w:rsidTr="00B65B2E">
        <w:trPr>
          <w:jc w:val="center"/>
        </w:trPr>
        <w:tc>
          <w:tcPr>
            <w:tcW w:w="1744" w:type="pct"/>
            <w:vMerge/>
            <w:tcBorders>
              <w:bottom w:val="single" w:sz="4" w:space="0" w:color="auto"/>
            </w:tcBorders>
            <w:shd w:val="clear" w:color="auto" w:fill="auto"/>
            <w:vAlign w:val="center"/>
          </w:tcPr>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p>
        </w:tc>
        <w:tc>
          <w:tcPr>
            <w:tcW w:w="722" w:type="pct"/>
            <w:tcBorders>
              <w:bottom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3</w:t>
            </w:r>
          </w:p>
        </w:tc>
        <w:tc>
          <w:tcPr>
            <w:tcW w:w="1206" w:type="pct"/>
            <w:tcBorders>
              <w:bottom w:val="single" w:sz="4" w:space="0" w:color="auto"/>
            </w:tcBorders>
            <w:shd w:val="clear" w:color="auto" w:fill="auto"/>
          </w:tcPr>
          <w:p w:rsidR="00916E70" w:rsidRPr="00031B1A" w:rsidRDefault="00916E70" w:rsidP="00916E70">
            <w:pPr>
              <w:spacing w:after="0" w:line="228" w:lineRule="auto"/>
              <w:ind w:hanging="5"/>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0.788</w:t>
            </w:r>
          </w:p>
        </w:tc>
        <w:tc>
          <w:tcPr>
            <w:tcW w:w="697" w:type="pct"/>
            <w:tcBorders>
              <w:bottom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0.603</w:t>
            </w:r>
          </w:p>
        </w:tc>
        <w:tc>
          <w:tcPr>
            <w:tcW w:w="631" w:type="pct"/>
            <w:tcBorders>
              <w:bottom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1.391</w:t>
            </w:r>
          </w:p>
        </w:tc>
      </w:tr>
      <w:tr w:rsidR="00916E70" w:rsidRPr="00031B1A" w:rsidTr="00B65B2E">
        <w:trPr>
          <w:jc w:val="center"/>
        </w:trPr>
        <w:tc>
          <w:tcPr>
            <w:tcW w:w="1744" w:type="pct"/>
            <w:vMerge w:val="restart"/>
            <w:tcBorders>
              <w:top w:val="single" w:sz="4" w:space="0" w:color="auto"/>
            </w:tcBorders>
            <w:shd w:val="clear" w:color="auto" w:fill="auto"/>
            <w:vAlign w:val="center"/>
          </w:tcPr>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 xml:space="preserve">Heavy traffic </w:t>
            </w:r>
          </w:p>
        </w:tc>
        <w:tc>
          <w:tcPr>
            <w:tcW w:w="722" w:type="pct"/>
            <w:tcBorders>
              <w:top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1</w:t>
            </w:r>
          </w:p>
        </w:tc>
        <w:tc>
          <w:tcPr>
            <w:tcW w:w="1206" w:type="pct"/>
            <w:tcBorders>
              <w:top w:val="single" w:sz="4" w:space="0" w:color="auto"/>
            </w:tcBorders>
            <w:shd w:val="clear" w:color="auto" w:fill="auto"/>
          </w:tcPr>
          <w:p w:rsidR="00916E70" w:rsidRPr="00031B1A" w:rsidRDefault="00916E70" w:rsidP="00916E70">
            <w:pPr>
              <w:spacing w:after="0" w:line="228" w:lineRule="auto"/>
              <w:ind w:hanging="5"/>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2.073</w:t>
            </w:r>
          </w:p>
        </w:tc>
        <w:tc>
          <w:tcPr>
            <w:tcW w:w="697" w:type="pct"/>
            <w:tcBorders>
              <w:top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1.459</w:t>
            </w:r>
          </w:p>
        </w:tc>
        <w:tc>
          <w:tcPr>
            <w:tcW w:w="631" w:type="pct"/>
            <w:tcBorders>
              <w:top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3.532</w:t>
            </w:r>
          </w:p>
        </w:tc>
      </w:tr>
      <w:tr w:rsidR="00916E70" w:rsidRPr="00031B1A" w:rsidTr="00B65B2E">
        <w:trPr>
          <w:jc w:val="center"/>
        </w:trPr>
        <w:tc>
          <w:tcPr>
            <w:tcW w:w="1744" w:type="pct"/>
            <w:vMerge/>
            <w:shd w:val="clear" w:color="auto" w:fill="auto"/>
          </w:tcPr>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p>
        </w:tc>
        <w:tc>
          <w:tcPr>
            <w:tcW w:w="722" w:type="pct"/>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2</w:t>
            </w:r>
          </w:p>
        </w:tc>
        <w:tc>
          <w:tcPr>
            <w:tcW w:w="1206" w:type="pct"/>
            <w:shd w:val="clear" w:color="auto" w:fill="auto"/>
          </w:tcPr>
          <w:p w:rsidR="00916E70" w:rsidRPr="00031B1A" w:rsidRDefault="00916E70" w:rsidP="00916E70">
            <w:pPr>
              <w:spacing w:after="0" w:line="228" w:lineRule="auto"/>
              <w:ind w:hanging="5"/>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1.058</w:t>
            </w:r>
          </w:p>
        </w:tc>
        <w:tc>
          <w:tcPr>
            <w:tcW w:w="697" w:type="pct"/>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1.056</w:t>
            </w:r>
          </w:p>
        </w:tc>
        <w:tc>
          <w:tcPr>
            <w:tcW w:w="631" w:type="pct"/>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2.114</w:t>
            </w:r>
          </w:p>
        </w:tc>
      </w:tr>
      <w:tr w:rsidR="00916E70" w:rsidRPr="00031B1A" w:rsidTr="00B65B2E">
        <w:trPr>
          <w:jc w:val="center"/>
        </w:trPr>
        <w:tc>
          <w:tcPr>
            <w:tcW w:w="1744" w:type="pct"/>
            <w:vMerge/>
            <w:tcBorders>
              <w:bottom w:val="single" w:sz="4" w:space="0" w:color="auto"/>
            </w:tcBorders>
            <w:shd w:val="clear" w:color="auto" w:fill="auto"/>
          </w:tcPr>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p>
        </w:tc>
        <w:tc>
          <w:tcPr>
            <w:tcW w:w="722" w:type="pct"/>
            <w:tcBorders>
              <w:bottom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3</w:t>
            </w:r>
          </w:p>
        </w:tc>
        <w:tc>
          <w:tcPr>
            <w:tcW w:w="1206" w:type="pct"/>
            <w:tcBorders>
              <w:bottom w:val="single" w:sz="4" w:space="0" w:color="auto"/>
            </w:tcBorders>
            <w:shd w:val="clear" w:color="auto" w:fill="auto"/>
          </w:tcPr>
          <w:p w:rsidR="00916E70" w:rsidRPr="00031B1A" w:rsidRDefault="00916E70" w:rsidP="00916E70">
            <w:pPr>
              <w:spacing w:after="0" w:line="228" w:lineRule="auto"/>
              <w:ind w:hanging="5"/>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1.013</w:t>
            </w:r>
          </w:p>
        </w:tc>
        <w:tc>
          <w:tcPr>
            <w:tcW w:w="697" w:type="pct"/>
            <w:tcBorders>
              <w:bottom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0.603</w:t>
            </w:r>
          </w:p>
        </w:tc>
        <w:tc>
          <w:tcPr>
            <w:tcW w:w="631" w:type="pct"/>
            <w:tcBorders>
              <w:bottom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1.616</w:t>
            </w:r>
          </w:p>
        </w:tc>
      </w:tr>
      <w:tr w:rsidR="00916E70" w:rsidRPr="00031B1A" w:rsidTr="00B65B2E">
        <w:trPr>
          <w:jc w:val="center"/>
        </w:trPr>
        <w:tc>
          <w:tcPr>
            <w:tcW w:w="1744" w:type="pct"/>
            <w:vMerge w:val="restart"/>
            <w:tcBorders>
              <w:top w:val="single" w:sz="4" w:space="0" w:color="auto"/>
            </w:tcBorders>
            <w:shd w:val="clear" w:color="auto" w:fill="auto"/>
          </w:tcPr>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p>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Heavy traffic + L1 break</w:t>
            </w:r>
          </w:p>
        </w:tc>
        <w:tc>
          <w:tcPr>
            <w:tcW w:w="722" w:type="pct"/>
            <w:tcBorders>
              <w:top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1</w:t>
            </w:r>
          </w:p>
        </w:tc>
        <w:tc>
          <w:tcPr>
            <w:tcW w:w="1206" w:type="pct"/>
            <w:tcBorders>
              <w:top w:val="single" w:sz="4" w:space="0" w:color="auto"/>
            </w:tcBorders>
            <w:shd w:val="clear" w:color="auto" w:fill="auto"/>
          </w:tcPr>
          <w:p w:rsidR="00916E70" w:rsidRPr="00031B1A" w:rsidRDefault="00916E70" w:rsidP="00916E70">
            <w:pPr>
              <w:spacing w:after="0" w:line="228" w:lineRule="auto"/>
              <w:ind w:hanging="5"/>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2.073</w:t>
            </w:r>
          </w:p>
        </w:tc>
        <w:tc>
          <w:tcPr>
            <w:tcW w:w="697" w:type="pct"/>
            <w:tcBorders>
              <w:top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2.860</w:t>
            </w:r>
          </w:p>
        </w:tc>
        <w:tc>
          <w:tcPr>
            <w:tcW w:w="631" w:type="pct"/>
            <w:tcBorders>
              <w:top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4.933</w:t>
            </w:r>
          </w:p>
        </w:tc>
      </w:tr>
      <w:tr w:rsidR="00916E70" w:rsidRPr="00031B1A" w:rsidTr="00B65B2E">
        <w:trPr>
          <w:jc w:val="center"/>
        </w:trPr>
        <w:tc>
          <w:tcPr>
            <w:tcW w:w="1744" w:type="pct"/>
            <w:vMerge/>
            <w:shd w:val="clear" w:color="auto" w:fill="auto"/>
          </w:tcPr>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p>
        </w:tc>
        <w:tc>
          <w:tcPr>
            <w:tcW w:w="722" w:type="pct"/>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2</w:t>
            </w:r>
          </w:p>
        </w:tc>
        <w:tc>
          <w:tcPr>
            <w:tcW w:w="1206" w:type="pct"/>
            <w:shd w:val="clear" w:color="auto" w:fill="auto"/>
          </w:tcPr>
          <w:p w:rsidR="00916E70" w:rsidRPr="00031B1A" w:rsidRDefault="00916E70" w:rsidP="00916E70">
            <w:pPr>
              <w:spacing w:after="0" w:line="228" w:lineRule="auto"/>
              <w:ind w:hanging="5"/>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1.058</w:t>
            </w:r>
          </w:p>
        </w:tc>
        <w:tc>
          <w:tcPr>
            <w:tcW w:w="697" w:type="pct"/>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1.053</w:t>
            </w:r>
          </w:p>
        </w:tc>
        <w:tc>
          <w:tcPr>
            <w:tcW w:w="631" w:type="pct"/>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2.111</w:t>
            </w:r>
          </w:p>
        </w:tc>
      </w:tr>
      <w:tr w:rsidR="00916E70" w:rsidRPr="00031B1A" w:rsidTr="00B65B2E">
        <w:trPr>
          <w:jc w:val="center"/>
        </w:trPr>
        <w:tc>
          <w:tcPr>
            <w:tcW w:w="1744" w:type="pct"/>
            <w:vMerge/>
            <w:tcBorders>
              <w:bottom w:val="single" w:sz="4" w:space="0" w:color="auto"/>
            </w:tcBorders>
            <w:shd w:val="clear" w:color="auto" w:fill="auto"/>
          </w:tcPr>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p>
        </w:tc>
        <w:tc>
          <w:tcPr>
            <w:tcW w:w="722" w:type="pct"/>
            <w:tcBorders>
              <w:bottom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3</w:t>
            </w:r>
          </w:p>
        </w:tc>
        <w:tc>
          <w:tcPr>
            <w:tcW w:w="1206" w:type="pct"/>
            <w:tcBorders>
              <w:bottom w:val="single" w:sz="4" w:space="0" w:color="auto"/>
            </w:tcBorders>
            <w:shd w:val="clear" w:color="auto" w:fill="auto"/>
          </w:tcPr>
          <w:p w:rsidR="00916E70" w:rsidRPr="00031B1A" w:rsidRDefault="00916E70" w:rsidP="00916E70">
            <w:pPr>
              <w:spacing w:after="0" w:line="228" w:lineRule="auto"/>
              <w:ind w:hanging="5"/>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1.013</w:t>
            </w:r>
          </w:p>
        </w:tc>
        <w:tc>
          <w:tcPr>
            <w:tcW w:w="697" w:type="pct"/>
            <w:tcBorders>
              <w:bottom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1.506</w:t>
            </w:r>
          </w:p>
        </w:tc>
        <w:tc>
          <w:tcPr>
            <w:tcW w:w="631" w:type="pct"/>
            <w:tcBorders>
              <w:bottom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2.519</w:t>
            </w:r>
          </w:p>
        </w:tc>
      </w:tr>
      <w:tr w:rsidR="00916E70" w:rsidRPr="00031B1A" w:rsidTr="00B65B2E">
        <w:trPr>
          <w:jc w:val="center"/>
        </w:trPr>
        <w:tc>
          <w:tcPr>
            <w:tcW w:w="1744" w:type="pct"/>
            <w:vMerge w:val="restart"/>
            <w:tcBorders>
              <w:top w:val="single" w:sz="4" w:space="0" w:color="auto"/>
            </w:tcBorders>
            <w:shd w:val="clear" w:color="auto" w:fill="auto"/>
          </w:tcPr>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p>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Heavy traffic + L2 break</w:t>
            </w:r>
          </w:p>
        </w:tc>
        <w:tc>
          <w:tcPr>
            <w:tcW w:w="722" w:type="pct"/>
            <w:tcBorders>
              <w:top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1</w:t>
            </w:r>
          </w:p>
        </w:tc>
        <w:tc>
          <w:tcPr>
            <w:tcW w:w="1206" w:type="pct"/>
            <w:tcBorders>
              <w:top w:val="single" w:sz="4" w:space="0" w:color="auto"/>
            </w:tcBorders>
            <w:shd w:val="clear" w:color="auto" w:fill="auto"/>
          </w:tcPr>
          <w:p w:rsidR="00916E70" w:rsidRPr="00031B1A" w:rsidRDefault="00916E70" w:rsidP="00916E70">
            <w:pPr>
              <w:spacing w:after="0" w:line="228" w:lineRule="auto"/>
              <w:ind w:hanging="5"/>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2.073</w:t>
            </w:r>
          </w:p>
        </w:tc>
        <w:tc>
          <w:tcPr>
            <w:tcW w:w="697" w:type="pct"/>
            <w:tcBorders>
              <w:top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1.956</w:t>
            </w:r>
          </w:p>
        </w:tc>
        <w:tc>
          <w:tcPr>
            <w:tcW w:w="631" w:type="pct"/>
            <w:tcBorders>
              <w:top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4.029</w:t>
            </w:r>
          </w:p>
        </w:tc>
      </w:tr>
      <w:tr w:rsidR="00916E70" w:rsidRPr="00031B1A" w:rsidTr="00B65B2E">
        <w:trPr>
          <w:jc w:val="center"/>
        </w:trPr>
        <w:tc>
          <w:tcPr>
            <w:tcW w:w="1744" w:type="pct"/>
            <w:vMerge/>
            <w:shd w:val="clear" w:color="auto" w:fill="auto"/>
          </w:tcPr>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p>
        </w:tc>
        <w:tc>
          <w:tcPr>
            <w:tcW w:w="722" w:type="pct"/>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2</w:t>
            </w:r>
          </w:p>
        </w:tc>
        <w:tc>
          <w:tcPr>
            <w:tcW w:w="1206" w:type="pct"/>
            <w:shd w:val="clear" w:color="auto" w:fill="auto"/>
          </w:tcPr>
          <w:p w:rsidR="00916E70" w:rsidRPr="00031B1A" w:rsidRDefault="00916E70" w:rsidP="00916E70">
            <w:pPr>
              <w:spacing w:after="0" w:line="228" w:lineRule="auto"/>
              <w:ind w:hanging="5"/>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1.058</w:t>
            </w:r>
          </w:p>
        </w:tc>
        <w:tc>
          <w:tcPr>
            <w:tcW w:w="697" w:type="pct"/>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2.460</w:t>
            </w:r>
          </w:p>
        </w:tc>
        <w:tc>
          <w:tcPr>
            <w:tcW w:w="631" w:type="pct"/>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3.518</w:t>
            </w:r>
          </w:p>
        </w:tc>
      </w:tr>
      <w:tr w:rsidR="00916E70" w:rsidRPr="00031B1A" w:rsidTr="00B65B2E">
        <w:trPr>
          <w:jc w:val="center"/>
        </w:trPr>
        <w:tc>
          <w:tcPr>
            <w:tcW w:w="1744" w:type="pct"/>
            <w:vMerge/>
            <w:tcBorders>
              <w:bottom w:val="single" w:sz="4" w:space="0" w:color="auto"/>
            </w:tcBorders>
            <w:shd w:val="clear" w:color="auto" w:fill="auto"/>
          </w:tcPr>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p>
        </w:tc>
        <w:tc>
          <w:tcPr>
            <w:tcW w:w="722" w:type="pct"/>
            <w:tcBorders>
              <w:bottom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3</w:t>
            </w:r>
          </w:p>
        </w:tc>
        <w:tc>
          <w:tcPr>
            <w:tcW w:w="1206" w:type="pct"/>
            <w:tcBorders>
              <w:bottom w:val="single" w:sz="4" w:space="0" w:color="auto"/>
            </w:tcBorders>
            <w:shd w:val="clear" w:color="auto" w:fill="auto"/>
          </w:tcPr>
          <w:p w:rsidR="00916E70" w:rsidRPr="00031B1A" w:rsidRDefault="00916E70" w:rsidP="00916E70">
            <w:pPr>
              <w:spacing w:after="0" w:line="228" w:lineRule="auto"/>
              <w:ind w:hanging="5"/>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1.013</w:t>
            </w:r>
          </w:p>
        </w:tc>
        <w:tc>
          <w:tcPr>
            <w:tcW w:w="697" w:type="pct"/>
            <w:tcBorders>
              <w:bottom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0.602</w:t>
            </w:r>
          </w:p>
        </w:tc>
        <w:tc>
          <w:tcPr>
            <w:tcW w:w="631" w:type="pct"/>
            <w:tcBorders>
              <w:bottom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1.615</w:t>
            </w:r>
          </w:p>
        </w:tc>
      </w:tr>
      <w:tr w:rsidR="00916E70" w:rsidRPr="00031B1A" w:rsidTr="00B65B2E">
        <w:trPr>
          <w:jc w:val="center"/>
        </w:trPr>
        <w:tc>
          <w:tcPr>
            <w:tcW w:w="1744" w:type="pct"/>
            <w:vMerge w:val="restart"/>
            <w:tcBorders>
              <w:top w:val="single" w:sz="4" w:space="0" w:color="auto"/>
            </w:tcBorders>
            <w:shd w:val="clear" w:color="auto" w:fill="auto"/>
          </w:tcPr>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p>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Heavy traffic + L3 break</w:t>
            </w:r>
          </w:p>
        </w:tc>
        <w:tc>
          <w:tcPr>
            <w:tcW w:w="722" w:type="pct"/>
            <w:tcBorders>
              <w:top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1</w:t>
            </w:r>
          </w:p>
        </w:tc>
        <w:tc>
          <w:tcPr>
            <w:tcW w:w="1206" w:type="pct"/>
            <w:tcBorders>
              <w:top w:val="single" w:sz="4" w:space="0" w:color="auto"/>
            </w:tcBorders>
            <w:shd w:val="clear" w:color="auto" w:fill="auto"/>
          </w:tcPr>
          <w:p w:rsidR="00916E70" w:rsidRPr="00031B1A" w:rsidRDefault="00916E70" w:rsidP="00916E70">
            <w:pPr>
              <w:spacing w:after="0" w:line="228" w:lineRule="auto"/>
              <w:ind w:hanging="5"/>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2.073</w:t>
            </w:r>
          </w:p>
        </w:tc>
        <w:tc>
          <w:tcPr>
            <w:tcW w:w="697" w:type="pct"/>
            <w:tcBorders>
              <w:top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0.753</w:t>
            </w:r>
          </w:p>
        </w:tc>
        <w:tc>
          <w:tcPr>
            <w:tcW w:w="631" w:type="pct"/>
            <w:tcBorders>
              <w:top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2.826</w:t>
            </w:r>
          </w:p>
        </w:tc>
      </w:tr>
      <w:tr w:rsidR="00916E70" w:rsidRPr="00031B1A" w:rsidTr="00B65B2E">
        <w:trPr>
          <w:trHeight w:val="55"/>
          <w:jc w:val="center"/>
        </w:trPr>
        <w:tc>
          <w:tcPr>
            <w:tcW w:w="1744" w:type="pct"/>
            <w:vMerge/>
            <w:shd w:val="clear" w:color="auto" w:fill="auto"/>
          </w:tcPr>
          <w:p w:rsidR="00916E70" w:rsidRPr="00031B1A" w:rsidRDefault="00916E70" w:rsidP="00916E70">
            <w:pPr>
              <w:spacing w:after="0" w:line="228" w:lineRule="auto"/>
              <w:ind w:firstLine="720"/>
              <w:jc w:val="both"/>
              <w:rPr>
                <w:rFonts w:ascii="Times-Roman" w:eastAsia="SimSun" w:hAnsi="Times-Roman" w:cs="Times-Roman"/>
                <w:color w:val="000000" w:themeColor="text1"/>
                <w:szCs w:val="24"/>
              </w:rPr>
            </w:pPr>
          </w:p>
        </w:tc>
        <w:tc>
          <w:tcPr>
            <w:tcW w:w="722" w:type="pct"/>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2</w:t>
            </w:r>
          </w:p>
        </w:tc>
        <w:tc>
          <w:tcPr>
            <w:tcW w:w="1206" w:type="pct"/>
            <w:shd w:val="clear" w:color="auto" w:fill="auto"/>
          </w:tcPr>
          <w:p w:rsidR="00916E70" w:rsidRPr="00031B1A" w:rsidRDefault="00916E70" w:rsidP="00916E70">
            <w:pPr>
              <w:spacing w:after="0" w:line="228" w:lineRule="auto"/>
              <w:ind w:hanging="5"/>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1.058</w:t>
            </w:r>
          </w:p>
        </w:tc>
        <w:tc>
          <w:tcPr>
            <w:tcW w:w="697" w:type="pct"/>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1.154</w:t>
            </w:r>
          </w:p>
        </w:tc>
        <w:tc>
          <w:tcPr>
            <w:tcW w:w="631" w:type="pct"/>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2.212</w:t>
            </w:r>
          </w:p>
        </w:tc>
      </w:tr>
      <w:tr w:rsidR="00916E70" w:rsidRPr="00031B1A" w:rsidTr="00B65B2E">
        <w:trPr>
          <w:jc w:val="center"/>
        </w:trPr>
        <w:tc>
          <w:tcPr>
            <w:tcW w:w="1744" w:type="pct"/>
            <w:vMerge/>
            <w:tcBorders>
              <w:bottom w:val="single" w:sz="4" w:space="0" w:color="auto"/>
            </w:tcBorders>
            <w:shd w:val="clear" w:color="auto" w:fill="auto"/>
          </w:tcPr>
          <w:p w:rsidR="00916E70" w:rsidRPr="00031B1A" w:rsidRDefault="00916E70" w:rsidP="00916E70">
            <w:pPr>
              <w:spacing w:after="0" w:line="228" w:lineRule="auto"/>
              <w:ind w:firstLine="720"/>
              <w:jc w:val="both"/>
              <w:rPr>
                <w:rFonts w:ascii="Times-Roman" w:eastAsia="SimSun" w:hAnsi="Times-Roman" w:cs="Times-Roman"/>
                <w:color w:val="000000" w:themeColor="text1"/>
                <w:szCs w:val="24"/>
              </w:rPr>
            </w:pPr>
          </w:p>
        </w:tc>
        <w:tc>
          <w:tcPr>
            <w:tcW w:w="722" w:type="pct"/>
            <w:tcBorders>
              <w:bottom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3</w:t>
            </w:r>
          </w:p>
        </w:tc>
        <w:tc>
          <w:tcPr>
            <w:tcW w:w="1206" w:type="pct"/>
            <w:tcBorders>
              <w:bottom w:val="single" w:sz="4" w:space="0" w:color="auto"/>
            </w:tcBorders>
            <w:shd w:val="clear" w:color="auto" w:fill="auto"/>
          </w:tcPr>
          <w:p w:rsidR="00916E70" w:rsidRPr="00031B1A" w:rsidRDefault="00916E70" w:rsidP="00916E70">
            <w:pPr>
              <w:spacing w:after="0" w:line="228" w:lineRule="auto"/>
              <w:ind w:hanging="5"/>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1.013</w:t>
            </w:r>
          </w:p>
        </w:tc>
        <w:tc>
          <w:tcPr>
            <w:tcW w:w="697" w:type="pct"/>
            <w:tcBorders>
              <w:bottom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1.610</w:t>
            </w:r>
          </w:p>
        </w:tc>
        <w:tc>
          <w:tcPr>
            <w:tcW w:w="631" w:type="pct"/>
            <w:tcBorders>
              <w:bottom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2.623</w:t>
            </w:r>
          </w:p>
        </w:tc>
      </w:tr>
    </w:tbl>
    <w:p w:rsidR="00916E70" w:rsidRPr="00031B1A" w:rsidRDefault="00916E70" w:rsidP="00916E70">
      <w:pPr>
        <w:spacing w:after="0" w:line="480" w:lineRule="auto"/>
        <w:jc w:val="both"/>
        <w:rPr>
          <w:rFonts w:ascii="Times New Roman" w:eastAsia="SimSun" w:hAnsi="Times New Roman" w:cs="Times New Roman"/>
          <w:color w:val="000000" w:themeColor="text1"/>
          <w:szCs w:val="24"/>
          <w:lang w:eastAsia="en-US"/>
        </w:rPr>
      </w:pPr>
    </w:p>
    <w:p w:rsidR="00621504" w:rsidRPr="00031B1A" w:rsidRDefault="00621504" w:rsidP="00621504">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Further, the bounded model is deployed in a larger system as shown in Fig. 4.7 [</w:t>
      </w:r>
      <w:r w:rsidR="00B65B2E">
        <w:rPr>
          <w:rFonts w:ascii="Times New Roman" w:eastAsia="SimSun" w:hAnsi="Times New Roman" w:cs="Times New Roman"/>
          <w:color w:val="000000" w:themeColor="text1"/>
          <w:szCs w:val="24"/>
          <w:lang w:eastAsia="en-US"/>
        </w:rPr>
        <w:t>44</w:t>
      </w:r>
      <w:r w:rsidRPr="00031B1A">
        <w:rPr>
          <w:rFonts w:ascii="Times New Roman" w:eastAsia="SimSun" w:hAnsi="Times New Roman" w:cs="Times New Roman"/>
          <w:color w:val="000000" w:themeColor="text1"/>
          <w:szCs w:val="24"/>
          <w:lang w:eastAsia="en-US"/>
        </w:rPr>
        <w:t xml:space="preserve">]. For the sake of simplification, the communication between PMUs and PDCs is </w:t>
      </w:r>
      <w:proofErr w:type="spellStart"/>
      <w:r w:rsidRPr="00031B1A">
        <w:rPr>
          <w:rFonts w:ascii="Times New Roman" w:eastAsia="SimSun" w:hAnsi="Times New Roman" w:cs="Times New Roman"/>
          <w:i/>
          <w:color w:val="000000" w:themeColor="text1"/>
          <w:szCs w:val="24"/>
          <w:lang w:eastAsia="en-US"/>
        </w:rPr>
        <w:t>t</w:t>
      </w:r>
      <w:r w:rsidRPr="00031B1A">
        <w:rPr>
          <w:rFonts w:ascii="Times New Roman" w:eastAsia="SimSun" w:hAnsi="Times New Roman" w:cs="Times New Roman"/>
          <w:i/>
          <w:color w:val="000000" w:themeColor="text1"/>
          <w:szCs w:val="24"/>
          <w:vertAlign w:val="subscript"/>
          <w:lang w:eastAsia="en-US"/>
        </w:rPr>
        <w:t>RN</w:t>
      </w:r>
      <w:proofErr w:type="spellEnd"/>
      <w:r w:rsidRPr="00031B1A">
        <w:rPr>
          <w:rFonts w:ascii="Times New Roman" w:eastAsia="SimSun" w:hAnsi="Times New Roman" w:cs="Times New Roman"/>
          <w:color w:val="000000" w:themeColor="text1"/>
          <w:szCs w:val="24"/>
          <w:lang w:eastAsia="en-US"/>
        </w:rPr>
        <w:t xml:space="preserve"> is assumed as 1 </w:t>
      </w:r>
      <w:proofErr w:type="spellStart"/>
      <w:r w:rsidRPr="00031B1A">
        <w:rPr>
          <w:rFonts w:ascii="Times New Roman" w:eastAsia="SimSun" w:hAnsi="Times New Roman" w:cs="Times New Roman"/>
          <w:color w:val="000000" w:themeColor="text1"/>
          <w:szCs w:val="24"/>
          <w:lang w:eastAsia="en-US"/>
        </w:rPr>
        <w:t>ms</w:t>
      </w:r>
      <w:proofErr w:type="spellEnd"/>
      <w:r w:rsidRPr="00031B1A">
        <w:rPr>
          <w:rFonts w:ascii="Times New Roman" w:eastAsia="SimSun" w:hAnsi="Times New Roman" w:cs="Times New Roman"/>
          <w:color w:val="000000" w:themeColor="text1"/>
          <w:szCs w:val="24"/>
          <w:lang w:eastAsia="en-US"/>
        </w:rPr>
        <w:t xml:space="preserve"> globally (about the median value in Table 4.2). The communication delays of three areas are listed in Table 4.3. It can be easily observed that </w:t>
      </w:r>
      <w:r w:rsidRPr="00031B1A">
        <w:rPr>
          <w:rFonts w:ascii="Times New Roman" w:eastAsia="SimSun" w:hAnsi="Times New Roman" w:cs="Times New Roman"/>
          <w:i/>
          <w:color w:val="000000" w:themeColor="text1"/>
          <w:szCs w:val="24"/>
          <w:lang w:eastAsia="en-US"/>
        </w:rPr>
        <w:t>t</w:t>
      </w:r>
      <w:r w:rsidRPr="00031B1A">
        <w:rPr>
          <w:rFonts w:ascii="Times New Roman" w:eastAsia="SimSun" w:hAnsi="Times New Roman" w:cs="Times New Roman"/>
          <w:i/>
          <w:color w:val="000000" w:themeColor="text1"/>
          <w:szCs w:val="24"/>
          <w:vertAlign w:val="subscript"/>
          <w:lang w:eastAsia="en-US"/>
        </w:rPr>
        <w:t>d</w:t>
      </w:r>
      <w:r w:rsidRPr="00031B1A">
        <w:rPr>
          <w:rFonts w:ascii="Times New Roman" w:eastAsia="SimSun" w:hAnsi="Times New Roman" w:cs="Times New Roman"/>
          <w:color w:val="000000" w:themeColor="text1"/>
          <w:szCs w:val="24"/>
          <w:lang w:eastAsia="en-US"/>
        </w:rPr>
        <w:t xml:space="preserve"> over wide backbone networks (Area 3) may be greater than expected (10 </w:t>
      </w:r>
      <w:proofErr w:type="spellStart"/>
      <w:r w:rsidRPr="00031B1A">
        <w:rPr>
          <w:rFonts w:ascii="Times New Roman" w:eastAsia="SimSun" w:hAnsi="Times New Roman" w:cs="Times New Roman"/>
          <w:color w:val="000000" w:themeColor="text1"/>
          <w:szCs w:val="24"/>
          <w:lang w:eastAsia="en-US"/>
        </w:rPr>
        <w:t>ms</w:t>
      </w:r>
      <w:proofErr w:type="spellEnd"/>
      <w:r w:rsidRPr="00031B1A">
        <w:rPr>
          <w:rFonts w:ascii="Times New Roman" w:eastAsia="SimSun" w:hAnsi="Times New Roman" w:cs="Times New Roman"/>
          <w:color w:val="000000" w:themeColor="text1"/>
          <w:szCs w:val="24"/>
          <w:lang w:eastAsia="en-US"/>
        </w:rPr>
        <w:t>). To ensure the normal operation of protective devices, there are two possible solutions: enhance the bandwidth of Network 3 or modify the topology of Area 3. Here, we adopt the latter due to its economy and add the link between AG. The resultant results are presented in Table IV as well</w:t>
      </w:r>
      <w:r w:rsidRPr="00031B1A">
        <w:rPr>
          <w:rFonts w:ascii="Times-Roman" w:eastAsia="SimSun" w:hAnsi="Times-Roman" w:cs="Times-Roman"/>
          <w:color w:val="000000" w:themeColor="text1"/>
          <w:szCs w:val="24"/>
        </w:rPr>
        <w:t>. Hence, the advantages of the bounded model are two-fold. It not only provides latency bounds for relay setting, but assists in the planning, design, and assessment of SIPS networks</w:t>
      </w:r>
      <w:r w:rsidRPr="00031B1A">
        <w:rPr>
          <w:rFonts w:ascii="Times New Roman" w:eastAsia="SimSun" w:hAnsi="Times New Roman" w:cs="Times New Roman"/>
          <w:color w:val="000000" w:themeColor="text1"/>
          <w:szCs w:val="24"/>
          <w:lang w:eastAsia="en-US"/>
        </w:rPr>
        <w:t>.</w:t>
      </w:r>
    </w:p>
    <w:p w:rsidR="00916E70" w:rsidRPr="00031B1A" w:rsidRDefault="00916E70" w:rsidP="00916E70">
      <w:pPr>
        <w:spacing w:after="0" w:line="480" w:lineRule="auto"/>
        <w:jc w:val="center"/>
        <w:rPr>
          <w:rFonts w:ascii="Times-Roman" w:eastAsia="SimSun" w:hAnsi="Times-Roman" w:cs="Times-Roman"/>
          <w:color w:val="000000" w:themeColor="text1"/>
          <w:sz w:val="18"/>
          <w:szCs w:val="20"/>
        </w:rPr>
      </w:pPr>
      <w:r w:rsidRPr="00031B1A">
        <w:rPr>
          <w:rFonts w:ascii="Times New Roman" w:eastAsia="SimSun" w:hAnsi="Times New Roman" w:cs="Times New Roman"/>
          <w:noProof/>
          <w:color w:val="000000" w:themeColor="text1"/>
          <w:sz w:val="18"/>
          <w:szCs w:val="20"/>
        </w:rPr>
        <w:lastRenderedPageBreak/>
        <w:drawing>
          <wp:inline distT="0" distB="0" distL="0" distR="0" wp14:anchorId="34580BE7" wp14:editId="30CD7748">
            <wp:extent cx="4284921" cy="1408509"/>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8"/>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4312769" cy="1417663"/>
                    </a:xfrm>
                    <a:prstGeom prst="rect">
                      <a:avLst/>
                    </a:prstGeom>
                    <a:noFill/>
                    <a:ln>
                      <a:noFill/>
                    </a:ln>
                  </pic:spPr>
                </pic:pic>
              </a:graphicData>
            </a:graphic>
          </wp:inline>
        </w:drawing>
      </w:r>
    </w:p>
    <w:p w:rsidR="00916E70" w:rsidRPr="00DA7D68" w:rsidRDefault="00B75C4D" w:rsidP="00DA7D68">
      <w:pPr>
        <w:pStyle w:val="Caption"/>
        <w:rPr>
          <w:rFonts w:eastAsia="SimSun" w:cs="Times New Roman"/>
          <w:bCs w:val="0"/>
          <w:color w:val="000000" w:themeColor="text1"/>
          <w:sz w:val="22"/>
          <w:szCs w:val="24"/>
        </w:rPr>
      </w:pPr>
      <w:bookmarkStart w:id="109" w:name="_Toc459025727"/>
      <w:r>
        <w:rPr>
          <w:sz w:val="22"/>
        </w:rPr>
        <w:t>Fig.</w:t>
      </w:r>
      <w:r w:rsidR="00DA7D68" w:rsidRPr="00DA7D68">
        <w:rPr>
          <w:sz w:val="22"/>
        </w:rPr>
        <w:t xml:space="preserve"> </w:t>
      </w:r>
      <w:r>
        <w:rPr>
          <w:sz w:val="22"/>
        </w:rPr>
        <w:fldChar w:fldCharType="begin"/>
      </w:r>
      <w:r>
        <w:rPr>
          <w:sz w:val="22"/>
        </w:rPr>
        <w:instrText xml:space="preserve"> STYLEREF 1 \s </w:instrText>
      </w:r>
      <w:r>
        <w:rPr>
          <w:sz w:val="22"/>
        </w:rPr>
        <w:fldChar w:fldCharType="separate"/>
      </w:r>
      <w:r>
        <w:rPr>
          <w:noProof/>
          <w:sz w:val="22"/>
        </w:rPr>
        <w:t>4</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7</w:t>
      </w:r>
      <w:r>
        <w:rPr>
          <w:sz w:val="22"/>
        </w:rPr>
        <w:fldChar w:fldCharType="end"/>
      </w:r>
      <w:r w:rsidR="00466577" w:rsidRPr="00DA7D68">
        <w:rPr>
          <w:rFonts w:eastAsia="SimSun" w:cs="Times New Roman"/>
          <w:bCs w:val="0"/>
          <w:noProof/>
          <w:color w:val="000000" w:themeColor="text1"/>
          <w:sz w:val="22"/>
          <w:szCs w:val="24"/>
          <w:lang w:eastAsia="en-US"/>
        </w:rPr>
        <w:t>.</w:t>
      </w:r>
      <w:r w:rsidR="00916E70" w:rsidRPr="00DA7D68">
        <w:rPr>
          <w:rFonts w:eastAsia="SimSun" w:cs="Times New Roman"/>
          <w:bCs w:val="0"/>
          <w:color w:val="000000" w:themeColor="text1"/>
          <w:sz w:val="22"/>
          <w:szCs w:val="24"/>
          <w:lang w:eastAsia="en-US"/>
        </w:rPr>
        <w:t xml:space="preserve"> </w:t>
      </w:r>
      <w:r w:rsidR="00916E70" w:rsidRPr="00DA7D68">
        <w:rPr>
          <w:rFonts w:eastAsia="SimSun" w:cs="Times New Roman"/>
          <w:bCs w:val="0"/>
          <w:color w:val="000000" w:themeColor="text1"/>
          <w:sz w:val="22"/>
          <w:szCs w:val="24"/>
        </w:rPr>
        <w:t>SDH o</w:t>
      </w:r>
      <w:r w:rsidR="00DA7D68" w:rsidRPr="00DA7D68">
        <w:rPr>
          <w:rFonts w:eastAsia="SimSun" w:cs="Times New Roman"/>
          <w:bCs w:val="0"/>
          <w:color w:val="000000" w:themeColor="text1"/>
          <w:sz w:val="22"/>
          <w:szCs w:val="24"/>
        </w:rPr>
        <w:t>f China Southern Power Grid</w:t>
      </w:r>
      <w:r w:rsidR="00916E70" w:rsidRPr="00DA7D68">
        <w:rPr>
          <w:rFonts w:eastAsia="SimSun" w:cs="Times New Roman"/>
          <w:bCs w:val="0"/>
          <w:color w:val="000000" w:themeColor="text1"/>
          <w:sz w:val="22"/>
          <w:szCs w:val="24"/>
        </w:rPr>
        <w:t>.</w:t>
      </w:r>
      <w:bookmarkEnd w:id="109"/>
    </w:p>
    <w:p w:rsidR="00916E70" w:rsidRPr="00031B1A" w:rsidRDefault="00916E70" w:rsidP="00916E70">
      <w:pPr>
        <w:spacing w:after="0" w:line="480" w:lineRule="auto"/>
        <w:ind w:firstLine="720"/>
        <w:jc w:val="both"/>
        <w:rPr>
          <w:rFonts w:ascii="Times New Roman" w:eastAsia="SimSun" w:hAnsi="Times New Roman" w:cs="Times New Roman"/>
          <w:color w:val="000000" w:themeColor="text1"/>
          <w:szCs w:val="24"/>
        </w:rPr>
      </w:pPr>
    </w:p>
    <w:p w:rsidR="00916E70" w:rsidRPr="00031B1A" w:rsidRDefault="000125D3" w:rsidP="000125D3">
      <w:pPr>
        <w:pStyle w:val="Caption"/>
        <w:rPr>
          <w:rFonts w:eastAsia="SimSun" w:cs="Times New Roman"/>
          <w:bCs w:val="0"/>
          <w:color w:val="000000" w:themeColor="text1"/>
          <w:szCs w:val="24"/>
        </w:rPr>
      </w:pPr>
      <w:bookmarkStart w:id="110" w:name="_Toc459026614"/>
      <w:r w:rsidRPr="000125D3">
        <w:rPr>
          <w:sz w:val="22"/>
        </w:rPr>
        <w:t xml:space="preserve">Table </w:t>
      </w:r>
      <w:r>
        <w:rPr>
          <w:sz w:val="22"/>
        </w:rPr>
        <w:fldChar w:fldCharType="begin"/>
      </w:r>
      <w:r>
        <w:rPr>
          <w:sz w:val="22"/>
        </w:rPr>
        <w:instrText xml:space="preserve"> STYLEREF 1 \s </w:instrText>
      </w:r>
      <w:r>
        <w:rPr>
          <w:sz w:val="22"/>
        </w:rPr>
        <w:fldChar w:fldCharType="separate"/>
      </w:r>
      <w:r>
        <w:rPr>
          <w:noProof/>
          <w:sz w:val="22"/>
        </w:rPr>
        <w:t>4</w:t>
      </w:r>
      <w:r>
        <w:rPr>
          <w:sz w:val="22"/>
        </w:rPr>
        <w:fldChar w:fldCharType="end"/>
      </w:r>
      <w:r>
        <w:rPr>
          <w:sz w:val="22"/>
        </w:rPr>
        <w:noBreakHyphen/>
      </w:r>
      <w:r>
        <w:rPr>
          <w:sz w:val="22"/>
        </w:rPr>
        <w:fldChar w:fldCharType="begin"/>
      </w:r>
      <w:r>
        <w:rPr>
          <w:sz w:val="22"/>
        </w:rPr>
        <w:instrText xml:space="preserve"> SEQ Table \* ARABIC \s 1 </w:instrText>
      </w:r>
      <w:r>
        <w:rPr>
          <w:sz w:val="22"/>
        </w:rPr>
        <w:fldChar w:fldCharType="separate"/>
      </w:r>
      <w:r>
        <w:rPr>
          <w:noProof/>
          <w:sz w:val="22"/>
        </w:rPr>
        <w:t>3</w:t>
      </w:r>
      <w:r>
        <w:rPr>
          <w:sz w:val="22"/>
        </w:rPr>
        <w:fldChar w:fldCharType="end"/>
      </w:r>
      <w:r w:rsidRPr="000125D3">
        <w:rPr>
          <w:sz w:val="22"/>
        </w:rPr>
        <w:t xml:space="preserve"> </w:t>
      </w:r>
      <w:r w:rsidR="00916E70" w:rsidRPr="000125D3">
        <w:rPr>
          <w:rFonts w:eastAsia="SimSun" w:cs="Times New Roman"/>
          <w:bCs w:val="0"/>
          <w:color w:val="000000" w:themeColor="text1"/>
          <w:sz w:val="22"/>
          <w:szCs w:val="24"/>
        </w:rPr>
        <w:t xml:space="preserve">Communication </w:t>
      </w:r>
      <w:r w:rsidR="008232A1">
        <w:rPr>
          <w:rFonts w:eastAsia="SimSun" w:cs="Times New Roman"/>
          <w:bCs w:val="0"/>
          <w:color w:val="000000" w:themeColor="text1"/>
          <w:sz w:val="22"/>
          <w:szCs w:val="24"/>
        </w:rPr>
        <w:t>d</w:t>
      </w:r>
      <w:r w:rsidR="00916E70" w:rsidRPr="000125D3">
        <w:rPr>
          <w:rFonts w:eastAsia="SimSun" w:cs="Times New Roman"/>
          <w:bCs w:val="0"/>
          <w:color w:val="000000" w:themeColor="text1"/>
          <w:sz w:val="22"/>
          <w:szCs w:val="24"/>
        </w:rPr>
        <w:t xml:space="preserve">elays under </w:t>
      </w:r>
      <w:r w:rsidR="008232A1">
        <w:rPr>
          <w:rFonts w:eastAsia="SimSun" w:cs="Times New Roman"/>
          <w:bCs w:val="0"/>
          <w:color w:val="000000" w:themeColor="text1"/>
          <w:sz w:val="22"/>
          <w:szCs w:val="24"/>
        </w:rPr>
        <w:t>d</w:t>
      </w:r>
      <w:r w:rsidR="00916E70" w:rsidRPr="000125D3">
        <w:rPr>
          <w:rFonts w:eastAsia="SimSun" w:cs="Times New Roman"/>
          <w:bCs w:val="0"/>
          <w:color w:val="000000" w:themeColor="text1"/>
          <w:sz w:val="22"/>
          <w:szCs w:val="24"/>
        </w:rPr>
        <w:t xml:space="preserve">ifferent </w:t>
      </w:r>
      <w:r w:rsidR="008232A1">
        <w:rPr>
          <w:rFonts w:eastAsia="SimSun" w:cs="Times New Roman"/>
          <w:bCs w:val="0"/>
          <w:color w:val="000000" w:themeColor="text1"/>
          <w:sz w:val="22"/>
          <w:szCs w:val="24"/>
        </w:rPr>
        <w:t>n</w:t>
      </w:r>
      <w:r w:rsidR="00916E70" w:rsidRPr="000125D3">
        <w:rPr>
          <w:rFonts w:eastAsia="SimSun" w:cs="Times New Roman"/>
          <w:bCs w:val="0"/>
          <w:color w:val="000000" w:themeColor="text1"/>
          <w:sz w:val="22"/>
          <w:szCs w:val="24"/>
        </w:rPr>
        <w:t xml:space="preserve">etwork </w:t>
      </w:r>
      <w:r w:rsidR="008232A1">
        <w:rPr>
          <w:rFonts w:eastAsia="SimSun" w:cs="Times New Roman"/>
          <w:bCs w:val="0"/>
          <w:color w:val="000000" w:themeColor="text1"/>
          <w:sz w:val="22"/>
          <w:szCs w:val="24"/>
        </w:rPr>
        <w:t>s</w:t>
      </w:r>
      <w:r w:rsidR="00916E70" w:rsidRPr="000125D3">
        <w:rPr>
          <w:rFonts w:eastAsia="SimSun" w:cs="Times New Roman"/>
          <w:bCs w:val="0"/>
          <w:color w:val="000000" w:themeColor="text1"/>
          <w:sz w:val="22"/>
          <w:szCs w:val="24"/>
        </w:rPr>
        <w:t>cenarios</w:t>
      </w:r>
      <w:r w:rsidRPr="000125D3">
        <w:rPr>
          <w:rFonts w:eastAsia="SimSun" w:cs="Times New Roman"/>
          <w:bCs w:val="0"/>
          <w:color w:val="000000" w:themeColor="text1"/>
          <w:sz w:val="22"/>
          <w:szCs w:val="24"/>
        </w:rPr>
        <w:t>.</w:t>
      </w:r>
      <w:bookmarkEnd w:id="110"/>
    </w:p>
    <w:tbl>
      <w:tblPr>
        <w:tblW w:w="5000" w:type="pct"/>
        <w:jc w:val="center"/>
        <w:tblLook w:val="04A0" w:firstRow="1" w:lastRow="0" w:firstColumn="1" w:lastColumn="0" w:noHBand="0" w:noVBand="1"/>
      </w:tblPr>
      <w:tblGrid>
        <w:gridCol w:w="2513"/>
        <w:gridCol w:w="1287"/>
        <w:gridCol w:w="2141"/>
        <w:gridCol w:w="2699"/>
      </w:tblGrid>
      <w:tr w:rsidR="00916E70" w:rsidRPr="00031B1A" w:rsidTr="00621504">
        <w:trPr>
          <w:trHeight w:val="269"/>
          <w:jc w:val="center"/>
        </w:trPr>
        <w:tc>
          <w:tcPr>
            <w:tcW w:w="1454" w:type="pct"/>
            <w:tcBorders>
              <w:top w:val="single" w:sz="4" w:space="0" w:color="auto"/>
              <w:bottom w:val="single" w:sz="4" w:space="0" w:color="auto"/>
            </w:tcBorders>
            <w:shd w:val="clear" w:color="auto" w:fill="auto"/>
          </w:tcPr>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Conditions</w:t>
            </w:r>
          </w:p>
        </w:tc>
        <w:tc>
          <w:tcPr>
            <w:tcW w:w="745" w:type="pct"/>
            <w:tcBorders>
              <w:top w:val="single" w:sz="4" w:space="0" w:color="auto"/>
              <w:bottom w:val="single" w:sz="4" w:space="0" w:color="auto"/>
            </w:tcBorders>
            <w:shd w:val="clear" w:color="auto" w:fill="auto"/>
          </w:tcPr>
          <w:p w:rsidR="00916E70" w:rsidRPr="00031B1A" w:rsidRDefault="00916E70" w:rsidP="00916E70">
            <w:pPr>
              <w:spacing w:after="0" w:line="228" w:lineRule="auto"/>
              <w:ind w:hanging="28"/>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w:t>
            </w:r>
          </w:p>
        </w:tc>
        <w:tc>
          <w:tcPr>
            <w:tcW w:w="1239" w:type="pct"/>
            <w:tcBorders>
              <w:top w:val="single" w:sz="4" w:space="0" w:color="auto"/>
              <w:bottom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i/>
                <w:color w:val="000000" w:themeColor="text1"/>
                <w:szCs w:val="24"/>
              </w:rPr>
            </w:pPr>
            <w:r w:rsidRPr="00031B1A">
              <w:rPr>
                <w:rFonts w:ascii="Times-Roman" w:eastAsia="SimSun" w:hAnsi="Times-Roman" w:cs="Times-Roman"/>
                <w:i/>
                <w:color w:val="000000" w:themeColor="text1"/>
                <w:szCs w:val="24"/>
              </w:rPr>
              <w:t>t</w:t>
            </w:r>
            <w:r w:rsidRPr="00031B1A">
              <w:rPr>
                <w:rFonts w:ascii="Times-Roman" w:eastAsia="SimSun" w:hAnsi="Times-Roman" w:cs="Times-Roman"/>
                <w:i/>
                <w:color w:val="000000" w:themeColor="text1"/>
                <w:szCs w:val="24"/>
                <w:vertAlign w:val="subscript"/>
              </w:rPr>
              <w:t>d</w:t>
            </w:r>
            <w:r w:rsidRPr="00031B1A">
              <w:rPr>
                <w:rFonts w:ascii="Times-Roman" w:eastAsia="SimSun" w:hAnsi="Times-Roman" w:cs="Times-Roman"/>
                <w:color w:val="000000" w:themeColor="text1"/>
                <w:szCs w:val="24"/>
              </w:rPr>
              <w:t>/</w:t>
            </w:r>
            <w:proofErr w:type="spellStart"/>
            <w:r w:rsidRPr="00031B1A">
              <w:rPr>
                <w:rFonts w:ascii="Times-Roman" w:eastAsia="SimSun" w:hAnsi="Times-Roman" w:cs="Times-Roman"/>
                <w:color w:val="000000" w:themeColor="text1"/>
                <w:szCs w:val="24"/>
              </w:rPr>
              <w:t>ms</w:t>
            </w:r>
            <w:proofErr w:type="spellEnd"/>
          </w:p>
        </w:tc>
        <w:tc>
          <w:tcPr>
            <w:tcW w:w="1563" w:type="pct"/>
            <w:tcBorders>
              <w:top w:val="single" w:sz="4" w:space="0" w:color="auto"/>
              <w:bottom w:val="single" w:sz="4" w:space="0" w:color="auto"/>
            </w:tcBorders>
            <w:shd w:val="clear" w:color="auto" w:fill="auto"/>
          </w:tcPr>
          <w:p w:rsidR="00916E70" w:rsidRPr="00031B1A" w:rsidRDefault="00916E70" w:rsidP="00916E70">
            <w:pPr>
              <w:spacing w:after="0" w:line="228" w:lineRule="auto"/>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Maximum</w:t>
            </w:r>
            <w:r w:rsidRPr="00031B1A">
              <w:rPr>
                <w:rFonts w:ascii="Times-Roman" w:eastAsia="SimSun" w:hAnsi="Times-Roman" w:cs="Times-Roman"/>
                <w:i/>
                <w:color w:val="000000" w:themeColor="text1"/>
                <w:szCs w:val="24"/>
              </w:rPr>
              <w:t xml:space="preserve"> t</w:t>
            </w:r>
            <w:r w:rsidRPr="00031B1A">
              <w:rPr>
                <w:rFonts w:ascii="Times-Roman" w:eastAsia="SimSun" w:hAnsi="Times-Roman" w:cs="Times-Roman"/>
                <w:i/>
                <w:color w:val="000000" w:themeColor="text1"/>
                <w:szCs w:val="24"/>
                <w:vertAlign w:val="subscript"/>
              </w:rPr>
              <w:t>d</w:t>
            </w:r>
            <w:r w:rsidRPr="00031B1A">
              <w:rPr>
                <w:rFonts w:ascii="Times-Roman" w:eastAsia="SimSun" w:hAnsi="Times-Roman" w:cs="Times-Roman"/>
                <w:color w:val="000000" w:themeColor="text1"/>
                <w:szCs w:val="24"/>
              </w:rPr>
              <w:t xml:space="preserve"> location</w:t>
            </w:r>
          </w:p>
        </w:tc>
      </w:tr>
      <w:tr w:rsidR="00916E70" w:rsidRPr="00031B1A" w:rsidTr="00916E70">
        <w:trPr>
          <w:jc w:val="center"/>
        </w:trPr>
        <w:tc>
          <w:tcPr>
            <w:tcW w:w="1454" w:type="pct"/>
            <w:vMerge w:val="restart"/>
            <w:tcBorders>
              <w:top w:val="single" w:sz="4" w:space="0" w:color="auto"/>
            </w:tcBorders>
            <w:shd w:val="clear" w:color="auto" w:fill="auto"/>
            <w:vAlign w:val="center"/>
          </w:tcPr>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Original network</w:t>
            </w:r>
          </w:p>
        </w:tc>
        <w:tc>
          <w:tcPr>
            <w:tcW w:w="745" w:type="pct"/>
            <w:tcBorders>
              <w:top w:val="single" w:sz="4" w:space="0" w:color="auto"/>
            </w:tcBorders>
            <w:shd w:val="clear" w:color="auto" w:fill="auto"/>
          </w:tcPr>
          <w:p w:rsidR="00916E70" w:rsidRPr="00031B1A" w:rsidRDefault="00916E70" w:rsidP="00916E70">
            <w:pPr>
              <w:spacing w:after="0" w:line="228" w:lineRule="auto"/>
              <w:ind w:hanging="28"/>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1</w:t>
            </w:r>
          </w:p>
        </w:tc>
        <w:tc>
          <w:tcPr>
            <w:tcW w:w="1239" w:type="pct"/>
            <w:tcBorders>
              <w:top w:val="single" w:sz="4" w:space="0" w:color="auto"/>
            </w:tcBorders>
            <w:shd w:val="clear" w:color="auto" w:fill="auto"/>
          </w:tcPr>
          <w:p w:rsidR="00916E70" w:rsidRPr="00031B1A" w:rsidRDefault="00916E70" w:rsidP="00916E70">
            <w:pPr>
              <w:spacing w:after="0" w:line="228" w:lineRule="auto"/>
              <w:ind w:hanging="28"/>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[3.360, 4.078]</w:t>
            </w:r>
          </w:p>
        </w:tc>
        <w:tc>
          <w:tcPr>
            <w:tcW w:w="1563" w:type="pct"/>
            <w:tcBorders>
              <w:top w:val="single" w:sz="4" w:space="0" w:color="auto"/>
            </w:tcBorders>
            <w:shd w:val="clear" w:color="auto" w:fill="auto"/>
          </w:tcPr>
          <w:p w:rsidR="00916E70" w:rsidRPr="00031B1A" w:rsidRDefault="00916E70" w:rsidP="00916E70">
            <w:pPr>
              <w:spacing w:after="0" w:line="228" w:lineRule="auto"/>
              <w:ind w:hanging="28"/>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AB break</w:t>
            </w:r>
          </w:p>
        </w:tc>
      </w:tr>
      <w:tr w:rsidR="00916E70" w:rsidRPr="00031B1A" w:rsidTr="00916E70">
        <w:trPr>
          <w:jc w:val="center"/>
        </w:trPr>
        <w:tc>
          <w:tcPr>
            <w:tcW w:w="1454" w:type="pct"/>
            <w:vMerge/>
            <w:shd w:val="clear" w:color="auto" w:fill="auto"/>
            <w:vAlign w:val="center"/>
          </w:tcPr>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p>
        </w:tc>
        <w:tc>
          <w:tcPr>
            <w:tcW w:w="745" w:type="pct"/>
            <w:shd w:val="clear" w:color="auto" w:fill="auto"/>
          </w:tcPr>
          <w:p w:rsidR="00916E70" w:rsidRPr="00031B1A" w:rsidRDefault="00916E70" w:rsidP="00916E70">
            <w:pPr>
              <w:spacing w:after="0" w:line="228" w:lineRule="auto"/>
              <w:ind w:hanging="28"/>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2</w:t>
            </w:r>
          </w:p>
        </w:tc>
        <w:tc>
          <w:tcPr>
            <w:tcW w:w="1239" w:type="pct"/>
            <w:shd w:val="clear" w:color="auto" w:fill="auto"/>
          </w:tcPr>
          <w:p w:rsidR="00916E70" w:rsidRPr="00031B1A" w:rsidRDefault="00916E70" w:rsidP="00916E70">
            <w:pPr>
              <w:spacing w:after="0" w:line="228" w:lineRule="auto"/>
              <w:ind w:hanging="28"/>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[4.413, 6.828]</w:t>
            </w:r>
          </w:p>
        </w:tc>
        <w:tc>
          <w:tcPr>
            <w:tcW w:w="1563" w:type="pct"/>
            <w:shd w:val="clear" w:color="auto" w:fill="auto"/>
          </w:tcPr>
          <w:p w:rsidR="00916E70" w:rsidRPr="00031B1A" w:rsidRDefault="00916E70" w:rsidP="00916E70">
            <w:pPr>
              <w:spacing w:after="0" w:line="228" w:lineRule="auto"/>
              <w:ind w:hanging="28"/>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IJ break</w:t>
            </w:r>
          </w:p>
        </w:tc>
      </w:tr>
      <w:tr w:rsidR="00916E70" w:rsidRPr="00031B1A" w:rsidTr="00621504">
        <w:trPr>
          <w:trHeight w:val="135"/>
          <w:jc w:val="center"/>
        </w:trPr>
        <w:tc>
          <w:tcPr>
            <w:tcW w:w="1454" w:type="pct"/>
            <w:vMerge/>
            <w:tcBorders>
              <w:bottom w:val="single" w:sz="4" w:space="0" w:color="auto"/>
            </w:tcBorders>
            <w:shd w:val="clear" w:color="auto" w:fill="auto"/>
            <w:vAlign w:val="center"/>
          </w:tcPr>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p>
        </w:tc>
        <w:tc>
          <w:tcPr>
            <w:tcW w:w="745" w:type="pct"/>
            <w:tcBorders>
              <w:bottom w:val="single" w:sz="4" w:space="0" w:color="auto"/>
            </w:tcBorders>
            <w:shd w:val="clear" w:color="auto" w:fill="auto"/>
          </w:tcPr>
          <w:p w:rsidR="00916E70" w:rsidRPr="00031B1A" w:rsidRDefault="00916E70" w:rsidP="00916E70">
            <w:pPr>
              <w:spacing w:after="0" w:line="228" w:lineRule="auto"/>
              <w:ind w:hanging="28"/>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3</w:t>
            </w:r>
          </w:p>
        </w:tc>
        <w:tc>
          <w:tcPr>
            <w:tcW w:w="1239" w:type="pct"/>
            <w:tcBorders>
              <w:bottom w:val="single" w:sz="4" w:space="0" w:color="auto"/>
            </w:tcBorders>
            <w:shd w:val="clear" w:color="auto" w:fill="auto"/>
          </w:tcPr>
          <w:p w:rsidR="00916E70" w:rsidRPr="00031B1A" w:rsidRDefault="00916E70" w:rsidP="00916E70">
            <w:pPr>
              <w:spacing w:after="0" w:line="228" w:lineRule="auto"/>
              <w:ind w:hanging="28"/>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[9.269, 15.284]</w:t>
            </w:r>
          </w:p>
        </w:tc>
        <w:tc>
          <w:tcPr>
            <w:tcW w:w="1563" w:type="pct"/>
            <w:tcBorders>
              <w:bottom w:val="single" w:sz="4" w:space="0" w:color="auto"/>
            </w:tcBorders>
            <w:shd w:val="clear" w:color="auto" w:fill="auto"/>
          </w:tcPr>
          <w:p w:rsidR="00916E70" w:rsidRPr="00031B1A" w:rsidRDefault="00916E70" w:rsidP="00916E70">
            <w:pPr>
              <w:spacing w:after="0" w:line="228" w:lineRule="auto"/>
              <w:ind w:hanging="28"/>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FG break</w:t>
            </w:r>
          </w:p>
        </w:tc>
      </w:tr>
      <w:tr w:rsidR="00916E70" w:rsidRPr="00031B1A" w:rsidTr="00916E70">
        <w:trPr>
          <w:jc w:val="center"/>
        </w:trPr>
        <w:tc>
          <w:tcPr>
            <w:tcW w:w="1454" w:type="pct"/>
            <w:vMerge w:val="restart"/>
            <w:tcBorders>
              <w:top w:val="single" w:sz="4" w:space="0" w:color="auto"/>
              <w:bottom w:val="single" w:sz="4" w:space="0" w:color="auto"/>
            </w:tcBorders>
            <w:shd w:val="clear" w:color="auto" w:fill="auto"/>
            <w:vAlign w:val="center"/>
          </w:tcPr>
          <w:p w:rsidR="00916E70" w:rsidRPr="00031B1A" w:rsidRDefault="00916E70" w:rsidP="00916E70">
            <w:pPr>
              <w:spacing w:after="0" w:line="228" w:lineRule="auto"/>
              <w:ind w:hanging="18"/>
              <w:jc w:val="both"/>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Improved network</w:t>
            </w:r>
          </w:p>
        </w:tc>
        <w:tc>
          <w:tcPr>
            <w:tcW w:w="745" w:type="pct"/>
            <w:shd w:val="clear" w:color="auto" w:fill="auto"/>
          </w:tcPr>
          <w:p w:rsidR="00916E70" w:rsidRPr="00031B1A" w:rsidRDefault="00916E70" w:rsidP="00916E70">
            <w:pPr>
              <w:spacing w:after="0" w:line="228" w:lineRule="auto"/>
              <w:ind w:hanging="28"/>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3a</w:t>
            </w:r>
          </w:p>
        </w:tc>
        <w:tc>
          <w:tcPr>
            <w:tcW w:w="1239" w:type="pct"/>
            <w:shd w:val="clear" w:color="auto" w:fill="auto"/>
          </w:tcPr>
          <w:p w:rsidR="00916E70" w:rsidRPr="00031B1A" w:rsidRDefault="00916E70" w:rsidP="00916E70">
            <w:pPr>
              <w:spacing w:after="0" w:line="228" w:lineRule="auto"/>
              <w:ind w:hanging="28"/>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[5.566, 9.828]</w:t>
            </w:r>
          </w:p>
        </w:tc>
        <w:tc>
          <w:tcPr>
            <w:tcW w:w="1563" w:type="pct"/>
            <w:shd w:val="clear" w:color="auto" w:fill="auto"/>
          </w:tcPr>
          <w:p w:rsidR="00916E70" w:rsidRPr="00031B1A" w:rsidRDefault="00916E70" w:rsidP="00916E70">
            <w:pPr>
              <w:spacing w:after="0" w:line="228" w:lineRule="auto"/>
              <w:ind w:hanging="28"/>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DE break</w:t>
            </w:r>
          </w:p>
        </w:tc>
      </w:tr>
      <w:tr w:rsidR="00916E70" w:rsidRPr="00031B1A" w:rsidTr="00621504">
        <w:trPr>
          <w:trHeight w:val="179"/>
          <w:jc w:val="center"/>
        </w:trPr>
        <w:tc>
          <w:tcPr>
            <w:tcW w:w="1454" w:type="pct"/>
            <w:vMerge/>
            <w:tcBorders>
              <w:bottom w:val="single" w:sz="4" w:space="0" w:color="auto"/>
            </w:tcBorders>
            <w:shd w:val="clear" w:color="auto" w:fill="auto"/>
          </w:tcPr>
          <w:p w:rsidR="00916E70" w:rsidRPr="00031B1A" w:rsidRDefault="00916E70" w:rsidP="00916E70">
            <w:pPr>
              <w:spacing w:after="0" w:line="228" w:lineRule="auto"/>
              <w:ind w:firstLine="720"/>
              <w:jc w:val="both"/>
              <w:rPr>
                <w:rFonts w:ascii="Times-Roman" w:eastAsia="SimSun" w:hAnsi="Times-Roman" w:cs="Times-Roman"/>
                <w:color w:val="000000" w:themeColor="text1"/>
                <w:szCs w:val="24"/>
              </w:rPr>
            </w:pPr>
          </w:p>
        </w:tc>
        <w:tc>
          <w:tcPr>
            <w:tcW w:w="745" w:type="pct"/>
            <w:tcBorders>
              <w:bottom w:val="single" w:sz="4" w:space="0" w:color="auto"/>
            </w:tcBorders>
            <w:shd w:val="clear" w:color="auto" w:fill="auto"/>
          </w:tcPr>
          <w:p w:rsidR="00916E70" w:rsidRPr="00031B1A" w:rsidRDefault="00916E70" w:rsidP="00916E70">
            <w:pPr>
              <w:spacing w:after="0" w:line="228" w:lineRule="auto"/>
              <w:ind w:hanging="28"/>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Area 3b</w:t>
            </w:r>
          </w:p>
        </w:tc>
        <w:tc>
          <w:tcPr>
            <w:tcW w:w="1239" w:type="pct"/>
            <w:tcBorders>
              <w:bottom w:val="single" w:sz="4" w:space="0" w:color="auto"/>
            </w:tcBorders>
            <w:shd w:val="clear" w:color="auto" w:fill="auto"/>
          </w:tcPr>
          <w:p w:rsidR="00916E70" w:rsidRPr="00031B1A" w:rsidRDefault="00916E70" w:rsidP="00916E70">
            <w:pPr>
              <w:spacing w:after="0" w:line="228" w:lineRule="auto"/>
              <w:ind w:hanging="28"/>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[5.706, 8.191]</w:t>
            </w:r>
          </w:p>
        </w:tc>
        <w:tc>
          <w:tcPr>
            <w:tcW w:w="1563" w:type="pct"/>
            <w:tcBorders>
              <w:bottom w:val="single" w:sz="4" w:space="0" w:color="auto"/>
            </w:tcBorders>
            <w:shd w:val="clear" w:color="auto" w:fill="auto"/>
          </w:tcPr>
          <w:p w:rsidR="00916E70" w:rsidRPr="00031B1A" w:rsidRDefault="00916E70" w:rsidP="00916E70">
            <w:pPr>
              <w:spacing w:after="0" w:line="228" w:lineRule="auto"/>
              <w:ind w:hanging="28"/>
              <w:jc w:val="center"/>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IJ Break</w:t>
            </w:r>
          </w:p>
        </w:tc>
      </w:tr>
    </w:tbl>
    <w:p w:rsidR="00916E70" w:rsidRDefault="00916E70" w:rsidP="00916E70">
      <w:pPr>
        <w:adjustRightInd w:val="0"/>
        <w:spacing w:after="0" w:line="252" w:lineRule="auto"/>
        <w:ind w:firstLine="180"/>
        <w:jc w:val="both"/>
        <w:rPr>
          <w:rFonts w:ascii="Times New Roman" w:eastAsia="SimSun" w:hAnsi="Times New Roman" w:cs="Times New Roman"/>
          <w:color w:val="000000" w:themeColor="text1"/>
          <w:szCs w:val="24"/>
          <w:lang w:eastAsia="en-US"/>
        </w:rPr>
      </w:pPr>
    </w:p>
    <w:p w:rsidR="00DA7D68" w:rsidRPr="00031B1A" w:rsidRDefault="00DA7D68" w:rsidP="00916E70">
      <w:pPr>
        <w:adjustRightInd w:val="0"/>
        <w:spacing w:after="0" w:line="252" w:lineRule="auto"/>
        <w:ind w:firstLine="180"/>
        <w:jc w:val="both"/>
        <w:rPr>
          <w:rFonts w:ascii="Times New Roman" w:eastAsia="SimSun" w:hAnsi="Times New Roman" w:cs="Times New Roman"/>
          <w:color w:val="000000" w:themeColor="text1"/>
          <w:szCs w:val="24"/>
          <w:lang w:eastAsia="en-US"/>
        </w:rPr>
      </w:pPr>
    </w:p>
    <w:p w:rsidR="00916E70" w:rsidRPr="00031B1A" w:rsidRDefault="00916E70" w:rsidP="00916E70">
      <w:pPr>
        <w:spacing w:after="0" w:line="480" w:lineRule="auto"/>
        <w:ind w:firstLine="360"/>
        <w:jc w:val="both"/>
        <w:rPr>
          <w:rFonts w:ascii="Times-Roman" w:eastAsia="SimSun" w:hAnsi="Times-Roman" w:cs="Times-Roman"/>
          <w:color w:val="000000" w:themeColor="text1"/>
          <w:szCs w:val="24"/>
        </w:rPr>
      </w:pPr>
      <w:r w:rsidRPr="00031B1A">
        <w:rPr>
          <w:rFonts w:ascii="Times-Roman" w:eastAsia="SimSun" w:hAnsi="Times-Roman" w:cs="Times-Roman"/>
          <w:color w:val="000000" w:themeColor="text1"/>
          <w:szCs w:val="24"/>
        </w:rPr>
        <w:t>Admittedly, the relay setting especially the delay setting is not constrained by communications only. Some protective relays like three-stage current relays and backup relays, shorten or prolong the time delay intentionally according to the protection scheme design. Therefore, in the SIPS design, communication constraints, SIPS operation requirements, and engineering experience need to be considered collectively.</w:t>
      </w:r>
    </w:p>
    <w:p w:rsidR="00916E70" w:rsidRPr="00031B1A" w:rsidRDefault="00916E70" w:rsidP="00916E70">
      <w:pPr>
        <w:keepNext/>
        <w:spacing w:before="120" w:after="120" w:line="480" w:lineRule="auto"/>
        <w:ind w:left="720" w:hanging="720"/>
        <w:jc w:val="both"/>
        <w:outlineLvl w:val="2"/>
        <w:rPr>
          <w:rFonts w:ascii="Times New Roman" w:eastAsia="SimSun" w:hAnsi="Times New Roman" w:cs="Arial"/>
          <w:b/>
          <w:bCs/>
          <w:color w:val="000000" w:themeColor="text1"/>
          <w:szCs w:val="26"/>
          <w:lang w:eastAsia="en-US"/>
        </w:rPr>
      </w:pPr>
      <w:bookmarkStart w:id="111" w:name="_Toc455438650"/>
      <w:bookmarkStart w:id="112" w:name="_Toc459026744"/>
      <w:r w:rsidRPr="00031B1A">
        <w:rPr>
          <w:rFonts w:ascii="Times New Roman" w:eastAsia="SimSun" w:hAnsi="Times New Roman" w:cs="Arial"/>
          <w:b/>
          <w:bCs/>
          <w:color w:val="000000" w:themeColor="text1"/>
          <w:szCs w:val="26"/>
          <w:lang w:eastAsia="en-US"/>
        </w:rPr>
        <w:t xml:space="preserve">4.3.2 </w:t>
      </w:r>
      <w:r w:rsidR="0021079E">
        <w:rPr>
          <w:rFonts w:ascii="Times New Roman" w:eastAsia="SimSun" w:hAnsi="Times New Roman" w:cs="Arial"/>
          <w:b/>
          <w:bCs/>
          <w:color w:val="000000" w:themeColor="text1"/>
          <w:szCs w:val="26"/>
          <w:lang w:eastAsia="en-US"/>
        </w:rPr>
        <w:t xml:space="preserve">Case 2: </w:t>
      </w:r>
      <w:r w:rsidRPr="00031B1A">
        <w:rPr>
          <w:rFonts w:ascii="Times New Roman" w:eastAsia="SimSun" w:hAnsi="Times New Roman" w:cs="Arial"/>
          <w:b/>
          <w:bCs/>
          <w:color w:val="000000" w:themeColor="text1"/>
          <w:szCs w:val="26"/>
          <w:lang w:eastAsia="en-US"/>
        </w:rPr>
        <w:t>Substation-Area Protection</w:t>
      </w:r>
      <w:bookmarkEnd w:id="111"/>
      <w:bookmarkEnd w:id="112"/>
    </w:p>
    <w:p w:rsidR="00916E70" w:rsidRPr="00031B1A" w:rsidRDefault="00916E70" w:rsidP="00916E70">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rPr>
        <w:t>In terms of substation-area protection, the proposed bounded model is applied in IEC 61850 T2-2 substation system as shown in Fig. 4.8 [</w:t>
      </w:r>
      <w:r w:rsidR="00B65B2E">
        <w:rPr>
          <w:rFonts w:ascii="Times New Roman" w:eastAsia="SimSun" w:hAnsi="Times New Roman" w:cs="Times New Roman"/>
          <w:color w:val="000000" w:themeColor="text1"/>
          <w:szCs w:val="24"/>
        </w:rPr>
        <w:t>44</w:t>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color w:val="000000" w:themeColor="text1"/>
          <w:szCs w:val="24"/>
          <w:lang w:eastAsia="en-US"/>
        </w:rPr>
        <w:t xml:space="preserve">The upper bounded communication delay in the </w:t>
      </w:r>
      <w:r w:rsidRPr="00031B1A">
        <w:rPr>
          <w:rFonts w:ascii="Times New Roman" w:eastAsia="SimSun" w:hAnsi="Times New Roman" w:cs="Times New Roman"/>
          <w:color w:val="000000" w:themeColor="text1"/>
          <w:szCs w:val="24"/>
        </w:rPr>
        <w:t xml:space="preserve">T2-2 </w:t>
      </w:r>
      <w:r w:rsidRPr="00031B1A">
        <w:rPr>
          <w:rFonts w:ascii="Times New Roman" w:eastAsia="SimSun" w:hAnsi="Times New Roman" w:cs="Times New Roman"/>
          <w:color w:val="000000" w:themeColor="text1"/>
          <w:szCs w:val="24"/>
          <w:lang w:eastAsia="en-US"/>
        </w:rPr>
        <w:t xml:space="preserve">substation is calculated at 0.120 </w:t>
      </w:r>
      <w:proofErr w:type="spellStart"/>
      <w:r w:rsidRPr="00031B1A">
        <w:rPr>
          <w:rFonts w:ascii="Times New Roman" w:eastAsia="SimSun" w:hAnsi="Times New Roman" w:cs="Times New Roman"/>
          <w:color w:val="000000" w:themeColor="text1"/>
          <w:szCs w:val="24"/>
          <w:lang w:eastAsia="en-US"/>
        </w:rPr>
        <w:t>ms</w:t>
      </w:r>
      <w:proofErr w:type="spellEnd"/>
      <w:r w:rsidRPr="00031B1A">
        <w:rPr>
          <w:rFonts w:ascii="Times New Roman" w:eastAsia="SimSun" w:hAnsi="Times New Roman" w:cs="Times New Roman"/>
          <w:color w:val="000000" w:themeColor="text1"/>
          <w:szCs w:val="24"/>
          <w:lang w:eastAsia="en-US"/>
        </w:rPr>
        <w:t xml:space="preserve"> using the deterministic network calculus method. Meanwhile, the </w:t>
      </w:r>
      <w:r w:rsidRPr="00031B1A">
        <w:rPr>
          <w:rFonts w:ascii="Times New Roman" w:eastAsia="SimSun" w:hAnsi="Times New Roman" w:cs="Times New Roman"/>
          <w:color w:val="000000" w:themeColor="text1"/>
          <w:szCs w:val="24"/>
        </w:rPr>
        <w:t>simulation is carried out with OPNET modeler, which is widely used for subst</w:t>
      </w:r>
      <w:r w:rsidR="00B65B2E">
        <w:rPr>
          <w:rFonts w:ascii="Times New Roman" w:eastAsia="SimSun" w:hAnsi="Times New Roman" w:cs="Times New Roman"/>
          <w:color w:val="000000" w:themeColor="text1"/>
          <w:szCs w:val="24"/>
        </w:rPr>
        <w:t>ation-communication simulation</w:t>
      </w:r>
      <w:r w:rsidRPr="00031B1A">
        <w:rPr>
          <w:rFonts w:ascii="Times New Roman" w:eastAsia="SimSun" w:hAnsi="Times New Roman" w:cs="Times New Roman"/>
          <w:color w:val="000000" w:themeColor="text1"/>
          <w:szCs w:val="24"/>
        </w:rPr>
        <w:t xml:space="preserve">. The parameters can be found in </w:t>
      </w:r>
      <w:r w:rsidRPr="00031B1A">
        <w:rPr>
          <w:rFonts w:ascii="Times New Roman" w:eastAsia="SimSun" w:hAnsi="Times New Roman" w:cs="Times New Roman"/>
          <w:color w:val="000000" w:themeColor="text1"/>
          <w:szCs w:val="24"/>
          <w:lang w:eastAsia="en-US"/>
        </w:rPr>
        <w:t>[</w:t>
      </w:r>
      <w:r w:rsidR="00B65B2E">
        <w:rPr>
          <w:rFonts w:ascii="Times New Roman" w:eastAsia="SimSun" w:hAnsi="Times New Roman" w:cs="Times New Roman"/>
          <w:color w:val="000000" w:themeColor="text1"/>
          <w:szCs w:val="24"/>
          <w:lang w:eastAsia="en-US"/>
        </w:rPr>
        <w:t>44</w:t>
      </w:r>
      <w:r w:rsidRPr="00031B1A">
        <w:rPr>
          <w:rFonts w:ascii="Times New Roman" w:eastAsia="SimSun" w:hAnsi="Times New Roman" w:cs="Times New Roman"/>
          <w:color w:val="000000" w:themeColor="text1"/>
          <w:szCs w:val="24"/>
          <w:lang w:eastAsia="en-US"/>
        </w:rPr>
        <w:t>], and the corresponding simulation results are shown in Fig. 4</w:t>
      </w:r>
      <w:r w:rsidR="00B65B2E">
        <w:rPr>
          <w:rFonts w:ascii="Times New Roman" w:eastAsia="SimSun" w:hAnsi="Times New Roman" w:cs="Times New Roman"/>
          <w:color w:val="000000" w:themeColor="text1"/>
          <w:szCs w:val="24"/>
          <w:lang w:eastAsia="en-US"/>
        </w:rPr>
        <w:t>-</w:t>
      </w:r>
      <w:r w:rsidRPr="00031B1A">
        <w:rPr>
          <w:rFonts w:ascii="Times New Roman" w:eastAsia="SimSun" w:hAnsi="Times New Roman" w:cs="Times New Roman"/>
          <w:color w:val="000000" w:themeColor="text1"/>
          <w:szCs w:val="24"/>
          <w:lang w:eastAsia="en-US"/>
        </w:rPr>
        <w:t xml:space="preserve">9. </w:t>
      </w:r>
    </w:p>
    <w:p w:rsidR="00916E70" w:rsidRPr="00031B1A" w:rsidRDefault="00916E70" w:rsidP="00621504">
      <w:pPr>
        <w:spacing w:after="0" w:line="480"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object w:dxaOrig="5851" w:dyaOrig="6136">
          <v:shape id="_x0000_i1136" type="#_x0000_t75" style="width:234pt;height:244.5pt" o:ole="">
            <v:imagedata r:id="rId246" o:title=""/>
          </v:shape>
          <o:OLEObject Type="Embed" ProgID="Visio.Drawing.15" ShapeID="_x0000_i1136" DrawAspect="Content" ObjectID="_1532769852" r:id="rId247"/>
        </w:object>
      </w:r>
    </w:p>
    <w:p w:rsidR="00916E70" w:rsidRPr="00031B1A" w:rsidRDefault="00916E70" w:rsidP="00621504">
      <w:pPr>
        <w:spacing w:after="0" w:line="480" w:lineRule="auto"/>
        <w:jc w:val="center"/>
        <w:rPr>
          <w:rFonts w:ascii="Times New Roman" w:eastAsia="SimSun" w:hAnsi="Times New Roman" w:cs="Times New Roman"/>
          <w:bCs/>
          <w:color w:val="000000" w:themeColor="text1"/>
          <w:szCs w:val="24"/>
        </w:rPr>
      </w:pPr>
      <w:r w:rsidRPr="00031B1A">
        <w:rPr>
          <w:rFonts w:ascii="Times New Roman" w:eastAsia="SimSun" w:hAnsi="Times New Roman" w:cs="Times New Roman"/>
          <w:color w:val="000000" w:themeColor="text1"/>
          <w:szCs w:val="24"/>
        </w:rPr>
        <w:t xml:space="preserve">  (a)</w:t>
      </w:r>
      <w:r w:rsidR="00621504" w:rsidRPr="00031B1A">
        <w:rPr>
          <w:rFonts w:ascii="Times New Roman" w:eastAsia="SimSun" w:hAnsi="Times New Roman" w:cs="Times New Roman"/>
          <w:bCs/>
          <w:color w:val="000000" w:themeColor="text1"/>
          <w:szCs w:val="24"/>
        </w:rPr>
        <w:t xml:space="preserve"> Component connection diagram</w:t>
      </w:r>
    </w:p>
    <w:p w:rsidR="00621504" w:rsidRPr="00031B1A" w:rsidRDefault="00621504" w:rsidP="00621504">
      <w:pPr>
        <w:spacing w:after="0" w:line="480" w:lineRule="auto"/>
        <w:jc w:val="center"/>
        <w:rPr>
          <w:rFonts w:ascii="Times New Roman" w:eastAsia="SimSun" w:hAnsi="Times New Roman" w:cs="Times New Roman"/>
          <w:color w:val="000000" w:themeColor="text1"/>
          <w:szCs w:val="24"/>
        </w:rPr>
      </w:pPr>
    </w:p>
    <w:p w:rsidR="00916E70" w:rsidRPr="00031B1A" w:rsidRDefault="00C50726" w:rsidP="00621504">
      <w:pPr>
        <w:spacing w:after="0" w:line="480"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object w:dxaOrig="11835" w:dyaOrig="4155">
          <v:shape id="_x0000_i1137" type="#_x0000_t75" style="width:364.5pt;height:126pt" o:ole="">
            <v:imagedata r:id="rId248" o:title=""/>
          </v:shape>
          <o:OLEObject Type="Embed" ProgID="Visio.Drawing.15" ShapeID="_x0000_i1137" DrawAspect="Content" ObjectID="_1532769853" r:id="rId249"/>
        </w:object>
      </w:r>
    </w:p>
    <w:p w:rsidR="00C50726" w:rsidRPr="00031B1A" w:rsidRDefault="00916E70" w:rsidP="00621504">
      <w:pPr>
        <w:spacing w:after="0" w:line="480" w:lineRule="auto"/>
        <w:jc w:val="center"/>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rPr>
        <w:t xml:space="preserve">  (b) </w:t>
      </w:r>
      <w:r w:rsidR="00621504" w:rsidRPr="00031B1A">
        <w:rPr>
          <w:rFonts w:ascii="Times New Roman" w:eastAsia="SimSun" w:hAnsi="Times New Roman" w:cs="Times New Roman"/>
          <w:bCs/>
          <w:color w:val="000000" w:themeColor="text1"/>
          <w:szCs w:val="24"/>
        </w:rPr>
        <w:t>Network connection diagram</w:t>
      </w:r>
    </w:p>
    <w:p w:rsidR="00621504" w:rsidRPr="00DA7D68" w:rsidRDefault="00B75C4D" w:rsidP="00DA7D68">
      <w:pPr>
        <w:pStyle w:val="Caption"/>
        <w:rPr>
          <w:rFonts w:eastAsia="SimSun" w:cs="Times New Roman"/>
          <w:bCs w:val="0"/>
          <w:color w:val="000000" w:themeColor="text1"/>
          <w:sz w:val="22"/>
          <w:szCs w:val="24"/>
        </w:rPr>
      </w:pPr>
      <w:bookmarkStart w:id="113" w:name="_Toc459025728"/>
      <w:r>
        <w:rPr>
          <w:sz w:val="22"/>
        </w:rPr>
        <w:t>Fig.</w:t>
      </w:r>
      <w:r w:rsidR="00DA7D68" w:rsidRPr="00DA7D68">
        <w:rPr>
          <w:sz w:val="22"/>
        </w:rPr>
        <w:t xml:space="preserve"> </w:t>
      </w:r>
      <w:r>
        <w:rPr>
          <w:sz w:val="22"/>
        </w:rPr>
        <w:fldChar w:fldCharType="begin"/>
      </w:r>
      <w:r>
        <w:rPr>
          <w:sz w:val="22"/>
        </w:rPr>
        <w:instrText xml:space="preserve"> STYLEREF 1 \s </w:instrText>
      </w:r>
      <w:r>
        <w:rPr>
          <w:sz w:val="22"/>
        </w:rPr>
        <w:fldChar w:fldCharType="separate"/>
      </w:r>
      <w:r>
        <w:rPr>
          <w:noProof/>
          <w:sz w:val="22"/>
        </w:rPr>
        <w:t>4</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8</w:t>
      </w:r>
      <w:r>
        <w:rPr>
          <w:sz w:val="22"/>
        </w:rPr>
        <w:fldChar w:fldCharType="end"/>
      </w:r>
      <w:r w:rsidR="001B44AB" w:rsidRPr="00DA7D68">
        <w:rPr>
          <w:rFonts w:eastAsia="SimSun" w:cs="Times New Roman"/>
          <w:bCs w:val="0"/>
          <w:color w:val="000000" w:themeColor="text1"/>
          <w:sz w:val="22"/>
          <w:szCs w:val="24"/>
          <w:lang w:eastAsia="en-US"/>
        </w:rPr>
        <w:t>.</w:t>
      </w:r>
      <w:r w:rsidR="00916E70" w:rsidRPr="00DA7D68">
        <w:rPr>
          <w:rFonts w:eastAsia="SimSun" w:cs="Times New Roman"/>
          <w:bCs w:val="0"/>
          <w:color w:val="000000" w:themeColor="text1"/>
          <w:sz w:val="22"/>
          <w:szCs w:val="24"/>
          <w:lang w:eastAsia="en-US"/>
        </w:rPr>
        <w:t xml:space="preserve"> </w:t>
      </w:r>
      <w:r w:rsidR="00916E70" w:rsidRPr="00DA7D68">
        <w:rPr>
          <w:rFonts w:eastAsia="SimSun" w:cs="Times New Roman"/>
          <w:bCs w:val="0"/>
          <w:color w:val="000000" w:themeColor="text1"/>
          <w:sz w:val="22"/>
          <w:szCs w:val="24"/>
        </w:rPr>
        <w:t xml:space="preserve">IEC </w:t>
      </w:r>
      <w:r w:rsidR="00621504" w:rsidRPr="00DA7D68">
        <w:rPr>
          <w:rFonts w:eastAsia="SimSun" w:cs="Times New Roman"/>
          <w:bCs w:val="0"/>
          <w:color w:val="000000" w:themeColor="text1"/>
          <w:sz w:val="22"/>
          <w:szCs w:val="24"/>
        </w:rPr>
        <w:t>61850 T2-2 substation system.</w:t>
      </w:r>
      <w:bookmarkEnd w:id="113"/>
    </w:p>
    <w:p w:rsidR="00621504" w:rsidRPr="00031B1A" w:rsidRDefault="00621504" w:rsidP="00621504">
      <w:pPr>
        <w:spacing w:after="0" w:line="480" w:lineRule="auto"/>
        <w:ind w:firstLine="360"/>
        <w:jc w:val="both"/>
        <w:rPr>
          <w:rFonts w:ascii="Times New Roman" w:eastAsia="SimSun" w:hAnsi="Times New Roman" w:cs="Times New Roman"/>
          <w:color w:val="000000" w:themeColor="text1"/>
          <w:szCs w:val="24"/>
        </w:rPr>
      </w:pPr>
      <w:r w:rsidRPr="00031B1A">
        <w:rPr>
          <w:rFonts w:ascii="Times New Roman" w:eastAsia="SimSun" w:hAnsi="Times New Roman" w:cs="Times New Roman"/>
          <w:color w:val="000000" w:themeColor="text1"/>
          <w:szCs w:val="24"/>
          <w:lang w:eastAsia="en-US"/>
        </w:rPr>
        <w:t xml:space="preserve">In addition to the communication in a substation, the communication between two substations is also performed. Two </w:t>
      </w:r>
      <w:r w:rsidRPr="00031B1A">
        <w:rPr>
          <w:rFonts w:ascii="Times New Roman" w:eastAsia="SimSun" w:hAnsi="Times New Roman" w:cs="Times New Roman"/>
          <w:color w:val="000000" w:themeColor="text1"/>
          <w:szCs w:val="24"/>
        </w:rPr>
        <w:t xml:space="preserve">IEC 61850 T2-2 substation systems 100 km apart are used and the communication follows the IEC 61850-90-1 standard. The </w:t>
      </w:r>
      <w:r w:rsidRPr="00031B1A">
        <w:rPr>
          <w:rFonts w:ascii="Times New Roman" w:eastAsia="SimSun" w:hAnsi="Times New Roman" w:cs="Times New Roman"/>
          <w:color w:val="000000" w:themeColor="text1"/>
          <w:szCs w:val="24"/>
          <w:lang w:eastAsia="en-US"/>
        </w:rPr>
        <w:t xml:space="preserve">upper bounded communication delay is calculated as 0.572 </w:t>
      </w:r>
      <w:proofErr w:type="spellStart"/>
      <w:r w:rsidRPr="00031B1A">
        <w:rPr>
          <w:rFonts w:ascii="Times New Roman" w:eastAsia="SimSun" w:hAnsi="Times New Roman" w:cs="Times New Roman"/>
          <w:color w:val="000000" w:themeColor="text1"/>
          <w:szCs w:val="24"/>
          <w:lang w:eastAsia="en-US"/>
        </w:rPr>
        <w:t>ms</w:t>
      </w:r>
      <w:proofErr w:type="spellEnd"/>
      <w:r w:rsidRPr="00031B1A">
        <w:rPr>
          <w:rFonts w:ascii="Times New Roman" w:eastAsia="SimSun" w:hAnsi="Times New Roman" w:cs="Times New Roman"/>
          <w:color w:val="000000" w:themeColor="text1"/>
          <w:szCs w:val="24"/>
        </w:rPr>
        <w:t xml:space="preserve"> and the simulation results are presented in Fig. 4</w:t>
      </w:r>
      <w:r w:rsidR="00B65B2E">
        <w:rPr>
          <w:rFonts w:ascii="Times New Roman" w:eastAsia="SimSun" w:hAnsi="Times New Roman" w:cs="Times New Roman"/>
          <w:color w:val="000000" w:themeColor="text1"/>
          <w:szCs w:val="24"/>
        </w:rPr>
        <w:t>-</w:t>
      </w:r>
      <w:r w:rsidRPr="00031B1A">
        <w:rPr>
          <w:rFonts w:ascii="Times New Roman" w:eastAsia="SimSun" w:hAnsi="Times New Roman" w:cs="Times New Roman"/>
          <w:color w:val="000000" w:themeColor="text1"/>
          <w:szCs w:val="24"/>
        </w:rPr>
        <w:t xml:space="preserve">10. </w:t>
      </w:r>
    </w:p>
    <w:p w:rsidR="00621504" w:rsidRPr="00031B1A" w:rsidRDefault="00621504" w:rsidP="00621504">
      <w:pPr>
        <w:spacing w:after="0" w:line="480" w:lineRule="auto"/>
        <w:ind w:firstLine="360"/>
        <w:jc w:val="center"/>
        <w:rPr>
          <w:rFonts w:ascii="Times New Roman" w:eastAsia="MS Mincho" w:hAnsi="Times New Roman" w:cs="Times New Roman"/>
          <w:color w:val="000000" w:themeColor="text1"/>
          <w:spacing w:val="-1"/>
          <w:szCs w:val="24"/>
          <w:lang w:eastAsia="en-US"/>
        </w:rPr>
      </w:pPr>
      <w:r w:rsidRPr="00031B1A">
        <w:rPr>
          <w:rFonts w:ascii="Times New Roman" w:eastAsia="MS Mincho" w:hAnsi="Times New Roman" w:cs="Times New Roman"/>
          <w:noProof/>
          <w:color w:val="000000" w:themeColor="text1"/>
          <w:spacing w:val="-1"/>
          <w:szCs w:val="24"/>
        </w:rPr>
        <w:lastRenderedPageBreak/>
        <w:drawing>
          <wp:inline distT="0" distB="0" distL="0" distR="0" wp14:anchorId="5565E13E" wp14:editId="407EEA6E">
            <wp:extent cx="2083730" cy="368620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22685" cy="3755119"/>
                    </a:xfrm>
                    <a:prstGeom prst="rect">
                      <a:avLst/>
                    </a:prstGeom>
                    <a:noFill/>
                    <a:ln>
                      <a:noFill/>
                    </a:ln>
                  </pic:spPr>
                </pic:pic>
              </a:graphicData>
            </a:graphic>
          </wp:inline>
        </w:drawing>
      </w:r>
      <w:r w:rsidRPr="00031B1A">
        <w:rPr>
          <w:rFonts w:ascii="Times New Roman" w:eastAsia="MS Mincho" w:hAnsi="Times New Roman" w:cs="Times New Roman"/>
          <w:noProof/>
          <w:color w:val="000000" w:themeColor="text1"/>
          <w:spacing w:val="-1"/>
          <w:szCs w:val="24"/>
        </w:rPr>
        <w:drawing>
          <wp:inline distT="0" distB="0" distL="0" distR="0" wp14:anchorId="5FF44ECF" wp14:editId="3A8034AA">
            <wp:extent cx="2105247" cy="370271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168362" cy="3813722"/>
                    </a:xfrm>
                    <a:prstGeom prst="rect">
                      <a:avLst/>
                    </a:prstGeom>
                    <a:noFill/>
                    <a:ln>
                      <a:noFill/>
                    </a:ln>
                  </pic:spPr>
                </pic:pic>
              </a:graphicData>
            </a:graphic>
          </wp:inline>
        </w:drawing>
      </w:r>
    </w:p>
    <w:p w:rsidR="00DA7D68" w:rsidRPr="00DA7D68" w:rsidRDefault="00B75C4D" w:rsidP="00DA7D68">
      <w:pPr>
        <w:pStyle w:val="Caption"/>
        <w:rPr>
          <w:rFonts w:eastAsia="SimSun" w:cs="Times New Roman"/>
          <w:bCs w:val="0"/>
          <w:color w:val="000000" w:themeColor="text1"/>
          <w:sz w:val="22"/>
          <w:szCs w:val="24"/>
        </w:rPr>
      </w:pPr>
      <w:bookmarkStart w:id="114" w:name="_Toc459025729"/>
      <w:r>
        <w:rPr>
          <w:sz w:val="22"/>
        </w:rPr>
        <w:t>Fig.</w:t>
      </w:r>
      <w:r w:rsidR="00DA7D68" w:rsidRPr="00DA7D68">
        <w:rPr>
          <w:sz w:val="22"/>
        </w:rPr>
        <w:t xml:space="preserve"> </w:t>
      </w:r>
      <w:r>
        <w:rPr>
          <w:sz w:val="22"/>
        </w:rPr>
        <w:fldChar w:fldCharType="begin"/>
      </w:r>
      <w:r>
        <w:rPr>
          <w:sz w:val="22"/>
        </w:rPr>
        <w:instrText xml:space="preserve"> STYLEREF 1 \s </w:instrText>
      </w:r>
      <w:r>
        <w:rPr>
          <w:sz w:val="22"/>
        </w:rPr>
        <w:fldChar w:fldCharType="separate"/>
      </w:r>
      <w:r>
        <w:rPr>
          <w:noProof/>
          <w:sz w:val="22"/>
        </w:rPr>
        <w:t>4</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9</w:t>
      </w:r>
      <w:r>
        <w:rPr>
          <w:sz w:val="22"/>
        </w:rPr>
        <w:fldChar w:fldCharType="end"/>
      </w:r>
      <w:r w:rsidR="00621504" w:rsidRPr="00DA7D68">
        <w:rPr>
          <w:rFonts w:eastAsia="SimSun" w:cs="Times New Roman"/>
          <w:bCs w:val="0"/>
          <w:noProof/>
          <w:color w:val="000000" w:themeColor="text1"/>
          <w:sz w:val="22"/>
          <w:szCs w:val="24"/>
          <w:lang w:eastAsia="en-US"/>
        </w:rPr>
        <w:t>.</w:t>
      </w:r>
      <w:r w:rsidR="00621504" w:rsidRPr="00DA7D68">
        <w:rPr>
          <w:rFonts w:eastAsia="SimSun" w:cs="Times New Roman"/>
          <w:bCs w:val="0"/>
          <w:color w:val="000000" w:themeColor="text1"/>
          <w:sz w:val="22"/>
          <w:szCs w:val="24"/>
          <w:lang w:eastAsia="en-US"/>
        </w:rPr>
        <w:t xml:space="preserve"> </w:t>
      </w:r>
      <w:r w:rsidR="00621504" w:rsidRPr="00DA7D68">
        <w:rPr>
          <w:rFonts w:eastAsia="SimSun" w:cs="Times New Roman"/>
          <w:bCs w:val="0"/>
          <w:color w:val="000000" w:themeColor="text1"/>
          <w:sz w:val="22"/>
          <w:szCs w:val="24"/>
        </w:rPr>
        <w:t>SV delays in a substation: records and st</w:t>
      </w:r>
      <w:r w:rsidR="00DA7D68">
        <w:rPr>
          <w:rFonts w:eastAsia="SimSun" w:cs="Times New Roman"/>
          <w:bCs w:val="0"/>
          <w:color w:val="000000" w:themeColor="text1"/>
          <w:sz w:val="22"/>
          <w:szCs w:val="24"/>
        </w:rPr>
        <w:t>atistics.</w:t>
      </w:r>
      <w:bookmarkEnd w:id="114"/>
    </w:p>
    <w:p w:rsidR="00DA7D68" w:rsidRDefault="00916E70" w:rsidP="00DA7D68">
      <w:pPr>
        <w:spacing w:after="0" w:line="480" w:lineRule="auto"/>
        <w:jc w:val="center"/>
        <w:rPr>
          <w:rFonts w:ascii="Times New Roman" w:eastAsia="SimSun" w:hAnsi="Times New Roman" w:cs="Times New Roman"/>
          <w:color w:val="000000" w:themeColor="text1"/>
          <w:szCs w:val="24"/>
        </w:rPr>
      </w:pPr>
      <w:r w:rsidRPr="00031B1A">
        <w:rPr>
          <w:rFonts w:ascii="Times New Roman" w:eastAsia="SimSun" w:hAnsi="Times New Roman" w:cs="Times New Roman"/>
          <w:noProof/>
          <w:color w:val="000000" w:themeColor="text1"/>
          <w:szCs w:val="24"/>
        </w:rPr>
        <w:drawing>
          <wp:inline distT="0" distB="0" distL="0" distR="0" wp14:anchorId="637132F3" wp14:editId="08BC8247">
            <wp:extent cx="2049250" cy="331254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058757" cy="3327911"/>
                    </a:xfrm>
                    <a:prstGeom prst="rect">
                      <a:avLst/>
                    </a:prstGeom>
                    <a:noFill/>
                    <a:ln>
                      <a:noFill/>
                    </a:ln>
                  </pic:spPr>
                </pic:pic>
              </a:graphicData>
            </a:graphic>
          </wp:inline>
        </w:drawing>
      </w:r>
      <w:r w:rsidRPr="00031B1A">
        <w:rPr>
          <w:rFonts w:ascii="Times New Roman" w:eastAsia="SimSun" w:hAnsi="Times New Roman" w:cs="Times New Roman"/>
          <w:color w:val="000000" w:themeColor="text1"/>
          <w:szCs w:val="24"/>
        </w:rPr>
        <w:t xml:space="preserve">    </w:t>
      </w:r>
      <w:r w:rsidRPr="00031B1A">
        <w:rPr>
          <w:rFonts w:ascii="Times New Roman" w:eastAsia="SimSun" w:hAnsi="Times New Roman" w:cs="Times New Roman"/>
          <w:noProof/>
          <w:color w:val="000000" w:themeColor="text1"/>
          <w:szCs w:val="24"/>
        </w:rPr>
        <w:drawing>
          <wp:inline distT="0" distB="0" distL="0" distR="0" wp14:anchorId="42DE83C8" wp14:editId="6D726D04">
            <wp:extent cx="2070340" cy="336222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084561" cy="3385320"/>
                    </a:xfrm>
                    <a:prstGeom prst="rect">
                      <a:avLst/>
                    </a:prstGeom>
                    <a:noFill/>
                    <a:ln>
                      <a:noFill/>
                    </a:ln>
                  </pic:spPr>
                </pic:pic>
              </a:graphicData>
            </a:graphic>
          </wp:inline>
        </w:drawing>
      </w:r>
    </w:p>
    <w:p w:rsidR="00916E70" w:rsidRPr="00DA7D68" w:rsidRDefault="00B75C4D" w:rsidP="00DA7D68">
      <w:pPr>
        <w:pStyle w:val="Caption"/>
        <w:rPr>
          <w:rFonts w:eastAsia="SimSun" w:cs="Times New Roman"/>
          <w:bCs w:val="0"/>
          <w:color w:val="000000" w:themeColor="text1"/>
          <w:sz w:val="22"/>
          <w:szCs w:val="24"/>
        </w:rPr>
      </w:pPr>
      <w:bookmarkStart w:id="115" w:name="_Toc459025730"/>
      <w:r>
        <w:rPr>
          <w:sz w:val="22"/>
        </w:rPr>
        <w:t>Fig.</w:t>
      </w:r>
      <w:r w:rsidR="00DA7D68" w:rsidRPr="00DA7D68">
        <w:rPr>
          <w:sz w:val="22"/>
        </w:rPr>
        <w:t xml:space="preserve"> </w:t>
      </w:r>
      <w:r>
        <w:rPr>
          <w:sz w:val="22"/>
        </w:rPr>
        <w:fldChar w:fldCharType="begin"/>
      </w:r>
      <w:r>
        <w:rPr>
          <w:sz w:val="22"/>
        </w:rPr>
        <w:instrText xml:space="preserve"> STYLEREF 1 \s </w:instrText>
      </w:r>
      <w:r>
        <w:rPr>
          <w:sz w:val="22"/>
        </w:rPr>
        <w:fldChar w:fldCharType="separate"/>
      </w:r>
      <w:r>
        <w:rPr>
          <w:noProof/>
          <w:sz w:val="22"/>
        </w:rPr>
        <w:t>4</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10</w:t>
      </w:r>
      <w:r>
        <w:rPr>
          <w:sz w:val="22"/>
        </w:rPr>
        <w:fldChar w:fldCharType="end"/>
      </w:r>
      <w:r w:rsidR="00466577" w:rsidRPr="00DA7D68">
        <w:rPr>
          <w:rFonts w:eastAsia="SimSun" w:cs="Times New Roman"/>
          <w:bCs w:val="0"/>
          <w:noProof/>
          <w:color w:val="000000" w:themeColor="text1"/>
          <w:sz w:val="22"/>
          <w:szCs w:val="24"/>
          <w:lang w:eastAsia="en-US"/>
        </w:rPr>
        <w:t>.</w:t>
      </w:r>
      <w:r w:rsidR="00916E70" w:rsidRPr="00DA7D68">
        <w:rPr>
          <w:rFonts w:eastAsia="SimSun" w:cs="Times New Roman"/>
          <w:bCs w:val="0"/>
          <w:color w:val="000000" w:themeColor="text1"/>
          <w:sz w:val="22"/>
          <w:szCs w:val="24"/>
          <w:lang w:eastAsia="en-US"/>
        </w:rPr>
        <w:t xml:space="preserve"> </w:t>
      </w:r>
      <w:r w:rsidR="00916E70" w:rsidRPr="00DA7D68">
        <w:rPr>
          <w:rFonts w:eastAsia="SimSun" w:cs="Times New Roman"/>
          <w:bCs w:val="0"/>
          <w:color w:val="000000" w:themeColor="text1"/>
          <w:sz w:val="22"/>
          <w:szCs w:val="24"/>
        </w:rPr>
        <w:t>GOOSE delays between two substations: records and statistics</w:t>
      </w:r>
      <w:r w:rsidR="00916E70" w:rsidRPr="00DA7D68">
        <w:rPr>
          <w:rFonts w:eastAsia="SimSun" w:cs="Times New Roman" w:hint="eastAsia"/>
          <w:bCs w:val="0"/>
          <w:color w:val="000000" w:themeColor="text1"/>
          <w:sz w:val="22"/>
          <w:szCs w:val="24"/>
        </w:rPr>
        <w:t>.</w:t>
      </w:r>
      <w:bookmarkEnd w:id="115"/>
    </w:p>
    <w:p w:rsidR="00916E70" w:rsidRPr="00031B1A" w:rsidRDefault="00916E70" w:rsidP="00916E70">
      <w:pPr>
        <w:spacing w:after="0" w:line="480" w:lineRule="auto"/>
        <w:ind w:firstLine="360"/>
        <w:jc w:val="both"/>
        <w:rPr>
          <w:rFonts w:ascii="Times New Roman" w:eastAsia="MS Mincho" w:hAnsi="Times New Roman" w:cs="Times New Roman"/>
          <w:color w:val="000000" w:themeColor="text1"/>
          <w:spacing w:val="-1"/>
          <w:szCs w:val="24"/>
          <w:lang w:eastAsia="en-US"/>
        </w:rPr>
      </w:pPr>
      <w:r w:rsidRPr="00031B1A">
        <w:rPr>
          <w:rFonts w:ascii="Times New Roman" w:eastAsia="SimSun" w:hAnsi="Times New Roman" w:cs="Times New Roman"/>
          <w:color w:val="000000" w:themeColor="text1"/>
          <w:szCs w:val="24"/>
        </w:rPr>
        <w:lastRenderedPageBreak/>
        <w:t>Figs. 4</w:t>
      </w:r>
      <w:r w:rsidR="00B65B2E">
        <w:rPr>
          <w:rFonts w:ascii="Times New Roman" w:eastAsia="SimSun" w:hAnsi="Times New Roman" w:cs="Times New Roman"/>
          <w:color w:val="000000" w:themeColor="text1"/>
          <w:szCs w:val="24"/>
        </w:rPr>
        <w:t>-</w:t>
      </w:r>
      <w:r w:rsidRPr="00031B1A">
        <w:rPr>
          <w:rFonts w:ascii="Times New Roman" w:eastAsia="SimSun" w:hAnsi="Times New Roman" w:cs="Times New Roman"/>
          <w:color w:val="000000" w:themeColor="text1"/>
          <w:szCs w:val="24"/>
        </w:rPr>
        <w:t>9 and 4</w:t>
      </w:r>
      <w:r w:rsidR="00B65B2E">
        <w:rPr>
          <w:rFonts w:ascii="Times New Roman" w:eastAsia="SimSun" w:hAnsi="Times New Roman" w:cs="Times New Roman"/>
          <w:color w:val="000000" w:themeColor="text1"/>
          <w:szCs w:val="24"/>
        </w:rPr>
        <w:t>-</w:t>
      </w:r>
      <w:r w:rsidRPr="00031B1A">
        <w:rPr>
          <w:rFonts w:ascii="Times New Roman" w:eastAsia="SimSun" w:hAnsi="Times New Roman" w:cs="Times New Roman"/>
          <w:color w:val="000000" w:themeColor="text1"/>
          <w:szCs w:val="24"/>
        </w:rPr>
        <w:t xml:space="preserve">10 show that the communication delays varies under different traffic conditions (the data stream rate is set to 35% for light traffic and 75% for heavy traffic). The communication delays in reality may violate the fixed or average value of constant or stochastic models; while they are </w:t>
      </w:r>
      <w:r w:rsidRPr="00031B1A">
        <w:rPr>
          <w:rFonts w:ascii="Times New Roman" w:eastAsia="MS Mincho" w:hAnsi="Times New Roman" w:cs="Times New Roman"/>
          <w:color w:val="000000" w:themeColor="text1"/>
          <w:spacing w:val="-1"/>
          <w:szCs w:val="24"/>
          <w:lang w:eastAsia="en-US"/>
        </w:rPr>
        <w:t>all below the deterministic upper bound</w:t>
      </w:r>
      <w:r w:rsidRPr="00031B1A">
        <w:rPr>
          <w:rFonts w:ascii="Times New Roman" w:eastAsia="SimSun" w:hAnsi="Times New Roman" w:cs="Times New Roman"/>
          <w:color w:val="000000" w:themeColor="text1"/>
          <w:szCs w:val="24"/>
          <w:lang w:eastAsia="en-US"/>
        </w:rPr>
        <w:t xml:space="preserve">s 0.120 </w:t>
      </w:r>
      <w:proofErr w:type="spellStart"/>
      <w:r w:rsidRPr="00031B1A">
        <w:rPr>
          <w:rFonts w:ascii="Times New Roman" w:eastAsia="SimSun" w:hAnsi="Times New Roman" w:cs="Times New Roman"/>
          <w:color w:val="000000" w:themeColor="text1"/>
          <w:szCs w:val="24"/>
          <w:lang w:eastAsia="en-US"/>
        </w:rPr>
        <w:t>ms</w:t>
      </w:r>
      <w:proofErr w:type="spellEnd"/>
      <w:r w:rsidRPr="00031B1A">
        <w:rPr>
          <w:rFonts w:ascii="Times New Roman" w:eastAsia="SimSun" w:hAnsi="Times New Roman" w:cs="Times New Roman"/>
          <w:color w:val="000000" w:themeColor="text1"/>
          <w:szCs w:val="24"/>
          <w:lang w:eastAsia="en-US"/>
        </w:rPr>
        <w:t xml:space="preserve"> and </w:t>
      </w:r>
      <w:r w:rsidRPr="00031B1A">
        <w:rPr>
          <w:rFonts w:ascii="Times New Roman" w:eastAsia="MS Mincho" w:hAnsi="Times New Roman" w:cs="Times New Roman"/>
          <w:color w:val="000000" w:themeColor="text1"/>
          <w:spacing w:val="-1"/>
          <w:szCs w:val="24"/>
          <w:lang w:eastAsia="en-US"/>
        </w:rPr>
        <w:t xml:space="preserve">0.572 </w:t>
      </w:r>
      <w:proofErr w:type="spellStart"/>
      <w:r w:rsidRPr="00031B1A">
        <w:rPr>
          <w:rFonts w:ascii="Times New Roman" w:eastAsia="MS Mincho" w:hAnsi="Times New Roman" w:cs="Times New Roman"/>
          <w:color w:val="000000" w:themeColor="text1"/>
          <w:spacing w:val="-1"/>
          <w:szCs w:val="24"/>
          <w:lang w:eastAsia="en-US"/>
        </w:rPr>
        <w:t>ms.</w:t>
      </w:r>
      <w:proofErr w:type="spellEnd"/>
    </w:p>
    <w:p w:rsidR="00916E70" w:rsidRPr="00031B1A" w:rsidRDefault="00916E70" w:rsidP="00916E70">
      <w:pPr>
        <w:spacing w:after="0" w:line="480" w:lineRule="auto"/>
        <w:ind w:firstLine="360"/>
        <w:jc w:val="both"/>
        <w:rPr>
          <w:rFonts w:ascii="Times New Roman" w:eastAsia="MS Mincho" w:hAnsi="Times New Roman" w:cs="Times New Roman"/>
          <w:color w:val="000000" w:themeColor="text1"/>
          <w:spacing w:val="-1"/>
          <w:szCs w:val="24"/>
          <w:lang w:eastAsia="en-US"/>
        </w:rPr>
      </w:pPr>
      <w:r w:rsidRPr="00031B1A">
        <w:rPr>
          <w:rFonts w:ascii="Times New Roman" w:eastAsia="MS Mincho" w:hAnsi="Times New Roman" w:cs="Times New Roman"/>
          <w:color w:val="000000" w:themeColor="text1"/>
          <w:spacing w:val="-1"/>
          <w:szCs w:val="24"/>
          <w:lang w:eastAsia="en-US"/>
        </w:rPr>
        <w:t>As aforementioned</w:t>
      </w:r>
      <w:r w:rsidRPr="00031B1A">
        <w:rPr>
          <w:rFonts w:ascii="Times New Roman" w:eastAsia="SimSun" w:hAnsi="Times New Roman" w:cs="Times New Roman"/>
          <w:color w:val="000000" w:themeColor="text1"/>
          <w:szCs w:val="24"/>
        </w:rPr>
        <w:t>, power system protection is a kind o</w:t>
      </w:r>
      <w:r w:rsidR="00C50726" w:rsidRPr="00031B1A">
        <w:rPr>
          <w:rFonts w:ascii="Times New Roman" w:eastAsia="SimSun" w:hAnsi="Times New Roman" w:cs="Times New Roman"/>
          <w:color w:val="000000" w:themeColor="text1"/>
          <w:szCs w:val="24"/>
        </w:rPr>
        <w:t xml:space="preserve">f time critical and reliability </w:t>
      </w:r>
      <w:r w:rsidRPr="00031B1A">
        <w:rPr>
          <w:rFonts w:ascii="Times New Roman" w:eastAsia="SimSun" w:hAnsi="Times New Roman" w:cs="Times New Roman"/>
          <w:color w:val="000000" w:themeColor="text1"/>
          <w:szCs w:val="24"/>
        </w:rPr>
        <w:t xml:space="preserve">oriented applications. </w:t>
      </w:r>
      <w:r w:rsidRPr="00031B1A">
        <w:rPr>
          <w:rFonts w:ascii="Times New Roman" w:eastAsia="SimSun" w:hAnsi="Times New Roman" w:cs="Times New Roman"/>
          <w:color w:val="000000" w:themeColor="text1"/>
          <w:szCs w:val="24"/>
          <w:lang w:eastAsia="en-US"/>
        </w:rPr>
        <w:t>Protection engineers are demanded to design and examine the communication infrastructure thoroughly to ensure all the measurements will be delivered to protective devices below the maximum allowable delays. Therefore, the proposed bounded communication delay is promising in practice.</w:t>
      </w:r>
    </w:p>
    <w:p w:rsidR="00916E70" w:rsidRPr="00031B1A" w:rsidRDefault="00916E70" w:rsidP="00C50726">
      <w:pPr>
        <w:keepNext/>
        <w:spacing w:before="240" w:after="60" w:line="480" w:lineRule="auto"/>
        <w:jc w:val="both"/>
        <w:outlineLvl w:val="1"/>
        <w:rPr>
          <w:rFonts w:ascii="Times New Roman" w:eastAsia="SimSun" w:hAnsi="Times New Roman" w:cs="Arial"/>
          <w:b/>
          <w:bCs/>
          <w:iCs/>
          <w:color w:val="000000" w:themeColor="text1"/>
          <w:sz w:val="24"/>
          <w:szCs w:val="28"/>
          <w:lang w:eastAsia="en-US"/>
        </w:rPr>
      </w:pPr>
      <w:bookmarkStart w:id="116" w:name="_Toc455438651"/>
      <w:bookmarkStart w:id="117" w:name="_Toc459026745"/>
      <w:r w:rsidRPr="00031B1A">
        <w:rPr>
          <w:rFonts w:ascii="Times New Roman" w:eastAsia="SimSun" w:hAnsi="Times New Roman" w:cs="Arial"/>
          <w:b/>
          <w:bCs/>
          <w:iCs/>
          <w:color w:val="000000" w:themeColor="text1"/>
          <w:sz w:val="24"/>
          <w:szCs w:val="28"/>
          <w:lang w:eastAsia="en-US"/>
        </w:rPr>
        <w:t>4.4 Conclusion</w:t>
      </w:r>
      <w:bookmarkEnd w:id="116"/>
      <w:bookmarkEnd w:id="117"/>
    </w:p>
    <w:p w:rsidR="00916E70" w:rsidRPr="00031B1A" w:rsidRDefault="00916E70" w:rsidP="00916E70">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The SIPS has received extensive attention in the last decade, especially with the rapid development of WAMS and IEC 61850 technologies. The SIPS extends the protection scope from local equipment to the integrity of a power system, and thus requires fast and reliable communications. This work focuses on the SIPS latency and proposes the new modeling method for the communication delay. The contributions of this research work can be summarized as follows.</w:t>
      </w:r>
    </w:p>
    <w:p w:rsidR="00916E70" w:rsidRPr="00031B1A" w:rsidRDefault="00916E70" w:rsidP="00916E70">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First, the communication delay is investigated over wide areas and long terms, and a bounded model is proposed for the communication delay of wide-area protection. Since protection applications expect predictable or predetermined time delays for relay setting, the bounded model is more favorable than the constant or stochastic model in the literature. Specifically, the bounded model is derived from the existing infrastructure (e.g., PDC, </w:t>
      </w:r>
      <w:r w:rsidRPr="00031B1A">
        <w:rPr>
          <w:rFonts w:ascii="Times New Roman" w:eastAsia="SimSun" w:hAnsi="Times New Roman" w:cs="Times New Roman"/>
          <w:color w:val="000000" w:themeColor="text1"/>
          <w:szCs w:val="24"/>
        </w:rPr>
        <w:t>SONET/SDH, and switched Ethernet network</w:t>
      </w:r>
      <w:r w:rsidRPr="00031B1A">
        <w:rPr>
          <w:rFonts w:ascii="Times New Roman" w:eastAsia="SimSun" w:hAnsi="Times New Roman" w:cs="Times New Roman"/>
          <w:color w:val="000000" w:themeColor="text1"/>
          <w:szCs w:val="24"/>
          <w:lang w:eastAsia="en-US"/>
        </w:rPr>
        <w:t>), which does not demand any not-yet-implemented hardware or technologies.</w:t>
      </w:r>
    </w:p>
    <w:p w:rsidR="00916E70" w:rsidRPr="00031B1A" w:rsidRDefault="00916E70" w:rsidP="00916E70">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 xml:space="preserve">Second, the bounded model is applied for the communication delay of substation-area protection as well. Here, the network calculus theory is used, which deals with performance guarantees instead of average values in the classical queuing theory. Meanwhile, the various factors </w:t>
      </w:r>
      <w:r w:rsidRPr="00031B1A">
        <w:rPr>
          <w:rFonts w:ascii="Times New Roman" w:eastAsia="SimSun" w:hAnsi="Times New Roman" w:cs="Times New Roman"/>
          <w:color w:val="000000" w:themeColor="text1"/>
          <w:szCs w:val="24"/>
          <w:lang w:eastAsia="en-US"/>
        </w:rPr>
        <w:lastRenderedPageBreak/>
        <w:t>such as the priorities of GOOSE and SV messages, the communications in a substation (IEC 61850-9-2), and the communications between substations (IEC 61850-90-1) are considered. The bounded model suggests the network’s worst-case performance, and thus can be viewed as an important tool for protection engineers.</w:t>
      </w:r>
    </w:p>
    <w:p w:rsidR="00916E70" w:rsidRPr="00031B1A" w:rsidRDefault="00916E70" w:rsidP="00916E70">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Moreover, the proposed model is employed in IEC 61850 T2-2 substation system, IEEE 14 bus system, and China Southern Power Grid SDH system. It is founded that the proposed model not only</w:t>
      </w:r>
      <w:r w:rsidRPr="00031B1A">
        <w:rPr>
          <w:rFonts w:ascii="Times-Roman" w:eastAsia="SimSun" w:hAnsi="Times-Roman" w:cs="Times-Roman"/>
          <w:color w:val="000000" w:themeColor="text1"/>
          <w:szCs w:val="24"/>
        </w:rPr>
        <w:t xml:space="preserve"> provides latency bounds for relay setting, but </w:t>
      </w:r>
      <w:r w:rsidRPr="00031B1A">
        <w:rPr>
          <w:rFonts w:ascii="Times New Roman" w:eastAsia="SimSun" w:hAnsi="Times New Roman" w:cs="Times New Roman"/>
          <w:color w:val="000000" w:themeColor="text1"/>
          <w:szCs w:val="24"/>
          <w:lang w:eastAsia="en-US"/>
        </w:rPr>
        <w:t>plays an advantageous role in the planning, design and assessment of SIPS networks.</w:t>
      </w:r>
    </w:p>
    <w:p w:rsidR="00C50726" w:rsidRPr="00031B1A" w:rsidRDefault="00C50726" w:rsidP="00C50726">
      <w:pPr>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br w:type="page"/>
      </w:r>
    </w:p>
    <w:p w:rsidR="004625C7" w:rsidRPr="00031B1A" w:rsidRDefault="004625C7" w:rsidP="00DA7D68">
      <w:pPr>
        <w:pStyle w:val="Heading1"/>
        <w:rPr>
          <w:color w:val="000000" w:themeColor="text1"/>
        </w:rPr>
      </w:pPr>
      <w:bookmarkStart w:id="118" w:name="_Toc459026746"/>
      <w:r w:rsidRPr="00031B1A">
        <w:rPr>
          <w:color w:val="000000" w:themeColor="text1"/>
        </w:rPr>
        <w:lastRenderedPageBreak/>
        <w:t xml:space="preserve">Uncertain </w:t>
      </w:r>
      <w:r w:rsidR="002803B3" w:rsidRPr="00031B1A">
        <w:rPr>
          <w:color w:val="000000" w:themeColor="text1"/>
        </w:rPr>
        <w:t xml:space="preserve">Communication </w:t>
      </w:r>
      <w:r w:rsidR="0015206A">
        <w:rPr>
          <w:color w:val="000000" w:themeColor="text1"/>
        </w:rPr>
        <w:t>Loss</w:t>
      </w:r>
      <w:r w:rsidR="00EC5608" w:rsidRPr="00031B1A">
        <w:rPr>
          <w:color w:val="000000" w:themeColor="text1"/>
        </w:rPr>
        <w:t xml:space="preserve"> in WAMS</w:t>
      </w:r>
      <w:r w:rsidR="001B0ED0" w:rsidRPr="00031B1A">
        <w:rPr>
          <w:color w:val="000000" w:themeColor="text1"/>
        </w:rPr>
        <w:t>s</w:t>
      </w:r>
      <w:bookmarkEnd w:id="118"/>
    </w:p>
    <w:p w:rsidR="006D5103" w:rsidRPr="00031B1A" w:rsidRDefault="00EC5608" w:rsidP="009D777C">
      <w:pPr>
        <w:pStyle w:val="BodyText"/>
        <w:spacing w:after="240"/>
        <w:rPr>
          <w:color w:val="000000" w:themeColor="text1"/>
        </w:rPr>
      </w:pPr>
      <w:r w:rsidRPr="00031B1A">
        <w:rPr>
          <w:color w:val="000000" w:themeColor="text1"/>
        </w:rPr>
        <w:t>In t</w:t>
      </w:r>
      <w:r w:rsidR="004625C7" w:rsidRPr="00031B1A">
        <w:rPr>
          <w:color w:val="000000" w:themeColor="text1"/>
        </w:rPr>
        <w:t>his chapter</w:t>
      </w:r>
      <w:r w:rsidRPr="00031B1A">
        <w:rPr>
          <w:color w:val="000000" w:themeColor="text1"/>
        </w:rPr>
        <w:t xml:space="preserve">, </w:t>
      </w:r>
      <w:r w:rsidR="006D5103" w:rsidRPr="00031B1A">
        <w:rPr>
          <w:color w:val="000000" w:themeColor="text1"/>
        </w:rPr>
        <w:t xml:space="preserve">the uncertain data loss events in WAMSs are investigated, with special focus on the synchronization signal loss and synchrophasor data loss events. First, the statistics of historical synchronization signal loss events are presented and analyzed, and the potential reasons and solutions of synchronization signal loss are discussed. Second, the statistics of historical </w:t>
      </w:r>
      <w:r w:rsidR="0052199A" w:rsidRPr="00031B1A">
        <w:rPr>
          <w:color w:val="000000" w:themeColor="text1"/>
        </w:rPr>
        <w:t xml:space="preserve">synchrophasor data loss </w:t>
      </w:r>
      <w:r w:rsidR="006D5103" w:rsidRPr="00031B1A">
        <w:rPr>
          <w:color w:val="000000" w:themeColor="text1"/>
        </w:rPr>
        <w:t xml:space="preserve">events </w:t>
      </w:r>
      <w:r w:rsidR="009474FF" w:rsidRPr="00031B1A">
        <w:rPr>
          <w:color w:val="000000" w:themeColor="text1"/>
        </w:rPr>
        <w:t xml:space="preserve">are provided, which suggest </w:t>
      </w:r>
      <w:r w:rsidR="006D5103" w:rsidRPr="00031B1A">
        <w:rPr>
          <w:color w:val="000000" w:themeColor="text1"/>
        </w:rPr>
        <w:t xml:space="preserve">that </w:t>
      </w:r>
      <w:r w:rsidR="009474FF" w:rsidRPr="00031B1A">
        <w:rPr>
          <w:color w:val="000000" w:themeColor="text1"/>
        </w:rPr>
        <w:t xml:space="preserve">the majority of </w:t>
      </w:r>
      <w:r w:rsidR="0052199A" w:rsidRPr="00031B1A">
        <w:rPr>
          <w:color w:val="000000" w:themeColor="text1"/>
        </w:rPr>
        <w:t xml:space="preserve">synchrophasor data loss </w:t>
      </w:r>
      <w:r w:rsidR="009474FF" w:rsidRPr="00031B1A">
        <w:rPr>
          <w:color w:val="000000" w:themeColor="text1"/>
        </w:rPr>
        <w:t>events only involve one to three continuous package losses.</w:t>
      </w:r>
      <w:r w:rsidR="006D5103" w:rsidRPr="00031B1A">
        <w:rPr>
          <w:color w:val="000000" w:themeColor="text1"/>
        </w:rPr>
        <w:t xml:space="preserve"> </w:t>
      </w:r>
      <w:r w:rsidR="009474FF" w:rsidRPr="00031B1A">
        <w:rPr>
          <w:color w:val="000000" w:themeColor="text1"/>
        </w:rPr>
        <w:t xml:space="preserve">Hence, </w:t>
      </w:r>
      <w:r w:rsidR="006D5103" w:rsidRPr="00031B1A">
        <w:rPr>
          <w:color w:val="000000" w:themeColor="text1"/>
        </w:rPr>
        <w:t>the sc</w:t>
      </w:r>
      <w:r w:rsidR="009474FF" w:rsidRPr="00031B1A">
        <w:rPr>
          <w:color w:val="000000" w:themeColor="text1"/>
        </w:rPr>
        <w:t>enario of a small amount of syn</w:t>
      </w:r>
      <w:r w:rsidR="006D5103" w:rsidRPr="00031B1A">
        <w:rPr>
          <w:color w:val="000000" w:themeColor="text1"/>
        </w:rPr>
        <w:t xml:space="preserve">chrophasor data loss is studied and a </w:t>
      </w:r>
      <w:r w:rsidR="009474FF" w:rsidRPr="00031B1A">
        <w:rPr>
          <w:color w:val="000000" w:themeColor="text1"/>
        </w:rPr>
        <w:t>set of estimation</w:t>
      </w:r>
      <w:r w:rsidR="006D5103" w:rsidRPr="00031B1A">
        <w:rPr>
          <w:color w:val="000000" w:themeColor="text1"/>
        </w:rPr>
        <w:t xml:space="preserve"> method</w:t>
      </w:r>
      <w:r w:rsidR="009474FF" w:rsidRPr="00031B1A">
        <w:rPr>
          <w:color w:val="000000" w:themeColor="text1"/>
        </w:rPr>
        <w:t>s</w:t>
      </w:r>
      <w:r w:rsidR="006D5103" w:rsidRPr="00031B1A">
        <w:rPr>
          <w:color w:val="000000" w:themeColor="text1"/>
        </w:rPr>
        <w:t xml:space="preserve"> </w:t>
      </w:r>
      <w:r w:rsidR="009474FF" w:rsidRPr="00031B1A">
        <w:rPr>
          <w:color w:val="000000" w:themeColor="text1"/>
        </w:rPr>
        <w:t>are applied for synchrophasor data loss.</w:t>
      </w:r>
    </w:p>
    <w:p w:rsidR="004625C7" w:rsidRPr="00031B1A" w:rsidRDefault="00165076" w:rsidP="004625C7">
      <w:pPr>
        <w:pStyle w:val="Heading2"/>
        <w:numPr>
          <w:ilvl w:val="0"/>
          <w:numId w:val="0"/>
        </w:numPr>
        <w:spacing w:after="120"/>
        <w:rPr>
          <w:rFonts w:cs="Times New Roman"/>
          <w:color w:val="000000" w:themeColor="text1"/>
          <w:sz w:val="24"/>
        </w:rPr>
      </w:pPr>
      <w:bookmarkStart w:id="119" w:name="_Toc459026747"/>
      <w:r w:rsidRPr="00031B1A">
        <w:rPr>
          <w:rFonts w:cs="Times New Roman"/>
          <w:color w:val="000000" w:themeColor="text1"/>
          <w:sz w:val="24"/>
        </w:rPr>
        <w:t>5</w:t>
      </w:r>
      <w:r w:rsidR="004625C7" w:rsidRPr="00031B1A">
        <w:rPr>
          <w:rFonts w:cs="Times New Roman"/>
          <w:color w:val="000000" w:themeColor="text1"/>
          <w:sz w:val="24"/>
        </w:rPr>
        <w:t>.</w:t>
      </w:r>
      <w:r w:rsidR="00FC7696" w:rsidRPr="00031B1A">
        <w:rPr>
          <w:rFonts w:cs="Times New Roman"/>
          <w:color w:val="000000" w:themeColor="text1"/>
          <w:sz w:val="24"/>
        </w:rPr>
        <w:t>1</w:t>
      </w:r>
      <w:r w:rsidR="004625C7" w:rsidRPr="00031B1A">
        <w:rPr>
          <w:rFonts w:cs="Times New Roman"/>
          <w:color w:val="000000" w:themeColor="text1"/>
          <w:sz w:val="24"/>
        </w:rPr>
        <w:t xml:space="preserve"> Statistics of </w:t>
      </w:r>
      <w:r w:rsidR="00FA0D31" w:rsidRPr="00031B1A">
        <w:rPr>
          <w:rFonts w:cs="Times New Roman"/>
          <w:color w:val="000000" w:themeColor="text1"/>
          <w:sz w:val="24"/>
        </w:rPr>
        <w:t>Data Loss</w:t>
      </w:r>
      <w:bookmarkEnd w:id="119"/>
    </w:p>
    <w:p w:rsidR="003E1B23" w:rsidRPr="00031B1A" w:rsidRDefault="003E1B23" w:rsidP="00317640">
      <w:pPr>
        <w:pStyle w:val="BodyText"/>
        <w:rPr>
          <w:color w:val="000000" w:themeColor="text1"/>
          <w:lang w:eastAsia="zh-CN"/>
        </w:rPr>
      </w:pPr>
      <w:r w:rsidRPr="00031B1A">
        <w:rPr>
          <w:color w:val="000000" w:themeColor="text1"/>
          <w:lang w:eastAsia="zh-CN"/>
        </w:rPr>
        <w:t xml:space="preserve">To better understand the uncertain data loss in WAMSs, the historical PMU data and FDR data from </w:t>
      </w:r>
      <w:proofErr w:type="spellStart"/>
      <w:r w:rsidRPr="00031B1A">
        <w:rPr>
          <w:color w:val="000000" w:themeColor="text1"/>
          <w:lang w:eastAsia="zh-CN"/>
        </w:rPr>
        <w:t>OpenPDC</w:t>
      </w:r>
      <w:proofErr w:type="spellEnd"/>
      <w:r w:rsidRPr="00031B1A">
        <w:rPr>
          <w:color w:val="000000" w:themeColor="text1"/>
          <w:lang w:eastAsia="zh-CN"/>
        </w:rPr>
        <w:t xml:space="preserve"> and FNET/</w:t>
      </w:r>
      <w:proofErr w:type="spellStart"/>
      <w:r w:rsidRPr="00031B1A">
        <w:rPr>
          <w:color w:val="000000" w:themeColor="text1"/>
          <w:lang w:eastAsia="zh-CN"/>
        </w:rPr>
        <w:t>GridEye</w:t>
      </w:r>
      <w:proofErr w:type="spellEnd"/>
      <w:r w:rsidRPr="00031B1A">
        <w:rPr>
          <w:color w:val="000000" w:themeColor="text1"/>
          <w:lang w:eastAsia="zh-CN"/>
        </w:rPr>
        <w:t xml:space="preserve"> are used, and the related events including synchronization signal loss and synchrophasor data loss events are extracted and analyzed, respec</w:t>
      </w:r>
      <w:r w:rsidR="005A40CB" w:rsidRPr="00031B1A">
        <w:rPr>
          <w:color w:val="000000" w:themeColor="text1"/>
          <w:lang w:eastAsia="zh-CN"/>
        </w:rPr>
        <w:t>tively.</w:t>
      </w:r>
    </w:p>
    <w:p w:rsidR="009F692A" w:rsidRPr="00031B1A" w:rsidRDefault="00EC5608" w:rsidP="00EC5608">
      <w:pPr>
        <w:keepNext/>
        <w:spacing w:before="120" w:after="120" w:line="480" w:lineRule="auto"/>
        <w:ind w:left="720" w:hanging="720"/>
        <w:jc w:val="both"/>
        <w:outlineLvl w:val="2"/>
        <w:rPr>
          <w:rFonts w:ascii="Times New Roman" w:eastAsia="SimSun" w:hAnsi="Times New Roman" w:cs="Arial"/>
          <w:b/>
          <w:bCs/>
          <w:color w:val="000000" w:themeColor="text1"/>
          <w:szCs w:val="26"/>
          <w:lang w:eastAsia="en-US"/>
        </w:rPr>
      </w:pPr>
      <w:bookmarkStart w:id="120" w:name="_Toc459026748"/>
      <w:r w:rsidRPr="00031B1A">
        <w:rPr>
          <w:rFonts w:ascii="Times New Roman" w:eastAsia="SimSun" w:hAnsi="Times New Roman" w:cs="Arial"/>
          <w:b/>
          <w:bCs/>
          <w:color w:val="000000" w:themeColor="text1"/>
          <w:szCs w:val="26"/>
          <w:lang w:eastAsia="en-US"/>
        </w:rPr>
        <w:t>5</w:t>
      </w:r>
      <w:r w:rsidR="009F692A" w:rsidRPr="00031B1A">
        <w:rPr>
          <w:rFonts w:ascii="Times New Roman" w:eastAsia="SimSun" w:hAnsi="Times New Roman" w:cs="Arial"/>
          <w:b/>
          <w:bCs/>
          <w:color w:val="000000" w:themeColor="text1"/>
          <w:szCs w:val="26"/>
          <w:lang w:eastAsia="en-US"/>
        </w:rPr>
        <w:t>.</w:t>
      </w:r>
      <w:r w:rsidR="00FC7696" w:rsidRPr="00031B1A">
        <w:rPr>
          <w:rFonts w:ascii="Times New Roman" w:eastAsia="SimSun" w:hAnsi="Times New Roman" w:cs="Arial"/>
          <w:b/>
          <w:bCs/>
          <w:color w:val="000000" w:themeColor="text1"/>
          <w:szCs w:val="26"/>
          <w:lang w:eastAsia="en-US"/>
        </w:rPr>
        <w:t>1</w:t>
      </w:r>
      <w:r w:rsidRPr="00031B1A">
        <w:rPr>
          <w:rFonts w:ascii="Times New Roman" w:eastAsia="SimSun" w:hAnsi="Times New Roman" w:cs="Arial"/>
          <w:b/>
          <w:bCs/>
          <w:color w:val="000000" w:themeColor="text1"/>
          <w:szCs w:val="26"/>
          <w:lang w:eastAsia="en-US"/>
        </w:rPr>
        <w:t>.</w:t>
      </w:r>
      <w:r w:rsidR="009F692A" w:rsidRPr="00031B1A">
        <w:rPr>
          <w:rFonts w:ascii="Times New Roman" w:eastAsia="SimSun" w:hAnsi="Times New Roman" w:cs="Arial"/>
          <w:b/>
          <w:bCs/>
          <w:color w:val="000000" w:themeColor="text1"/>
          <w:szCs w:val="26"/>
          <w:lang w:eastAsia="en-US"/>
        </w:rPr>
        <w:t xml:space="preserve">1 </w:t>
      </w:r>
      <w:r w:rsidRPr="00031B1A">
        <w:rPr>
          <w:rFonts w:ascii="Times New Roman" w:eastAsia="SimSun" w:hAnsi="Times New Roman" w:cs="Arial"/>
          <w:b/>
          <w:bCs/>
          <w:color w:val="000000" w:themeColor="text1"/>
          <w:szCs w:val="26"/>
          <w:lang w:eastAsia="en-US"/>
        </w:rPr>
        <w:t xml:space="preserve">Statistics of Synchronization </w:t>
      </w:r>
      <w:r w:rsidR="00657777" w:rsidRPr="00031B1A">
        <w:rPr>
          <w:rFonts w:ascii="Times New Roman" w:eastAsia="SimSun" w:hAnsi="Times New Roman" w:cs="Arial"/>
          <w:b/>
          <w:bCs/>
          <w:color w:val="000000" w:themeColor="text1"/>
          <w:szCs w:val="26"/>
          <w:lang w:eastAsia="en-US"/>
        </w:rPr>
        <w:t>S</w:t>
      </w:r>
      <w:r w:rsidRPr="00031B1A">
        <w:rPr>
          <w:rFonts w:ascii="Times New Roman" w:eastAsia="SimSun" w:hAnsi="Times New Roman" w:cs="Arial"/>
          <w:b/>
          <w:bCs/>
          <w:color w:val="000000" w:themeColor="text1"/>
          <w:szCs w:val="26"/>
          <w:lang w:eastAsia="en-US"/>
        </w:rPr>
        <w:t xml:space="preserve">ignal </w:t>
      </w:r>
      <w:r w:rsidR="00657777" w:rsidRPr="00031B1A">
        <w:rPr>
          <w:rFonts w:ascii="Times New Roman" w:eastAsia="SimSun" w:hAnsi="Times New Roman" w:cs="Arial"/>
          <w:b/>
          <w:bCs/>
          <w:color w:val="000000" w:themeColor="text1"/>
          <w:szCs w:val="26"/>
          <w:lang w:eastAsia="en-US"/>
        </w:rPr>
        <w:t>L</w:t>
      </w:r>
      <w:r w:rsidRPr="00031B1A">
        <w:rPr>
          <w:rFonts w:ascii="Times New Roman" w:eastAsia="SimSun" w:hAnsi="Times New Roman" w:cs="Arial"/>
          <w:b/>
          <w:bCs/>
          <w:color w:val="000000" w:themeColor="text1"/>
          <w:szCs w:val="26"/>
          <w:lang w:eastAsia="en-US"/>
        </w:rPr>
        <w:t>oss</w:t>
      </w:r>
      <w:bookmarkEnd w:id="120"/>
    </w:p>
    <w:p w:rsidR="00317640" w:rsidRPr="00031B1A" w:rsidRDefault="009F692A" w:rsidP="00317640">
      <w:pPr>
        <w:pStyle w:val="BodyText"/>
        <w:rPr>
          <w:color w:val="000000" w:themeColor="text1"/>
          <w:lang w:eastAsia="zh-CN"/>
        </w:rPr>
      </w:pPr>
      <w:r w:rsidRPr="00031B1A">
        <w:rPr>
          <w:color w:val="000000" w:themeColor="text1"/>
          <w:lang w:eastAsia="zh-CN"/>
        </w:rPr>
        <w:t xml:space="preserve">In reality, </w:t>
      </w:r>
      <w:r w:rsidR="00826DD6" w:rsidRPr="00031B1A">
        <w:rPr>
          <w:color w:val="000000" w:themeColor="text1"/>
          <w:lang w:eastAsia="zh-CN"/>
        </w:rPr>
        <w:t xml:space="preserve">synchronization signal (i.e. </w:t>
      </w:r>
      <w:r w:rsidRPr="00031B1A">
        <w:rPr>
          <w:color w:val="000000" w:themeColor="text1"/>
          <w:lang w:eastAsia="zh-CN"/>
        </w:rPr>
        <w:t>GPS-timing si</w:t>
      </w:r>
      <w:r w:rsidR="00607FEF" w:rsidRPr="00031B1A">
        <w:rPr>
          <w:color w:val="000000" w:themeColor="text1"/>
          <w:lang w:eastAsia="zh-CN"/>
        </w:rPr>
        <w:t>ngle</w:t>
      </w:r>
      <w:r w:rsidR="00826DD6" w:rsidRPr="00031B1A">
        <w:rPr>
          <w:color w:val="000000" w:themeColor="text1"/>
          <w:lang w:eastAsia="zh-CN"/>
        </w:rPr>
        <w:t>)</w:t>
      </w:r>
      <w:r w:rsidR="00607FEF" w:rsidRPr="00031B1A">
        <w:rPr>
          <w:color w:val="000000" w:themeColor="text1"/>
          <w:lang w:eastAsia="zh-CN"/>
        </w:rPr>
        <w:t xml:space="preserve"> loss is the main factor af</w:t>
      </w:r>
      <w:r w:rsidRPr="00031B1A">
        <w:rPr>
          <w:color w:val="000000" w:themeColor="text1"/>
          <w:lang w:eastAsia="zh-CN"/>
        </w:rPr>
        <w:t xml:space="preserve">fecting synchronization </w:t>
      </w:r>
      <w:r w:rsidR="0052199A" w:rsidRPr="00031B1A">
        <w:rPr>
          <w:color w:val="000000" w:themeColor="text1"/>
          <w:lang w:eastAsia="zh-CN"/>
        </w:rPr>
        <w:t>measurement</w:t>
      </w:r>
      <w:r w:rsidRPr="00031B1A">
        <w:rPr>
          <w:color w:val="000000" w:themeColor="text1"/>
          <w:lang w:eastAsia="zh-CN"/>
        </w:rPr>
        <w:t xml:space="preserve"> accuracy, since most PMUs and FDRs use </w:t>
      </w:r>
      <w:r w:rsidR="0052199A" w:rsidRPr="00031B1A">
        <w:rPr>
          <w:color w:val="000000" w:themeColor="text1"/>
          <w:lang w:eastAsia="zh-CN"/>
        </w:rPr>
        <w:t>the GPS-timing single</w:t>
      </w:r>
      <w:r w:rsidRPr="00031B1A">
        <w:rPr>
          <w:color w:val="000000" w:themeColor="text1"/>
          <w:lang w:eastAsia="zh-CN"/>
        </w:rPr>
        <w:t xml:space="preserve"> as time synchronization references. The GPS-timing-signal loss events in historical PMU and FDR data are studied first.</w:t>
      </w:r>
      <w:r w:rsidR="00317640" w:rsidRPr="00031B1A">
        <w:rPr>
          <w:color w:val="000000" w:themeColor="text1"/>
          <w:lang w:eastAsia="zh-CN"/>
        </w:rPr>
        <w:t xml:space="preserve"> </w:t>
      </w:r>
    </w:p>
    <w:p w:rsidR="00317640" w:rsidRPr="00031B1A" w:rsidRDefault="00317640" w:rsidP="00317640">
      <w:pPr>
        <w:pStyle w:val="BodyText"/>
        <w:rPr>
          <w:color w:val="000000" w:themeColor="text1"/>
          <w:lang w:eastAsia="zh-CN"/>
        </w:rPr>
      </w:pPr>
      <w:r w:rsidRPr="00031B1A">
        <w:rPr>
          <w:color w:val="000000" w:themeColor="text1"/>
          <w:lang w:eastAsia="zh-CN"/>
        </w:rPr>
        <w:t xml:space="preserve">The PMU data frame contains a one-bit GPS status flag as shown in </w:t>
      </w:r>
      <w:r w:rsidR="00826DD6" w:rsidRPr="00031B1A">
        <w:rPr>
          <w:color w:val="000000" w:themeColor="text1"/>
          <w:lang w:eastAsia="zh-CN"/>
        </w:rPr>
        <w:t>Fig.</w:t>
      </w:r>
      <w:r w:rsidRPr="00031B1A">
        <w:rPr>
          <w:color w:val="000000" w:themeColor="text1"/>
          <w:lang w:eastAsia="zh-CN"/>
        </w:rPr>
        <w:t xml:space="preserve"> 5-1 (a), in which the GPS state “1” or “0” means whether the GPS loss occurs, and the variance of GPS states suggests when the GPS loss starts and ends. Then, the number and the duration of GPS loss events can be obtained as shown in </w:t>
      </w:r>
      <w:r w:rsidR="00826DD6" w:rsidRPr="00031B1A">
        <w:rPr>
          <w:color w:val="000000" w:themeColor="text1"/>
          <w:lang w:eastAsia="zh-CN"/>
        </w:rPr>
        <w:t>Fig.</w:t>
      </w:r>
      <w:r w:rsidRPr="00031B1A">
        <w:rPr>
          <w:color w:val="000000" w:themeColor="text1"/>
          <w:lang w:eastAsia="zh-CN"/>
        </w:rPr>
        <w:t xml:space="preserve"> 5-1 (b). </w:t>
      </w:r>
    </w:p>
    <w:p w:rsidR="00317640" w:rsidRPr="00031B1A" w:rsidRDefault="00317640" w:rsidP="00826DD6">
      <w:pPr>
        <w:spacing w:after="0" w:line="480" w:lineRule="auto"/>
        <w:jc w:val="center"/>
        <w:rPr>
          <w:rFonts w:ascii="Times New Roman" w:eastAsia="SimSun" w:hAnsi="Times New Roman" w:cs="Times New Roman"/>
          <w:color w:val="000000" w:themeColor="text1"/>
          <w:szCs w:val="24"/>
          <w:lang w:eastAsia="en-US"/>
        </w:rPr>
      </w:pPr>
      <w:r w:rsidRPr="00031B1A">
        <w:rPr>
          <w:rFonts w:ascii="Times New Roman" w:eastAsia="SimSun" w:hAnsi="Times New Roman" w:cs="SimSun"/>
          <w:color w:val="000000" w:themeColor="text1"/>
          <w:kern w:val="2"/>
          <w:sz w:val="20"/>
          <w:szCs w:val="20"/>
        </w:rPr>
        <w:object w:dxaOrig="4164" w:dyaOrig="3171">
          <v:shape id="_x0000_i1138" type="#_x0000_t75" style="width:312pt;height:181.5pt" o:ole="">
            <v:imagedata r:id="rId254" o:title="" cropbottom="7518f" cropleft="-5369f" cropright="-4094f"/>
          </v:shape>
          <o:OLEObject Type="Embed" ProgID="Visio.Drawing.11" ShapeID="_x0000_i1138" DrawAspect="Content" ObjectID="_1532769854" r:id="rId255"/>
        </w:object>
      </w:r>
    </w:p>
    <w:p w:rsidR="00317640" w:rsidRPr="00B75C4D" w:rsidRDefault="00B75C4D" w:rsidP="00B75C4D">
      <w:pPr>
        <w:pStyle w:val="Caption"/>
        <w:rPr>
          <w:rFonts w:cs="Times New Roman"/>
          <w:color w:val="000000" w:themeColor="text1"/>
          <w:sz w:val="22"/>
          <w:szCs w:val="22"/>
        </w:rPr>
      </w:pPr>
      <w:bookmarkStart w:id="121" w:name="_Toc459025731"/>
      <w:r w:rsidRPr="00B75C4D">
        <w:rPr>
          <w:sz w:val="22"/>
          <w:szCs w:val="22"/>
        </w:rPr>
        <w:t xml:space="preserve">Fig. </w:t>
      </w:r>
      <w:r>
        <w:rPr>
          <w:sz w:val="22"/>
          <w:szCs w:val="22"/>
        </w:rPr>
        <w:fldChar w:fldCharType="begin"/>
      </w:r>
      <w:r>
        <w:rPr>
          <w:sz w:val="22"/>
          <w:szCs w:val="22"/>
        </w:rPr>
        <w:instrText xml:space="preserve"> STYLEREF 1 \s </w:instrText>
      </w:r>
      <w:r>
        <w:rPr>
          <w:sz w:val="22"/>
          <w:szCs w:val="22"/>
        </w:rPr>
        <w:fldChar w:fldCharType="separate"/>
      </w:r>
      <w:r>
        <w:rPr>
          <w:noProof/>
          <w:sz w:val="22"/>
          <w:szCs w:val="22"/>
        </w:rPr>
        <w:t>5</w:t>
      </w:r>
      <w:r>
        <w:rPr>
          <w:sz w:val="22"/>
          <w:szCs w:val="22"/>
        </w:rPr>
        <w:fldChar w:fldCharType="end"/>
      </w:r>
      <w:r>
        <w:rPr>
          <w:sz w:val="22"/>
          <w:szCs w:val="22"/>
        </w:rPr>
        <w:t>–</w:t>
      </w:r>
      <w:r>
        <w:rPr>
          <w:sz w:val="22"/>
          <w:szCs w:val="22"/>
        </w:rPr>
        <w:fldChar w:fldCharType="begin"/>
      </w:r>
      <w:r>
        <w:rPr>
          <w:sz w:val="22"/>
          <w:szCs w:val="22"/>
        </w:rPr>
        <w:instrText xml:space="preserve"> SEQ Fig. \* ARABIC \s 1 </w:instrText>
      </w:r>
      <w:r>
        <w:rPr>
          <w:sz w:val="22"/>
          <w:szCs w:val="22"/>
        </w:rPr>
        <w:fldChar w:fldCharType="separate"/>
      </w:r>
      <w:r>
        <w:rPr>
          <w:noProof/>
          <w:sz w:val="22"/>
          <w:szCs w:val="22"/>
        </w:rPr>
        <w:t>1</w:t>
      </w:r>
      <w:r>
        <w:rPr>
          <w:sz w:val="22"/>
          <w:szCs w:val="22"/>
        </w:rPr>
        <w:fldChar w:fldCharType="end"/>
      </w:r>
      <w:r w:rsidRPr="00B75C4D">
        <w:rPr>
          <w:sz w:val="22"/>
          <w:szCs w:val="22"/>
        </w:rPr>
        <w:t xml:space="preserve">. </w:t>
      </w:r>
      <w:r w:rsidR="00317640" w:rsidRPr="00B75C4D">
        <w:rPr>
          <w:rFonts w:cs="Times New Roman"/>
          <w:color w:val="000000" w:themeColor="text1"/>
          <w:sz w:val="22"/>
          <w:szCs w:val="22"/>
        </w:rPr>
        <w:t>Statistical approaches.</w:t>
      </w:r>
      <w:bookmarkEnd w:id="121"/>
    </w:p>
    <w:p w:rsidR="0052199A" w:rsidRPr="00031B1A" w:rsidRDefault="0052199A" w:rsidP="00826DD6">
      <w:pPr>
        <w:pStyle w:val="Caption"/>
        <w:spacing w:before="120" w:after="120"/>
        <w:rPr>
          <w:rFonts w:eastAsia="SimSun" w:cs="Times New Roman"/>
          <w:color w:val="000000" w:themeColor="text1"/>
          <w:kern w:val="2"/>
          <w:sz w:val="21"/>
          <w:szCs w:val="24"/>
        </w:rPr>
      </w:pPr>
      <w:r w:rsidRPr="00031B1A">
        <w:rPr>
          <w:rFonts w:eastAsia="SimSun" w:cs="Times New Roman"/>
          <w:color w:val="000000" w:themeColor="text1"/>
          <w:kern w:val="2"/>
          <w:sz w:val="21"/>
          <w:szCs w:val="24"/>
        </w:rPr>
        <w:object w:dxaOrig="9660" w:dyaOrig="11356">
          <v:shape id="_x0000_i1139" type="#_x0000_t75" style="width:421.5pt;height:303pt" o:ole="">
            <v:imagedata r:id="rId256" o:title="" croptop="11788f" cropbottom="7645f" cropleft="-4921f" cropright="-3528f"/>
          </v:shape>
          <o:OLEObject Type="Embed" ProgID="Visio.Drawing.11" ShapeID="_x0000_i1139" DrawAspect="Content" ObjectID="_1532769855" r:id="rId257"/>
        </w:object>
      </w:r>
    </w:p>
    <w:p w:rsidR="00826DD6" w:rsidRPr="00B75C4D" w:rsidRDefault="00B75C4D" w:rsidP="00B75C4D">
      <w:pPr>
        <w:pStyle w:val="Caption"/>
        <w:rPr>
          <w:rFonts w:cs="Times New Roman"/>
          <w:color w:val="000000" w:themeColor="text1"/>
          <w:sz w:val="22"/>
          <w:szCs w:val="22"/>
        </w:rPr>
      </w:pPr>
      <w:bookmarkStart w:id="122" w:name="_Toc459025732"/>
      <w:r w:rsidRPr="00B75C4D">
        <w:rPr>
          <w:sz w:val="22"/>
          <w:szCs w:val="22"/>
        </w:rPr>
        <w:t xml:space="preserve">Fig. </w:t>
      </w:r>
      <w:r>
        <w:rPr>
          <w:sz w:val="22"/>
          <w:szCs w:val="22"/>
        </w:rPr>
        <w:fldChar w:fldCharType="begin"/>
      </w:r>
      <w:r>
        <w:rPr>
          <w:sz w:val="22"/>
          <w:szCs w:val="22"/>
        </w:rPr>
        <w:instrText xml:space="preserve"> STYLEREF 1 \s </w:instrText>
      </w:r>
      <w:r>
        <w:rPr>
          <w:sz w:val="22"/>
          <w:szCs w:val="22"/>
        </w:rPr>
        <w:fldChar w:fldCharType="separate"/>
      </w:r>
      <w:r>
        <w:rPr>
          <w:noProof/>
          <w:sz w:val="22"/>
          <w:szCs w:val="22"/>
        </w:rPr>
        <w:t>5</w:t>
      </w:r>
      <w:r>
        <w:rPr>
          <w:sz w:val="22"/>
          <w:szCs w:val="22"/>
        </w:rPr>
        <w:fldChar w:fldCharType="end"/>
      </w:r>
      <w:r>
        <w:rPr>
          <w:sz w:val="22"/>
          <w:szCs w:val="22"/>
        </w:rPr>
        <w:t>–</w:t>
      </w:r>
      <w:r>
        <w:rPr>
          <w:sz w:val="22"/>
          <w:szCs w:val="22"/>
        </w:rPr>
        <w:fldChar w:fldCharType="begin"/>
      </w:r>
      <w:r>
        <w:rPr>
          <w:sz w:val="22"/>
          <w:szCs w:val="22"/>
        </w:rPr>
        <w:instrText xml:space="preserve"> SEQ Fig. \* ARABIC \s 1 </w:instrText>
      </w:r>
      <w:r>
        <w:rPr>
          <w:sz w:val="22"/>
          <w:szCs w:val="22"/>
        </w:rPr>
        <w:fldChar w:fldCharType="separate"/>
      </w:r>
      <w:r>
        <w:rPr>
          <w:noProof/>
          <w:sz w:val="22"/>
          <w:szCs w:val="22"/>
        </w:rPr>
        <w:t>2</w:t>
      </w:r>
      <w:r>
        <w:rPr>
          <w:sz w:val="22"/>
          <w:szCs w:val="22"/>
        </w:rPr>
        <w:fldChar w:fldCharType="end"/>
      </w:r>
      <w:r w:rsidR="00826DD6" w:rsidRPr="00B75C4D">
        <w:rPr>
          <w:rFonts w:cs="Times New Roman"/>
          <w:color w:val="000000" w:themeColor="text1"/>
          <w:sz w:val="22"/>
          <w:szCs w:val="22"/>
        </w:rPr>
        <w:t>. Statistical results of GPS loss events in PMUs from 2009 to 2012.</w:t>
      </w:r>
      <w:bookmarkEnd w:id="122"/>
      <w:r w:rsidR="00826DD6" w:rsidRPr="00B75C4D">
        <w:rPr>
          <w:rFonts w:cs="Times New Roman"/>
          <w:color w:val="000000" w:themeColor="text1"/>
          <w:sz w:val="22"/>
          <w:szCs w:val="22"/>
        </w:rPr>
        <w:t xml:space="preserve"> </w:t>
      </w:r>
    </w:p>
    <w:p w:rsidR="00A453C7" w:rsidRPr="00031B1A" w:rsidRDefault="00317640" w:rsidP="00A453C7">
      <w:pPr>
        <w:pStyle w:val="BodyText"/>
        <w:rPr>
          <w:color w:val="000000" w:themeColor="text1"/>
          <w:lang w:eastAsia="zh-CN"/>
        </w:rPr>
      </w:pPr>
      <w:r w:rsidRPr="00031B1A">
        <w:rPr>
          <w:color w:val="000000" w:themeColor="text1"/>
          <w:lang w:eastAsia="zh-CN"/>
        </w:rPr>
        <w:t xml:space="preserve">In this way, the numbers of the PMUs suffering GPS loss with different time periods (e.g., annually, monthly, and hourly), and the numbers of the related PMUs with different GPS-loss durations are obtained in </w:t>
      </w:r>
      <w:r w:rsidR="00826DD6" w:rsidRPr="00031B1A">
        <w:rPr>
          <w:color w:val="000000" w:themeColor="text1"/>
          <w:lang w:eastAsia="zh-CN"/>
        </w:rPr>
        <w:t>Fig.</w:t>
      </w:r>
      <w:r w:rsidRPr="00031B1A">
        <w:rPr>
          <w:color w:val="000000" w:themeColor="text1"/>
          <w:lang w:eastAsia="zh-CN"/>
        </w:rPr>
        <w:t xml:space="preserve"> 5-2 (a)-(</w:t>
      </w:r>
      <w:r w:rsidR="0052199A" w:rsidRPr="00031B1A">
        <w:rPr>
          <w:color w:val="000000" w:themeColor="text1"/>
          <w:lang w:eastAsia="zh-CN"/>
        </w:rPr>
        <w:t>d</w:t>
      </w:r>
      <w:r w:rsidRPr="00031B1A">
        <w:rPr>
          <w:color w:val="000000" w:themeColor="text1"/>
          <w:lang w:eastAsia="zh-CN"/>
        </w:rPr>
        <w:t xml:space="preserve">), respectively. </w:t>
      </w:r>
    </w:p>
    <w:p w:rsidR="00826DD6" w:rsidRPr="00031B1A" w:rsidRDefault="00A453C7" w:rsidP="00A453C7">
      <w:pPr>
        <w:pStyle w:val="BodyText"/>
        <w:rPr>
          <w:color w:val="000000" w:themeColor="text1"/>
          <w:lang w:eastAsia="zh-CN"/>
        </w:rPr>
      </w:pPr>
      <w:r w:rsidRPr="00031B1A">
        <w:rPr>
          <w:color w:val="000000" w:themeColor="text1"/>
          <w:lang w:eastAsia="zh-CN"/>
        </w:rPr>
        <w:lastRenderedPageBreak/>
        <w:t>Fig. 5-2 (a) shows the number of the surveyed PMUs increased from 26 in 2009 to 83 in 2012, and Fig. 5-2 (b) shows the distribution of the GPS loss events from 2009 to 2012 over different time durations.</w:t>
      </w:r>
    </w:p>
    <w:p w:rsidR="00826DD6" w:rsidRPr="00031B1A" w:rsidRDefault="00826DD6" w:rsidP="00826DD6">
      <w:pPr>
        <w:pStyle w:val="Caption"/>
        <w:spacing w:before="120" w:after="120"/>
        <w:rPr>
          <w:color w:val="000000" w:themeColor="text1"/>
          <w:szCs w:val="24"/>
        </w:rPr>
      </w:pPr>
      <w:r w:rsidRPr="00031B1A">
        <w:rPr>
          <w:color w:val="000000" w:themeColor="text1"/>
          <w:kern w:val="2"/>
          <w:sz w:val="21"/>
          <w:szCs w:val="24"/>
        </w:rPr>
        <w:object w:dxaOrig="5213" w:dyaOrig="3865">
          <v:shape id="_x0000_i1140" type="#_x0000_t75" style="width:303pt;height:223.5pt" o:ole="">
            <v:imagedata r:id="rId258" o:title="" cropright="-653f"/>
          </v:shape>
          <o:OLEObject Type="Embed" ProgID="Visio.Drawing.11" ShapeID="_x0000_i1140" DrawAspect="Content" ObjectID="_1532769856" r:id="rId259"/>
        </w:object>
      </w:r>
    </w:p>
    <w:p w:rsidR="00826DD6" w:rsidRPr="00031B1A" w:rsidRDefault="00B75C4D" w:rsidP="00B75C4D">
      <w:pPr>
        <w:pStyle w:val="Caption"/>
        <w:rPr>
          <w:rFonts w:cs="Times New Roman"/>
          <w:color w:val="000000" w:themeColor="text1"/>
          <w:sz w:val="22"/>
        </w:rPr>
      </w:pPr>
      <w:bookmarkStart w:id="123" w:name="_Toc459025733"/>
      <w:r w:rsidRPr="00B75C4D">
        <w:rPr>
          <w:sz w:val="22"/>
          <w:szCs w:val="22"/>
        </w:rPr>
        <w:t xml:space="preserve">Fig. </w:t>
      </w:r>
      <w:r>
        <w:rPr>
          <w:sz w:val="22"/>
          <w:szCs w:val="22"/>
        </w:rPr>
        <w:fldChar w:fldCharType="begin"/>
      </w:r>
      <w:r>
        <w:rPr>
          <w:sz w:val="22"/>
          <w:szCs w:val="22"/>
        </w:rPr>
        <w:instrText xml:space="preserve"> STYLEREF 1 \s </w:instrText>
      </w:r>
      <w:r>
        <w:rPr>
          <w:sz w:val="22"/>
          <w:szCs w:val="22"/>
        </w:rPr>
        <w:fldChar w:fldCharType="separate"/>
      </w:r>
      <w:r>
        <w:rPr>
          <w:noProof/>
          <w:sz w:val="22"/>
          <w:szCs w:val="22"/>
        </w:rPr>
        <w:t>5</w:t>
      </w:r>
      <w:r>
        <w:rPr>
          <w:sz w:val="22"/>
          <w:szCs w:val="22"/>
        </w:rPr>
        <w:fldChar w:fldCharType="end"/>
      </w:r>
      <w:r>
        <w:rPr>
          <w:sz w:val="22"/>
          <w:szCs w:val="22"/>
        </w:rPr>
        <w:t>–</w:t>
      </w:r>
      <w:r>
        <w:rPr>
          <w:sz w:val="22"/>
          <w:szCs w:val="22"/>
        </w:rPr>
        <w:fldChar w:fldCharType="begin"/>
      </w:r>
      <w:r>
        <w:rPr>
          <w:sz w:val="22"/>
          <w:szCs w:val="22"/>
        </w:rPr>
        <w:instrText xml:space="preserve"> SEQ Fig. \* ARABIC \s 1 </w:instrText>
      </w:r>
      <w:r>
        <w:rPr>
          <w:sz w:val="22"/>
          <w:szCs w:val="22"/>
        </w:rPr>
        <w:fldChar w:fldCharType="separate"/>
      </w:r>
      <w:r>
        <w:rPr>
          <w:noProof/>
          <w:sz w:val="22"/>
          <w:szCs w:val="22"/>
        </w:rPr>
        <w:t>3</w:t>
      </w:r>
      <w:r>
        <w:rPr>
          <w:sz w:val="22"/>
          <w:szCs w:val="22"/>
        </w:rPr>
        <w:fldChar w:fldCharType="end"/>
      </w:r>
      <w:r w:rsidR="00826DD6" w:rsidRPr="00B75C4D">
        <w:rPr>
          <w:rFonts w:cs="Times New Roman"/>
          <w:color w:val="000000" w:themeColor="text1"/>
          <w:sz w:val="22"/>
          <w:szCs w:val="22"/>
        </w:rPr>
        <w:t>.</w:t>
      </w:r>
      <w:r w:rsidR="00826DD6" w:rsidRPr="00031B1A">
        <w:rPr>
          <w:rFonts w:cs="Times New Roman"/>
          <w:color w:val="000000" w:themeColor="text1"/>
          <w:sz w:val="22"/>
        </w:rPr>
        <w:t xml:space="preserve"> Statistical results of locked satellites in FDRs.</w:t>
      </w:r>
      <w:bookmarkEnd w:id="123"/>
    </w:p>
    <w:p w:rsidR="00826DD6" w:rsidRPr="00031B1A" w:rsidRDefault="00826DD6" w:rsidP="00826DD6">
      <w:pPr>
        <w:pStyle w:val="BodyText"/>
        <w:ind w:firstLine="0"/>
        <w:rPr>
          <w:color w:val="000000" w:themeColor="text1"/>
          <w:lang w:eastAsia="zh-CN"/>
        </w:rPr>
      </w:pPr>
      <w:r w:rsidRPr="00031B1A">
        <w:rPr>
          <w:color w:val="000000" w:themeColor="text1"/>
          <w:kern w:val="2"/>
          <w:sz w:val="21"/>
          <w:szCs w:val="24"/>
        </w:rPr>
        <w:object w:dxaOrig="11951" w:dyaOrig="6849">
          <v:shape id="_x0000_i1141" type="#_x0000_t75" style="width:412.5pt;height:228pt" o:ole="">
            <v:imagedata r:id="rId260" o:title="" croptop="11175f" cropbottom="2540f" cropleft="5851f" cropright="5575f"/>
          </v:shape>
          <o:OLEObject Type="Embed" ProgID="Visio.Drawing.11" ShapeID="_x0000_i1141" DrawAspect="Content" ObjectID="_1532769857" r:id="rId261"/>
        </w:object>
      </w:r>
      <w:r w:rsidRPr="00031B1A">
        <w:rPr>
          <w:rFonts w:hint="eastAsia"/>
          <w:color w:val="000000" w:themeColor="text1"/>
          <w:kern w:val="2"/>
          <w:sz w:val="16"/>
          <w:szCs w:val="16"/>
        </w:rPr>
        <w:t xml:space="preserve"> </w:t>
      </w:r>
    </w:p>
    <w:p w:rsidR="00826DD6" w:rsidRPr="00B75C4D" w:rsidRDefault="00B75C4D" w:rsidP="00B75C4D">
      <w:pPr>
        <w:pStyle w:val="Caption"/>
        <w:rPr>
          <w:sz w:val="22"/>
          <w:szCs w:val="22"/>
        </w:rPr>
      </w:pPr>
      <w:bookmarkStart w:id="124" w:name="_Toc459025734"/>
      <w:r w:rsidRPr="00B75C4D">
        <w:rPr>
          <w:sz w:val="22"/>
          <w:szCs w:val="22"/>
        </w:rPr>
        <w:t xml:space="preserve">Fig. </w:t>
      </w:r>
      <w:r>
        <w:rPr>
          <w:sz w:val="22"/>
          <w:szCs w:val="22"/>
        </w:rPr>
        <w:fldChar w:fldCharType="begin"/>
      </w:r>
      <w:r>
        <w:rPr>
          <w:sz w:val="22"/>
          <w:szCs w:val="22"/>
        </w:rPr>
        <w:instrText xml:space="preserve"> STYLEREF 1 \s </w:instrText>
      </w:r>
      <w:r>
        <w:rPr>
          <w:sz w:val="22"/>
          <w:szCs w:val="22"/>
        </w:rPr>
        <w:fldChar w:fldCharType="separate"/>
      </w:r>
      <w:r>
        <w:rPr>
          <w:noProof/>
          <w:sz w:val="22"/>
          <w:szCs w:val="22"/>
        </w:rPr>
        <w:t>5</w:t>
      </w:r>
      <w:r>
        <w:rPr>
          <w:sz w:val="22"/>
          <w:szCs w:val="22"/>
        </w:rPr>
        <w:fldChar w:fldCharType="end"/>
      </w:r>
      <w:r>
        <w:rPr>
          <w:sz w:val="22"/>
          <w:szCs w:val="22"/>
        </w:rPr>
        <w:t>–</w:t>
      </w:r>
      <w:r>
        <w:rPr>
          <w:sz w:val="22"/>
          <w:szCs w:val="22"/>
        </w:rPr>
        <w:fldChar w:fldCharType="begin"/>
      </w:r>
      <w:r>
        <w:rPr>
          <w:sz w:val="22"/>
          <w:szCs w:val="22"/>
        </w:rPr>
        <w:instrText xml:space="preserve"> SEQ Fig. \* ARABIC \s 1 </w:instrText>
      </w:r>
      <w:r>
        <w:rPr>
          <w:sz w:val="22"/>
          <w:szCs w:val="22"/>
        </w:rPr>
        <w:fldChar w:fldCharType="separate"/>
      </w:r>
      <w:r>
        <w:rPr>
          <w:noProof/>
          <w:sz w:val="22"/>
          <w:szCs w:val="22"/>
        </w:rPr>
        <w:t>4</w:t>
      </w:r>
      <w:r>
        <w:rPr>
          <w:sz w:val="22"/>
          <w:szCs w:val="22"/>
        </w:rPr>
        <w:fldChar w:fldCharType="end"/>
      </w:r>
      <w:r w:rsidR="00826DD6" w:rsidRPr="00B75C4D">
        <w:rPr>
          <w:rFonts w:cs="Times New Roman"/>
          <w:color w:val="000000" w:themeColor="text1"/>
          <w:sz w:val="22"/>
          <w:szCs w:val="22"/>
        </w:rPr>
        <w:t>. Statistical results of GPS loss events in FDRs from 2010 to 2012.</w:t>
      </w:r>
      <w:bookmarkEnd w:id="124"/>
    </w:p>
    <w:p w:rsidR="00317640" w:rsidRPr="00031B1A" w:rsidRDefault="009F692A" w:rsidP="00317640">
      <w:pPr>
        <w:pStyle w:val="BodyText"/>
        <w:rPr>
          <w:color w:val="000000" w:themeColor="text1"/>
          <w:lang w:eastAsia="zh-CN"/>
        </w:rPr>
      </w:pPr>
      <w:r w:rsidRPr="00031B1A">
        <w:rPr>
          <w:color w:val="000000" w:themeColor="text1"/>
          <w:lang w:eastAsia="zh-CN"/>
        </w:rPr>
        <w:lastRenderedPageBreak/>
        <w:t xml:space="preserve">The FDR data frame does not include the GPS status flag, but records GPS signal strengths. To be specific, an FDR updates the number of locked GPS satellites in every minute, which represents the strength of GPS signals and further implies the possibility of GPS </w:t>
      </w:r>
      <w:r w:rsidR="001B0ED0" w:rsidRPr="00031B1A">
        <w:rPr>
          <w:color w:val="000000" w:themeColor="text1"/>
          <w:lang w:eastAsia="zh-CN"/>
        </w:rPr>
        <w:t>loss events. For ex</w:t>
      </w:r>
      <w:r w:rsidRPr="00031B1A">
        <w:rPr>
          <w:color w:val="000000" w:themeColor="text1"/>
          <w:lang w:eastAsia="zh-CN"/>
        </w:rPr>
        <w:t xml:space="preserve">ample, four FDRs with different GPS signal strengths are shown in </w:t>
      </w:r>
      <w:r w:rsidR="00826DD6" w:rsidRPr="00031B1A">
        <w:rPr>
          <w:color w:val="000000" w:themeColor="text1"/>
          <w:lang w:eastAsia="zh-CN"/>
        </w:rPr>
        <w:t>Fig.</w:t>
      </w:r>
      <w:r w:rsidR="001B0ED0" w:rsidRPr="00031B1A">
        <w:rPr>
          <w:color w:val="000000" w:themeColor="text1"/>
          <w:lang w:eastAsia="zh-CN"/>
        </w:rPr>
        <w:t xml:space="preserve"> 5-</w:t>
      </w:r>
      <w:r w:rsidR="00317640" w:rsidRPr="00031B1A">
        <w:rPr>
          <w:color w:val="000000" w:themeColor="text1"/>
          <w:lang w:eastAsia="zh-CN"/>
        </w:rPr>
        <w:t>3</w:t>
      </w:r>
      <w:r w:rsidRPr="00031B1A">
        <w:rPr>
          <w:color w:val="000000" w:themeColor="text1"/>
          <w:lang w:eastAsia="zh-CN"/>
        </w:rPr>
        <w:t xml:space="preserve">: (a) strong strength (i.e. the FDR always locks 6-12 GPS satellites), (b) medium strength (i.e. the FDR locks 2-6 GPS satellites), (c) weak strength (i.e. the FDR only locks 0 or 1 GPS satellite and GPS-signal- loss events frequently occur), and (d) variable strength, in which the number of locked GPS satellites varies in a random way or with certain patterns. </w:t>
      </w:r>
    </w:p>
    <w:p w:rsidR="009F692A" w:rsidRPr="00031B1A" w:rsidRDefault="009F692A" w:rsidP="00317640">
      <w:pPr>
        <w:pStyle w:val="BodyText"/>
        <w:rPr>
          <w:color w:val="000000" w:themeColor="text1"/>
          <w:lang w:eastAsia="zh-CN"/>
        </w:rPr>
      </w:pPr>
      <w:r w:rsidRPr="00031B1A">
        <w:rPr>
          <w:color w:val="000000" w:themeColor="text1"/>
          <w:lang w:eastAsia="zh-CN"/>
        </w:rPr>
        <w:t>Using the similar statistical approaches in Fig. 5</w:t>
      </w:r>
      <w:r w:rsidR="00826DD6" w:rsidRPr="00031B1A">
        <w:rPr>
          <w:color w:val="000000" w:themeColor="text1"/>
          <w:lang w:eastAsia="zh-CN"/>
        </w:rPr>
        <w:t xml:space="preserve">-1 </w:t>
      </w:r>
      <w:r w:rsidRPr="00031B1A">
        <w:rPr>
          <w:color w:val="000000" w:themeColor="text1"/>
          <w:lang w:eastAsia="zh-CN"/>
        </w:rPr>
        <w:t>(b), the numbers of the FDRs suffering GPS loss with different time periods (e.g., annually, monthly, and hourly), and the numbers of the related FDRs with diff</w:t>
      </w:r>
      <w:r w:rsidR="00607FEF" w:rsidRPr="00031B1A">
        <w:rPr>
          <w:color w:val="000000" w:themeColor="text1"/>
          <w:lang w:eastAsia="zh-CN"/>
        </w:rPr>
        <w:t>erent GPS-loss duration are pre</w:t>
      </w:r>
      <w:r w:rsidRPr="00031B1A">
        <w:rPr>
          <w:color w:val="000000" w:themeColor="text1"/>
          <w:lang w:eastAsia="zh-CN"/>
        </w:rPr>
        <w:t xml:space="preserve">sented in Fig. </w:t>
      </w:r>
      <w:r w:rsidR="00317640" w:rsidRPr="00031B1A">
        <w:rPr>
          <w:color w:val="000000" w:themeColor="text1"/>
          <w:lang w:eastAsia="zh-CN"/>
        </w:rPr>
        <w:t>5-</w:t>
      </w:r>
      <w:r w:rsidR="00826DD6" w:rsidRPr="00031B1A">
        <w:rPr>
          <w:color w:val="000000" w:themeColor="text1"/>
          <w:lang w:eastAsia="zh-CN"/>
        </w:rPr>
        <w:t>4</w:t>
      </w:r>
      <w:r w:rsidRPr="00031B1A">
        <w:rPr>
          <w:color w:val="000000" w:themeColor="text1"/>
          <w:lang w:eastAsia="zh-CN"/>
        </w:rPr>
        <w:t xml:space="preserve"> (a)-(d), respectively.</w:t>
      </w:r>
    </w:p>
    <w:p w:rsidR="009F692A" w:rsidRPr="00031B1A" w:rsidRDefault="009F692A" w:rsidP="00C50726">
      <w:pPr>
        <w:pStyle w:val="BodyText"/>
        <w:rPr>
          <w:color w:val="000000" w:themeColor="text1"/>
          <w:lang w:eastAsia="zh-CN"/>
        </w:rPr>
      </w:pPr>
      <w:r w:rsidRPr="00031B1A">
        <w:rPr>
          <w:color w:val="000000" w:themeColor="text1"/>
          <w:lang w:eastAsia="zh-CN"/>
        </w:rPr>
        <w:t>Figs</w:t>
      </w:r>
      <w:r w:rsidR="00826DD6" w:rsidRPr="00031B1A">
        <w:rPr>
          <w:color w:val="000000" w:themeColor="text1"/>
          <w:lang w:eastAsia="zh-CN"/>
        </w:rPr>
        <w:t>.</w:t>
      </w:r>
      <w:r w:rsidRPr="00031B1A">
        <w:rPr>
          <w:color w:val="000000" w:themeColor="text1"/>
          <w:lang w:eastAsia="zh-CN"/>
        </w:rPr>
        <w:t xml:space="preserve"> </w:t>
      </w:r>
      <w:r w:rsidR="00826DD6" w:rsidRPr="00031B1A">
        <w:rPr>
          <w:color w:val="000000" w:themeColor="text1"/>
          <w:lang w:eastAsia="zh-CN"/>
        </w:rPr>
        <w:t xml:space="preserve">5-2 (a)-(b) and 5-4 </w:t>
      </w:r>
      <w:r w:rsidRPr="00031B1A">
        <w:rPr>
          <w:color w:val="000000" w:themeColor="text1"/>
          <w:lang w:eastAsia="zh-CN"/>
        </w:rPr>
        <w:t>(a)-(b) show that a large number of PMUs and FDRs experienced GPS loss, and as PMUs and FDRs were increasingly deployed in the past years, the numbers of GPS loss events grew constantly. The average GPS loss rate and average GPS loss duration for the PMU from 2009 to 2012 were 5 times per day and 6.7 second, respectively, and the average GPS loss rate for the FDR from 2010 to 2012 was about 6 to 10 times per day. Moreover, the statistical results of both PMUs and FDRs suggest that the majority of GPS loss events recover within a short period of time, and the number of GPS loss events decrease exponentially as the GPS recovery time increases. Note that FDRs stop send</w:t>
      </w:r>
      <w:r w:rsidR="00607FEF" w:rsidRPr="00031B1A">
        <w:rPr>
          <w:color w:val="000000" w:themeColor="text1"/>
          <w:lang w:eastAsia="zh-CN"/>
        </w:rPr>
        <w:t>ing data if lose GPS timing sig</w:t>
      </w:r>
      <w:r w:rsidRPr="00031B1A">
        <w:rPr>
          <w:color w:val="000000" w:themeColor="text1"/>
          <w:lang w:eastAsia="zh-CN"/>
        </w:rPr>
        <w:t xml:space="preserve">nals over 1 or 2 hours, which leads to high count values at 60 minutes and 120 minutes in Fig. </w:t>
      </w:r>
      <w:r w:rsidR="00B65B2E">
        <w:rPr>
          <w:color w:val="000000" w:themeColor="text1"/>
          <w:lang w:eastAsia="zh-CN"/>
        </w:rPr>
        <w:t>5-4</w:t>
      </w:r>
      <w:r w:rsidRPr="00031B1A">
        <w:rPr>
          <w:color w:val="000000" w:themeColor="text1"/>
          <w:lang w:eastAsia="zh-CN"/>
        </w:rPr>
        <w:t>(b).</w:t>
      </w:r>
    </w:p>
    <w:p w:rsidR="00A453C7" w:rsidRPr="00031B1A" w:rsidRDefault="00826DD6" w:rsidP="00C50726">
      <w:pPr>
        <w:pStyle w:val="BodyText"/>
        <w:rPr>
          <w:color w:val="000000" w:themeColor="text1"/>
          <w:lang w:eastAsia="zh-CN"/>
        </w:rPr>
      </w:pPr>
      <w:r w:rsidRPr="00031B1A">
        <w:rPr>
          <w:color w:val="000000" w:themeColor="text1"/>
          <w:lang w:eastAsia="zh-CN"/>
        </w:rPr>
        <w:t xml:space="preserve">Figs. 5-2 (c)-(d) and 5-4 (c)-(d) show monthly and hourly trends of the surveyed GPS loss events of PMUs and FDRs, respectively. It is observed that 1) the GPS loss events of PMUs more frequently occurred at certain hours in a day, e.g., 11 AM and 7 PM UTC (Coordinated Universal Time), whereas the GPS loss events of FDRs evenly distributed over a day; and 2) some specific pattern were diluted in a large amount of statistical data, suggesting no obvious seasonal or monthly trend or universal daily pattern that matches for all the units. </w:t>
      </w:r>
    </w:p>
    <w:p w:rsidR="00826DD6" w:rsidRPr="00031B1A" w:rsidRDefault="00826DD6" w:rsidP="00C50726">
      <w:pPr>
        <w:pStyle w:val="BodyText"/>
        <w:rPr>
          <w:color w:val="000000" w:themeColor="text1"/>
          <w:lang w:eastAsia="zh-CN"/>
        </w:rPr>
      </w:pPr>
      <w:r w:rsidRPr="00031B1A">
        <w:rPr>
          <w:color w:val="000000" w:themeColor="text1"/>
          <w:lang w:eastAsia="zh-CN"/>
        </w:rPr>
        <w:lastRenderedPageBreak/>
        <w:t>Moreover, the large amount of statistical data can be used for big data and machine learning studies, which are becoming very popular in modern power systems. This study will be followed up in the future work.</w:t>
      </w:r>
    </w:p>
    <w:p w:rsidR="009F692A" w:rsidRPr="00031B1A" w:rsidRDefault="00FC7696" w:rsidP="00EC5608">
      <w:pPr>
        <w:keepNext/>
        <w:spacing w:before="120" w:after="120" w:line="480" w:lineRule="auto"/>
        <w:ind w:left="720" w:hanging="720"/>
        <w:jc w:val="both"/>
        <w:outlineLvl w:val="2"/>
        <w:rPr>
          <w:rFonts w:ascii="Times New Roman" w:eastAsia="SimSun" w:hAnsi="Times New Roman" w:cs="Arial"/>
          <w:b/>
          <w:bCs/>
          <w:color w:val="000000" w:themeColor="text1"/>
          <w:szCs w:val="26"/>
          <w:lang w:eastAsia="en-US"/>
        </w:rPr>
      </w:pPr>
      <w:bookmarkStart w:id="125" w:name="_Toc459026749"/>
      <w:r w:rsidRPr="00031B1A">
        <w:rPr>
          <w:rFonts w:ascii="Times New Roman" w:eastAsia="SimSun" w:hAnsi="Times New Roman" w:cs="Arial"/>
          <w:b/>
          <w:bCs/>
          <w:color w:val="000000" w:themeColor="text1"/>
          <w:szCs w:val="26"/>
          <w:lang w:eastAsia="en-US"/>
        </w:rPr>
        <w:t>5</w:t>
      </w:r>
      <w:r w:rsidR="009F692A" w:rsidRPr="00031B1A">
        <w:rPr>
          <w:rFonts w:ascii="Times New Roman" w:eastAsia="SimSun" w:hAnsi="Times New Roman" w:cs="Arial"/>
          <w:b/>
          <w:bCs/>
          <w:color w:val="000000" w:themeColor="text1"/>
          <w:szCs w:val="26"/>
          <w:lang w:eastAsia="en-US"/>
        </w:rPr>
        <w:t>.</w:t>
      </w:r>
      <w:r w:rsidRPr="00031B1A">
        <w:rPr>
          <w:rFonts w:ascii="Times New Roman" w:eastAsia="SimSun" w:hAnsi="Times New Roman" w:cs="Arial"/>
          <w:b/>
          <w:bCs/>
          <w:color w:val="000000" w:themeColor="text1"/>
          <w:szCs w:val="26"/>
          <w:lang w:eastAsia="en-US"/>
        </w:rPr>
        <w:t>1</w:t>
      </w:r>
      <w:r w:rsidR="00EC5608" w:rsidRPr="00031B1A">
        <w:rPr>
          <w:rFonts w:ascii="Times New Roman" w:eastAsia="SimSun" w:hAnsi="Times New Roman" w:cs="Arial"/>
          <w:b/>
          <w:bCs/>
          <w:color w:val="000000" w:themeColor="text1"/>
          <w:szCs w:val="26"/>
          <w:lang w:eastAsia="en-US"/>
        </w:rPr>
        <w:t>.2</w:t>
      </w:r>
      <w:r w:rsidR="009F692A" w:rsidRPr="00031B1A">
        <w:rPr>
          <w:rFonts w:ascii="Times New Roman" w:eastAsia="SimSun" w:hAnsi="Times New Roman" w:cs="Arial"/>
          <w:b/>
          <w:bCs/>
          <w:color w:val="000000" w:themeColor="text1"/>
          <w:szCs w:val="26"/>
          <w:lang w:eastAsia="en-US"/>
        </w:rPr>
        <w:t xml:space="preserve"> </w:t>
      </w:r>
      <w:r w:rsidR="00EC5608" w:rsidRPr="00031B1A">
        <w:rPr>
          <w:rFonts w:ascii="Times New Roman" w:eastAsia="SimSun" w:hAnsi="Times New Roman" w:cs="Arial"/>
          <w:b/>
          <w:bCs/>
          <w:color w:val="000000" w:themeColor="text1"/>
          <w:szCs w:val="26"/>
          <w:lang w:eastAsia="en-US"/>
        </w:rPr>
        <w:t xml:space="preserve">Statistics of </w:t>
      </w:r>
      <w:r w:rsidR="009F692A" w:rsidRPr="00031B1A">
        <w:rPr>
          <w:rFonts w:ascii="Times New Roman" w:eastAsia="SimSun" w:hAnsi="Times New Roman" w:cs="Arial"/>
          <w:b/>
          <w:bCs/>
          <w:color w:val="000000" w:themeColor="text1"/>
          <w:szCs w:val="26"/>
          <w:lang w:eastAsia="en-US"/>
        </w:rPr>
        <w:t>Syn</w:t>
      </w:r>
      <w:r w:rsidR="00EC5608" w:rsidRPr="00031B1A">
        <w:rPr>
          <w:rFonts w:ascii="Times New Roman" w:eastAsia="SimSun" w:hAnsi="Times New Roman" w:cs="Arial"/>
          <w:b/>
          <w:bCs/>
          <w:color w:val="000000" w:themeColor="text1"/>
          <w:szCs w:val="26"/>
          <w:lang w:eastAsia="en-US"/>
        </w:rPr>
        <w:t xml:space="preserve">chrophasor </w:t>
      </w:r>
      <w:r w:rsidR="00657777" w:rsidRPr="00031B1A">
        <w:rPr>
          <w:rFonts w:ascii="Times New Roman" w:eastAsia="SimSun" w:hAnsi="Times New Roman" w:cs="Arial"/>
          <w:b/>
          <w:bCs/>
          <w:color w:val="000000" w:themeColor="text1"/>
          <w:szCs w:val="26"/>
          <w:lang w:eastAsia="en-US"/>
        </w:rPr>
        <w:t>D</w:t>
      </w:r>
      <w:r w:rsidR="00EC5608" w:rsidRPr="00031B1A">
        <w:rPr>
          <w:rFonts w:ascii="Times New Roman" w:eastAsia="SimSun" w:hAnsi="Times New Roman" w:cs="Arial"/>
          <w:b/>
          <w:bCs/>
          <w:color w:val="000000" w:themeColor="text1"/>
          <w:szCs w:val="26"/>
          <w:lang w:eastAsia="en-US"/>
        </w:rPr>
        <w:t xml:space="preserve">ata </w:t>
      </w:r>
      <w:r w:rsidR="00657777" w:rsidRPr="00031B1A">
        <w:rPr>
          <w:rFonts w:ascii="Times New Roman" w:eastAsia="SimSun" w:hAnsi="Times New Roman" w:cs="Arial"/>
          <w:b/>
          <w:bCs/>
          <w:color w:val="000000" w:themeColor="text1"/>
          <w:szCs w:val="26"/>
          <w:lang w:eastAsia="en-US"/>
        </w:rPr>
        <w:t>L</w:t>
      </w:r>
      <w:r w:rsidR="00EC5608" w:rsidRPr="00031B1A">
        <w:rPr>
          <w:rFonts w:ascii="Times New Roman" w:eastAsia="SimSun" w:hAnsi="Times New Roman" w:cs="Arial"/>
          <w:b/>
          <w:bCs/>
          <w:color w:val="000000" w:themeColor="text1"/>
          <w:szCs w:val="26"/>
          <w:lang w:eastAsia="en-US"/>
        </w:rPr>
        <w:t>oss</w:t>
      </w:r>
      <w:bookmarkEnd w:id="125"/>
    </w:p>
    <w:p w:rsidR="00A453C7" w:rsidRPr="00031B1A" w:rsidRDefault="009F692A" w:rsidP="00A453C7">
      <w:pPr>
        <w:pStyle w:val="BodyText"/>
        <w:rPr>
          <w:color w:val="000000" w:themeColor="text1"/>
          <w:lang w:eastAsia="zh-CN"/>
        </w:rPr>
      </w:pPr>
      <w:r w:rsidRPr="00031B1A">
        <w:rPr>
          <w:color w:val="000000" w:themeColor="text1"/>
          <w:lang w:eastAsia="zh-CN"/>
        </w:rPr>
        <w:t xml:space="preserve">Partially for confidential reasons, there are no public data or statistics showing PMU data loss and/or latency events in details. This </w:t>
      </w:r>
      <w:r w:rsidR="00A453C7" w:rsidRPr="00031B1A">
        <w:rPr>
          <w:color w:val="000000" w:themeColor="text1"/>
          <w:lang w:eastAsia="zh-CN"/>
        </w:rPr>
        <w:t>work</w:t>
      </w:r>
      <w:r w:rsidRPr="00031B1A">
        <w:rPr>
          <w:color w:val="000000" w:themeColor="text1"/>
          <w:lang w:eastAsia="zh-CN"/>
        </w:rPr>
        <w:t xml:space="preserve"> takes advantage of the GPS-synchronized wide-area FNET/</w:t>
      </w:r>
      <w:proofErr w:type="spellStart"/>
      <w:r w:rsidRPr="00031B1A">
        <w:rPr>
          <w:color w:val="000000" w:themeColor="text1"/>
          <w:lang w:eastAsia="zh-CN"/>
        </w:rPr>
        <w:t>GridEye</w:t>
      </w:r>
      <w:proofErr w:type="spellEnd"/>
      <w:r w:rsidRPr="00031B1A">
        <w:rPr>
          <w:color w:val="000000" w:themeColor="text1"/>
          <w:lang w:eastAsia="zh-CN"/>
        </w:rPr>
        <w:t xml:space="preserve"> and records the FDR data loss and latency events over four weeks as shown in Fig. </w:t>
      </w:r>
      <w:r w:rsidR="00A453C7" w:rsidRPr="00031B1A">
        <w:rPr>
          <w:color w:val="000000" w:themeColor="text1"/>
          <w:lang w:eastAsia="zh-CN"/>
        </w:rPr>
        <w:t>5-5</w:t>
      </w:r>
      <w:r w:rsidRPr="00031B1A">
        <w:rPr>
          <w:color w:val="000000" w:themeColor="text1"/>
          <w:lang w:eastAsia="zh-CN"/>
        </w:rPr>
        <w:t>.</w:t>
      </w:r>
      <w:r w:rsidR="00A453C7" w:rsidRPr="00031B1A">
        <w:rPr>
          <w:color w:val="000000" w:themeColor="text1"/>
          <w:lang w:eastAsia="zh-CN"/>
        </w:rPr>
        <w:t xml:space="preserve"> </w:t>
      </w:r>
    </w:p>
    <w:p w:rsidR="009F692A" w:rsidRPr="00031B1A" w:rsidRDefault="00A453C7" w:rsidP="00A453C7">
      <w:pPr>
        <w:pStyle w:val="BodyText"/>
        <w:spacing w:after="240"/>
        <w:rPr>
          <w:color w:val="000000" w:themeColor="text1"/>
          <w:lang w:eastAsia="zh-CN"/>
        </w:rPr>
      </w:pPr>
      <w:r w:rsidRPr="00031B1A">
        <w:rPr>
          <w:color w:val="000000" w:themeColor="text1"/>
          <w:lang w:eastAsia="zh-CN"/>
        </w:rPr>
        <w:t xml:space="preserve">It is observed from Figs. 5-5 (a) and (b) that the data loss events randomly occur and are often accompanied by high communication delays. Also, the data loss events display diverse scenarios but 95% of them only involve one to three continuous package losses. This implies that the large amounts of package losses are small probability events. </w:t>
      </w:r>
    </w:p>
    <w:bookmarkStart w:id="126" w:name="_MON_1528274079"/>
    <w:bookmarkEnd w:id="126"/>
    <w:p w:rsidR="005A40CB" w:rsidRPr="00031B1A" w:rsidRDefault="00A453C7" w:rsidP="00A453C7">
      <w:pPr>
        <w:pStyle w:val="BodyText"/>
        <w:ind w:firstLine="0"/>
        <w:jc w:val="center"/>
        <w:rPr>
          <w:color w:val="000000" w:themeColor="text1"/>
          <w:kern w:val="2"/>
          <w:sz w:val="21"/>
          <w:szCs w:val="24"/>
          <w:lang w:eastAsia="zh-CN"/>
        </w:rPr>
      </w:pPr>
      <w:r w:rsidRPr="00031B1A">
        <w:rPr>
          <w:color w:val="000000" w:themeColor="text1"/>
          <w:kern w:val="2"/>
          <w:sz w:val="21"/>
          <w:szCs w:val="24"/>
          <w:lang w:eastAsia="zh-CN"/>
        </w:rPr>
        <w:object w:dxaOrig="9870" w:dyaOrig="9616">
          <v:shape id="_x0000_i1142" type="#_x0000_t75" style="width:403.5pt;height:279pt" o:ole="">
            <v:imagedata r:id="rId262" o:title="" croptop="6678f" cropbottom="7459f" cropleft="-4853f" cropright="-1266f"/>
          </v:shape>
          <o:OLEObject Type="Embed" ProgID="Visio.Drawing.11" ShapeID="_x0000_i1142" DrawAspect="Content" ObjectID="_1532769858" r:id="rId263"/>
        </w:object>
      </w:r>
    </w:p>
    <w:p w:rsidR="009F692A" w:rsidRPr="00B75C4D" w:rsidRDefault="00B75C4D" w:rsidP="00B75C4D">
      <w:pPr>
        <w:pStyle w:val="Caption"/>
        <w:rPr>
          <w:color w:val="000000" w:themeColor="text1"/>
          <w:sz w:val="22"/>
        </w:rPr>
      </w:pPr>
      <w:bookmarkStart w:id="127" w:name="_Toc459025735"/>
      <w:r w:rsidRPr="00B75C4D">
        <w:rPr>
          <w:sz w:val="22"/>
        </w:rPr>
        <w:t xml:space="preserve">Fig. </w:t>
      </w:r>
      <w:r>
        <w:rPr>
          <w:sz w:val="22"/>
        </w:rPr>
        <w:fldChar w:fldCharType="begin"/>
      </w:r>
      <w:r>
        <w:rPr>
          <w:sz w:val="22"/>
        </w:rPr>
        <w:instrText xml:space="preserve"> STYLEREF 1 \s </w:instrText>
      </w:r>
      <w:r>
        <w:rPr>
          <w:sz w:val="22"/>
        </w:rPr>
        <w:fldChar w:fldCharType="separate"/>
      </w:r>
      <w:r>
        <w:rPr>
          <w:noProof/>
          <w:sz w:val="22"/>
        </w:rPr>
        <w:t>5</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5</w:t>
      </w:r>
      <w:r>
        <w:rPr>
          <w:sz w:val="22"/>
        </w:rPr>
        <w:fldChar w:fldCharType="end"/>
      </w:r>
      <w:r w:rsidR="00AE343E" w:rsidRPr="00B75C4D">
        <w:rPr>
          <w:color w:val="000000" w:themeColor="text1"/>
          <w:sz w:val="22"/>
        </w:rPr>
        <w:t>.</w:t>
      </w:r>
      <w:r w:rsidR="009F692A" w:rsidRPr="00B75C4D">
        <w:rPr>
          <w:color w:val="000000" w:themeColor="text1"/>
          <w:sz w:val="22"/>
        </w:rPr>
        <w:t xml:space="preserve"> Data loss and latency events in FNET/</w:t>
      </w:r>
      <w:proofErr w:type="spellStart"/>
      <w:r w:rsidR="009F692A" w:rsidRPr="00B75C4D">
        <w:rPr>
          <w:color w:val="000000" w:themeColor="text1"/>
          <w:sz w:val="22"/>
        </w:rPr>
        <w:t>GridEye</w:t>
      </w:r>
      <w:proofErr w:type="spellEnd"/>
      <w:r w:rsidR="00A453C7" w:rsidRPr="00B75C4D">
        <w:rPr>
          <w:color w:val="000000" w:themeColor="text1"/>
          <w:sz w:val="22"/>
        </w:rPr>
        <w:t>.</w:t>
      </w:r>
      <w:bookmarkEnd w:id="127"/>
    </w:p>
    <w:p w:rsidR="004625C7" w:rsidRPr="00031B1A" w:rsidRDefault="00165076" w:rsidP="004625C7">
      <w:pPr>
        <w:pStyle w:val="Heading2"/>
        <w:numPr>
          <w:ilvl w:val="0"/>
          <w:numId w:val="0"/>
        </w:numPr>
        <w:spacing w:after="120"/>
        <w:rPr>
          <w:rFonts w:cs="Times New Roman"/>
          <w:color w:val="000000" w:themeColor="text1"/>
          <w:sz w:val="24"/>
        </w:rPr>
      </w:pPr>
      <w:bookmarkStart w:id="128" w:name="_Toc459026750"/>
      <w:r w:rsidRPr="00031B1A">
        <w:rPr>
          <w:rFonts w:cs="Times New Roman"/>
          <w:color w:val="000000" w:themeColor="text1"/>
          <w:sz w:val="24"/>
        </w:rPr>
        <w:lastRenderedPageBreak/>
        <w:t>5</w:t>
      </w:r>
      <w:r w:rsidR="004625C7" w:rsidRPr="00031B1A">
        <w:rPr>
          <w:rFonts w:cs="Times New Roman"/>
          <w:color w:val="000000" w:themeColor="text1"/>
          <w:sz w:val="24"/>
        </w:rPr>
        <w:t>.</w:t>
      </w:r>
      <w:r w:rsidR="00FC7696" w:rsidRPr="00031B1A">
        <w:rPr>
          <w:rFonts w:cs="Times New Roman"/>
          <w:color w:val="000000" w:themeColor="text1"/>
          <w:sz w:val="24"/>
        </w:rPr>
        <w:t>2</w:t>
      </w:r>
      <w:r w:rsidR="004625C7" w:rsidRPr="00031B1A">
        <w:rPr>
          <w:rFonts w:cs="Times New Roman"/>
          <w:color w:val="000000" w:themeColor="text1"/>
          <w:sz w:val="24"/>
        </w:rPr>
        <w:t xml:space="preserve"> </w:t>
      </w:r>
      <w:r w:rsidR="00FA0D31" w:rsidRPr="00031B1A">
        <w:rPr>
          <w:rFonts w:cs="Times New Roman"/>
          <w:color w:val="000000" w:themeColor="text1"/>
          <w:sz w:val="24"/>
        </w:rPr>
        <w:t>Solutions</w:t>
      </w:r>
      <w:r w:rsidR="004625C7" w:rsidRPr="00031B1A">
        <w:rPr>
          <w:rFonts w:cs="Times New Roman"/>
          <w:color w:val="000000" w:themeColor="text1"/>
          <w:sz w:val="24"/>
        </w:rPr>
        <w:t xml:space="preserve"> of </w:t>
      </w:r>
      <w:r w:rsidR="00FA0D31" w:rsidRPr="00031B1A">
        <w:rPr>
          <w:rFonts w:cs="Times New Roman"/>
          <w:color w:val="000000" w:themeColor="text1"/>
          <w:sz w:val="24"/>
        </w:rPr>
        <w:t>Data Loss</w:t>
      </w:r>
      <w:bookmarkEnd w:id="128"/>
    </w:p>
    <w:p w:rsidR="004625C7" w:rsidRPr="00031B1A" w:rsidRDefault="00165076" w:rsidP="004625C7">
      <w:pPr>
        <w:keepNext/>
        <w:spacing w:before="120" w:after="120" w:line="480" w:lineRule="auto"/>
        <w:ind w:left="720" w:hanging="720"/>
        <w:jc w:val="both"/>
        <w:outlineLvl w:val="2"/>
        <w:rPr>
          <w:rFonts w:ascii="Times New Roman" w:eastAsia="SimSun" w:hAnsi="Times New Roman" w:cs="Arial"/>
          <w:b/>
          <w:bCs/>
          <w:color w:val="000000" w:themeColor="text1"/>
          <w:szCs w:val="26"/>
          <w:lang w:eastAsia="en-US"/>
        </w:rPr>
      </w:pPr>
      <w:bookmarkStart w:id="129" w:name="_Toc459026751"/>
      <w:r w:rsidRPr="00031B1A">
        <w:rPr>
          <w:rFonts w:ascii="Times New Roman" w:eastAsia="SimSun" w:hAnsi="Times New Roman" w:cs="Arial"/>
          <w:b/>
          <w:bCs/>
          <w:color w:val="000000" w:themeColor="text1"/>
          <w:szCs w:val="26"/>
          <w:lang w:eastAsia="en-US"/>
        </w:rPr>
        <w:t>5</w:t>
      </w:r>
      <w:r w:rsidR="004625C7" w:rsidRPr="00031B1A">
        <w:rPr>
          <w:rFonts w:ascii="Times New Roman" w:eastAsia="SimSun" w:hAnsi="Times New Roman" w:cs="Arial"/>
          <w:b/>
          <w:bCs/>
          <w:color w:val="000000" w:themeColor="text1"/>
          <w:szCs w:val="26"/>
          <w:lang w:eastAsia="en-US"/>
        </w:rPr>
        <w:t>.</w:t>
      </w:r>
      <w:r w:rsidR="009630AF" w:rsidRPr="00031B1A">
        <w:rPr>
          <w:rFonts w:ascii="Times New Roman" w:eastAsia="SimSun" w:hAnsi="Times New Roman" w:cs="Arial"/>
          <w:b/>
          <w:bCs/>
          <w:color w:val="000000" w:themeColor="text1"/>
          <w:szCs w:val="26"/>
          <w:lang w:eastAsia="en-US"/>
        </w:rPr>
        <w:t>2</w:t>
      </w:r>
      <w:r w:rsidR="004625C7" w:rsidRPr="00031B1A">
        <w:rPr>
          <w:rFonts w:ascii="Times New Roman" w:eastAsia="SimSun" w:hAnsi="Times New Roman" w:cs="Arial"/>
          <w:b/>
          <w:bCs/>
          <w:color w:val="000000" w:themeColor="text1"/>
          <w:szCs w:val="26"/>
          <w:lang w:eastAsia="en-US"/>
        </w:rPr>
        <w:t xml:space="preserve">.1 </w:t>
      </w:r>
      <w:r w:rsidR="00657777" w:rsidRPr="00031B1A">
        <w:rPr>
          <w:rFonts w:ascii="Times New Roman" w:eastAsia="SimSun" w:hAnsi="Times New Roman" w:cs="Arial"/>
          <w:b/>
          <w:bCs/>
          <w:color w:val="000000" w:themeColor="text1"/>
          <w:szCs w:val="26"/>
          <w:lang w:eastAsia="en-US"/>
        </w:rPr>
        <w:t>Potential Reasons and Solutions for Synchronization Signal Loss</w:t>
      </w:r>
      <w:bookmarkEnd w:id="129"/>
    </w:p>
    <w:p w:rsidR="00A453C7" w:rsidRPr="00031B1A" w:rsidRDefault="00A453C7" w:rsidP="00AE343E">
      <w:pPr>
        <w:pStyle w:val="BodyText"/>
        <w:rPr>
          <w:color w:val="000000" w:themeColor="text1"/>
          <w:lang w:eastAsia="zh-CN"/>
        </w:rPr>
      </w:pPr>
      <w:r w:rsidRPr="00031B1A">
        <w:rPr>
          <w:color w:val="000000" w:themeColor="text1"/>
          <w:lang w:eastAsia="zh-CN"/>
        </w:rPr>
        <w:t>Accurate and reliable synchronization signals play a critical role in synchrophasor systems. They provide the common timing reference for data measurement and synchronization, and largely determine the accuracy and availability of synchrophasor data. However, according to the statistics in section 5.1, a large number of PMUs and FDRs experienced timing signal loss (i.e. GPS signal loss). The potential reasons and solutions are explored in this section.</w:t>
      </w:r>
    </w:p>
    <w:p w:rsidR="00A453C7" w:rsidRPr="00031B1A" w:rsidRDefault="00AE343E" w:rsidP="00AE343E">
      <w:pPr>
        <w:widowControl w:val="0"/>
        <w:tabs>
          <w:tab w:val="left" w:pos="1800"/>
        </w:tabs>
        <w:spacing w:after="0" w:line="480" w:lineRule="auto"/>
        <w:rPr>
          <w:rFonts w:ascii="Times New Roman" w:eastAsia="SimSun" w:hAnsi="Times New Roman" w:cs="Times New Roman"/>
          <w:b/>
          <w:color w:val="000000" w:themeColor="text1"/>
          <w:kern w:val="2"/>
          <w:szCs w:val="20"/>
        </w:rPr>
      </w:pPr>
      <w:r w:rsidRPr="00031B1A">
        <w:rPr>
          <w:rFonts w:ascii="Times New Roman" w:eastAsia="SimSun" w:hAnsi="Times New Roman" w:cs="Times New Roman"/>
          <w:b/>
          <w:color w:val="000000" w:themeColor="text1"/>
          <w:kern w:val="2"/>
          <w:szCs w:val="20"/>
        </w:rPr>
        <w:t xml:space="preserve">A. </w:t>
      </w:r>
      <w:r w:rsidR="00A453C7" w:rsidRPr="00031B1A">
        <w:rPr>
          <w:rFonts w:ascii="Times New Roman" w:eastAsia="SimSun" w:hAnsi="Times New Roman" w:cs="Times New Roman" w:hint="eastAsia"/>
          <w:b/>
          <w:color w:val="000000" w:themeColor="text1"/>
          <w:kern w:val="2"/>
          <w:szCs w:val="20"/>
        </w:rPr>
        <w:t xml:space="preserve"> </w:t>
      </w:r>
      <w:r w:rsidR="00A453C7" w:rsidRPr="00031B1A">
        <w:rPr>
          <w:rFonts w:ascii="Times New Roman" w:eastAsia="SimSun" w:hAnsi="Times New Roman" w:cs="Times New Roman"/>
          <w:b/>
          <w:color w:val="000000" w:themeColor="text1"/>
          <w:kern w:val="2"/>
          <w:szCs w:val="20"/>
        </w:rPr>
        <w:t xml:space="preserve">Potential </w:t>
      </w:r>
      <w:r w:rsidRPr="00031B1A">
        <w:rPr>
          <w:rFonts w:ascii="Times New Roman" w:eastAsia="SimSun" w:hAnsi="Times New Roman" w:cs="Times New Roman"/>
          <w:b/>
          <w:color w:val="000000" w:themeColor="text1"/>
          <w:kern w:val="2"/>
          <w:szCs w:val="20"/>
        </w:rPr>
        <w:t>R</w:t>
      </w:r>
      <w:r w:rsidR="00A453C7" w:rsidRPr="00031B1A">
        <w:rPr>
          <w:rFonts w:ascii="Times New Roman" w:eastAsia="SimSun" w:hAnsi="Times New Roman" w:cs="Times New Roman"/>
          <w:b/>
          <w:color w:val="000000" w:themeColor="text1"/>
          <w:kern w:val="2"/>
          <w:szCs w:val="20"/>
        </w:rPr>
        <w:t>easons</w:t>
      </w:r>
    </w:p>
    <w:p w:rsidR="00A453C7" w:rsidRPr="00031B1A" w:rsidRDefault="00A453C7" w:rsidP="00A453C7">
      <w:pPr>
        <w:pStyle w:val="BodyText"/>
        <w:rPr>
          <w:color w:val="000000" w:themeColor="text1"/>
          <w:lang w:eastAsia="zh-CN"/>
        </w:rPr>
      </w:pPr>
      <w:r w:rsidRPr="00031B1A">
        <w:rPr>
          <w:color w:val="000000" w:themeColor="text1"/>
          <w:lang w:eastAsia="zh-CN"/>
        </w:rPr>
        <w:t>Theoretically, the GPS signal availability, especially the strength, might be affected by two factors: the weather and the surrounding of GPS antennas.</w:t>
      </w:r>
    </w:p>
    <w:p w:rsidR="00A453C7" w:rsidRPr="00031B1A" w:rsidRDefault="00A453C7" w:rsidP="00A453C7">
      <w:pPr>
        <w:pStyle w:val="BodyText"/>
        <w:rPr>
          <w:color w:val="000000" w:themeColor="text1"/>
          <w:lang w:eastAsia="zh-CN"/>
        </w:rPr>
      </w:pPr>
      <w:r w:rsidRPr="00031B1A">
        <w:rPr>
          <w:color w:val="000000" w:themeColor="text1"/>
          <w:lang w:eastAsia="zh-CN"/>
        </w:rPr>
        <w:t>The weather events primarily refer to the ionospheric scintillation and solar radio burst, which can degrade GPS signal performances [</w:t>
      </w:r>
      <w:r w:rsidR="00B65B2E">
        <w:rPr>
          <w:color w:val="000000" w:themeColor="text1"/>
          <w:lang w:eastAsia="zh-CN"/>
        </w:rPr>
        <w:t>46]</w:t>
      </w:r>
      <w:r w:rsidRPr="00031B1A">
        <w:rPr>
          <w:color w:val="000000" w:themeColor="text1"/>
          <w:lang w:eastAsia="zh-CN"/>
        </w:rPr>
        <w:t>. In particular, the strongest scintillation normally occurs at the equatorial regions. This means more interference signals will be applied to the GPS anten</w:t>
      </w:r>
      <w:r w:rsidR="00B65B2E">
        <w:rPr>
          <w:color w:val="000000" w:themeColor="text1"/>
          <w:lang w:eastAsia="zh-CN"/>
        </w:rPr>
        <w:t>na located in the low latitude</w:t>
      </w:r>
      <w:r w:rsidRPr="00031B1A">
        <w:rPr>
          <w:color w:val="000000" w:themeColor="text1"/>
          <w:lang w:eastAsia="zh-CN"/>
        </w:rPr>
        <w:t xml:space="preserve">. </w:t>
      </w:r>
    </w:p>
    <w:p w:rsidR="00A453C7" w:rsidRPr="00031B1A" w:rsidRDefault="00A453C7" w:rsidP="00A453C7">
      <w:pPr>
        <w:pStyle w:val="BodyText"/>
        <w:rPr>
          <w:color w:val="000000" w:themeColor="text1"/>
          <w:lang w:eastAsia="zh-CN"/>
        </w:rPr>
      </w:pPr>
      <w:r w:rsidRPr="00031B1A">
        <w:rPr>
          <w:color w:val="000000" w:themeColor="text1"/>
          <w:lang w:eastAsia="zh-CN"/>
        </w:rPr>
        <w:t xml:space="preserve">In order to investigate the impact of weather events on GPS signal loss, two studies are performed. First, the average yearly GPS-signal-loss events of the FDR from 2010 to 2012 are counted. As shown in Fig. </w:t>
      </w:r>
      <w:r w:rsidR="00AE343E" w:rsidRPr="00031B1A">
        <w:rPr>
          <w:color w:val="000000" w:themeColor="text1"/>
          <w:lang w:eastAsia="zh-CN"/>
        </w:rPr>
        <w:t>5-6</w:t>
      </w:r>
      <w:r w:rsidRPr="00031B1A">
        <w:rPr>
          <w:color w:val="000000" w:themeColor="text1"/>
          <w:lang w:eastAsia="zh-CN"/>
        </w:rPr>
        <w:t xml:space="preserve">, the GPS-signal-loss events of all FDRs across North America are depicted in the spatial manner, while no clear geological pattern is identified from the historical data. Second, the average monthly GPS-signal-loss events of the FDR from 2010 to 2012 are calculated as shown in Fig. </w:t>
      </w:r>
      <w:r w:rsidR="00AE343E" w:rsidRPr="00031B1A">
        <w:rPr>
          <w:color w:val="000000" w:themeColor="text1"/>
          <w:lang w:eastAsia="zh-CN"/>
        </w:rPr>
        <w:t>5-7</w:t>
      </w:r>
      <w:r w:rsidRPr="00031B1A">
        <w:rPr>
          <w:color w:val="000000" w:themeColor="text1"/>
          <w:lang w:eastAsia="zh-CN"/>
        </w:rPr>
        <w:t>, and the historical solar activities from 2010 to 2012 are reviewed (it is reported that the largest solar activity happened on March 7, 2012 00:24 UTC – the sun unleashed</w:t>
      </w:r>
      <w:r w:rsidR="00B65B2E">
        <w:rPr>
          <w:color w:val="000000" w:themeColor="text1"/>
          <w:lang w:eastAsia="zh-CN"/>
        </w:rPr>
        <w:t xml:space="preserve"> an X5.4-class solar flare)</w:t>
      </w:r>
      <w:r w:rsidRPr="00031B1A">
        <w:rPr>
          <w:color w:val="000000" w:themeColor="text1"/>
          <w:lang w:eastAsia="zh-CN"/>
        </w:rPr>
        <w:t xml:space="preserve">. By comparing the trend in Fig. </w:t>
      </w:r>
      <w:r w:rsidR="00AE343E" w:rsidRPr="00031B1A">
        <w:rPr>
          <w:color w:val="000000" w:themeColor="text1"/>
          <w:lang w:eastAsia="zh-CN"/>
        </w:rPr>
        <w:t>5-7</w:t>
      </w:r>
      <w:r w:rsidR="00B65B2E">
        <w:rPr>
          <w:color w:val="000000" w:themeColor="text1"/>
          <w:lang w:eastAsia="zh-CN"/>
        </w:rPr>
        <w:t xml:space="preserve"> and the trend in the reference</w:t>
      </w:r>
      <w:r w:rsidRPr="00031B1A">
        <w:rPr>
          <w:color w:val="000000" w:themeColor="text1"/>
          <w:lang w:eastAsia="zh-CN"/>
        </w:rPr>
        <w:t>, no obvious relation-ship between GPS signal loss and solar radio bursts is found. These two studies imply that the overall GPS signal availability is not significantly affected by the weather.</w:t>
      </w:r>
    </w:p>
    <w:p w:rsidR="00A453C7" w:rsidRPr="00031B1A" w:rsidRDefault="00A453C7" w:rsidP="00AE343E">
      <w:pPr>
        <w:pStyle w:val="BodyText"/>
        <w:ind w:firstLine="0"/>
        <w:jc w:val="center"/>
        <w:rPr>
          <w:color w:val="000000" w:themeColor="text1"/>
          <w:lang w:eastAsia="zh-CN"/>
        </w:rPr>
      </w:pPr>
      <w:r w:rsidRPr="00031B1A">
        <w:rPr>
          <w:noProof/>
          <w:color w:val="000000" w:themeColor="text1"/>
          <w:lang w:eastAsia="zh-CN"/>
        </w:rPr>
        <w:lastRenderedPageBreak/>
        <w:drawing>
          <wp:inline distT="0" distB="0" distL="0" distR="0" wp14:anchorId="59CD18BB" wp14:editId="2C3A9587">
            <wp:extent cx="4294995" cy="27644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4320726" cy="2781028"/>
                    </a:xfrm>
                    <a:prstGeom prst="rect">
                      <a:avLst/>
                    </a:prstGeom>
                    <a:noFill/>
                    <a:ln>
                      <a:noFill/>
                    </a:ln>
                  </pic:spPr>
                </pic:pic>
              </a:graphicData>
            </a:graphic>
          </wp:inline>
        </w:drawing>
      </w:r>
    </w:p>
    <w:p w:rsidR="00A453C7" w:rsidRPr="00B75C4D" w:rsidRDefault="00B75C4D" w:rsidP="00B75C4D">
      <w:pPr>
        <w:pStyle w:val="Caption"/>
        <w:spacing w:after="240"/>
        <w:rPr>
          <w:color w:val="000000" w:themeColor="text1"/>
          <w:sz w:val="22"/>
        </w:rPr>
      </w:pPr>
      <w:bookmarkStart w:id="130" w:name="_Toc459025736"/>
      <w:r w:rsidRPr="00B75C4D">
        <w:rPr>
          <w:sz w:val="22"/>
        </w:rPr>
        <w:t xml:space="preserve">Fig. </w:t>
      </w:r>
      <w:r>
        <w:rPr>
          <w:sz w:val="22"/>
        </w:rPr>
        <w:fldChar w:fldCharType="begin"/>
      </w:r>
      <w:r>
        <w:rPr>
          <w:sz w:val="22"/>
        </w:rPr>
        <w:instrText xml:space="preserve"> STYLEREF 1 \s </w:instrText>
      </w:r>
      <w:r>
        <w:rPr>
          <w:sz w:val="22"/>
        </w:rPr>
        <w:fldChar w:fldCharType="separate"/>
      </w:r>
      <w:r>
        <w:rPr>
          <w:noProof/>
          <w:sz w:val="22"/>
        </w:rPr>
        <w:t>5</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6</w:t>
      </w:r>
      <w:r>
        <w:rPr>
          <w:sz w:val="22"/>
        </w:rPr>
        <w:fldChar w:fldCharType="end"/>
      </w:r>
      <w:r w:rsidR="00AE343E" w:rsidRPr="00B75C4D">
        <w:rPr>
          <w:color w:val="000000" w:themeColor="text1"/>
          <w:sz w:val="22"/>
        </w:rPr>
        <w:t>.</w:t>
      </w:r>
      <w:r w:rsidR="00A453C7" w:rsidRPr="00B75C4D">
        <w:rPr>
          <w:rFonts w:hint="eastAsia"/>
          <w:color w:val="000000" w:themeColor="text1"/>
          <w:sz w:val="22"/>
        </w:rPr>
        <w:t xml:space="preserve"> </w:t>
      </w:r>
      <w:r w:rsidR="00A453C7" w:rsidRPr="00B75C4D">
        <w:rPr>
          <w:color w:val="000000" w:themeColor="text1"/>
          <w:sz w:val="22"/>
        </w:rPr>
        <w:t>Spatial distribution of GPS signal loss in North America</w:t>
      </w:r>
      <w:r w:rsidR="00AE343E" w:rsidRPr="00B75C4D">
        <w:rPr>
          <w:color w:val="000000" w:themeColor="text1"/>
          <w:sz w:val="22"/>
        </w:rPr>
        <w:t>.</w:t>
      </w:r>
      <w:bookmarkEnd w:id="130"/>
    </w:p>
    <w:p w:rsidR="00A453C7" w:rsidRPr="00031B1A" w:rsidRDefault="00AE343E" w:rsidP="00AE343E">
      <w:pPr>
        <w:pStyle w:val="BodyText"/>
        <w:ind w:firstLine="0"/>
        <w:jc w:val="center"/>
        <w:rPr>
          <w:color w:val="000000" w:themeColor="text1"/>
          <w:lang w:eastAsia="zh-CN"/>
        </w:rPr>
      </w:pPr>
      <w:r w:rsidRPr="00031B1A">
        <w:rPr>
          <w:color w:val="000000" w:themeColor="text1"/>
          <w:lang w:eastAsia="zh-CN"/>
        </w:rPr>
        <w:object w:dxaOrig="6676" w:dyaOrig="3916">
          <v:shape id="_x0000_i1143" type="#_x0000_t75" style="width:291pt;height:171pt" o:ole="">
            <v:imagedata r:id="rId265" o:title=""/>
          </v:shape>
          <o:OLEObject Type="Embed" ProgID="Visio.Drawing.15" ShapeID="_x0000_i1143" DrawAspect="Content" ObjectID="_1532769859" r:id="rId266"/>
        </w:object>
      </w:r>
    </w:p>
    <w:p w:rsidR="00A453C7" w:rsidRPr="00B75C4D" w:rsidRDefault="00B75C4D" w:rsidP="00B75C4D">
      <w:pPr>
        <w:pStyle w:val="Caption"/>
        <w:spacing w:after="240"/>
        <w:rPr>
          <w:color w:val="000000" w:themeColor="text1"/>
          <w:sz w:val="22"/>
        </w:rPr>
      </w:pPr>
      <w:bookmarkStart w:id="131" w:name="_Toc459025737"/>
      <w:r w:rsidRPr="00B75C4D">
        <w:rPr>
          <w:sz w:val="22"/>
        </w:rPr>
        <w:t xml:space="preserve">Fig. </w:t>
      </w:r>
      <w:r>
        <w:rPr>
          <w:sz w:val="22"/>
        </w:rPr>
        <w:fldChar w:fldCharType="begin"/>
      </w:r>
      <w:r>
        <w:rPr>
          <w:sz w:val="22"/>
        </w:rPr>
        <w:instrText xml:space="preserve"> STYLEREF 1 \s </w:instrText>
      </w:r>
      <w:r>
        <w:rPr>
          <w:sz w:val="22"/>
        </w:rPr>
        <w:fldChar w:fldCharType="separate"/>
      </w:r>
      <w:r>
        <w:rPr>
          <w:noProof/>
          <w:sz w:val="22"/>
        </w:rPr>
        <w:t>5</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7</w:t>
      </w:r>
      <w:r>
        <w:rPr>
          <w:sz w:val="22"/>
        </w:rPr>
        <w:fldChar w:fldCharType="end"/>
      </w:r>
      <w:r w:rsidR="00AE343E" w:rsidRPr="00B75C4D">
        <w:rPr>
          <w:color w:val="000000" w:themeColor="text1"/>
          <w:sz w:val="22"/>
        </w:rPr>
        <w:t>.</w:t>
      </w:r>
      <w:r w:rsidR="00A453C7" w:rsidRPr="00B75C4D">
        <w:rPr>
          <w:color w:val="000000" w:themeColor="text1"/>
          <w:sz w:val="22"/>
        </w:rPr>
        <w:t xml:space="preserve"> Temporal distribution of GPS signal loss from 2010 to 2012</w:t>
      </w:r>
      <w:r w:rsidR="00AE343E" w:rsidRPr="00B75C4D">
        <w:rPr>
          <w:color w:val="000000" w:themeColor="text1"/>
          <w:sz w:val="22"/>
        </w:rPr>
        <w:t>.</w:t>
      </w:r>
      <w:bookmarkEnd w:id="131"/>
    </w:p>
    <w:p w:rsidR="00AE343E" w:rsidRPr="00031B1A" w:rsidRDefault="00AE343E" w:rsidP="00AE343E">
      <w:pPr>
        <w:pStyle w:val="BodyText"/>
        <w:spacing w:after="240"/>
        <w:rPr>
          <w:color w:val="000000" w:themeColor="text1"/>
          <w:lang w:eastAsia="zh-CN"/>
        </w:rPr>
      </w:pPr>
      <w:r w:rsidRPr="00031B1A">
        <w:rPr>
          <w:color w:val="000000" w:themeColor="text1"/>
          <w:lang w:eastAsia="zh-CN"/>
        </w:rPr>
        <w:t>In addition, the GPS signal availability is also affected by the surrounding of GPS antennas [</w:t>
      </w:r>
      <w:r w:rsidR="00B65B2E">
        <w:rPr>
          <w:color w:val="000000" w:themeColor="text1"/>
          <w:lang w:eastAsia="zh-CN"/>
        </w:rPr>
        <w:t>46</w:t>
      </w:r>
      <w:r w:rsidRPr="00031B1A">
        <w:rPr>
          <w:color w:val="000000" w:themeColor="text1"/>
          <w:lang w:eastAsia="zh-CN"/>
        </w:rPr>
        <w:t>]. For example, an FDR is usually installed indoor with a directional GPS antenna instead of an omnidirectional GPS antenna. The performance of the antenna or antenna reception may be affected by the surrounding. For instance, whether the antenna is installed near a window with an open view to the sky, and whether the antenna reception is located nearby the buildings or obstacle that frequently reflect or block GPS signals.</w:t>
      </w:r>
    </w:p>
    <w:p w:rsidR="00A453C7" w:rsidRPr="00031B1A" w:rsidRDefault="00A453C7" w:rsidP="00AE343E">
      <w:pPr>
        <w:widowControl w:val="0"/>
        <w:tabs>
          <w:tab w:val="left" w:pos="1800"/>
        </w:tabs>
        <w:spacing w:after="0" w:line="480" w:lineRule="auto"/>
        <w:rPr>
          <w:rFonts w:ascii="Times New Roman" w:eastAsia="SimSun" w:hAnsi="Times New Roman" w:cs="Times New Roman"/>
          <w:b/>
          <w:color w:val="000000" w:themeColor="text1"/>
          <w:kern w:val="2"/>
          <w:szCs w:val="20"/>
        </w:rPr>
      </w:pPr>
      <w:r w:rsidRPr="00031B1A">
        <w:rPr>
          <w:rFonts w:ascii="Times New Roman" w:eastAsia="SimSun" w:hAnsi="Times New Roman" w:cs="Times New Roman"/>
          <w:b/>
          <w:color w:val="000000" w:themeColor="text1"/>
          <w:kern w:val="2"/>
          <w:szCs w:val="20"/>
        </w:rPr>
        <w:lastRenderedPageBreak/>
        <w:t>2</w:t>
      </w:r>
      <w:r w:rsidRPr="00031B1A">
        <w:rPr>
          <w:rFonts w:ascii="Times New Roman" w:eastAsia="SimSun" w:hAnsi="Times New Roman" w:cs="Times New Roman" w:hint="eastAsia"/>
          <w:b/>
          <w:color w:val="000000" w:themeColor="text1"/>
          <w:kern w:val="2"/>
          <w:szCs w:val="20"/>
        </w:rPr>
        <w:t>.</w:t>
      </w:r>
      <w:r w:rsidRPr="00031B1A">
        <w:rPr>
          <w:rFonts w:ascii="Times New Roman" w:eastAsia="SimSun" w:hAnsi="Times New Roman" w:cs="Times New Roman"/>
          <w:b/>
          <w:color w:val="000000" w:themeColor="text1"/>
          <w:kern w:val="2"/>
          <w:szCs w:val="20"/>
        </w:rPr>
        <w:t xml:space="preserve">2 Potential </w:t>
      </w:r>
      <w:r w:rsidR="00AE343E" w:rsidRPr="00031B1A">
        <w:rPr>
          <w:rFonts w:ascii="Times New Roman" w:eastAsia="SimSun" w:hAnsi="Times New Roman" w:cs="Times New Roman"/>
          <w:b/>
          <w:color w:val="000000" w:themeColor="text1"/>
          <w:kern w:val="2"/>
          <w:szCs w:val="20"/>
        </w:rPr>
        <w:t>S</w:t>
      </w:r>
      <w:r w:rsidRPr="00031B1A">
        <w:rPr>
          <w:rFonts w:ascii="Times New Roman" w:eastAsia="SimSun" w:hAnsi="Times New Roman" w:cs="Times New Roman"/>
          <w:b/>
          <w:color w:val="000000" w:themeColor="text1"/>
          <w:kern w:val="2"/>
          <w:szCs w:val="20"/>
        </w:rPr>
        <w:t>olutions</w:t>
      </w:r>
    </w:p>
    <w:p w:rsidR="00A453C7" w:rsidRPr="00031B1A" w:rsidRDefault="00A453C7" w:rsidP="00AE343E">
      <w:pPr>
        <w:pStyle w:val="BodyText"/>
        <w:rPr>
          <w:color w:val="000000" w:themeColor="text1"/>
          <w:lang w:eastAsia="zh-CN"/>
        </w:rPr>
      </w:pPr>
      <w:r w:rsidRPr="00031B1A">
        <w:rPr>
          <w:color w:val="000000" w:themeColor="text1"/>
          <w:lang w:eastAsia="zh-CN"/>
        </w:rPr>
        <w:t xml:space="preserve">To improve the accuracy and availability of GPS signals, the performance of GPS receivers should be considered first. For instance, if a PMU uses an on board GPS receiver, the PMU can parse the GPS signal strength information, e.g., the number of locked satellites from a GPS receiver, and further track the GPS signal strength; and if a PMU uses GPS signals as synchronization signals, the GPS signal strength can be enhanced through installing omnidirectional antenna on the roof with the open sky. </w:t>
      </w:r>
    </w:p>
    <w:p w:rsidR="00A453C7" w:rsidRPr="00031B1A" w:rsidRDefault="00A453C7" w:rsidP="00AE343E">
      <w:pPr>
        <w:pStyle w:val="BodyText"/>
        <w:rPr>
          <w:color w:val="000000" w:themeColor="text1"/>
          <w:lang w:eastAsia="zh-CN"/>
        </w:rPr>
      </w:pPr>
      <w:r w:rsidRPr="00031B1A">
        <w:rPr>
          <w:color w:val="000000" w:themeColor="text1"/>
          <w:lang w:eastAsia="zh-CN"/>
        </w:rPr>
        <w:t>Note that the antenna type will impact the GPS signal availability. Directional antennas transmit and receive signals in a particular direction, so they are generally subject to a particular reception pattern (e.g., they would lower the signal availability when the directional path is affected). In contrast, omnidirectional antennas transmit and receive signals in all horizontal directions, enabling users to use the GPS antenna without concerning the antenna’s reception pattern. Therefore, omnidirectional antennas can improve reception in such terrains where dire</w:t>
      </w:r>
      <w:r w:rsidR="00AE343E" w:rsidRPr="00031B1A">
        <w:rPr>
          <w:color w:val="000000" w:themeColor="text1"/>
          <w:lang w:eastAsia="zh-CN"/>
        </w:rPr>
        <w:t>ctional path would be affected.</w:t>
      </w:r>
    </w:p>
    <w:p w:rsidR="00A453C7" w:rsidRPr="00031B1A" w:rsidRDefault="00A453C7" w:rsidP="00173F87">
      <w:pPr>
        <w:pStyle w:val="BodyText"/>
        <w:rPr>
          <w:color w:val="000000" w:themeColor="text1"/>
          <w:lang w:eastAsia="zh-CN"/>
        </w:rPr>
      </w:pPr>
      <w:r w:rsidRPr="00031B1A">
        <w:rPr>
          <w:color w:val="000000" w:themeColor="text1"/>
          <w:lang w:eastAsia="zh-CN"/>
        </w:rPr>
        <w:t>Some emerging data analytics solutions can also improve the timing accuracy of synchrophasor measurements. For the lost or drifted timing signals, the context data in the time range with available and accurate timing, or the data from other units, can help reconstruct the missing information. Data interpolation and data realignment tools also provide the possibility to patch the timestamp or shift the data back to its correct position.</w:t>
      </w:r>
    </w:p>
    <w:p w:rsidR="00A453C7" w:rsidRPr="00031B1A" w:rsidRDefault="00A453C7" w:rsidP="00173F87">
      <w:pPr>
        <w:pStyle w:val="BodyText"/>
        <w:rPr>
          <w:color w:val="000000" w:themeColor="text1"/>
          <w:lang w:eastAsia="zh-CN"/>
        </w:rPr>
      </w:pPr>
      <w:r w:rsidRPr="00031B1A">
        <w:rPr>
          <w:color w:val="000000" w:themeColor="text1"/>
          <w:lang w:eastAsia="zh-CN"/>
        </w:rPr>
        <w:t>Moreover, since the availability of GPS signals is difficult to be guaranteed, some backup synchronized timing sources can be used, such as network time protocol (NTP), e-Loran, and chip scale atomic clock (CSAC). Several backup synchronized timing technologies have been employed for synchrophasor measurement. It is demonstrated that they provide ultra-high timing accuracy and reliability to m</w:t>
      </w:r>
      <w:r w:rsidR="00173F87" w:rsidRPr="00031B1A">
        <w:rPr>
          <w:color w:val="000000" w:themeColor="text1"/>
          <w:lang w:eastAsia="zh-CN"/>
        </w:rPr>
        <w:t>eet IEEE Standards</w:t>
      </w:r>
      <w:r w:rsidRPr="00031B1A">
        <w:rPr>
          <w:color w:val="000000" w:themeColor="text1"/>
          <w:lang w:eastAsia="zh-CN"/>
        </w:rPr>
        <w:t xml:space="preserve"> </w:t>
      </w:r>
      <w:r w:rsidR="00B65B2E">
        <w:rPr>
          <w:color w:val="000000" w:themeColor="text1"/>
          <w:lang w:eastAsia="zh-CN"/>
        </w:rPr>
        <w:t xml:space="preserve">[45], </w:t>
      </w:r>
      <w:r w:rsidRPr="00031B1A">
        <w:rPr>
          <w:color w:val="000000" w:themeColor="text1"/>
          <w:lang w:eastAsia="zh-CN"/>
        </w:rPr>
        <w:t>[</w:t>
      </w:r>
      <w:r w:rsidR="00B65B2E">
        <w:rPr>
          <w:color w:val="000000" w:themeColor="text1"/>
          <w:lang w:eastAsia="zh-CN"/>
        </w:rPr>
        <w:t>46</w:t>
      </w:r>
      <w:r w:rsidRPr="00031B1A">
        <w:rPr>
          <w:color w:val="000000" w:themeColor="text1"/>
          <w:lang w:eastAsia="zh-CN"/>
        </w:rPr>
        <w:t>].</w:t>
      </w:r>
    </w:p>
    <w:p w:rsidR="004625C7" w:rsidRPr="00031B1A" w:rsidRDefault="00165076" w:rsidP="004625C7">
      <w:pPr>
        <w:keepNext/>
        <w:spacing w:before="120" w:after="120" w:line="480" w:lineRule="auto"/>
        <w:ind w:left="720" w:hanging="720"/>
        <w:jc w:val="both"/>
        <w:outlineLvl w:val="2"/>
        <w:rPr>
          <w:rFonts w:ascii="Times New Roman" w:eastAsia="SimSun" w:hAnsi="Times New Roman" w:cs="Arial"/>
          <w:b/>
          <w:bCs/>
          <w:color w:val="000000" w:themeColor="text1"/>
          <w:szCs w:val="26"/>
          <w:lang w:eastAsia="en-US"/>
        </w:rPr>
      </w:pPr>
      <w:bookmarkStart w:id="132" w:name="_Toc459026752"/>
      <w:r w:rsidRPr="00031B1A">
        <w:rPr>
          <w:rFonts w:ascii="Times New Roman" w:eastAsia="SimSun" w:hAnsi="Times New Roman" w:cs="Arial"/>
          <w:b/>
          <w:bCs/>
          <w:color w:val="000000" w:themeColor="text1"/>
          <w:szCs w:val="26"/>
          <w:lang w:eastAsia="en-US"/>
        </w:rPr>
        <w:lastRenderedPageBreak/>
        <w:t>5</w:t>
      </w:r>
      <w:r w:rsidR="004625C7" w:rsidRPr="00031B1A">
        <w:rPr>
          <w:rFonts w:ascii="Times New Roman" w:eastAsia="SimSun" w:hAnsi="Times New Roman" w:cs="Arial"/>
          <w:b/>
          <w:bCs/>
          <w:color w:val="000000" w:themeColor="text1"/>
          <w:szCs w:val="26"/>
          <w:lang w:eastAsia="en-US"/>
        </w:rPr>
        <w:t>.</w:t>
      </w:r>
      <w:r w:rsidR="009630AF" w:rsidRPr="00031B1A">
        <w:rPr>
          <w:rFonts w:ascii="Times New Roman" w:eastAsia="SimSun" w:hAnsi="Times New Roman" w:cs="Arial"/>
          <w:b/>
          <w:bCs/>
          <w:color w:val="000000" w:themeColor="text1"/>
          <w:szCs w:val="26"/>
          <w:lang w:eastAsia="en-US"/>
        </w:rPr>
        <w:t>2</w:t>
      </w:r>
      <w:r w:rsidR="004625C7" w:rsidRPr="00031B1A">
        <w:rPr>
          <w:rFonts w:ascii="Times New Roman" w:eastAsia="SimSun" w:hAnsi="Times New Roman" w:cs="Arial"/>
          <w:b/>
          <w:bCs/>
          <w:color w:val="000000" w:themeColor="text1"/>
          <w:szCs w:val="26"/>
          <w:lang w:eastAsia="en-US"/>
        </w:rPr>
        <w:t xml:space="preserve">.2 Proposed </w:t>
      </w:r>
      <w:r w:rsidR="006A0362" w:rsidRPr="00031B1A">
        <w:rPr>
          <w:rFonts w:ascii="Times New Roman" w:eastAsia="SimSun" w:hAnsi="Times New Roman" w:cs="Arial"/>
          <w:b/>
          <w:bCs/>
          <w:color w:val="000000" w:themeColor="text1"/>
          <w:szCs w:val="26"/>
          <w:lang w:eastAsia="en-US"/>
        </w:rPr>
        <w:t>Estimation</w:t>
      </w:r>
      <w:r w:rsidR="004625C7" w:rsidRPr="00031B1A">
        <w:rPr>
          <w:rFonts w:ascii="Times New Roman" w:eastAsia="SimSun" w:hAnsi="Times New Roman" w:cs="Arial"/>
          <w:b/>
          <w:bCs/>
          <w:color w:val="000000" w:themeColor="text1"/>
          <w:szCs w:val="26"/>
          <w:lang w:eastAsia="en-US"/>
        </w:rPr>
        <w:t xml:space="preserve"> Method</w:t>
      </w:r>
      <w:r w:rsidR="006A0362" w:rsidRPr="00031B1A">
        <w:rPr>
          <w:rFonts w:ascii="Times New Roman" w:eastAsia="SimSun" w:hAnsi="Times New Roman" w:cs="Arial"/>
          <w:b/>
          <w:bCs/>
          <w:color w:val="000000" w:themeColor="text1"/>
          <w:szCs w:val="26"/>
          <w:lang w:eastAsia="en-US"/>
        </w:rPr>
        <w:t xml:space="preserve">s for </w:t>
      </w:r>
      <w:r w:rsidR="00657777" w:rsidRPr="00031B1A">
        <w:rPr>
          <w:rFonts w:ascii="Times New Roman" w:eastAsia="SimSun" w:hAnsi="Times New Roman" w:cs="Arial"/>
          <w:b/>
          <w:bCs/>
          <w:color w:val="000000" w:themeColor="text1"/>
          <w:szCs w:val="26"/>
          <w:lang w:eastAsia="en-US"/>
        </w:rPr>
        <w:t>Synchrophasor</w:t>
      </w:r>
      <w:r w:rsidR="006A0362" w:rsidRPr="00031B1A">
        <w:rPr>
          <w:rFonts w:ascii="Times New Roman" w:eastAsia="SimSun" w:hAnsi="Times New Roman" w:cs="Arial"/>
          <w:b/>
          <w:bCs/>
          <w:color w:val="000000" w:themeColor="text1"/>
          <w:szCs w:val="26"/>
          <w:lang w:eastAsia="en-US"/>
        </w:rPr>
        <w:t xml:space="preserve"> </w:t>
      </w:r>
      <w:r w:rsidR="00657777" w:rsidRPr="00031B1A">
        <w:rPr>
          <w:rFonts w:ascii="Times New Roman" w:eastAsia="SimSun" w:hAnsi="Times New Roman" w:cs="Arial"/>
          <w:b/>
          <w:bCs/>
          <w:color w:val="000000" w:themeColor="text1"/>
          <w:szCs w:val="26"/>
          <w:lang w:eastAsia="en-US"/>
        </w:rPr>
        <w:t>Data L</w:t>
      </w:r>
      <w:r w:rsidR="006A0362" w:rsidRPr="00031B1A">
        <w:rPr>
          <w:rFonts w:ascii="Times New Roman" w:eastAsia="SimSun" w:hAnsi="Times New Roman" w:cs="Arial"/>
          <w:b/>
          <w:bCs/>
          <w:color w:val="000000" w:themeColor="text1"/>
          <w:szCs w:val="26"/>
          <w:lang w:eastAsia="en-US"/>
        </w:rPr>
        <w:t>oss</w:t>
      </w:r>
      <w:bookmarkEnd w:id="132"/>
    </w:p>
    <w:p w:rsidR="00C829AB" w:rsidRPr="00031B1A" w:rsidRDefault="00C829AB" w:rsidP="00E30F2B">
      <w:pPr>
        <w:widowControl w:val="0"/>
        <w:spacing w:after="0" w:line="480" w:lineRule="auto"/>
        <w:ind w:firstLine="245"/>
        <w:jc w:val="both"/>
        <w:rPr>
          <w:rFonts w:ascii="Times New Roman" w:eastAsia="SimSun" w:hAnsi="Times New Roman" w:cs="SimSun"/>
          <w:color w:val="000000" w:themeColor="text1"/>
          <w:kern w:val="2"/>
          <w:szCs w:val="20"/>
        </w:rPr>
      </w:pPr>
      <w:r w:rsidRPr="00031B1A">
        <w:rPr>
          <w:rFonts w:ascii="Times New Roman" w:eastAsia="SimSun" w:hAnsi="Times New Roman" w:cs="SimSun"/>
          <w:color w:val="000000" w:themeColor="text1"/>
          <w:kern w:val="2"/>
          <w:szCs w:val="20"/>
        </w:rPr>
        <w:t>As discussed in Part I, a number of synchrophasor applications (e.g., Class-</w:t>
      </w:r>
      <w:proofErr w:type="gramStart"/>
      <w:r w:rsidRPr="00031B1A">
        <w:rPr>
          <w:rFonts w:ascii="Times New Roman" w:eastAsia="SimSun" w:hAnsi="Times New Roman" w:cs="SimSun"/>
          <w:color w:val="000000" w:themeColor="text1"/>
          <w:kern w:val="2"/>
          <w:szCs w:val="20"/>
        </w:rPr>
        <w:t>A</w:t>
      </w:r>
      <w:proofErr w:type="gramEnd"/>
      <w:r w:rsidRPr="00031B1A">
        <w:rPr>
          <w:rFonts w:ascii="Times New Roman" w:eastAsia="SimSun" w:hAnsi="Times New Roman" w:cs="SimSun"/>
          <w:color w:val="000000" w:themeColor="text1"/>
          <w:kern w:val="2"/>
          <w:szCs w:val="20"/>
        </w:rPr>
        <w:t xml:space="preserve"> applications) prefer accurate and complete synchrophasor data. The data loss issue may lower and even disable the performances of certain synchrophasor applications. The incomplete or missing data</w:t>
      </w:r>
      <w:r w:rsidRPr="00031B1A">
        <w:rPr>
          <w:rFonts w:ascii="Times New Roman" w:eastAsia="SimSun" w:hAnsi="Times New Roman" w:cs="SimSun" w:hint="eastAsia"/>
          <w:color w:val="000000" w:themeColor="text1"/>
          <w:kern w:val="2"/>
          <w:szCs w:val="20"/>
        </w:rPr>
        <w:t xml:space="preserve"> </w:t>
      </w:r>
      <w:r w:rsidRPr="00031B1A">
        <w:rPr>
          <w:rFonts w:ascii="Times New Roman" w:eastAsia="SimSun" w:hAnsi="Times New Roman" w:cs="SimSun"/>
          <w:color w:val="000000" w:themeColor="text1"/>
          <w:kern w:val="2"/>
          <w:szCs w:val="20"/>
        </w:rPr>
        <w:t>can make the power grid unobservable and vulnerable, and even aggravate the cascading effects in large-scale blackouts</w:t>
      </w:r>
      <w:r w:rsidR="00B65B2E">
        <w:rPr>
          <w:rFonts w:ascii="Times New Roman" w:eastAsia="SimSun" w:hAnsi="Times New Roman" w:cs="SimSun"/>
          <w:color w:val="000000" w:themeColor="text1"/>
          <w:kern w:val="2"/>
          <w:szCs w:val="20"/>
        </w:rPr>
        <w:t xml:space="preserve"> [</w:t>
      </w:r>
      <w:r w:rsidR="00612DC9">
        <w:rPr>
          <w:rFonts w:ascii="Times New Roman" w:eastAsia="SimSun" w:hAnsi="Times New Roman" w:cs="SimSun"/>
          <w:color w:val="000000" w:themeColor="text1"/>
          <w:kern w:val="2"/>
          <w:szCs w:val="20"/>
        </w:rPr>
        <w:t>131</w:t>
      </w:r>
      <w:r w:rsidR="00B65B2E">
        <w:rPr>
          <w:rFonts w:ascii="Times New Roman" w:eastAsia="SimSun" w:hAnsi="Times New Roman" w:cs="SimSun"/>
          <w:color w:val="000000" w:themeColor="text1"/>
          <w:kern w:val="2"/>
          <w:szCs w:val="20"/>
        </w:rPr>
        <w:t>]</w:t>
      </w:r>
      <w:r w:rsidR="00612DC9">
        <w:rPr>
          <w:rFonts w:ascii="Times New Roman" w:eastAsia="SimSun" w:hAnsi="Times New Roman" w:cs="SimSun"/>
          <w:color w:val="000000" w:themeColor="text1"/>
          <w:kern w:val="2"/>
          <w:szCs w:val="20"/>
        </w:rPr>
        <w:t>-[1</w:t>
      </w:r>
      <w:r w:rsidR="00FB1C28">
        <w:rPr>
          <w:rFonts w:ascii="Times New Roman" w:eastAsia="SimSun" w:hAnsi="Times New Roman" w:cs="SimSun"/>
          <w:color w:val="000000" w:themeColor="text1"/>
          <w:kern w:val="2"/>
          <w:szCs w:val="20"/>
        </w:rPr>
        <w:t>40</w:t>
      </w:r>
      <w:r w:rsidR="00612DC9">
        <w:rPr>
          <w:rFonts w:ascii="Times New Roman" w:eastAsia="SimSun" w:hAnsi="Times New Roman" w:cs="SimSun"/>
          <w:color w:val="000000" w:themeColor="text1"/>
          <w:kern w:val="2"/>
          <w:szCs w:val="20"/>
        </w:rPr>
        <w:t>]</w:t>
      </w:r>
      <w:r w:rsidRPr="00031B1A">
        <w:rPr>
          <w:rFonts w:ascii="Times New Roman" w:eastAsia="SimSun" w:hAnsi="Times New Roman" w:cs="SimSun"/>
          <w:color w:val="000000" w:themeColor="text1"/>
          <w:kern w:val="2"/>
          <w:szCs w:val="20"/>
        </w:rPr>
        <w:t>.</w:t>
      </w:r>
      <w:r w:rsidRPr="00031B1A">
        <w:rPr>
          <w:rFonts w:ascii="Times New Roman" w:eastAsia="SimSun" w:hAnsi="Times New Roman" w:cs="SimSun" w:hint="eastAsia"/>
          <w:color w:val="000000" w:themeColor="text1"/>
          <w:kern w:val="2"/>
          <w:szCs w:val="20"/>
        </w:rPr>
        <w:t xml:space="preserve"> </w:t>
      </w:r>
      <w:r w:rsidRPr="00031B1A">
        <w:rPr>
          <w:rFonts w:ascii="Times New Roman" w:eastAsia="SimSun" w:hAnsi="Times New Roman" w:cs="SimSun"/>
          <w:color w:val="000000" w:themeColor="text1"/>
          <w:kern w:val="2"/>
          <w:szCs w:val="20"/>
        </w:rPr>
        <w:t>PMU Application Requirements Task Force at North American Synchro</w:t>
      </w:r>
      <w:r w:rsidRPr="00031B1A">
        <w:rPr>
          <w:rFonts w:ascii="Times New Roman" w:eastAsia="SimSun" w:hAnsi="Times New Roman" w:cs="SimSun" w:hint="eastAsia"/>
          <w:color w:val="000000" w:themeColor="text1"/>
          <w:kern w:val="2"/>
          <w:szCs w:val="20"/>
        </w:rPr>
        <w:t>p</w:t>
      </w:r>
      <w:r w:rsidRPr="00031B1A">
        <w:rPr>
          <w:rFonts w:ascii="Times New Roman" w:eastAsia="SimSun" w:hAnsi="Times New Roman" w:cs="SimSun"/>
          <w:color w:val="000000" w:themeColor="text1"/>
          <w:kern w:val="2"/>
          <w:szCs w:val="20"/>
        </w:rPr>
        <w:t>hasor Initiative (NASPI) has been working on standardizing and quantifying the requirements of synchrophasor applications.</w:t>
      </w:r>
    </w:p>
    <w:p w:rsidR="00C829AB" w:rsidRPr="00031B1A" w:rsidRDefault="00C829AB" w:rsidP="00173F87">
      <w:pPr>
        <w:widowControl w:val="0"/>
        <w:spacing w:after="0" w:line="480" w:lineRule="auto"/>
        <w:ind w:firstLine="245"/>
        <w:jc w:val="both"/>
        <w:rPr>
          <w:rFonts w:ascii="Times New Roman" w:eastAsia="SimSun" w:hAnsi="Times New Roman" w:cs="SimSun"/>
          <w:color w:val="000000" w:themeColor="text1"/>
          <w:kern w:val="2"/>
          <w:szCs w:val="20"/>
        </w:rPr>
      </w:pPr>
      <w:r w:rsidRPr="00031B1A">
        <w:rPr>
          <w:rFonts w:ascii="Times New Roman" w:eastAsia="SimSun" w:hAnsi="Times New Roman" w:cs="SimSun"/>
          <w:color w:val="000000" w:themeColor="text1"/>
          <w:kern w:val="2"/>
          <w:szCs w:val="20"/>
        </w:rPr>
        <w:t>To address the data loss issue, several advanced data recovery techniques were proposed in the literature [</w:t>
      </w:r>
      <w:r w:rsidR="00612DC9">
        <w:rPr>
          <w:rFonts w:ascii="Times New Roman" w:eastAsia="SimSun" w:hAnsi="Times New Roman" w:cs="SimSun"/>
          <w:color w:val="000000" w:themeColor="text1"/>
          <w:kern w:val="2"/>
          <w:szCs w:val="20"/>
        </w:rPr>
        <w:t>121</w:t>
      </w:r>
      <w:r w:rsidRPr="00031B1A">
        <w:rPr>
          <w:rFonts w:ascii="Times New Roman" w:eastAsia="SimSun" w:hAnsi="Times New Roman" w:cs="SimSun"/>
          <w:color w:val="000000" w:themeColor="text1"/>
          <w:kern w:val="2"/>
          <w:szCs w:val="20"/>
        </w:rPr>
        <w:t xml:space="preserve">]. Those data recovery techniques are applicable for off-line applications but indeed costly for the majority of real-time applications. Moreover, as discovered </w:t>
      </w:r>
      <w:r w:rsidR="00FB1C28">
        <w:rPr>
          <w:rFonts w:ascii="Times New Roman" w:eastAsia="SimSun" w:hAnsi="Times New Roman" w:cs="SimSun"/>
          <w:color w:val="000000" w:themeColor="text1"/>
          <w:kern w:val="2"/>
          <w:szCs w:val="20"/>
        </w:rPr>
        <w:t>previously</w:t>
      </w:r>
      <w:r w:rsidRPr="00031B1A">
        <w:rPr>
          <w:rFonts w:ascii="Times New Roman" w:eastAsia="SimSun" w:hAnsi="Times New Roman" w:cs="SimSun"/>
          <w:color w:val="000000" w:themeColor="text1"/>
          <w:kern w:val="2"/>
          <w:szCs w:val="20"/>
        </w:rPr>
        <w:t xml:space="preserve">, about 95% data loss events involve only one to three lost packages and a large amount of data lost is a small probability event. Hence, this </w:t>
      </w:r>
      <w:r w:rsidR="004F2A03" w:rsidRPr="00031B1A">
        <w:rPr>
          <w:rFonts w:ascii="Times New Roman" w:eastAsia="SimSun" w:hAnsi="Times New Roman" w:cs="SimSun"/>
          <w:color w:val="000000" w:themeColor="text1"/>
          <w:kern w:val="2"/>
          <w:szCs w:val="20"/>
        </w:rPr>
        <w:t>work</w:t>
      </w:r>
      <w:r w:rsidRPr="00031B1A">
        <w:rPr>
          <w:rFonts w:ascii="Times New Roman" w:eastAsia="SimSun" w:hAnsi="Times New Roman" w:cs="SimSun"/>
          <w:color w:val="000000" w:themeColor="text1"/>
          <w:kern w:val="2"/>
          <w:szCs w:val="20"/>
        </w:rPr>
        <w:t xml:space="preserve"> focuses on the scenario of a small amount of package losses, and examines a set of estimation methods to mitigate the corrupted and missing data, including substitution, interpolation, and prediction.</w:t>
      </w:r>
    </w:p>
    <w:p w:rsidR="00C829AB" w:rsidRPr="00031B1A" w:rsidRDefault="00AF04CE" w:rsidP="00581A2B">
      <w:pPr>
        <w:widowControl w:val="0"/>
        <w:tabs>
          <w:tab w:val="left" w:pos="1800"/>
        </w:tabs>
        <w:spacing w:before="120" w:after="120" w:line="480" w:lineRule="auto"/>
        <w:rPr>
          <w:rFonts w:ascii="Times New Roman" w:eastAsia="SimSun" w:hAnsi="Times New Roman" w:cs="Times New Roman"/>
          <w:b/>
          <w:color w:val="000000" w:themeColor="text1"/>
          <w:kern w:val="2"/>
          <w:szCs w:val="20"/>
        </w:rPr>
      </w:pPr>
      <w:r w:rsidRPr="00031B1A">
        <w:rPr>
          <w:rFonts w:ascii="Times New Roman" w:eastAsia="SimSun" w:hAnsi="Times New Roman" w:cs="Times New Roman"/>
          <w:b/>
          <w:color w:val="000000" w:themeColor="text1"/>
          <w:kern w:val="2"/>
          <w:szCs w:val="20"/>
        </w:rPr>
        <w:t>A.</w:t>
      </w:r>
      <w:r w:rsidR="00173F87" w:rsidRPr="00031B1A">
        <w:rPr>
          <w:rFonts w:ascii="Times New Roman" w:eastAsia="SimSun" w:hAnsi="Times New Roman" w:cs="Times New Roman"/>
          <w:b/>
          <w:color w:val="000000" w:themeColor="text1"/>
          <w:kern w:val="2"/>
          <w:szCs w:val="20"/>
        </w:rPr>
        <w:t xml:space="preserve"> Lagrange I</w:t>
      </w:r>
      <w:r w:rsidR="00C829AB" w:rsidRPr="00031B1A">
        <w:rPr>
          <w:rFonts w:ascii="Times New Roman" w:eastAsia="SimSun" w:hAnsi="Times New Roman" w:cs="Times New Roman"/>
          <w:b/>
          <w:color w:val="000000" w:themeColor="text1"/>
          <w:kern w:val="2"/>
          <w:szCs w:val="20"/>
        </w:rPr>
        <w:t xml:space="preserve">nterpolating </w:t>
      </w:r>
      <w:r w:rsidR="00173F87" w:rsidRPr="00031B1A">
        <w:rPr>
          <w:rFonts w:ascii="Times New Roman" w:eastAsia="SimSun" w:hAnsi="Times New Roman" w:cs="Times New Roman"/>
          <w:b/>
          <w:color w:val="000000" w:themeColor="text1"/>
          <w:kern w:val="2"/>
          <w:szCs w:val="20"/>
        </w:rPr>
        <w:t>P</w:t>
      </w:r>
      <w:r w:rsidR="00C829AB" w:rsidRPr="00031B1A">
        <w:rPr>
          <w:rFonts w:ascii="Times New Roman" w:eastAsia="SimSun" w:hAnsi="Times New Roman" w:cs="Times New Roman"/>
          <w:b/>
          <w:color w:val="000000" w:themeColor="text1"/>
          <w:kern w:val="2"/>
          <w:szCs w:val="20"/>
        </w:rPr>
        <w:t xml:space="preserve">olynomial </w:t>
      </w:r>
      <w:r w:rsidR="00173F87" w:rsidRPr="00031B1A">
        <w:rPr>
          <w:rFonts w:ascii="Times New Roman" w:eastAsia="SimSun" w:hAnsi="Times New Roman" w:cs="Times New Roman"/>
          <w:b/>
          <w:color w:val="000000" w:themeColor="text1"/>
          <w:kern w:val="2"/>
          <w:szCs w:val="20"/>
        </w:rPr>
        <w:t>M</w:t>
      </w:r>
      <w:r w:rsidR="00C829AB" w:rsidRPr="00031B1A">
        <w:rPr>
          <w:rFonts w:ascii="Times New Roman" w:eastAsia="SimSun" w:hAnsi="Times New Roman" w:cs="Times New Roman"/>
          <w:b/>
          <w:color w:val="000000" w:themeColor="text1"/>
          <w:kern w:val="2"/>
          <w:szCs w:val="20"/>
        </w:rPr>
        <w:t>ethod</w:t>
      </w:r>
    </w:p>
    <w:p w:rsidR="00173F87" w:rsidRPr="00031B1A" w:rsidRDefault="00C829AB" w:rsidP="00173F87">
      <w:pPr>
        <w:widowControl w:val="0"/>
        <w:spacing w:after="0" w:line="480" w:lineRule="auto"/>
        <w:ind w:firstLine="245"/>
        <w:jc w:val="both"/>
        <w:rPr>
          <w:rFonts w:ascii="Times New Roman" w:eastAsia="SimSun" w:hAnsi="Times New Roman" w:cs="Times New Roman"/>
          <w:color w:val="000000" w:themeColor="text1"/>
          <w:spacing w:val="-1"/>
          <w:szCs w:val="20"/>
          <w:lang w:eastAsia="en-US"/>
        </w:rPr>
      </w:pPr>
      <w:r w:rsidRPr="00031B1A">
        <w:rPr>
          <w:rFonts w:ascii="Times New Roman" w:eastAsia="SimSun" w:hAnsi="Times New Roman" w:cs="SimSun"/>
          <w:color w:val="000000" w:themeColor="text1"/>
          <w:kern w:val="2"/>
          <w:szCs w:val="20"/>
        </w:rPr>
        <w:t>Currently, there is no standardized method to address the issues of synchrophasor data loss. Most commercial PDCs use the substitution method, in which the lost data are simply set to zero. Obviously, this method will lower the data accuracy and completeness. One alternative method is interpolation, and a Lagrange interpolating polynomial method is presented below.</w:t>
      </w:r>
      <w:r w:rsidR="00173F87" w:rsidRPr="00031B1A">
        <w:rPr>
          <w:rFonts w:ascii="Times New Roman" w:eastAsia="SimSun" w:hAnsi="Times New Roman" w:cs="Times New Roman"/>
          <w:color w:val="000000" w:themeColor="text1"/>
          <w:spacing w:val="-1"/>
          <w:szCs w:val="20"/>
          <w:lang w:eastAsia="en-US"/>
        </w:rPr>
        <w:t xml:space="preserve"> </w:t>
      </w:r>
    </w:p>
    <w:p w:rsidR="00173F87" w:rsidRPr="00031B1A" w:rsidRDefault="00173F87" w:rsidP="00173F87">
      <w:pPr>
        <w:widowControl w:val="0"/>
        <w:spacing w:after="0" w:line="480" w:lineRule="auto"/>
        <w:ind w:firstLine="245"/>
        <w:jc w:val="both"/>
        <w:rPr>
          <w:rFonts w:ascii="Times New Roman" w:eastAsia="SimSun" w:hAnsi="Times New Roman" w:cs="Times New Roman"/>
          <w:color w:val="000000" w:themeColor="text1"/>
          <w:spacing w:val="-1"/>
          <w:szCs w:val="20"/>
          <w:lang w:eastAsia="en-US"/>
        </w:rPr>
      </w:pPr>
      <w:r w:rsidRPr="00031B1A">
        <w:rPr>
          <w:rFonts w:ascii="Times New Roman" w:eastAsia="SimSun" w:hAnsi="Times New Roman" w:cs="Times New Roman"/>
          <w:color w:val="000000" w:themeColor="text1"/>
          <w:spacing w:val="-1"/>
          <w:szCs w:val="20"/>
          <w:lang w:eastAsia="en-US"/>
        </w:rPr>
        <w:t xml:space="preserve">In general, the Lagrange polynomial </w:t>
      </w:r>
      <w:r w:rsidRPr="00031B1A">
        <w:rPr>
          <w:rFonts w:ascii="Times New Roman" w:eastAsia="SimSun" w:hAnsi="Times New Roman" w:cs="Times New Roman"/>
          <w:i/>
          <w:color w:val="000000" w:themeColor="text1"/>
          <w:spacing w:val="-1"/>
          <w:szCs w:val="20"/>
          <w:lang w:eastAsia="en-US"/>
        </w:rPr>
        <w:t>L</w:t>
      </w:r>
      <w:r w:rsidRPr="00031B1A">
        <w:rPr>
          <w:rFonts w:ascii="Times New Roman" w:eastAsia="SimSun" w:hAnsi="Times New Roman" w:cs="Times New Roman"/>
          <w:color w:val="000000" w:themeColor="text1"/>
          <w:spacing w:val="-1"/>
          <w:szCs w:val="20"/>
          <w:lang w:eastAsia="en-US"/>
        </w:rPr>
        <w:t>(</w:t>
      </w:r>
      <w:r w:rsidRPr="00031B1A">
        <w:rPr>
          <w:rFonts w:ascii="Times New Roman" w:eastAsia="SimSun" w:hAnsi="Times New Roman" w:cs="Times New Roman"/>
          <w:i/>
          <w:color w:val="000000" w:themeColor="text1"/>
          <w:spacing w:val="-1"/>
          <w:szCs w:val="20"/>
          <w:lang w:eastAsia="en-US"/>
        </w:rPr>
        <w:t>x</w:t>
      </w:r>
      <w:r w:rsidRPr="00031B1A">
        <w:rPr>
          <w:rFonts w:ascii="Times New Roman" w:eastAsia="SimSun" w:hAnsi="Times New Roman" w:cs="Times New Roman"/>
          <w:color w:val="000000" w:themeColor="text1"/>
          <w:spacing w:val="-1"/>
          <w:szCs w:val="20"/>
          <w:lang w:eastAsia="en-US"/>
        </w:rPr>
        <w:t xml:space="preserve">) passes through a set of </w:t>
      </w:r>
      <w:r w:rsidRPr="00031B1A">
        <w:rPr>
          <w:rFonts w:ascii="Times New Roman" w:eastAsia="SimSun" w:hAnsi="Times New Roman" w:cs="Times New Roman" w:hint="eastAsia"/>
          <w:color w:val="000000" w:themeColor="text1"/>
          <w:spacing w:val="-1"/>
          <w:szCs w:val="20"/>
          <w:lang w:eastAsia="en-US"/>
        </w:rPr>
        <w:t>given</w:t>
      </w:r>
      <w:r w:rsidRPr="00031B1A">
        <w:rPr>
          <w:rFonts w:ascii="Times New Roman" w:eastAsia="SimSun" w:hAnsi="Times New Roman" w:cs="Times New Roman"/>
          <w:color w:val="000000" w:themeColor="text1"/>
          <w:spacing w:val="-1"/>
          <w:szCs w:val="20"/>
          <w:lang w:eastAsia="en-US"/>
        </w:rPr>
        <w:t xml:space="preserve"> data points</w:t>
      </w:r>
      <w:r w:rsidRPr="00031B1A">
        <w:rPr>
          <w:rFonts w:ascii="Times New Roman" w:eastAsia="SimSun" w:hAnsi="Times New Roman" w:cs="Times New Roman"/>
          <w:noProof/>
          <w:color w:val="000000" w:themeColor="text1"/>
          <w:spacing w:val="-1"/>
          <w:position w:val="-10"/>
          <w:szCs w:val="20"/>
        </w:rPr>
        <w:drawing>
          <wp:inline distT="0" distB="0" distL="0" distR="0" wp14:anchorId="5E871C7B" wp14:editId="005C7C9E">
            <wp:extent cx="818515" cy="180975"/>
            <wp:effectExtent l="0" t="0" r="63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818515" cy="180975"/>
                    </a:xfrm>
                    <a:prstGeom prst="rect">
                      <a:avLst/>
                    </a:prstGeom>
                    <a:noFill/>
                    <a:ln>
                      <a:noFill/>
                    </a:ln>
                  </pic:spPr>
                </pic:pic>
              </a:graphicData>
            </a:graphic>
          </wp:inline>
        </w:drawing>
      </w:r>
      <w:proofErr w:type="gramStart"/>
      <w:r w:rsidRPr="00031B1A">
        <w:rPr>
          <w:rFonts w:ascii="Times New Roman" w:eastAsia="SimSun" w:hAnsi="Times New Roman" w:cs="Times New Roman"/>
          <w:color w:val="000000" w:themeColor="text1"/>
          <w:spacing w:val="-1"/>
          <w:szCs w:val="20"/>
          <w:lang w:eastAsia="en-US"/>
        </w:rPr>
        <w:t xml:space="preserve">, </w:t>
      </w:r>
      <w:proofErr w:type="gramEnd"/>
      <w:r w:rsidRPr="00031B1A">
        <w:rPr>
          <w:rFonts w:ascii="Times New Roman" w:eastAsia="SimSun" w:hAnsi="Times New Roman" w:cs="Times New Roman"/>
          <w:noProof/>
          <w:color w:val="000000" w:themeColor="text1"/>
          <w:spacing w:val="-1"/>
          <w:position w:val="-10"/>
          <w:szCs w:val="20"/>
        </w:rPr>
        <w:drawing>
          <wp:inline distT="0" distB="0" distL="0" distR="0" wp14:anchorId="77257C62" wp14:editId="7421A446">
            <wp:extent cx="914400" cy="1809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914400" cy="180975"/>
                    </a:xfrm>
                    <a:prstGeom prst="rect">
                      <a:avLst/>
                    </a:prstGeom>
                    <a:noFill/>
                    <a:ln>
                      <a:noFill/>
                    </a:ln>
                  </pic:spPr>
                </pic:pic>
              </a:graphicData>
            </a:graphic>
          </wp:inline>
        </w:drawing>
      </w:r>
      <w:r w:rsidRPr="00031B1A">
        <w:rPr>
          <w:rFonts w:ascii="Times New Roman" w:eastAsia="SimSun" w:hAnsi="Times New Roman" w:cs="Times New Roman"/>
          <w:color w:val="000000" w:themeColor="text1"/>
          <w:spacing w:val="-1"/>
          <w:szCs w:val="20"/>
          <w:lang w:eastAsia="en-US"/>
        </w:rPr>
        <w:t>,…,</w:t>
      </w:r>
      <w:r w:rsidRPr="00031B1A">
        <w:rPr>
          <w:rFonts w:ascii="Times New Roman" w:eastAsia="SimSun" w:hAnsi="Times New Roman" w:cs="Times New Roman"/>
          <w:noProof/>
          <w:color w:val="000000" w:themeColor="text1"/>
          <w:spacing w:val="-1"/>
          <w:position w:val="-10"/>
          <w:szCs w:val="20"/>
        </w:rPr>
        <w:drawing>
          <wp:inline distT="0" distB="0" distL="0" distR="0" wp14:anchorId="49A81694" wp14:editId="5076FD10">
            <wp:extent cx="914400" cy="180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914400" cy="180975"/>
                    </a:xfrm>
                    <a:prstGeom prst="rect">
                      <a:avLst/>
                    </a:prstGeom>
                    <a:noFill/>
                    <a:ln>
                      <a:noFill/>
                    </a:ln>
                  </pic:spPr>
                </pic:pic>
              </a:graphicData>
            </a:graphic>
          </wp:inline>
        </w:drawing>
      </w:r>
      <w:r w:rsidRPr="00031B1A">
        <w:rPr>
          <w:rFonts w:ascii="Times New Roman" w:eastAsia="SimSun" w:hAnsi="Times New Roman" w:cs="Times New Roman"/>
          <w:color w:val="000000" w:themeColor="text1"/>
          <w:spacing w:val="-1"/>
          <w:szCs w:val="20"/>
          <w:lang w:eastAsia="en-US"/>
        </w:rPr>
        <w:t>, and other points can be approximatively calculated with</w:t>
      </w:r>
    </w:p>
    <w:p w:rsidR="00173F87" w:rsidRPr="00031B1A" w:rsidRDefault="00173F87" w:rsidP="00581A2B">
      <w:pPr>
        <w:widowControl w:val="0"/>
        <w:wordWrap w:val="0"/>
        <w:spacing w:after="0" w:line="480" w:lineRule="auto"/>
        <w:ind w:right="202"/>
        <w:jc w:val="right"/>
        <w:rPr>
          <w:rFonts w:ascii="Times New Roman" w:eastAsia="SimSun" w:hAnsi="Times New Roman" w:cs="Times New Roman"/>
          <w:color w:val="000000" w:themeColor="text1"/>
          <w:szCs w:val="20"/>
        </w:rPr>
      </w:pPr>
      <w:r w:rsidRPr="00031B1A">
        <w:rPr>
          <w:rFonts w:ascii="Times New Roman" w:eastAsia="SimSun" w:hAnsi="Times New Roman" w:cs="Times New Roman"/>
          <w:noProof/>
          <w:color w:val="000000" w:themeColor="text1"/>
          <w:position w:val="-38"/>
          <w:szCs w:val="20"/>
        </w:rPr>
        <w:drawing>
          <wp:inline distT="0" distB="0" distL="0" distR="0" wp14:anchorId="7FD72BB8" wp14:editId="7CB53B09">
            <wp:extent cx="2190115" cy="45720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2190115" cy="457200"/>
                    </a:xfrm>
                    <a:prstGeom prst="rect">
                      <a:avLst/>
                    </a:prstGeom>
                    <a:noFill/>
                    <a:ln>
                      <a:noFill/>
                    </a:ln>
                  </pic:spPr>
                </pic:pic>
              </a:graphicData>
            </a:graphic>
          </wp:inline>
        </w:drawing>
      </w:r>
      <w:r w:rsidR="00581A2B">
        <w:rPr>
          <w:rFonts w:ascii="Times New Roman" w:eastAsia="SimSun" w:hAnsi="Times New Roman" w:cs="Times New Roman"/>
          <w:color w:val="000000" w:themeColor="text1"/>
          <w:szCs w:val="20"/>
        </w:rPr>
        <w:t xml:space="preserve">                                                                             </w:t>
      </w:r>
      <w:r w:rsidRPr="00031B1A">
        <w:rPr>
          <w:rFonts w:ascii="Times New Roman" w:eastAsia="SimSun" w:hAnsi="Times New Roman" w:cs="Times New Roman"/>
          <w:color w:val="000000" w:themeColor="text1"/>
          <w:szCs w:val="20"/>
        </w:rPr>
        <w:t xml:space="preserve"> (5</w:t>
      </w:r>
      <w:r w:rsidR="00581A2B">
        <w:rPr>
          <w:rFonts w:ascii="Times New Roman" w:eastAsia="SimSun" w:hAnsi="Times New Roman" w:cs="Times New Roman"/>
          <w:color w:val="000000" w:themeColor="text1"/>
          <w:szCs w:val="20"/>
        </w:rPr>
        <w:t>.</w:t>
      </w:r>
      <w:r w:rsidRPr="00031B1A">
        <w:rPr>
          <w:rFonts w:ascii="Times New Roman" w:eastAsia="SimSun" w:hAnsi="Times New Roman" w:cs="Times New Roman"/>
          <w:color w:val="000000" w:themeColor="text1"/>
          <w:szCs w:val="20"/>
        </w:rPr>
        <w:t>1)</w:t>
      </w:r>
    </w:p>
    <w:p w:rsidR="00173F87" w:rsidRPr="00031B1A" w:rsidRDefault="00173F87" w:rsidP="00173F87">
      <w:pPr>
        <w:pStyle w:val="BodyText"/>
        <w:ind w:firstLine="0"/>
        <w:jc w:val="center"/>
        <w:rPr>
          <w:color w:val="000000" w:themeColor="text1"/>
          <w:lang w:eastAsia="zh-CN"/>
        </w:rPr>
      </w:pPr>
      <w:r w:rsidRPr="00031B1A">
        <w:rPr>
          <w:color w:val="000000" w:themeColor="text1"/>
          <w:lang w:eastAsia="zh-CN"/>
        </w:rPr>
        <w:object w:dxaOrig="6615" w:dyaOrig="4095">
          <v:shape id="_x0000_i1144" type="#_x0000_t75" style="width:307.5pt;height:193.5pt" o:ole="">
            <v:imagedata r:id="rId271" o:title=""/>
          </v:shape>
          <o:OLEObject Type="Embed" ProgID="Visio.Drawing.15" ShapeID="_x0000_i1144" DrawAspect="Content" ObjectID="_1532769860" r:id="rId272"/>
        </w:object>
      </w:r>
    </w:p>
    <w:p w:rsidR="00173F87" w:rsidRPr="00B75C4D" w:rsidRDefault="00B75C4D" w:rsidP="00B75C4D">
      <w:pPr>
        <w:pStyle w:val="Caption"/>
        <w:spacing w:after="240"/>
        <w:rPr>
          <w:color w:val="000000" w:themeColor="text1"/>
          <w:sz w:val="22"/>
        </w:rPr>
      </w:pPr>
      <w:bookmarkStart w:id="133" w:name="_Toc459025738"/>
      <w:r w:rsidRPr="00B75C4D">
        <w:rPr>
          <w:sz w:val="22"/>
        </w:rPr>
        <w:t xml:space="preserve">Fig. </w:t>
      </w:r>
      <w:r>
        <w:rPr>
          <w:sz w:val="22"/>
        </w:rPr>
        <w:fldChar w:fldCharType="begin"/>
      </w:r>
      <w:r>
        <w:rPr>
          <w:sz w:val="22"/>
        </w:rPr>
        <w:instrText xml:space="preserve"> STYLEREF 1 \s </w:instrText>
      </w:r>
      <w:r>
        <w:rPr>
          <w:sz w:val="22"/>
        </w:rPr>
        <w:fldChar w:fldCharType="separate"/>
      </w:r>
      <w:r>
        <w:rPr>
          <w:noProof/>
          <w:sz w:val="22"/>
        </w:rPr>
        <w:t>5</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8</w:t>
      </w:r>
      <w:r>
        <w:rPr>
          <w:sz w:val="22"/>
        </w:rPr>
        <w:fldChar w:fldCharType="end"/>
      </w:r>
      <w:r w:rsidR="00173F87" w:rsidRPr="00B75C4D">
        <w:rPr>
          <w:color w:val="000000" w:themeColor="text1"/>
          <w:sz w:val="22"/>
        </w:rPr>
        <w:t>. Synchrophasor data loss with different conditions.</w:t>
      </w:r>
      <w:bookmarkEnd w:id="133"/>
    </w:p>
    <w:p w:rsidR="00C829AB" w:rsidRPr="00031B1A" w:rsidRDefault="00173F87" w:rsidP="00173F87">
      <w:pPr>
        <w:widowControl w:val="0"/>
        <w:spacing w:after="0" w:line="480" w:lineRule="auto"/>
        <w:jc w:val="both"/>
        <w:rPr>
          <w:rFonts w:ascii="Times New Roman" w:eastAsia="SimSun" w:hAnsi="Times New Roman" w:cs="Times New Roman"/>
          <w:color w:val="000000" w:themeColor="text1"/>
          <w:spacing w:val="-1"/>
          <w:szCs w:val="20"/>
        </w:rPr>
      </w:pPr>
      <w:proofErr w:type="gramStart"/>
      <w:r w:rsidRPr="00031B1A">
        <w:rPr>
          <w:rFonts w:ascii="Times New Roman" w:eastAsia="SimSun" w:hAnsi="Times New Roman" w:cs="Times New Roman"/>
          <w:color w:val="000000" w:themeColor="text1"/>
          <w:spacing w:val="-1"/>
          <w:szCs w:val="20"/>
        </w:rPr>
        <w:t>where</w:t>
      </w:r>
      <w:proofErr w:type="gramEnd"/>
      <w:r w:rsidRPr="00031B1A">
        <w:rPr>
          <w:rFonts w:ascii="Times New Roman" w:eastAsia="SimSun" w:hAnsi="Times New Roman" w:cs="Times New Roman"/>
          <w:noProof/>
          <w:color w:val="000000" w:themeColor="text1"/>
          <w:spacing w:val="-1"/>
          <w:position w:val="-14"/>
          <w:szCs w:val="20"/>
        </w:rPr>
        <w:drawing>
          <wp:inline distT="0" distB="0" distL="0" distR="0" wp14:anchorId="4FA6B896" wp14:editId="4A04371F">
            <wp:extent cx="361315" cy="180975"/>
            <wp:effectExtent l="0" t="0" r="63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361315" cy="180975"/>
                    </a:xfrm>
                    <a:prstGeom prst="rect">
                      <a:avLst/>
                    </a:prstGeom>
                    <a:noFill/>
                    <a:ln>
                      <a:noFill/>
                    </a:ln>
                  </pic:spPr>
                </pic:pic>
              </a:graphicData>
            </a:graphic>
          </wp:inline>
        </w:drawing>
      </w:r>
      <w:r w:rsidRPr="00031B1A">
        <w:rPr>
          <w:rFonts w:ascii="Times New Roman" w:eastAsia="SimSun" w:hAnsi="Times New Roman" w:cs="Times New Roman"/>
          <w:color w:val="000000" w:themeColor="text1"/>
          <w:spacing w:val="-1"/>
          <w:szCs w:val="20"/>
        </w:rPr>
        <w:t xml:space="preserve"> is the coefficient in the Lagrange polynomial.</w:t>
      </w:r>
    </w:p>
    <w:p w:rsidR="00C829AB" w:rsidRPr="00031B1A" w:rsidRDefault="00C829AB" w:rsidP="00E30F2B">
      <w:pPr>
        <w:widowControl w:val="0"/>
        <w:spacing w:after="0" w:line="480" w:lineRule="auto"/>
        <w:ind w:firstLine="245"/>
        <w:jc w:val="both"/>
        <w:rPr>
          <w:rFonts w:ascii="Times New Roman" w:eastAsia="SimSun" w:hAnsi="Times New Roman" w:cs="Times New Roman"/>
          <w:color w:val="000000" w:themeColor="text1"/>
          <w:spacing w:val="-1"/>
          <w:szCs w:val="20"/>
          <w:lang w:eastAsia="en-US"/>
        </w:rPr>
      </w:pPr>
      <w:r w:rsidRPr="00031B1A">
        <w:rPr>
          <w:rFonts w:ascii="Times New Roman" w:eastAsia="SimSun" w:hAnsi="Times New Roman" w:cs="Times New Roman"/>
          <w:color w:val="000000" w:themeColor="text1"/>
          <w:spacing w:val="-1"/>
          <w:szCs w:val="20"/>
          <w:lang w:eastAsia="en-US"/>
        </w:rPr>
        <w:t xml:space="preserve">Considering the trade-off between algorithm accuracy and hardware-cost, </w:t>
      </w:r>
      <w:r w:rsidRPr="00031B1A">
        <w:rPr>
          <w:rFonts w:ascii="Times New Roman" w:eastAsia="SimSun" w:hAnsi="Times New Roman" w:cs="Times New Roman"/>
          <w:i/>
          <w:color w:val="000000" w:themeColor="text1"/>
          <w:spacing w:val="-1"/>
          <w:szCs w:val="20"/>
          <w:lang w:eastAsia="en-US"/>
        </w:rPr>
        <w:t>n</w:t>
      </w:r>
      <w:r w:rsidRPr="00031B1A">
        <w:rPr>
          <w:rFonts w:ascii="Times New Roman" w:eastAsia="SimSun" w:hAnsi="Times New Roman" w:cs="Times New Roman"/>
          <w:color w:val="000000" w:themeColor="text1"/>
          <w:spacing w:val="-1"/>
          <w:szCs w:val="20"/>
          <w:lang w:eastAsia="en-US"/>
        </w:rPr>
        <w:t xml:space="preserve"> is selected as 3 and (1) can be rewritten as the quadratic interpolation in (</w:t>
      </w:r>
      <w:r w:rsidR="00173F87" w:rsidRPr="00031B1A">
        <w:rPr>
          <w:rFonts w:ascii="Times New Roman" w:eastAsia="SimSun" w:hAnsi="Times New Roman" w:cs="Times New Roman"/>
          <w:color w:val="000000" w:themeColor="text1"/>
          <w:spacing w:val="-1"/>
          <w:szCs w:val="20"/>
          <w:lang w:eastAsia="en-US"/>
        </w:rPr>
        <w:t>5-</w:t>
      </w:r>
      <w:r w:rsidRPr="00031B1A">
        <w:rPr>
          <w:rFonts w:ascii="Times New Roman" w:eastAsia="SimSun" w:hAnsi="Times New Roman" w:cs="Times New Roman"/>
          <w:color w:val="000000" w:themeColor="text1"/>
          <w:spacing w:val="-1"/>
          <w:szCs w:val="20"/>
          <w:lang w:eastAsia="en-US"/>
        </w:rPr>
        <w:t xml:space="preserve">2). </w:t>
      </w:r>
    </w:p>
    <w:p w:rsidR="00C829AB" w:rsidRPr="00031B1A" w:rsidRDefault="00D73648" w:rsidP="00173F87">
      <w:pPr>
        <w:widowControl w:val="0"/>
        <w:tabs>
          <w:tab w:val="left" w:pos="4230"/>
        </w:tabs>
        <w:wordWrap w:val="0"/>
        <w:spacing w:after="0" w:line="480" w:lineRule="auto"/>
        <w:ind w:right="43"/>
        <w:jc w:val="right"/>
        <w:rPr>
          <w:rFonts w:ascii="Times New Roman" w:eastAsia="MS Mincho" w:hAnsi="Times New Roman" w:cs="Times New Roman"/>
          <w:color w:val="000000" w:themeColor="text1"/>
          <w:spacing w:val="-1"/>
          <w:kern w:val="2"/>
          <w:szCs w:val="24"/>
        </w:rPr>
      </w:pPr>
      <w:r>
        <w:rPr>
          <w:rFonts w:ascii="Times New Roman" w:eastAsia="SimSun" w:hAnsi="Times New Roman" w:cs="Times New Roman"/>
          <w:color w:val="000000" w:themeColor="text1"/>
          <w:kern w:val="2"/>
          <w:position w:val="-54"/>
          <w:szCs w:val="24"/>
        </w:rPr>
        <w:pict>
          <v:shape id="_x0000_i1145" type="#_x0000_t75" style="width:201pt;height:57pt">
            <v:imagedata r:id="rId274" o:title=""/>
          </v:shape>
        </w:pict>
      </w:r>
      <w:r w:rsidR="00173F87" w:rsidRPr="00031B1A">
        <w:rPr>
          <w:rFonts w:ascii="Times New Roman" w:eastAsia="SimSun" w:hAnsi="Times New Roman" w:cs="Times New Roman"/>
          <w:color w:val="000000" w:themeColor="text1"/>
          <w:kern w:val="2"/>
          <w:position w:val="-54"/>
          <w:szCs w:val="24"/>
        </w:rPr>
        <w:t xml:space="preserve">                     </w:t>
      </w:r>
      <w:r w:rsidR="00581A2B">
        <w:rPr>
          <w:rFonts w:ascii="Times New Roman" w:eastAsia="SimSun" w:hAnsi="Times New Roman" w:cs="Times New Roman"/>
          <w:color w:val="000000" w:themeColor="text1"/>
          <w:szCs w:val="20"/>
        </w:rPr>
        <w:t xml:space="preserve">                                                 </w:t>
      </w:r>
      <w:r w:rsidR="00C829AB" w:rsidRPr="00031B1A">
        <w:rPr>
          <w:rFonts w:ascii="Times New Roman" w:eastAsia="SimSun" w:hAnsi="Times New Roman" w:cs="Times New Roman"/>
          <w:color w:val="000000" w:themeColor="text1"/>
          <w:szCs w:val="20"/>
        </w:rPr>
        <w:t>(</w:t>
      </w:r>
      <w:r w:rsidR="00173F87" w:rsidRPr="00031B1A">
        <w:rPr>
          <w:rFonts w:ascii="Times New Roman" w:eastAsia="SimSun" w:hAnsi="Times New Roman" w:cs="Times New Roman"/>
          <w:color w:val="000000" w:themeColor="text1"/>
          <w:szCs w:val="20"/>
        </w:rPr>
        <w:t>5</w:t>
      </w:r>
      <w:r w:rsidR="00581A2B">
        <w:rPr>
          <w:rFonts w:ascii="Times New Roman" w:eastAsia="SimSun" w:hAnsi="Times New Roman" w:cs="Times New Roman"/>
          <w:color w:val="000000" w:themeColor="text1"/>
          <w:szCs w:val="20"/>
        </w:rPr>
        <w:t>.</w:t>
      </w:r>
      <w:r w:rsidR="00C829AB" w:rsidRPr="00031B1A">
        <w:rPr>
          <w:rFonts w:ascii="Times New Roman" w:eastAsia="SimSun" w:hAnsi="Times New Roman" w:cs="Times New Roman"/>
          <w:color w:val="000000" w:themeColor="text1"/>
          <w:szCs w:val="20"/>
        </w:rPr>
        <w:t>2)</w:t>
      </w:r>
    </w:p>
    <w:p w:rsidR="00C829AB" w:rsidRPr="00031B1A" w:rsidRDefault="00C829AB" w:rsidP="00E30F2B">
      <w:pPr>
        <w:widowControl w:val="0"/>
        <w:spacing w:after="0" w:line="480" w:lineRule="auto"/>
        <w:ind w:firstLine="245"/>
        <w:jc w:val="both"/>
        <w:rPr>
          <w:rFonts w:ascii="Times New Roman" w:eastAsia="MS Mincho" w:hAnsi="Times New Roman" w:cs="SimSun"/>
          <w:color w:val="000000" w:themeColor="text1"/>
          <w:spacing w:val="-1"/>
          <w:kern w:val="2"/>
          <w:szCs w:val="20"/>
        </w:rPr>
      </w:pPr>
      <w:r w:rsidRPr="00031B1A">
        <w:rPr>
          <w:rFonts w:ascii="Times New Roman" w:eastAsia="MS Mincho" w:hAnsi="Times New Roman" w:cs="SimSun"/>
          <w:color w:val="000000" w:themeColor="text1"/>
          <w:spacing w:val="-1"/>
          <w:kern w:val="2"/>
          <w:szCs w:val="20"/>
        </w:rPr>
        <w:t>The first case assumes only one synchrophasor package is lost. The simple lost data can be estimated with the quadratic interpolation in (</w:t>
      </w:r>
      <w:r w:rsidR="00173F87" w:rsidRPr="00031B1A">
        <w:rPr>
          <w:rFonts w:ascii="Times New Roman" w:eastAsia="MS Mincho" w:hAnsi="Times New Roman" w:cs="SimSun"/>
          <w:color w:val="000000" w:themeColor="text1"/>
          <w:spacing w:val="-1"/>
          <w:kern w:val="2"/>
          <w:szCs w:val="20"/>
        </w:rPr>
        <w:t>5</w:t>
      </w:r>
      <w:r w:rsidR="00581A2B">
        <w:rPr>
          <w:rFonts w:ascii="Times New Roman" w:eastAsia="MS Mincho" w:hAnsi="Times New Roman" w:cs="SimSun"/>
          <w:color w:val="000000" w:themeColor="text1"/>
          <w:spacing w:val="-1"/>
          <w:kern w:val="2"/>
          <w:szCs w:val="20"/>
        </w:rPr>
        <w:t>.</w:t>
      </w:r>
      <w:r w:rsidRPr="00031B1A">
        <w:rPr>
          <w:rFonts w:ascii="Times New Roman" w:eastAsia="MS Mincho" w:hAnsi="Times New Roman" w:cs="SimSun"/>
          <w:color w:val="000000" w:themeColor="text1"/>
          <w:spacing w:val="-1"/>
          <w:kern w:val="2"/>
          <w:szCs w:val="20"/>
        </w:rPr>
        <w:t xml:space="preserve">2). Also, since only three points are required in the estimation, the lost data can be further estimated with the weighted interpolation. For instance, the lost point </w:t>
      </w:r>
      <w:r w:rsidRPr="00031B1A">
        <w:rPr>
          <w:rFonts w:ascii="Times New Roman" w:eastAsia="MS Mincho" w:hAnsi="Times New Roman" w:cs="SimSun"/>
          <w:i/>
          <w:color w:val="000000" w:themeColor="text1"/>
          <w:spacing w:val="-1"/>
          <w:kern w:val="2"/>
          <w:szCs w:val="20"/>
        </w:rPr>
        <w:t>v</w:t>
      </w:r>
      <w:r w:rsidRPr="00031B1A">
        <w:rPr>
          <w:rFonts w:ascii="Times New Roman" w:eastAsia="MS Mincho" w:hAnsi="Times New Roman" w:cs="SimSun"/>
          <w:i/>
          <w:color w:val="000000" w:themeColor="text1"/>
          <w:spacing w:val="-1"/>
          <w:kern w:val="2"/>
          <w:szCs w:val="20"/>
          <w:vertAlign w:val="subscript"/>
        </w:rPr>
        <w:t>4</w:t>
      </w:r>
      <w:r w:rsidRPr="00031B1A">
        <w:rPr>
          <w:rFonts w:ascii="Times New Roman" w:eastAsia="MS Mincho" w:hAnsi="Times New Roman" w:cs="SimSun"/>
          <w:color w:val="000000" w:themeColor="text1"/>
          <w:spacing w:val="-1"/>
          <w:kern w:val="2"/>
          <w:szCs w:val="20"/>
        </w:rPr>
        <w:t xml:space="preserve"> as shown in Fig. </w:t>
      </w:r>
      <w:r w:rsidR="00173F87" w:rsidRPr="00031B1A">
        <w:rPr>
          <w:rFonts w:ascii="Times New Roman" w:eastAsia="MS Mincho" w:hAnsi="Times New Roman" w:cs="SimSun"/>
          <w:color w:val="000000" w:themeColor="text1"/>
          <w:spacing w:val="-1"/>
          <w:kern w:val="2"/>
          <w:szCs w:val="20"/>
        </w:rPr>
        <w:t>5-8</w:t>
      </w:r>
      <w:r w:rsidRPr="00031B1A">
        <w:rPr>
          <w:rFonts w:ascii="Times New Roman" w:eastAsia="MS Mincho" w:hAnsi="Times New Roman" w:cs="SimSun"/>
          <w:color w:val="000000" w:themeColor="text1"/>
          <w:spacing w:val="-1"/>
          <w:kern w:val="2"/>
          <w:szCs w:val="20"/>
        </w:rPr>
        <w:t>(a) can be calculated with (</w:t>
      </w:r>
      <w:r w:rsidR="00173F87" w:rsidRPr="00031B1A">
        <w:rPr>
          <w:rFonts w:ascii="Times New Roman" w:eastAsia="MS Mincho" w:hAnsi="Times New Roman" w:cs="SimSun"/>
          <w:color w:val="000000" w:themeColor="text1"/>
          <w:spacing w:val="-1"/>
          <w:kern w:val="2"/>
          <w:szCs w:val="20"/>
        </w:rPr>
        <w:t>5</w:t>
      </w:r>
      <w:r w:rsidR="00581A2B">
        <w:rPr>
          <w:rFonts w:ascii="Times New Roman" w:eastAsia="MS Mincho" w:hAnsi="Times New Roman" w:cs="SimSun"/>
          <w:color w:val="000000" w:themeColor="text1"/>
          <w:spacing w:val="-1"/>
          <w:kern w:val="2"/>
          <w:szCs w:val="20"/>
        </w:rPr>
        <w:t>.</w:t>
      </w:r>
      <w:r w:rsidRPr="00031B1A">
        <w:rPr>
          <w:rFonts w:ascii="Times New Roman" w:eastAsia="MS Mincho" w:hAnsi="Times New Roman" w:cs="SimSun"/>
          <w:color w:val="000000" w:themeColor="text1"/>
          <w:spacing w:val="-1"/>
          <w:kern w:val="2"/>
          <w:szCs w:val="20"/>
        </w:rPr>
        <w:t>2) in the following ways</w:t>
      </w:r>
    </w:p>
    <w:p w:rsidR="00C829AB" w:rsidRPr="00031B1A" w:rsidRDefault="00D73648" w:rsidP="00173F87">
      <w:pPr>
        <w:widowControl w:val="0"/>
        <w:tabs>
          <w:tab w:val="right" w:pos="4680"/>
        </w:tabs>
        <w:wordWrap w:val="0"/>
        <w:spacing w:after="0" w:line="480" w:lineRule="auto"/>
        <w:ind w:right="101"/>
        <w:jc w:val="right"/>
        <w:rPr>
          <w:rFonts w:ascii="Times New Roman" w:eastAsia="SimSun" w:hAnsi="Times New Roman" w:cs="Times New Roman"/>
          <w:color w:val="000000" w:themeColor="text1"/>
          <w:szCs w:val="20"/>
        </w:rPr>
      </w:pPr>
      <w:r>
        <w:rPr>
          <w:rFonts w:ascii="Times New Roman" w:eastAsia="SimSun" w:hAnsi="Times New Roman" w:cs="Times New Roman"/>
          <w:color w:val="000000" w:themeColor="text1"/>
          <w:position w:val="-14"/>
          <w:szCs w:val="20"/>
        </w:rPr>
        <w:pict>
          <v:shape id="_x0000_i1146" type="#_x0000_t75" style="width:94.5pt;height:22.5pt">
            <v:imagedata r:id="rId275" o:title=""/>
          </v:shape>
        </w:pict>
      </w:r>
      <w:r w:rsidR="00C829AB" w:rsidRPr="00031B1A">
        <w:rPr>
          <w:rFonts w:ascii="Times New Roman" w:eastAsia="SimSun" w:hAnsi="Times New Roman" w:cs="Times New Roman"/>
          <w:color w:val="000000" w:themeColor="text1"/>
          <w:szCs w:val="20"/>
        </w:rPr>
        <w:tab/>
      </w:r>
      <w:r w:rsidR="00173F87" w:rsidRPr="00031B1A">
        <w:rPr>
          <w:rFonts w:ascii="Times New Roman" w:eastAsia="SimSun" w:hAnsi="Times New Roman" w:cs="Times New Roman"/>
          <w:color w:val="000000" w:themeColor="text1"/>
          <w:szCs w:val="20"/>
        </w:rPr>
        <w:t xml:space="preserve">                  </w:t>
      </w:r>
      <w:r w:rsidR="00581A2B">
        <w:rPr>
          <w:rFonts w:ascii="Times New Roman" w:eastAsia="SimSun" w:hAnsi="Times New Roman" w:cs="Times New Roman"/>
          <w:color w:val="000000" w:themeColor="text1"/>
          <w:szCs w:val="20"/>
        </w:rPr>
        <w:t xml:space="preserve"> </w:t>
      </w:r>
      <w:r w:rsidR="00173F87" w:rsidRPr="00031B1A">
        <w:rPr>
          <w:rFonts w:ascii="Times New Roman" w:eastAsia="SimSun" w:hAnsi="Times New Roman" w:cs="Times New Roman"/>
          <w:color w:val="000000" w:themeColor="text1"/>
          <w:szCs w:val="20"/>
        </w:rPr>
        <w:t xml:space="preserve">                           </w:t>
      </w:r>
      <w:r w:rsidR="00581A2B">
        <w:rPr>
          <w:rFonts w:ascii="Times New Roman" w:eastAsia="SimSun" w:hAnsi="Times New Roman" w:cs="Times New Roman"/>
          <w:color w:val="000000" w:themeColor="text1"/>
          <w:szCs w:val="20"/>
        </w:rPr>
        <w:t xml:space="preserve">                                                 </w:t>
      </w:r>
      <w:r w:rsidR="00173F87" w:rsidRPr="00031B1A">
        <w:rPr>
          <w:rFonts w:ascii="Times New Roman" w:eastAsia="SimSun" w:hAnsi="Times New Roman" w:cs="Times New Roman"/>
          <w:color w:val="000000" w:themeColor="text1"/>
          <w:szCs w:val="20"/>
        </w:rPr>
        <w:t xml:space="preserve">            </w:t>
      </w:r>
      <w:r w:rsidR="00C829AB" w:rsidRPr="00031B1A">
        <w:rPr>
          <w:rFonts w:ascii="Times New Roman" w:eastAsia="SimSun" w:hAnsi="Times New Roman" w:cs="Times New Roman"/>
          <w:color w:val="000000" w:themeColor="text1"/>
          <w:szCs w:val="20"/>
        </w:rPr>
        <w:t>(</w:t>
      </w:r>
      <w:r w:rsidR="00173F87" w:rsidRPr="00031B1A">
        <w:rPr>
          <w:rFonts w:ascii="Times New Roman" w:eastAsia="SimSun" w:hAnsi="Times New Roman" w:cs="Times New Roman"/>
          <w:color w:val="000000" w:themeColor="text1"/>
          <w:szCs w:val="20"/>
        </w:rPr>
        <w:t>5</w:t>
      </w:r>
      <w:r w:rsidR="00581A2B">
        <w:rPr>
          <w:rFonts w:ascii="Times New Roman" w:eastAsia="SimSun" w:hAnsi="Times New Roman" w:cs="Times New Roman"/>
          <w:color w:val="000000" w:themeColor="text1"/>
          <w:szCs w:val="20"/>
        </w:rPr>
        <w:t>.</w:t>
      </w:r>
      <w:r w:rsidR="00C829AB" w:rsidRPr="00031B1A">
        <w:rPr>
          <w:rFonts w:ascii="Times New Roman" w:eastAsia="SimSun" w:hAnsi="Times New Roman" w:cs="Times New Roman"/>
          <w:color w:val="000000" w:themeColor="text1"/>
          <w:szCs w:val="20"/>
        </w:rPr>
        <w:t>3)</w:t>
      </w:r>
    </w:p>
    <w:p w:rsidR="00C829AB" w:rsidRPr="00031B1A" w:rsidRDefault="00D73648" w:rsidP="00173F87">
      <w:pPr>
        <w:widowControl w:val="0"/>
        <w:tabs>
          <w:tab w:val="right" w:pos="4680"/>
        </w:tabs>
        <w:wordWrap w:val="0"/>
        <w:spacing w:after="0" w:line="480" w:lineRule="auto"/>
        <w:ind w:right="101"/>
        <w:jc w:val="right"/>
        <w:rPr>
          <w:rFonts w:ascii="Times New Roman" w:eastAsia="SimSun" w:hAnsi="Times New Roman" w:cs="Times New Roman"/>
          <w:color w:val="000000" w:themeColor="text1"/>
          <w:szCs w:val="20"/>
        </w:rPr>
      </w:pPr>
      <w:r>
        <w:rPr>
          <w:rFonts w:ascii="Times New Roman" w:eastAsia="SimSun" w:hAnsi="Times New Roman" w:cs="Times New Roman"/>
          <w:color w:val="000000" w:themeColor="text1"/>
          <w:position w:val="-22"/>
          <w:szCs w:val="20"/>
        </w:rPr>
        <w:pict>
          <v:shape id="_x0000_i1147" type="#_x0000_t75" style="width:108pt;height:27pt">
            <v:imagedata r:id="rId276" o:title=""/>
          </v:shape>
        </w:pict>
      </w:r>
      <w:r w:rsidR="00C829AB" w:rsidRPr="00031B1A">
        <w:rPr>
          <w:rFonts w:ascii="Times New Roman" w:eastAsia="SimSun" w:hAnsi="Times New Roman" w:cs="Times New Roman"/>
          <w:color w:val="000000" w:themeColor="text1"/>
          <w:szCs w:val="20"/>
        </w:rPr>
        <w:tab/>
      </w:r>
      <w:r w:rsidR="00173F87" w:rsidRPr="00031B1A">
        <w:rPr>
          <w:rFonts w:ascii="Times New Roman" w:eastAsia="SimSun" w:hAnsi="Times New Roman" w:cs="Times New Roman"/>
          <w:color w:val="000000" w:themeColor="text1"/>
          <w:szCs w:val="20"/>
        </w:rPr>
        <w:t xml:space="preserve">                       </w:t>
      </w:r>
      <w:r w:rsidR="00581A2B">
        <w:rPr>
          <w:rFonts w:ascii="Times New Roman" w:eastAsia="SimSun" w:hAnsi="Times New Roman" w:cs="Times New Roman"/>
          <w:color w:val="000000" w:themeColor="text1"/>
          <w:szCs w:val="20"/>
        </w:rPr>
        <w:t xml:space="preserve">                                                  </w:t>
      </w:r>
      <w:r w:rsidR="00173F87" w:rsidRPr="00031B1A">
        <w:rPr>
          <w:rFonts w:ascii="Times New Roman" w:eastAsia="SimSun" w:hAnsi="Times New Roman" w:cs="Times New Roman"/>
          <w:color w:val="000000" w:themeColor="text1"/>
          <w:szCs w:val="20"/>
        </w:rPr>
        <w:t xml:space="preserve">                             </w:t>
      </w:r>
      <w:r w:rsidR="00C829AB" w:rsidRPr="00031B1A">
        <w:rPr>
          <w:rFonts w:ascii="Times New Roman" w:eastAsia="SimSun" w:hAnsi="Times New Roman" w:cs="Times New Roman"/>
          <w:color w:val="000000" w:themeColor="text1"/>
          <w:szCs w:val="20"/>
        </w:rPr>
        <w:t>(</w:t>
      </w:r>
      <w:r w:rsidR="00173F87" w:rsidRPr="00031B1A">
        <w:rPr>
          <w:rFonts w:ascii="Times New Roman" w:eastAsia="SimSun" w:hAnsi="Times New Roman" w:cs="Times New Roman"/>
          <w:color w:val="000000" w:themeColor="text1"/>
          <w:szCs w:val="20"/>
        </w:rPr>
        <w:t>5</w:t>
      </w:r>
      <w:r w:rsidR="00581A2B">
        <w:rPr>
          <w:rFonts w:ascii="Times New Roman" w:eastAsia="SimSun" w:hAnsi="Times New Roman" w:cs="Times New Roman"/>
          <w:color w:val="000000" w:themeColor="text1"/>
          <w:szCs w:val="20"/>
        </w:rPr>
        <w:t>.</w:t>
      </w:r>
      <w:r w:rsidR="00C829AB" w:rsidRPr="00031B1A">
        <w:rPr>
          <w:rFonts w:ascii="Times New Roman" w:eastAsia="SimSun" w:hAnsi="Times New Roman" w:cs="Times New Roman"/>
          <w:color w:val="000000" w:themeColor="text1"/>
          <w:szCs w:val="20"/>
        </w:rPr>
        <w:t>4)</w:t>
      </w:r>
    </w:p>
    <w:p w:rsidR="00C829AB" w:rsidRPr="00031B1A" w:rsidRDefault="00D73648" w:rsidP="00173F87">
      <w:pPr>
        <w:widowControl w:val="0"/>
        <w:tabs>
          <w:tab w:val="right" w:pos="4680"/>
        </w:tabs>
        <w:wordWrap w:val="0"/>
        <w:spacing w:after="0" w:line="480" w:lineRule="auto"/>
        <w:ind w:right="101"/>
        <w:jc w:val="right"/>
        <w:rPr>
          <w:rFonts w:ascii="Times New Roman" w:eastAsia="SimSun" w:hAnsi="Times New Roman" w:cs="Times New Roman"/>
          <w:color w:val="000000" w:themeColor="text1"/>
          <w:szCs w:val="20"/>
        </w:rPr>
      </w:pPr>
      <w:r>
        <w:rPr>
          <w:rFonts w:ascii="Times New Roman" w:eastAsia="SimSun" w:hAnsi="Times New Roman" w:cs="Times New Roman"/>
          <w:color w:val="000000" w:themeColor="text1"/>
          <w:position w:val="-22"/>
          <w:szCs w:val="20"/>
        </w:rPr>
        <w:pict>
          <v:shape id="_x0000_i1148" type="#_x0000_t75" style="width:99pt;height:27pt">
            <v:imagedata r:id="rId277" o:title=""/>
          </v:shape>
        </w:pict>
      </w:r>
      <w:r w:rsidR="00C829AB" w:rsidRPr="00031B1A">
        <w:rPr>
          <w:rFonts w:ascii="Times New Roman" w:eastAsia="SimSun" w:hAnsi="Times New Roman" w:cs="Times New Roman"/>
          <w:color w:val="000000" w:themeColor="text1"/>
          <w:szCs w:val="20"/>
        </w:rPr>
        <w:tab/>
      </w:r>
      <w:r w:rsidR="00173F87" w:rsidRPr="00031B1A">
        <w:rPr>
          <w:rFonts w:ascii="Times New Roman" w:eastAsia="SimSun" w:hAnsi="Times New Roman" w:cs="Times New Roman"/>
          <w:color w:val="000000" w:themeColor="text1"/>
          <w:szCs w:val="20"/>
        </w:rPr>
        <w:t xml:space="preserve">                            </w:t>
      </w:r>
      <w:r w:rsidR="00581A2B">
        <w:rPr>
          <w:rFonts w:ascii="Times New Roman" w:eastAsia="SimSun" w:hAnsi="Times New Roman" w:cs="Times New Roman"/>
          <w:color w:val="000000" w:themeColor="text1"/>
          <w:szCs w:val="20"/>
        </w:rPr>
        <w:t xml:space="preserve">                                                   </w:t>
      </w:r>
      <w:r w:rsidR="00173F87" w:rsidRPr="00031B1A">
        <w:rPr>
          <w:rFonts w:ascii="Times New Roman" w:eastAsia="SimSun" w:hAnsi="Times New Roman" w:cs="Times New Roman"/>
          <w:color w:val="000000" w:themeColor="text1"/>
          <w:szCs w:val="20"/>
        </w:rPr>
        <w:t xml:space="preserve">                           </w:t>
      </w:r>
      <w:r w:rsidR="00C829AB" w:rsidRPr="00031B1A">
        <w:rPr>
          <w:rFonts w:ascii="Times New Roman" w:eastAsia="SimSun" w:hAnsi="Times New Roman" w:cs="Times New Roman"/>
          <w:color w:val="000000" w:themeColor="text1"/>
          <w:szCs w:val="20"/>
        </w:rPr>
        <w:t>(</w:t>
      </w:r>
      <w:r w:rsidR="00173F87" w:rsidRPr="00031B1A">
        <w:rPr>
          <w:rFonts w:ascii="Times New Roman" w:eastAsia="SimSun" w:hAnsi="Times New Roman" w:cs="Times New Roman"/>
          <w:color w:val="000000" w:themeColor="text1"/>
          <w:szCs w:val="20"/>
        </w:rPr>
        <w:t>5</w:t>
      </w:r>
      <w:r w:rsidR="00581A2B">
        <w:rPr>
          <w:rFonts w:ascii="Times New Roman" w:eastAsia="SimSun" w:hAnsi="Times New Roman" w:cs="Times New Roman"/>
          <w:color w:val="000000" w:themeColor="text1"/>
          <w:szCs w:val="20"/>
        </w:rPr>
        <w:t>.</w:t>
      </w:r>
      <w:r w:rsidR="00C829AB" w:rsidRPr="00031B1A">
        <w:rPr>
          <w:rFonts w:ascii="Times New Roman" w:eastAsia="SimSun" w:hAnsi="Times New Roman" w:cs="Times New Roman"/>
          <w:color w:val="000000" w:themeColor="text1"/>
          <w:szCs w:val="20"/>
        </w:rPr>
        <w:t>5)</w:t>
      </w:r>
    </w:p>
    <w:p w:rsidR="00C829AB" w:rsidRPr="00031B1A" w:rsidRDefault="00C829AB" w:rsidP="00173F87">
      <w:pPr>
        <w:widowControl w:val="0"/>
        <w:tabs>
          <w:tab w:val="right" w:pos="4680"/>
        </w:tabs>
        <w:wordWrap w:val="0"/>
        <w:spacing w:after="0" w:line="480" w:lineRule="auto"/>
        <w:ind w:right="101"/>
        <w:jc w:val="right"/>
        <w:rPr>
          <w:rFonts w:ascii="Times New Roman" w:eastAsia="SimSun" w:hAnsi="Times New Roman" w:cs="Times New Roman"/>
          <w:color w:val="000000" w:themeColor="text1"/>
          <w:szCs w:val="20"/>
        </w:rPr>
      </w:pPr>
      <w:r w:rsidRPr="00031B1A">
        <w:rPr>
          <w:rFonts w:ascii="Times New Roman" w:eastAsia="SimSun" w:hAnsi="Times New Roman" w:cs="Times New Roman"/>
          <w:color w:val="000000" w:themeColor="text1"/>
          <w:position w:val="-14"/>
          <w:szCs w:val="20"/>
        </w:rPr>
        <w:object w:dxaOrig="1880" w:dyaOrig="380">
          <v:shape id="_x0000_i1149" type="#_x0000_t75" style="width:94.5pt;height:22.5pt" o:ole="">
            <v:imagedata r:id="rId278" o:title=""/>
          </v:shape>
          <o:OLEObject Type="Embed" ProgID="Equation.DSMT4" ShapeID="_x0000_i1149" DrawAspect="Content" ObjectID="_1532769861" r:id="rId279"/>
        </w:object>
      </w:r>
      <w:r w:rsidRPr="00031B1A">
        <w:rPr>
          <w:rFonts w:ascii="Times New Roman" w:eastAsia="SimSun" w:hAnsi="Times New Roman" w:cs="Times New Roman"/>
          <w:color w:val="000000" w:themeColor="text1"/>
          <w:szCs w:val="20"/>
        </w:rPr>
        <w:tab/>
      </w:r>
      <w:r w:rsidR="00173F87" w:rsidRPr="00031B1A">
        <w:rPr>
          <w:rFonts w:ascii="Times New Roman" w:eastAsia="SimSun" w:hAnsi="Times New Roman" w:cs="Times New Roman"/>
          <w:color w:val="000000" w:themeColor="text1"/>
          <w:szCs w:val="20"/>
        </w:rPr>
        <w:t xml:space="preserve">                    </w:t>
      </w:r>
      <w:r w:rsidR="00581A2B">
        <w:rPr>
          <w:rFonts w:ascii="Times New Roman" w:eastAsia="SimSun" w:hAnsi="Times New Roman" w:cs="Times New Roman"/>
          <w:color w:val="000000" w:themeColor="text1"/>
          <w:szCs w:val="20"/>
        </w:rPr>
        <w:t xml:space="preserve">                                                   </w:t>
      </w:r>
      <w:r w:rsidR="00173F87" w:rsidRPr="00031B1A">
        <w:rPr>
          <w:rFonts w:ascii="Times New Roman" w:eastAsia="SimSun" w:hAnsi="Times New Roman" w:cs="Times New Roman"/>
          <w:color w:val="000000" w:themeColor="text1"/>
          <w:szCs w:val="20"/>
        </w:rPr>
        <w:t xml:space="preserve">                                     </w:t>
      </w:r>
      <w:r w:rsidRPr="00031B1A">
        <w:rPr>
          <w:rFonts w:ascii="Times New Roman" w:eastAsia="SimSun" w:hAnsi="Times New Roman" w:cs="Times New Roman"/>
          <w:color w:val="000000" w:themeColor="text1"/>
          <w:szCs w:val="20"/>
        </w:rPr>
        <w:t>(</w:t>
      </w:r>
      <w:r w:rsidR="00173F87" w:rsidRPr="00031B1A">
        <w:rPr>
          <w:rFonts w:ascii="Times New Roman" w:eastAsia="SimSun" w:hAnsi="Times New Roman" w:cs="Times New Roman"/>
          <w:color w:val="000000" w:themeColor="text1"/>
          <w:szCs w:val="20"/>
        </w:rPr>
        <w:t>5</w:t>
      </w:r>
      <w:r w:rsidR="00581A2B">
        <w:rPr>
          <w:rFonts w:ascii="Times New Roman" w:eastAsia="SimSun" w:hAnsi="Times New Roman" w:cs="Times New Roman"/>
          <w:color w:val="000000" w:themeColor="text1"/>
          <w:szCs w:val="20"/>
        </w:rPr>
        <w:t>.</w:t>
      </w:r>
      <w:r w:rsidRPr="00031B1A">
        <w:rPr>
          <w:rFonts w:ascii="Times New Roman" w:eastAsia="SimSun" w:hAnsi="Times New Roman" w:cs="Times New Roman"/>
          <w:color w:val="000000" w:themeColor="text1"/>
          <w:szCs w:val="20"/>
        </w:rPr>
        <w:t>6)</w:t>
      </w:r>
    </w:p>
    <w:p w:rsidR="00C829AB" w:rsidRPr="00031B1A" w:rsidRDefault="00C829AB" w:rsidP="00173F87">
      <w:pPr>
        <w:widowControl w:val="0"/>
        <w:tabs>
          <w:tab w:val="right" w:pos="4680"/>
        </w:tabs>
        <w:wordWrap w:val="0"/>
        <w:spacing w:after="0" w:line="480" w:lineRule="auto"/>
        <w:ind w:right="101"/>
        <w:jc w:val="right"/>
        <w:rPr>
          <w:rFonts w:ascii="Times New Roman" w:eastAsia="SimSun" w:hAnsi="Times New Roman" w:cs="Times New Roman"/>
          <w:color w:val="000000" w:themeColor="text1"/>
          <w:szCs w:val="20"/>
        </w:rPr>
      </w:pPr>
      <w:r w:rsidRPr="00031B1A">
        <w:rPr>
          <w:rFonts w:ascii="Times New Roman" w:eastAsia="SimSun" w:hAnsi="Times New Roman" w:cs="Times New Roman"/>
          <w:color w:val="000000" w:themeColor="text1"/>
          <w:position w:val="-14"/>
          <w:szCs w:val="20"/>
        </w:rPr>
        <w:object w:dxaOrig="3840" w:dyaOrig="380">
          <v:shape id="_x0000_i1150" type="#_x0000_t75" style="width:193.5pt;height:22.5pt" o:ole="">
            <v:imagedata r:id="rId280" o:title=""/>
          </v:shape>
          <o:OLEObject Type="Embed" ProgID="Equation.DSMT4" ShapeID="_x0000_i1150" DrawAspect="Content" ObjectID="_1532769862" r:id="rId281"/>
        </w:object>
      </w:r>
      <w:r w:rsidRPr="00031B1A">
        <w:rPr>
          <w:rFonts w:ascii="Times New Roman" w:eastAsia="SimSun" w:hAnsi="Times New Roman" w:cs="Times New Roman"/>
          <w:color w:val="000000" w:themeColor="text1"/>
          <w:szCs w:val="20"/>
        </w:rPr>
        <w:tab/>
      </w:r>
      <w:r w:rsidR="00173F87" w:rsidRPr="00031B1A">
        <w:rPr>
          <w:rFonts w:ascii="Times New Roman" w:eastAsia="SimSun" w:hAnsi="Times New Roman" w:cs="Times New Roman"/>
          <w:color w:val="000000" w:themeColor="text1"/>
          <w:szCs w:val="20"/>
        </w:rPr>
        <w:t xml:space="preserve">         </w:t>
      </w:r>
      <w:r w:rsidR="00581A2B">
        <w:rPr>
          <w:rFonts w:ascii="Times New Roman" w:eastAsia="SimSun" w:hAnsi="Times New Roman" w:cs="Times New Roman"/>
          <w:color w:val="000000" w:themeColor="text1"/>
          <w:szCs w:val="20"/>
        </w:rPr>
        <w:t xml:space="preserve">                                                  </w:t>
      </w:r>
      <w:r w:rsidR="00173F87" w:rsidRPr="00031B1A">
        <w:rPr>
          <w:rFonts w:ascii="Times New Roman" w:eastAsia="SimSun" w:hAnsi="Times New Roman" w:cs="Times New Roman"/>
          <w:color w:val="000000" w:themeColor="text1"/>
          <w:szCs w:val="20"/>
        </w:rPr>
        <w:t xml:space="preserve">            </w:t>
      </w:r>
      <w:r w:rsidRPr="00031B1A">
        <w:rPr>
          <w:rFonts w:ascii="Times New Roman" w:eastAsia="SimSun" w:hAnsi="Times New Roman" w:cs="Times New Roman"/>
          <w:color w:val="000000" w:themeColor="text1"/>
          <w:szCs w:val="20"/>
        </w:rPr>
        <w:t>(</w:t>
      </w:r>
      <w:r w:rsidR="00173F87" w:rsidRPr="00031B1A">
        <w:rPr>
          <w:rFonts w:ascii="Times New Roman" w:eastAsia="SimSun" w:hAnsi="Times New Roman" w:cs="Times New Roman"/>
          <w:color w:val="000000" w:themeColor="text1"/>
          <w:szCs w:val="20"/>
        </w:rPr>
        <w:t>5</w:t>
      </w:r>
      <w:r w:rsidR="00581A2B">
        <w:rPr>
          <w:rFonts w:ascii="Times New Roman" w:eastAsia="SimSun" w:hAnsi="Times New Roman" w:cs="Times New Roman"/>
          <w:color w:val="000000" w:themeColor="text1"/>
          <w:szCs w:val="20"/>
        </w:rPr>
        <w:t>.</w:t>
      </w:r>
      <w:r w:rsidRPr="00031B1A">
        <w:rPr>
          <w:rFonts w:ascii="Times New Roman" w:eastAsia="SimSun" w:hAnsi="Times New Roman" w:cs="Times New Roman"/>
          <w:color w:val="000000" w:themeColor="text1"/>
          <w:szCs w:val="20"/>
        </w:rPr>
        <w:t>7)</w:t>
      </w:r>
    </w:p>
    <w:p w:rsidR="00C829AB" w:rsidRPr="00031B1A" w:rsidRDefault="00C829AB" w:rsidP="00173F87">
      <w:pPr>
        <w:widowControl w:val="0"/>
        <w:spacing w:after="0" w:line="480" w:lineRule="auto"/>
        <w:jc w:val="both"/>
        <w:rPr>
          <w:rFonts w:ascii="Times New Roman" w:eastAsia="MS Mincho" w:hAnsi="Times New Roman" w:cs="SimSun"/>
          <w:color w:val="000000" w:themeColor="text1"/>
          <w:spacing w:val="-1"/>
          <w:kern w:val="2"/>
          <w:szCs w:val="20"/>
        </w:rPr>
      </w:pPr>
      <w:proofErr w:type="gramStart"/>
      <w:r w:rsidRPr="00031B1A">
        <w:rPr>
          <w:rFonts w:ascii="Times New Roman" w:eastAsia="MS Mincho" w:hAnsi="Times New Roman" w:cs="SimSun"/>
          <w:color w:val="000000" w:themeColor="text1"/>
          <w:spacing w:val="-1"/>
          <w:kern w:val="2"/>
          <w:szCs w:val="20"/>
        </w:rPr>
        <w:t>where</w:t>
      </w:r>
      <w:proofErr w:type="gramEnd"/>
      <w:r w:rsidRPr="00031B1A">
        <w:rPr>
          <w:rFonts w:ascii="Times New Roman" w:eastAsia="MS Mincho" w:hAnsi="Times New Roman" w:cs="SimSun"/>
          <w:color w:val="000000" w:themeColor="text1"/>
          <w:spacing w:val="-1"/>
          <w:kern w:val="2"/>
          <w:szCs w:val="20"/>
        </w:rPr>
        <w:t xml:space="preserve"> </w:t>
      </w:r>
      <w:r w:rsidRPr="00031B1A">
        <w:rPr>
          <w:rFonts w:ascii="Times New Roman" w:eastAsia="MS Mincho" w:hAnsi="Times New Roman" w:cs="SimSun"/>
          <w:i/>
          <w:color w:val="000000" w:themeColor="text1"/>
          <w:spacing w:val="-1"/>
          <w:kern w:val="2"/>
          <w:szCs w:val="20"/>
        </w:rPr>
        <w:t>c</w:t>
      </w:r>
      <w:r w:rsidRPr="00031B1A">
        <w:rPr>
          <w:rFonts w:ascii="Times New Roman" w:eastAsia="MS Mincho" w:hAnsi="Times New Roman" w:cs="SimSun"/>
          <w:color w:val="000000" w:themeColor="text1"/>
          <w:spacing w:val="-1"/>
          <w:kern w:val="2"/>
          <w:szCs w:val="20"/>
          <w:vertAlign w:val="subscript"/>
        </w:rPr>
        <w:t>1</w:t>
      </w:r>
      <w:r w:rsidRPr="00031B1A">
        <w:rPr>
          <w:rFonts w:ascii="Times New Roman" w:eastAsia="MS Mincho" w:hAnsi="Times New Roman" w:cs="SimSun"/>
          <w:color w:val="000000" w:themeColor="text1"/>
          <w:spacing w:val="-1"/>
          <w:kern w:val="2"/>
          <w:szCs w:val="20"/>
        </w:rPr>
        <w:t xml:space="preserve">, </w:t>
      </w:r>
      <w:r w:rsidRPr="00031B1A">
        <w:rPr>
          <w:rFonts w:ascii="Times New Roman" w:eastAsia="MS Mincho" w:hAnsi="Times New Roman" w:cs="SimSun"/>
          <w:i/>
          <w:color w:val="000000" w:themeColor="text1"/>
          <w:spacing w:val="-1"/>
          <w:kern w:val="2"/>
          <w:szCs w:val="20"/>
        </w:rPr>
        <w:t>c</w:t>
      </w:r>
      <w:r w:rsidRPr="00031B1A">
        <w:rPr>
          <w:rFonts w:ascii="Times New Roman" w:eastAsia="MS Mincho" w:hAnsi="Times New Roman" w:cs="SimSun"/>
          <w:color w:val="000000" w:themeColor="text1"/>
          <w:spacing w:val="-1"/>
          <w:kern w:val="2"/>
          <w:szCs w:val="20"/>
          <w:vertAlign w:val="subscript"/>
        </w:rPr>
        <w:t>2</w:t>
      </w:r>
      <w:r w:rsidRPr="00031B1A">
        <w:rPr>
          <w:rFonts w:ascii="Times New Roman" w:eastAsia="MS Mincho" w:hAnsi="Times New Roman" w:cs="SimSun"/>
          <w:color w:val="000000" w:themeColor="text1"/>
          <w:spacing w:val="-1"/>
          <w:kern w:val="2"/>
          <w:szCs w:val="20"/>
        </w:rPr>
        <w:t xml:space="preserve">, </w:t>
      </w:r>
      <w:r w:rsidRPr="00031B1A">
        <w:rPr>
          <w:rFonts w:ascii="Times New Roman" w:eastAsia="MS Mincho" w:hAnsi="Times New Roman" w:cs="SimSun"/>
          <w:i/>
          <w:color w:val="000000" w:themeColor="text1"/>
          <w:spacing w:val="-1"/>
          <w:kern w:val="2"/>
          <w:szCs w:val="20"/>
        </w:rPr>
        <w:t>c</w:t>
      </w:r>
      <w:r w:rsidRPr="00031B1A">
        <w:rPr>
          <w:rFonts w:ascii="Times New Roman" w:eastAsia="MS Mincho" w:hAnsi="Times New Roman" w:cs="SimSun"/>
          <w:color w:val="000000" w:themeColor="text1"/>
          <w:spacing w:val="-1"/>
          <w:kern w:val="2"/>
          <w:szCs w:val="20"/>
          <w:vertAlign w:val="subscript"/>
        </w:rPr>
        <w:t>3</w:t>
      </w:r>
      <w:r w:rsidRPr="00031B1A">
        <w:rPr>
          <w:rFonts w:ascii="Times New Roman" w:eastAsia="MS Mincho" w:hAnsi="Times New Roman" w:cs="SimSun"/>
          <w:i/>
          <w:color w:val="000000" w:themeColor="text1"/>
          <w:spacing w:val="-1"/>
          <w:kern w:val="2"/>
          <w:szCs w:val="20"/>
          <w:vertAlign w:val="subscript"/>
        </w:rPr>
        <w:t xml:space="preserve"> </w:t>
      </w:r>
      <w:r w:rsidRPr="00031B1A">
        <w:rPr>
          <w:rFonts w:ascii="Times New Roman" w:eastAsia="MS Mincho" w:hAnsi="Times New Roman" w:cs="SimSun"/>
          <w:color w:val="000000" w:themeColor="text1"/>
          <w:spacing w:val="-1"/>
          <w:kern w:val="2"/>
          <w:szCs w:val="20"/>
        </w:rPr>
        <w:t xml:space="preserve">and </w:t>
      </w:r>
      <w:r w:rsidRPr="00031B1A">
        <w:rPr>
          <w:rFonts w:ascii="Times New Roman" w:eastAsia="MS Mincho" w:hAnsi="Times New Roman" w:cs="SimSun"/>
          <w:i/>
          <w:color w:val="000000" w:themeColor="text1"/>
          <w:spacing w:val="-1"/>
          <w:kern w:val="2"/>
          <w:szCs w:val="20"/>
        </w:rPr>
        <w:t>c</w:t>
      </w:r>
      <w:r w:rsidRPr="00031B1A">
        <w:rPr>
          <w:rFonts w:ascii="Times New Roman" w:eastAsia="MS Mincho" w:hAnsi="Times New Roman" w:cs="SimSun"/>
          <w:color w:val="000000" w:themeColor="text1"/>
          <w:spacing w:val="-1"/>
          <w:kern w:val="2"/>
          <w:szCs w:val="20"/>
          <w:vertAlign w:val="subscript"/>
        </w:rPr>
        <w:t>4</w:t>
      </w:r>
      <w:r w:rsidRPr="00031B1A">
        <w:rPr>
          <w:rFonts w:ascii="Times New Roman" w:eastAsia="MS Mincho" w:hAnsi="Times New Roman" w:cs="SimSun"/>
          <w:color w:val="000000" w:themeColor="text1"/>
          <w:spacing w:val="-1"/>
          <w:kern w:val="2"/>
          <w:szCs w:val="20"/>
        </w:rPr>
        <w:t xml:space="preserve"> are the coefficients in the weighted interpolation.</w:t>
      </w:r>
      <w:r w:rsidRPr="00031B1A">
        <w:rPr>
          <w:rFonts w:ascii="Times New Roman" w:eastAsia="SimSun" w:hAnsi="Times New Roman" w:cs="SimSun" w:hint="eastAsia"/>
          <w:color w:val="000000" w:themeColor="text1"/>
          <w:spacing w:val="-1"/>
          <w:kern w:val="2"/>
          <w:szCs w:val="20"/>
        </w:rPr>
        <w:t xml:space="preserve"> </w:t>
      </w:r>
      <w:r w:rsidRPr="00031B1A">
        <w:rPr>
          <w:rFonts w:ascii="Times New Roman" w:eastAsia="MS Mincho" w:hAnsi="Times New Roman" w:cs="SimSun"/>
          <w:color w:val="000000" w:themeColor="text1"/>
          <w:spacing w:val="-1"/>
          <w:kern w:val="2"/>
          <w:szCs w:val="20"/>
        </w:rPr>
        <w:t>The average weights are used here since their practicality and simplicity.</w:t>
      </w:r>
    </w:p>
    <w:p w:rsidR="00C829AB" w:rsidRPr="00031B1A" w:rsidRDefault="00C829AB" w:rsidP="00E30F2B">
      <w:pPr>
        <w:widowControl w:val="0"/>
        <w:spacing w:after="0" w:line="480" w:lineRule="auto"/>
        <w:ind w:firstLine="245"/>
        <w:jc w:val="both"/>
        <w:rPr>
          <w:rFonts w:ascii="Times New Roman" w:eastAsia="MS Mincho" w:hAnsi="Times New Roman" w:cs="SimSun"/>
          <w:color w:val="000000" w:themeColor="text1"/>
          <w:spacing w:val="-1"/>
          <w:szCs w:val="20"/>
          <w:lang w:eastAsia="en-US"/>
        </w:rPr>
      </w:pPr>
      <w:r w:rsidRPr="00031B1A">
        <w:rPr>
          <w:rFonts w:ascii="Times New Roman" w:eastAsia="MS Mincho" w:hAnsi="Times New Roman" w:cs="SimSun"/>
          <w:color w:val="000000" w:themeColor="text1"/>
          <w:spacing w:val="-1"/>
          <w:szCs w:val="20"/>
          <w:lang w:eastAsia="en-US"/>
        </w:rPr>
        <w:t xml:space="preserve">The special condition as depicted in Fig. </w:t>
      </w:r>
      <w:r w:rsidR="00173F87" w:rsidRPr="00031B1A">
        <w:rPr>
          <w:rFonts w:ascii="Times New Roman" w:eastAsia="MS Mincho" w:hAnsi="Times New Roman" w:cs="SimSun"/>
          <w:color w:val="000000" w:themeColor="text1"/>
          <w:spacing w:val="-1"/>
          <w:szCs w:val="20"/>
          <w:lang w:eastAsia="en-US"/>
        </w:rPr>
        <w:t>5-8</w:t>
      </w:r>
      <w:r w:rsidRPr="00031B1A">
        <w:rPr>
          <w:rFonts w:ascii="Times New Roman" w:eastAsia="MS Mincho" w:hAnsi="Times New Roman" w:cs="SimSun"/>
          <w:color w:val="000000" w:themeColor="text1"/>
          <w:spacing w:val="-1"/>
          <w:szCs w:val="20"/>
          <w:lang w:eastAsia="en-US"/>
        </w:rPr>
        <w:t>(b) is considered, in which the first or last package in a dataset is lost. Then, the estimates can be calculated with the polynomial extrapolation in (</w:t>
      </w:r>
      <w:r w:rsidR="00173F87" w:rsidRPr="00031B1A">
        <w:rPr>
          <w:rFonts w:ascii="Times New Roman" w:eastAsia="MS Mincho" w:hAnsi="Times New Roman" w:cs="SimSun"/>
          <w:color w:val="000000" w:themeColor="text1"/>
          <w:spacing w:val="-1"/>
          <w:szCs w:val="20"/>
          <w:lang w:eastAsia="en-US"/>
        </w:rPr>
        <w:t>5</w:t>
      </w:r>
      <w:r w:rsidR="00581A2B">
        <w:rPr>
          <w:rFonts w:ascii="Times New Roman" w:eastAsia="MS Mincho" w:hAnsi="Times New Roman" w:cs="SimSun"/>
          <w:color w:val="000000" w:themeColor="text1"/>
          <w:spacing w:val="-1"/>
          <w:szCs w:val="20"/>
          <w:lang w:eastAsia="en-US"/>
        </w:rPr>
        <w:t>.</w:t>
      </w:r>
      <w:r w:rsidRPr="00031B1A">
        <w:rPr>
          <w:rFonts w:ascii="Times New Roman" w:eastAsia="MS Mincho" w:hAnsi="Times New Roman" w:cs="SimSun"/>
          <w:color w:val="000000" w:themeColor="text1"/>
          <w:spacing w:val="-1"/>
          <w:szCs w:val="20"/>
          <w:lang w:eastAsia="en-US"/>
        </w:rPr>
        <w:t>8) and (</w:t>
      </w:r>
      <w:r w:rsidR="00173F87" w:rsidRPr="00031B1A">
        <w:rPr>
          <w:rFonts w:ascii="Times New Roman" w:eastAsia="MS Mincho" w:hAnsi="Times New Roman" w:cs="SimSun"/>
          <w:color w:val="000000" w:themeColor="text1"/>
          <w:spacing w:val="-1"/>
          <w:szCs w:val="20"/>
          <w:lang w:eastAsia="en-US"/>
        </w:rPr>
        <w:t>5</w:t>
      </w:r>
      <w:r w:rsidR="00581A2B">
        <w:rPr>
          <w:rFonts w:ascii="Times New Roman" w:eastAsia="MS Mincho" w:hAnsi="Times New Roman" w:cs="SimSun"/>
          <w:color w:val="000000" w:themeColor="text1"/>
          <w:spacing w:val="-1"/>
          <w:szCs w:val="20"/>
          <w:lang w:eastAsia="en-US"/>
        </w:rPr>
        <w:t>.</w:t>
      </w:r>
      <w:r w:rsidRPr="00031B1A">
        <w:rPr>
          <w:rFonts w:ascii="Times New Roman" w:eastAsia="MS Mincho" w:hAnsi="Times New Roman" w:cs="SimSun"/>
          <w:color w:val="000000" w:themeColor="text1"/>
          <w:spacing w:val="-1"/>
          <w:szCs w:val="20"/>
          <w:lang w:eastAsia="en-US"/>
        </w:rPr>
        <w:t>9), respectively.</w:t>
      </w:r>
    </w:p>
    <w:p w:rsidR="00C829AB" w:rsidRPr="00031B1A" w:rsidRDefault="00D73648" w:rsidP="00173F87">
      <w:pPr>
        <w:widowControl w:val="0"/>
        <w:tabs>
          <w:tab w:val="right" w:pos="4680"/>
        </w:tabs>
        <w:wordWrap w:val="0"/>
        <w:spacing w:after="0" w:line="480" w:lineRule="auto"/>
        <w:ind w:right="101"/>
        <w:jc w:val="right"/>
        <w:rPr>
          <w:rFonts w:ascii="Times New Roman" w:eastAsia="SimSun" w:hAnsi="Times New Roman" w:cs="Times New Roman"/>
          <w:color w:val="000000" w:themeColor="text1"/>
          <w:szCs w:val="20"/>
        </w:rPr>
      </w:pPr>
      <w:r>
        <w:rPr>
          <w:rFonts w:ascii="Times New Roman" w:eastAsia="MS Mincho" w:hAnsi="Times New Roman" w:cs="Times New Roman"/>
          <w:color w:val="000000" w:themeColor="text1"/>
          <w:position w:val="-10"/>
          <w:szCs w:val="20"/>
          <w:lang w:eastAsia="en-US"/>
        </w:rPr>
        <w:pict>
          <v:shape id="_x0000_i1151" type="#_x0000_t75" style="width:79.5pt;height:15pt">
            <v:imagedata r:id="rId282" o:title=""/>
          </v:shape>
        </w:pict>
      </w:r>
      <w:r w:rsidR="00581A2B">
        <w:rPr>
          <w:rFonts w:ascii="Times New Roman" w:eastAsia="MS Mincho" w:hAnsi="Times New Roman" w:cs="Times New Roman"/>
          <w:color w:val="000000" w:themeColor="text1"/>
          <w:position w:val="-10"/>
          <w:szCs w:val="20"/>
          <w:lang w:eastAsia="en-US"/>
        </w:rPr>
        <w:t xml:space="preserve">                                                                                                       </w:t>
      </w:r>
      <w:r w:rsidR="00C829AB" w:rsidRPr="00031B1A">
        <w:rPr>
          <w:rFonts w:ascii="Times New Roman" w:eastAsia="SimSun" w:hAnsi="Times New Roman" w:cs="Times New Roman"/>
          <w:color w:val="000000" w:themeColor="text1"/>
          <w:szCs w:val="20"/>
        </w:rPr>
        <w:tab/>
        <w:t>(</w:t>
      </w:r>
      <w:r w:rsidR="00173F87" w:rsidRPr="00031B1A">
        <w:rPr>
          <w:rFonts w:ascii="Times New Roman" w:eastAsia="SimSun" w:hAnsi="Times New Roman" w:cs="Times New Roman"/>
          <w:color w:val="000000" w:themeColor="text1"/>
          <w:szCs w:val="20"/>
        </w:rPr>
        <w:t>5</w:t>
      </w:r>
      <w:r w:rsidR="00581A2B">
        <w:rPr>
          <w:rFonts w:ascii="Times New Roman" w:eastAsia="SimSun" w:hAnsi="Times New Roman" w:cs="Times New Roman"/>
          <w:color w:val="000000" w:themeColor="text1"/>
          <w:szCs w:val="20"/>
        </w:rPr>
        <w:t>.</w:t>
      </w:r>
      <w:r w:rsidR="00C829AB" w:rsidRPr="00031B1A">
        <w:rPr>
          <w:rFonts w:ascii="Times New Roman" w:eastAsia="SimSun" w:hAnsi="Times New Roman" w:cs="Times New Roman"/>
          <w:color w:val="000000" w:themeColor="text1"/>
          <w:szCs w:val="20"/>
        </w:rPr>
        <w:t>8)</w:t>
      </w:r>
    </w:p>
    <w:p w:rsidR="00C829AB" w:rsidRPr="00031B1A" w:rsidRDefault="00D73648" w:rsidP="00173F87">
      <w:pPr>
        <w:widowControl w:val="0"/>
        <w:tabs>
          <w:tab w:val="right" w:pos="4680"/>
        </w:tabs>
        <w:wordWrap w:val="0"/>
        <w:spacing w:after="0" w:line="480" w:lineRule="auto"/>
        <w:ind w:right="101"/>
        <w:jc w:val="right"/>
        <w:rPr>
          <w:rFonts w:ascii="Times New Roman" w:eastAsia="SimSun" w:hAnsi="Times New Roman" w:cs="Times New Roman"/>
          <w:color w:val="000000" w:themeColor="text1"/>
          <w:szCs w:val="20"/>
        </w:rPr>
      </w:pPr>
      <w:r>
        <w:rPr>
          <w:rFonts w:ascii="Times New Roman" w:eastAsia="MS Mincho" w:hAnsi="Times New Roman" w:cs="Times New Roman"/>
          <w:color w:val="000000" w:themeColor="text1"/>
          <w:position w:val="-10"/>
          <w:szCs w:val="20"/>
          <w:lang w:eastAsia="en-US"/>
        </w:rPr>
        <w:pict>
          <v:shape id="_x0000_i1152" type="#_x0000_t75" style="width:79.5pt;height:15pt">
            <v:imagedata r:id="rId283" o:title=""/>
          </v:shape>
        </w:pict>
      </w:r>
      <w:r w:rsidR="00581A2B">
        <w:rPr>
          <w:rFonts w:ascii="Times New Roman" w:eastAsia="MS Mincho" w:hAnsi="Times New Roman" w:cs="Times New Roman"/>
          <w:color w:val="000000" w:themeColor="text1"/>
          <w:position w:val="-10"/>
          <w:szCs w:val="20"/>
          <w:lang w:eastAsia="en-US"/>
        </w:rPr>
        <w:t xml:space="preserve">                                                                                                       </w:t>
      </w:r>
      <w:r w:rsidR="00C829AB" w:rsidRPr="00031B1A">
        <w:rPr>
          <w:rFonts w:ascii="Times New Roman" w:eastAsia="SimSun" w:hAnsi="Times New Roman" w:cs="Times New Roman"/>
          <w:color w:val="000000" w:themeColor="text1"/>
          <w:szCs w:val="20"/>
        </w:rPr>
        <w:tab/>
        <w:t>(</w:t>
      </w:r>
      <w:r w:rsidR="00173F87" w:rsidRPr="00031B1A">
        <w:rPr>
          <w:rFonts w:ascii="Times New Roman" w:eastAsia="SimSun" w:hAnsi="Times New Roman" w:cs="Times New Roman"/>
          <w:color w:val="000000" w:themeColor="text1"/>
          <w:szCs w:val="20"/>
        </w:rPr>
        <w:t>5</w:t>
      </w:r>
      <w:r w:rsidR="00581A2B">
        <w:rPr>
          <w:rFonts w:ascii="Times New Roman" w:eastAsia="SimSun" w:hAnsi="Times New Roman" w:cs="Times New Roman"/>
          <w:color w:val="000000" w:themeColor="text1"/>
          <w:szCs w:val="20"/>
        </w:rPr>
        <w:t>.</w:t>
      </w:r>
      <w:r w:rsidR="00C829AB" w:rsidRPr="00031B1A">
        <w:rPr>
          <w:rFonts w:ascii="Times New Roman" w:eastAsia="SimSun" w:hAnsi="Times New Roman" w:cs="Times New Roman"/>
          <w:color w:val="000000" w:themeColor="text1"/>
          <w:szCs w:val="20"/>
        </w:rPr>
        <w:t>9)</w:t>
      </w:r>
    </w:p>
    <w:p w:rsidR="00C829AB" w:rsidRPr="00031B1A" w:rsidRDefault="00C829AB" w:rsidP="00E30F2B">
      <w:pPr>
        <w:widowControl w:val="0"/>
        <w:spacing w:after="0" w:line="480" w:lineRule="auto"/>
        <w:ind w:firstLine="245"/>
        <w:jc w:val="both"/>
        <w:rPr>
          <w:rFonts w:ascii="Times New Roman" w:eastAsia="MS Mincho" w:hAnsi="Times New Roman" w:cs="Times New Roman"/>
          <w:color w:val="000000" w:themeColor="text1"/>
          <w:spacing w:val="-1"/>
          <w:szCs w:val="20"/>
          <w:lang w:eastAsia="en-US"/>
        </w:rPr>
      </w:pPr>
      <w:r w:rsidRPr="00031B1A">
        <w:rPr>
          <w:rFonts w:ascii="Times New Roman" w:eastAsia="MS Mincho" w:hAnsi="Times New Roman" w:cs="Times New Roman"/>
          <w:color w:val="000000" w:themeColor="text1"/>
          <w:spacing w:val="-1"/>
          <w:szCs w:val="20"/>
          <w:lang w:eastAsia="en-US"/>
        </w:rPr>
        <w:t xml:space="preserve">The second case considers </w:t>
      </w:r>
      <w:r w:rsidRPr="00031B1A">
        <w:rPr>
          <w:rFonts w:ascii="Times New Roman" w:eastAsia="SimSun" w:hAnsi="Times New Roman" w:cs="Times New Roman"/>
          <w:color w:val="000000" w:themeColor="text1"/>
          <w:spacing w:val="-1"/>
          <w:szCs w:val="20"/>
          <w:lang w:eastAsia="en-US"/>
        </w:rPr>
        <w:t xml:space="preserve">the </w:t>
      </w:r>
      <w:r w:rsidRPr="00031B1A">
        <w:rPr>
          <w:rFonts w:ascii="Times New Roman" w:eastAsia="MS Mincho" w:hAnsi="Times New Roman" w:cs="Times New Roman"/>
          <w:color w:val="000000" w:themeColor="text1"/>
          <w:spacing w:val="-1"/>
          <w:szCs w:val="20"/>
          <w:lang w:eastAsia="en-US"/>
        </w:rPr>
        <w:t xml:space="preserve">continuous package loss and the lost data can be estimated with the extrapolation as well. For instance, three points as shown in Fig. </w:t>
      </w:r>
      <w:r w:rsidR="00173F87" w:rsidRPr="00031B1A">
        <w:rPr>
          <w:rFonts w:ascii="Times New Roman" w:eastAsia="MS Mincho" w:hAnsi="Times New Roman" w:cs="Times New Roman"/>
          <w:color w:val="000000" w:themeColor="text1"/>
          <w:spacing w:val="-1"/>
          <w:szCs w:val="20"/>
          <w:lang w:eastAsia="en-US"/>
        </w:rPr>
        <w:t>5-8</w:t>
      </w:r>
      <w:r w:rsidRPr="00031B1A">
        <w:rPr>
          <w:rFonts w:ascii="Times New Roman" w:eastAsia="MS Mincho" w:hAnsi="Times New Roman" w:cs="Times New Roman"/>
          <w:color w:val="000000" w:themeColor="text1"/>
          <w:spacing w:val="-1"/>
          <w:szCs w:val="20"/>
          <w:lang w:eastAsia="en-US"/>
        </w:rPr>
        <w:t>(c) are lost and they can be recursively estimated as follows</w:t>
      </w:r>
    </w:p>
    <w:p w:rsidR="00C829AB" w:rsidRPr="00031B1A" w:rsidRDefault="00D73648" w:rsidP="00173F87">
      <w:pPr>
        <w:widowControl w:val="0"/>
        <w:tabs>
          <w:tab w:val="right" w:pos="4680"/>
        </w:tabs>
        <w:wordWrap w:val="0"/>
        <w:spacing w:after="0" w:line="480" w:lineRule="auto"/>
        <w:ind w:right="101"/>
        <w:jc w:val="right"/>
        <w:rPr>
          <w:rFonts w:ascii="Times New Roman" w:eastAsia="SimSun" w:hAnsi="Times New Roman" w:cs="Times New Roman"/>
          <w:color w:val="000000" w:themeColor="text1"/>
          <w:szCs w:val="20"/>
        </w:rPr>
      </w:pPr>
      <w:r>
        <w:rPr>
          <w:rFonts w:ascii="Times New Roman" w:eastAsia="MS Mincho" w:hAnsi="Times New Roman" w:cs="Times New Roman"/>
          <w:color w:val="000000" w:themeColor="text1"/>
          <w:position w:val="-10"/>
          <w:szCs w:val="20"/>
          <w:lang w:eastAsia="en-US"/>
        </w:rPr>
        <w:pict>
          <v:shape id="_x0000_i1153" type="#_x0000_t75" style="width:79.5pt;height:15pt">
            <v:imagedata r:id="rId284" o:title=""/>
          </v:shape>
        </w:pict>
      </w:r>
      <w:r w:rsidR="00581A2B">
        <w:rPr>
          <w:rFonts w:ascii="Times New Roman" w:eastAsia="MS Mincho" w:hAnsi="Times New Roman" w:cs="Times New Roman"/>
          <w:color w:val="000000" w:themeColor="text1"/>
          <w:position w:val="-10"/>
          <w:szCs w:val="20"/>
          <w:lang w:eastAsia="en-US"/>
        </w:rPr>
        <w:t xml:space="preserve">                                                                                                       </w:t>
      </w:r>
      <w:r w:rsidR="00C829AB" w:rsidRPr="00031B1A">
        <w:rPr>
          <w:rFonts w:ascii="Times New Roman" w:eastAsia="SimSun" w:hAnsi="Times New Roman" w:cs="Times New Roman"/>
          <w:color w:val="000000" w:themeColor="text1"/>
          <w:szCs w:val="20"/>
        </w:rPr>
        <w:tab/>
        <w:t>(</w:t>
      </w:r>
      <w:r w:rsidR="00173F87" w:rsidRPr="00031B1A">
        <w:rPr>
          <w:rFonts w:ascii="Times New Roman" w:eastAsia="SimSun" w:hAnsi="Times New Roman" w:cs="Times New Roman"/>
          <w:color w:val="000000" w:themeColor="text1"/>
          <w:szCs w:val="20"/>
        </w:rPr>
        <w:t>5</w:t>
      </w:r>
      <w:r w:rsidR="00581A2B">
        <w:rPr>
          <w:rFonts w:ascii="Times New Roman" w:eastAsia="SimSun" w:hAnsi="Times New Roman" w:cs="Times New Roman"/>
          <w:color w:val="000000" w:themeColor="text1"/>
          <w:szCs w:val="20"/>
        </w:rPr>
        <w:t>.</w:t>
      </w:r>
      <w:r w:rsidR="00C829AB" w:rsidRPr="00031B1A">
        <w:rPr>
          <w:rFonts w:ascii="Times New Roman" w:eastAsia="SimSun" w:hAnsi="Times New Roman" w:cs="Times New Roman"/>
          <w:color w:val="000000" w:themeColor="text1"/>
          <w:szCs w:val="20"/>
        </w:rPr>
        <w:t>10)</w:t>
      </w:r>
    </w:p>
    <w:p w:rsidR="00C829AB" w:rsidRPr="00031B1A" w:rsidRDefault="00D73648" w:rsidP="00173F87">
      <w:pPr>
        <w:widowControl w:val="0"/>
        <w:tabs>
          <w:tab w:val="right" w:pos="4680"/>
        </w:tabs>
        <w:wordWrap w:val="0"/>
        <w:spacing w:after="0" w:line="480" w:lineRule="auto"/>
        <w:ind w:right="101"/>
        <w:jc w:val="right"/>
        <w:rPr>
          <w:rFonts w:ascii="Times New Roman" w:eastAsia="MS Mincho" w:hAnsi="Times New Roman" w:cs="Times New Roman"/>
          <w:color w:val="000000" w:themeColor="text1"/>
          <w:position w:val="-10"/>
          <w:szCs w:val="20"/>
          <w:lang w:eastAsia="en-US"/>
        </w:rPr>
      </w:pPr>
      <w:r>
        <w:rPr>
          <w:rFonts w:ascii="Times New Roman" w:eastAsia="MS Mincho" w:hAnsi="Times New Roman" w:cs="Times New Roman"/>
          <w:color w:val="000000" w:themeColor="text1"/>
          <w:position w:val="-10"/>
          <w:szCs w:val="20"/>
          <w:lang w:eastAsia="en-US"/>
        </w:rPr>
        <w:pict>
          <v:shape id="_x0000_i1154" type="#_x0000_t75" style="width:79.5pt;height:15pt">
            <v:imagedata r:id="rId285" o:title=""/>
          </v:shape>
        </w:pict>
      </w:r>
      <w:r w:rsidR="00581A2B">
        <w:rPr>
          <w:rFonts w:ascii="Times New Roman" w:eastAsia="MS Mincho" w:hAnsi="Times New Roman" w:cs="Times New Roman"/>
          <w:color w:val="000000" w:themeColor="text1"/>
          <w:position w:val="-10"/>
          <w:szCs w:val="20"/>
          <w:lang w:eastAsia="en-US"/>
        </w:rPr>
        <w:t xml:space="preserve">                                                                                                       </w:t>
      </w:r>
      <w:r w:rsidR="00C829AB" w:rsidRPr="00031B1A">
        <w:rPr>
          <w:rFonts w:ascii="Times New Roman" w:eastAsia="MS Mincho" w:hAnsi="Times New Roman" w:cs="Times New Roman"/>
          <w:color w:val="000000" w:themeColor="text1"/>
          <w:position w:val="-10"/>
          <w:szCs w:val="20"/>
          <w:lang w:eastAsia="en-US"/>
        </w:rPr>
        <w:tab/>
        <w:t>(</w:t>
      </w:r>
      <w:r w:rsidR="00173F87" w:rsidRPr="00031B1A">
        <w:rPr>
          <w:rFonts w:ascii="Times New Roman" w:eastAsia="MS Mincho" w:hAnsi="Times New Roman" w:cs="Times New Roman"/>
          <w:color w:val="000000" w:themeColor="text1"/>
          <w:position w:val="-10"/>
          <w:szCs w:val="20"/>
          <w:lang w:eastAsia="en-US"/>
        </w:rPr>
        <w:t>5</w:t>
      </w:r>
      <w:r w:rsidR="00581A2B">
        <w:rPr>
          <w:rFonts w:ascii="Times New Roman" w:eastAsia="MS Mincho" w:hAnsi="Times New Roman" w:cs="Times New Roman"/>
          <w:color w:val="000000" w:themeColor="text1"/>
          <w:position w:val="-10"/>
          <w:szCs w:val="20"/>
          <w:lang w:eastAsia="en-US"/>
        </w:rPr>
        <w:t>.</w:t>
      </w:r>
      <w:r w:rsidR="00C829AB" w:rsidRPr="00031B1A">
        <w:rPr>
          <w:rFonts w:ascii="Times New Roman" w:eastAsia="MS Mincho" w:hAnsi="Times New Roman" w:cs="Times New Roman"/>
          <w:color w:val="000000" w:themeColor="text1"/>
          <w:position w:val="-10"/>
          <w:szCs w:val="20"/>
          <w:lang w:eastAsia="en-US"/>
        </w:rPr>
        <w:t>11)</w:t>
      </w:r>
    </w:p>
    <w:p w:rsidR="00C829AB" w:rsidRPr="00031B1A" w:rsidRDefault="00D73648" w:rsidP="00173F87">
      <w:pPr>
        <w:widowControl w:val="0"/>
        <w:tabs>
          <w:tab w:val="right" w:pos="4680"/>
        </w:tabs>
        <w:wordWrap w:val="0"/>
        <w:spacing w:after="0" w:line="480" w:lineRule="auto"/>
        <w:ind w:right="101"/>
        <w:jc w:val="right"/>
        <w:rPr>
          <w:rFonts w:ascii="Times New Roman" w:eastAsia="SimSun" w:hAnsi="Times New Roman" w:cs="Times New Roman"/>
          <w:color w:val="000000" w:themeColor="text1"/>
          <w:szCs w:val="20"/>
        </w:rPr>
      </w:pPr>
      <w:r>
        <w:rPr>
          <w:rFonts w:ascii="Times New Roman" w:eastAsia="MS Mincho" w:hAnsi="Times New Roman" w:cs="Times New Roman"/>
          <w:color w:val="000000" w:themeColor="text1"/>
          <w:position w:val="-10"/>
          <w:szCs w:val="20"/>
          <w:lang w:eastAsia="en-US"/>
        </w:rPr>
        <w:pict>
          <v:shape id="_x0000_i1155" type="#_x0000_t75" style="width:79.5pt;height:15pt">
            <v:imagedata r:id="rId286" o:title=""/>
          </v:shape>
        </w:pict>
      </w:r>
      <w:r w:rsidR="00581A2B">
        <w:rPr>
          <w:rFonts w:ascii="Times New Roman" w:eastAsia="MS Mincho" w:hAnsi="Times New Roman" w:cs="Times New Roman"/>
          <w:color w:val="000000" w:themeColor="text1"/>
          <w:position w:val="-10"/>
          <w:szCs w:val="20"/>
          <w:lang w:eastAsia="en-US"/>
        </w:rPr>
        <w:t xml:space="preserve">                                                                                                        </w:t>
      </w:r>
      <w:r w:rsidR="00C829AB" w:rsidRPr="00031B1A">
        <w:rPr>
          <w:rFonts w:ascii="Times New Roman" w:eastAsia="SimSun" w:hAnsi="Times New Roman" w:cs="Times New Roman"/>
          <w:color w:val="000000" w:themeColor="text1"/>
          <w:szCs w:val="20"/>
        </w:rPr>
        <w:tab/>
        <w:t>(</w:t>
      </w:r>
      <w:r w:rsidR="00173F87" w:rsidRPr="00031B1A">
        <w:rPr>
          <w:rFonts w:ascii="Times New Roman" w:eastAsia="SimSun" w:hAnsi="Times New Roman" w:cs="Times New Roman"/>
          <w:color w:val="000000" w:themeColor="text1"/>
          <w:szCs w:val="20"/>
        </w:rPr>
        <w:t>5</w:t>
      </w:r>
      <w:r w:rsidR="00581A2B">
        <w:rPr>
          <w:rFonts w:ascii="Times New Roman" w:eastAsia="SimSun" w:hAnsi="Times New Roman" w:cs="Times New Roman"/>
          <w:color w:val="000000" w:themeColor="text1"/>
          <w:szCs w:val="20"/>
        </w:rPr>
        <w:t>.</w:t>
      </w:r>
      <w:r w:rsidR="00C829AB" w:rsidRPr="00031B1A">
        <w:rPr>
          <w:rFonts w:ascii="Times New Roman" w:eastAsia="SimSun" w:hAnsi="Times New Roman" w:cs="Times New Roman"/>
          <w:color w:val="000000" w:themeColor="text1"/>
          <w:szCs w:val="20"/>
        </w:rPr>
        <w:t>12)</w:t>
      </w:r>
    </w:p>
    <w:p w:rsidR="00C829AB" w:rsidRPr="00031B1A" w:rsidRDefault="00C829AB" w:rsidP="00E30F2B">
      <w:pPr>
        <w:widowControl w:val="0"/>
        <w:spacing w:after="0" w:line="480" w:lineRule="auto"/>
        <w:ind w:firstLine="245"/>
        <w:jc w:val="both"/>
        <w:rPr>
          <w:rFonts w:ascii="Times New Roman" w:eastAsia="MS Mincho" w:hAnsi="Times New Roman" w:cs="Times New Roman"/>
          <w:color w:val="000000" w:themeColor="text1"/>
          <w:spacing w:val="-1"/>
          <w:szCs w:val="20"/>
          <w:lang w:eastAsia="en-US"/>
        </w:rPr>
      </w:pPr>
      <w:r w:rsidRPr="00031B1A">
        <w:rPr>
          <w:rFonts w:ascii="Times New Roman" w:eastAsia="MS Mincho" w:hAnsi="Times New Roman" w:cs="Times New Roman"/>
          <w:color w:val="000000" w:themeColor="text1"/>
          <w:spacing w:val="-1"/>
          <w:szCs w:val="20"/>
          <w:lang w:eastAsia="en-US"/>
        </w:rPr>
        <w:t>Note that the extrapolation assumes the data are smooth and performs poorly for the dramatically changing data. Also, a maximum package loss amount is normally preset in power system engineering, and an alarm will arise when the actual package loss number exceeds the maximum amount.</w:t>
      </w:r>
    </w:p>
    <w:p w:rsidR="00C829AB" w:rsidRPr="00031B1A" w:rsidRDefault="00C829AB" w:rsidP="00E30F2B">
      <w:pPr>
        <w:widowControl w:val="0"/>
        <w:spacing w:after="0" w:line="480" w:lineRule="auto"/>
        <w:ind w:firstLine="245"/>
        <w:jc w:val="both"/>
        <w:rPr>
          <w:rFonts w:ascii="Times New Roman" w:eastAsia="MS Mincho" w:hAnsi="Times New Roman" w:cs="Times New Roman"/>
          <w:color w:val="000000" w:themeColor="text1"/>
          <w:spacing w:val="-1"/>
          <w:szCs w:val="20"/>
          <w:lang w:eastAsia="en-US"/>
        </w:rPr>
      </w:pPr>
      <w:r w:rsidRPr="00031B1A">
        <w:rPr>
          <w:rFonts w:ascii="Times New Roman" w:eastAsia="MS Mincho" w:hAnsi="Times New Roman" w:cs="Times New Roman"/>
          <w:color w:val="000000" w:themeColor="text1"/>
          <w:spacing w:val="-1"/>
          <w:szCs w:val="20"/>
          <w:lang w:eastAsia="en-US"/>
        </w:rPr>
        <w:t xml:space="preserve">In addition, the </w:t>
      </w:r>
      <w:r w:rsidRPr="00031B1A">
        <w:rPr>
          <w:rFonts w:ascii="Times New Roman" w:eastAsia="SimSun" w:hAnsi="Times New Roman" w:cs="Times New Roman"/>
          <w:color w:val="000000" w:themeColor="text1"/>
          <w:szCs w:val="20"/>
          <w:lang w:eastAsia="en-US"/>
        </w:rPr>
        <w:t>practical</w:t>
      </w:r>
      <w:r w:rsidRPr="00031B1A">
        <w:rPr>
          <w:rFonts w:ascii="Times New Roman" w:eastAsia="SimSun" w:hAnsi="Times New Roman" w:cs="Times New Roman" w:hint="eastAsia"/>
          <w:color w:val="000000" w:themeColor="text1"/>
          <w:szCs w:val="20"/>
        </w:rPr>
        <w:t xml:space="preserve"> </w:t>
      </w:r>
      <w:r w:rsidRPr="00031B1A">
        <w:rPr>
          <w:rFonts w:ascii="Times New Roman" w:eastAsia="MS Mincho" w:hAnsi="Times New Roman" w:cs="Times New Roman"/>
          <w:color w:val="000000" w:themeColor="text1"/>
          <w:spacing w:val="-1"/>
          <w:szCs w:val="20"/>
          <w:lang w:eastAsia="en-US"/>
        </w:rPr>
        <w:t xml:space="preserve">synchrophasor package may be lost discontinuously and randomly, and they can be compensated with the interpolation and extrapolation collectively. A simple example is presented in Fig. </w:t>
      </w:r>
      <w:r w:rsidR="00173F87" w:rsidRPr="00031B1A">
        <w:rPr>
          <w:rFonts w:ascii="Times New Roman" w:eastAsia="MS Mincho" w:hAnsi="Times New Roman" w:cs="Times New Roman"/>
          <w:color w:val="000000" w:themeColor="text1"/>
          <w:spacing w:val="-1"/>
          <w:szCs w:val="20"/>
          <w:lang w:eastAsia="en-US"/>
        </w:rPr>
        <w:t>5-8</w:t>
      </w:r>
      <w:r w:rsidRPr="00031B1A">
        <w:rPr>
          <w:rFonts w:ascii="Times New Roman" w:eastAsia="MS Mincho" w:hAnsi="Times New Roman" w:cs="Times New Roman"/>
          <w:color w:val="000000" w:themeColor="text1"/>
          <w:spacing w:val="-1"/>
          <w:szCs w:val="20"/>
          <w:lang w:eastAsia="en-US"/>
        </w:rPr>
        <w:t>(d) and the discontinuous points can be calculated as follows</w:t>
      </w:r>
    </w:p>
    <w:p w:rsidR="00C829AB" w:rsidRPr="00031B1A" w:rsidRDefault="00D73648" w:rsidP="00173F87">
      <w:pPr>
        <w:widowControl w:val="0"/>
        <w:tabs>
          <w:tab w:val="right" w:pos="4680"/>
        </w:tabs>
        <w:wordWrap w:val="0"/>
        <w:spacing w:after="0" w:line="480" w:lineRule="auto"/>
        <w:ind w:right="101"/>
        <w:jc w:val="right"/>
        <w:rPr>
          <w:rFonts w:ascii="Times New Roman" w:eastAsia="SimSun" w:hAnsi="Times New Roman" w:cs="Times New Roman"/>
          <w:color w:val="000000" w:themeColor="text1"/>
          <w:szCs w:val="20"/>
        </w:rPr>
      </w:pPr>
      <w:r>
        <w:rPr>
          <w:rFonts w:ascii="Times New Roman" w:eastAsia="MS Mincho" w:hAnsi="Times New Roman" w:cs="Times New Roman"/>
          <w:color w:val="000000" w:themeColor="text1"/>
          <w:position w:val="-20"/>
          <w:szCs w:val="20"/>
          <w:lang w:eastAsia="en-US"/>
        </w:rPr>
        <w:pict>
          <v:shape id="_x0000_i1156" type="#_x0000_t75" style="width:1in;height:28.5pt">
            <v:imagedata r:id="rId287" o:title=""/>
          </v:shape>
        </w:pict>
      </w:r>
      <w:r w:rsidR="00581A2B">
        <w:rPr>
          <w:rFonts w:ascii="Times New Roman" w:eastAsia="MS Mincho" w:hAnsi="Times New Roman" w:cs="Times New Roman"/>
          <w:color w:val="000000" w:themeColor="text1"/>
          <w:position w:val="-20"/>
          <w:szCs w:val="20"/>
          <w:lang w:eastAsia="en-US"/>
        </w:rPr>
        <w:t xml:space="preserve">                                                                                                          </w:t>
      </w:r>
      <w:r w:rsidR="00C829AB" w:rsidRPr="00031B1A">
        <w:rPr>
          <w:rFonts w:ascii="Times New Roman" w:eastAsia="SimSun" w:hAnsi="Times New Roman" w:cs="Times New Roman"/>
          <w:color w:val="000000" w:themeColor="text1"/>
          <w:szCs w:val="20"/>
        </w:rPr>
        <w:tab/>
        <w:t>(</w:t>
      </w:r>
      <w:r w:rsidR="00173F87" w:rsidRPr="00031B1A">
        <w:rPr>
          <w:rFonts w:ascii="Times New Roman" w:eastAsia="SimSun" w:hAnsi="Times New Roman" w:cs="Times New Roman"/>
          <w:color w:val="000000" w:themeColor="text1"/>
          <w:szCs w:val="20"/>
        </w:rPr>
        <w:t>5</w:t>
      </w:r>
      <w:r w:rsidR="00581A2B">
        <w:rPr>
          <w:rFonts w:ascii="Times New Roman" w:eastAsia="SimSun" w:hAnsi="Times New Roman" w:cs="Times New Roman"/>
          <w:color w:val="000000" w:themeColor="text1"/>
          <w:szCs w:val="20"/>
        </w:rPr>
        <w:t>.</w:t>
      </w:r>
      <w:r w:rsidR="00C829AB" w:rsidRPr="00031B1A">
        <w:rPr>
          <w:rFonts w:ascii="Times New Roman" w:eastAsia="SimSun" w:hAnsi="Times New Roman" w:cs="Times New Roman"/>
          <w:color w:val="000000" w:themeColor="text1"/>
          <w:szCs w:val="20"/>
        </w:rPr>
        <w:t>13)</w:t>
      </w:r>
    </w:p>
    <w:p w:rsidR="00C829AB" w:rsidRPr="00031B1A" w:rsidRDefault="00D73648" w:rsidP="00173F87">
      <w:pPr>
        <w:widowControl w:val="0"/>
        <w:tabs>
          <w:tab w:val="right" w:pos="4680"/>
        </w:tabs>
        <w:wordWrap w:val="0"/>
        <w:spacing w:after="0" w:line="480" w:lineRule="auto"/>
        <w:ind w:right="101"/>
        <w:jc w:val="right"/>
        <w:rPr>
          <w:rFonts w:ascii="Times New Roman" w:eastAsia="SimSun" w:hAnsi="Times New Roman" w:cs="Times New Roman"/>
          <w:color w:val="000000" w:themeColor="text1"/>
          <w:szCs w:val="20"/>
        </w:rPr>
      </w:pPr>
      <w:r>
        <w:rPr>
          <w:rFonts w:ascii="Times New Roman" w:eastAsia="MS Mincho" w:hAnsi="Times New Roman" w:cs="Times New Roman"/>
          <w:color w:val="000000" w:themeColor="text1"/>
          <w:position w:val="-10"/>
          <w:szCs w:val="20"/>
          <w:lang w:eastAsia="en-US"/>
        </w:rPr>
        <w:pict>
          <v:shape id="_x0000_i1157" type="#_x0000_t75" style="width:79.5pt;height:15pt">
            <v:imagedata r:id="rId288" o:title=""/>
          </v:shape>
        </w:pict>
      </w:r>
      <w:r w:rsidR="00581A2B">
        <w:rPr>
          <w:rFonts w:ascii="Times New Roman" w:eastAsia="MS Mincho" w:hAnsi="Times New Roman" w:cs="Times New Roman"/>
          <w:color w:val="000000" w:themeColor="text1"/>
          <w:position w:val="-10"/>
          <w:szCs w:val="20"/>
          <w:lang w:eastAsia="en-US"/>
        </w:rPr>
        <w:t xml:space="preserve">                                                                                                            </w:t>
      </w:r>
      <w:r w:rsidR="00C829AB" w:rsidRPr="00031B1A">
        <w:rPr>
          <w:rFonts w:ascii="Times New Roman" w:eastAsia="SimSun" w:hAnsi="Times New Roman" w:cs="Times New Roman"/>
          <w:color w:val="000000" w:themeColor="text1"/>
          <w:szCs w:val="20"/>
        </w:rPr>
        <w:tab/>
        <w:t>(</w:t>
      </w:r>
      <w:r w:rsidR="00173F87" w:rsidRPr="00031B1A">
        <w:rPr>
          <w:rFonts w:ascii="Times New Roman" w:eastAsia="SimSun" w:hAnsi="Times New Roman" w:cs="Times New Roman"/>
          <w:color w:val="000000" w:themeColor="text1"/>
          <w:szCs w:val="20"/>
        </w:rPr>
        <w:t>5</w:t>
      </w:r>
      <w:r w:rsidR="00581A2B">
        <w:rPr>
          <w:rFonts w:ascii="Times New Roman" w:eastAsia="SimSun" w:hAnsi="Times New Roman" w:cs="Times New Roman"/>
          <w:color w:val="000000" w:themeColor="text1"/>
          <w:szCs w:val="20"/>
        </w:rPr>
        <w:t>.</w:t>
      </w:r>
      <w:r w:rsidR="00C829AB" w:rsidRPr="00031B1A">
        <w:rPr>
          <w:rFonts w:ascii="Times New Roman" w:eastAsia="SimSun" w:hAnsi="Times New Roman" w:cs="Times New Roman"/>
          <w:color w:val="000000" w:themeColor="text1"/>
          <w:szCs w:val="20"/>
        </w:rPr>
        <w:t>14)</w:t>
      </w:r>
    </w:p>
    <w:p w:rsidR="00C829AB" w:rsidRPr="00031B1A" w:rsidRDefault="00D73648" w:rsidP="00173F87">
      <w:pPr>
        <w:widowControl w:val="0"/>
        <w:tabs>
          <w:tab w:val="right" w:pos="4680"/>
        </w:tabs>
        <w:wordWrap w:val="0"/>
        <w:spacing w:after="0" w:line="480" w:lineRule="auto"/>
        <w:ind w:right="101"/>
        <w:jc w:val="right"/>
        <w:rPr>
          <w:rFonts w:ascii="Times New Roman" w:eastAsia="SimSun" w:hAnsi="Times New Roman" w:cs="Times New Roman"/>
          <w:color w:val="000000" w:themeColor="text1"/>
          <w:szCs w:val="20"/>
        </w:rPr>
      </w:pPr>
      <w:r>
        <w:rPr>
          <w:rFonts w:ascii="Times New Roman" w:eastAsia="MS Mincho" w:hAnsi="Times New Roman" w:cs="Times New Roman"/>
          <w:color w:val="000000" w:themeColor="text1"/>
          <w:position w:val="-10"/>
          <w:szCs w:val="24"/>
          <w:lang w:eastAsia="en-US"/>
        </w:rPr>
        <w:pict>
          <v:shape id="_x0000_i1158" type="#_x0000_t75" style="width:79.5pt;height:15pt">
            <v:imagedata r:id="rId289" o:title=""/>
          </v:shape>
        </w:pict>
      </w:r>
      <w:r w:rsidR="00581A2B">
        <w:rPr>
          <w:rFonts w:ascii="Times New Roman" w:eastAsia="MS Mincho" w:hAnsi="Times New Roman" w:cs="Times New Roman"/>
          <w:color w:val="000000" w:themeColor="text1"/>
          <w:position w:val="-10"/>
          <w:szCs w:val="24"/>
          <w:lang w:eastAsia="en-US"/>
        </w:rPr>
        <w:t xml:space="preserve">                                                                                                             </w:t>
      </w:r>
      <w:r w:rsidR="00C829AB" w:rsidRPr="00031B1A">
        <w:rPr>
          <w:rFonts w:ascii="Times New Roman" w:eastAsia="SimSun" w:hAnsi="Times New Roman" w:cs="Times New Roman"/>
          <w:color w:val="000000" w:themeColor="text1"/>
          <w:szCs w:val="20"/>
        </w:rPr>
        <w:tab/>
        <w:t>(</w:t>
      </w:r>
      <w:r w:rsidR="00173F87" w:rsidRPr="00031B1A">
        <w:rPr>
          <w:rFonts w:ascii="Times New Roman" w:eastAsia="SimSun" w:hAnsi="Times New Roman" w:cs="Times New Roman"/>
          <w:color w:val="000000" w:themeColor="text1"/>
          <w:szCs w:val="20"/>
        </w:rPr>
        <w:t>5</w:t>
      </w:r>
      <w:r w:rsidR="00581A2B">
        <w:rPr>
          <w:rFonts w:ascii="Times New Roman" w:eastAsia="SimSun" w:hAnsi="Times New Roman" w:cs="Times New Roman"/>
          <w:color w:val="000000" w:themeColor="text1"/>
          <w:szCs w:val="20"/>
        </w:rPr>
        <w:t>.</w:t>
      </w:r>
      <w:r w:rsidR="00C829AB" w:rsidRPr="00031B1A">
        <w:rPr>
          <w:rFonts w:ascii="Times New Roman" w:eastAsia="SimSun" w:hAnsi="Times New Roman" w:cs="Times New Roman"/>
          <w:color w:val="000000" w:themeColor="text1"/>
          <w:szCs w:val="20"/>
        </w:rPr>
        <w:t>15)</w:t>
      </w:r>
    </w:p>
    <w:p w:rsidR="00C829AB" w:rsidRPr="00031B1A" w:rsidRDefault="00C829AB" w:rsidP="00E30F2B">
      <w:pPr>
        <w:widowControl w:val="0"/>
        <w:spacing w:after="0" w:line="480" w:lineRule="auto"/>
        <w:ind w:firstLine="245"/>
        <w:jc w:val="both"/>
        <w:rPr>
          <w:rFonts w:ascii="Times New Roman" w:eastAsia="MS Mincho" w:hAnsi="Times New Roman" w:cs="Times New Roman"/>
          <w:color w:val="000000" w:themeColor="text1"/>
          <w:spacing w:val="-1"/>
          <w:sz w:val="24"/>
          <w:szCs w:val="20"/>
          <w:lang w:eastAsia="en-US"/>
        </w:rPr>
      </w:pPr>
      <w:r w:rsidRPr="00031B1A">
        <w:rPr>
          <w:rFonts w:ascii="Times New Roman" w:eastAsia="MS Mincho" w:hAnsi="Times New Roman" w:cs="Times New Roman"/>
          <w:color w:val="000000" w:themeColor="text1"/>
          <w:spacing w:val="-1"/>
          <w:sz w:val="24"/>
          <w:szCs w:val="20"/>
          <w:lang w:eastAsia="en-US"/>
        </w:rPr>
        <w:lastRenderedPageBreak/>
        <w:t>Here, the 3</w:t>
      </w:r>
      <w:r w:rsidRPr="00031B1A">
        <w:rPr>
          <w:rFonts w:ascii="Times New Roman" w:eastAsia="MS Mincho" w:hAnsi="Times New Roman" w:cs="Times New Roman"/>
          <w:color w:val="000000" w:themeColor="text1"/>
          <w:spacing w:val="-1"/>
          <w:sz w:val="24"/>
          <w:szCs w:val="20"/>
          <w:vertAlign w:val="superscript"/>
          <w:lang w:eastAsia="en-US"/>
        </w:rPr>
        <w:t>nd</w:t>
      </w:r>
      <w:r w:rsidRPr="00031B1A">
        <w:rPr>
          <w:rFonts w:ascii="Times New Roman" w:eastAsia="MS Mincho" w:hAnsi="Times New Roman" w:cs="Times New Roman"/>
          <w:color w:val="000000" w:themeColor="text1"/>
          <w:spacing w:val="-1"/>
          <w:sz w:val="24"/>
          <w:szCs w:val="20"/>
          <w:lang w:eastAsia="en-US"/>
        </w:rPr>
        <w:t xml:space="preserve"> point in Fig. </w:t>
      </w:r>
      <w:r w:rsidR="00173F87" w:rsidRPr="00031B1A">
        <w:rPr>
          <w:rFonts w:ascii="Times New Roman" w:eastAsia="MS Mincho" w:hAnsi="Times New Roman" w:cs="Times New Roman"/>
          <w:color w:val="000000" w:themeColor="text1"/>
          <w:spacing w:val="-1"/>
          <w:sz w:val="24"/>
          <w:szCs w:val="20"/>
          <w:lang w:eastAsia="en-US"/>
        </w:rPr>
        <w:t>5-8</w:t>
      </w:r>
      <w:r w:rsidRPr="00031B1A">
        <w:rPr>
          <w:rFonts w:ascii="Times New Roman" w:eastAsia="MS Mincho" w:hAnsi="Times New Roman" w:cs="Times New Roman"/>
          <w:color w:val="000000" w:themeColor="text1"/>
          <w:spacing w:val="-1"/>
          <w:sz w:val="24"/>
          <w:szCs w:val="20"/>
          <w:lang w:eastAsia="en-US"/>
        </w:rPr>
        <w:t>(d) can be further estimated with the weighted interpolation, in which the estimation accuracy is expected to improve.</w:t>
      </w:r>
      <w:r w:rsidRPr="00031B1A">
        <w:rPr>
          <w:rFonts w:ascii="Times New Roman" w:eastAsia="SimSun" w:hAnsi="Times New Roman" w:cs="Times New Roman" w:hint="eastAsia"/>
          <w:color w:val="000000" w:themeColor="text1"/>
          <w:spacing w:val="-1"/>
          <w:sz w:val="24"/>
          <w:szCs w:val="20"/>
        </w:rPr>
        <w:t xml:space="preserve"> </w:t>
      </w:r>
      <w:r w:rsidRPr="00031B1A">
        <w:rPr>
          <w:rFonts w:ascii="Times New Roman" w:eastAsia="MS Mincho" w:hAnsi="Times New Roman" w:cs="Times New Roman"/>
          <w:color w:val="000000" w:themeColor="text1"/>
          <w:spacing w:val="-1"/>
          <w:sz w:val="24"/>
          <w:szCs w:val="20"/>
          <w:lang w:eastAsia="en-US"/>
        </w:rPr>
        <w:t>Also, the estimation errors in above estimations are unavoidable and can be expressed as</w:t>
      </w:r>
    </w:p>
    <w:p w:rsidR="00C829AB" w:rsidRPr="00031B1A" w:rsidRDefault="00D73648" w:rsidP="00173F87">
      <w:pPr>
        <w:widowControl w:val="0"/>
        <w:tabs>
          <w:tab w:val="right" w:pos="4680"/>
        </w:tabs>
        <w:wordWrap w:val="0"/>
        <w:spacing w:after="0" w:line="480" w:lineRule="auto"/>
        <w:ind w:right="101"/>
        <w:jc w:val="right"/>
        <w:rPr>
          <w:rFonts w:ascii="Times New Roman" w:eastAsia="SimSun" w:hAnsi="Times New Roman" w:cs="Times New Roman"/>
          <w:color w:val="000000" w:themeColor="text1"/>
          <w:szCs w:val="20"/>
        </w:rPr>
      </w:pPr>
      <w:r>
        <w:rPr>
          <w:rFonts w:ascii="Times New Roman" w:eastAsia="SimSun" w:hAnsi="Times New Roman" w:cs="Times New Roman"/>
          <w:color w:val="000000" w:themeColor="text1"/>
          <w:kern w:val="2"/>
          <w:position w:val="-26"/>
          <w:szCs w:val="24"/>
        </w:rPr>
        <w:pict>
          <v:shape id="_x0000_i1159" type="#_x0000_t75" style="width:166.5pt;height:28.5pt">
            <v:imagedata r:id="rId290" o:title=""/>
          </v:shape>
        </w:pict>
      </w:r>
      <w:r w:rsidR="00C829AB" w:rsidRPr="00031B1A">
        <w:rPr>
          <w:rFonts w:ascii="Times New Roman" w:eastAsia="SimSun" w:hAnsi="Times New Roman" w:cs="Times New Roman"/>
          <w:color w:val="000000" w:themeColor="text1"/>
          <w:szCs w:val="20"/>
        </w:rPr>
        <w:tab/>
      </w:r>
      <w:r w:rsidR="00173F87" w:rsidRPr="00031B1A">
        <w:rPr>
          <w:rFonts w:ascii="Times New Roman" w:eastAsia="SimSun" w:hAnsi="Times New Roman" w:cs="Times New Roman"/>
          <w:color w:val="000000" w:themeColor="text1"/>
          <w:szCs w:val="20"/>
        </w:rPr>
        <w:t xml:space="preserve">        </w:t>
      </w:r>
      <w:r w:rsidR="00581A2B">
        <w:rPr>
          <w:rFonts w:ascii="Times New Roman" w:eastAsia="SimSun" w:hAnsi="Times New Roman" w:cs="Times New Roman"/>
          <w:color w:val="000000" w:themeColor="text1"/>
          <w:szCs w:val="20"/>
        </w:rPr>
        <w:t xml:space="preserve">                                               </w:t>
      </w:r>
      <w:r w:rsidR="00173F87" w:rsidRPr="00031B1A">
        <w:rPr>
          <w:rFonts w:ascii="Times New Roman" w:eastAsia="SimSun" w:hAnsi="Times New Roman" w:cs="Times New Roman"/>
          <w:color w:val="000000" w:themeColor="text1"/>
          <w:szCs w:val="20"/>
        </w:rPr>
        <w:t xml:space="preserve">                          </w:t>
      </w:r>
      <w:r w:rsidR="00C829AB" w:rsidRPr="00031B1A">
        <w:rPr>
          <w:rFonts w:ascii="Times New Roman" w:eastAsia="SimSun" w:hAnsi="Times New Roman" w:cs="Times New Roman"/>
          <w:color w:val="000000" w:themeColor="text1"/>
          <w:szCs w:val="20"/>
        </w:rPr>
        <w:t>(</w:t>
      </w:r>
      <w:r w:rsidR="00173F87" w:rsidRPr="00031B1A">
        <w:rPr>
          <w:rFonts w:ascii="Times New Roman" w:eastAsia="SimSun" w:hAnsi="Times New Roman" w:cs="Times New Roman"/>
          <w:color w:val="000000" w:themeColor="text1"/>
          <w:szCs w:val="20"/>
        </w:rPr>
        <w:t>5</w:t>
      </w:r>
      <w:r w:rsidR="00581A2B">
        <w:rPr>
          <w:rFonts w:ascii="Times New Roman" w:eastAsia="SimSun" w:hAnsi="Times New Roman" w:cs="Times New Roman"/>
          <w:color w:val="000000" w:themeColor="text1"/>
          <w:szCs w:val="20"/>
        </w:rPr>
        <w:t>.</w:t>
      </w:r>
      <w:r w:rsidR="00C829AB" w:rsidRPr="00031B1A">
        <w:rPr>
          <w:rFonts w:ascii="Times New Roman" w:eastAsia="SimSun" w:hAnsi="Times New Roman" w:cs="Times New Roman"/>
          <w:color w:val="000000" w:themeColor="text1"/>
          <w:szCs w:val="20"/>
        </w:rPr>
        <w:t>16)</w:t>
      </w:r>
    </w:p>
    <w:p w:rsidR="00C829AB" w:rsidRPr="00031B1A" w:rsidRDefault="00C829AB" w:rsidP="00E30F2B">
      <w:pPr>
        <w:widowControl w:val="0"/>
        <w:spacing w:after="0" w:line="480" w:lineRule="auto"/>
        <w:ind w:firstLine="245"/>
        <w:jc w:val="both"/>
        <w:rPr>
          <w:rFonts w:ascii="Times New Roman" w:eastAsia="MS Mincho" w:hAnsi="Times New Roman" w:cs="Times New Roman"/>
          <w:color w:val="000000" w:themeColor="text1"/>
          <w:spacing w:val="-1"/>
          <w:lang w:eastAsia="en-US"/>
        </w:rPr>
      </w:pPr>
      <w:r w:rsidRPr="00031B1A">
        <w:rPr>
          <w:rFonts w:ascii="Times New Roman" w:eastAsia="MS Mincho" w:hAnsi="Times New Roman" w:cs="Times New Roman"/>
          <w:color w:val="000000" w:themeColor="text1"/>
          <w:spacing w:val="-1"/>
          <w:lang w:eastAsia="en-US"/>
        </w:rPr>
        <w:t xml:space="preserve">Further, for the current and voltage with harmonics </w:t>
      </w:r>
      <w:proofErr w:type="gramStart"/>
      <w:r w:rsidRPr="00031B1A">
        <w:rPr>
          <w:rFonts w:ascii="Times New Roman" w:eastAsia="MS Mincho" w:hAnsi="Times New Roman" w:cs="Times New Roman"/>
          <w:color w:val="000000" w:themeColor="text1"/>
          <w:spacing w:val="-1"/>
          <w:lang w:eastAsia="en-US"/>
        </w:rPr>
        <w:t>as</w:t>
      </w:r>
      <w:r w:rsidRPr="00031B1A">
        <w:rPr>
          <w:rFonts w:ascii="Times New Roman" w:eastAsia="SimSun" w:hAnsi="Times New Roman" w:cs="Times New Roman"/>
          <w:color w:val="000000" w:themeColor="text1"/>
          <w:spacing w:val="-1"/>
          <w:position w:val="-10"/>
          <w:lang w:eastAsia="en-US"/>
        </w:rPr>
        <w:t xml:space="preserve"> </w:t>
      </w:r>
      <w:proofErr w:type="gramEnd"/>
      <w:r w:rsidR="00D73648">
        <w:rPr>
          <w:rFonts w:ascii="Times New Roman" w:eastAsia="SimSun" w:hAnsi="Times New Roman" w:cs="Times New Roman"/>
          <w:color w:val="000000" w:themeColor="text1"/>
          <w:kern w:val="2"/>
          <w:position w:val="-30"/>
        </w:rPr>
        <w:pict>
          <v:shape id="_x0000_i1160" type="#_x0000_t75" style="width:108pt;height:36pt">
            <v:imagedata r:id="rId291" o:title=""/>
          </v:shape>
        </w:pict>
      </w:r>
      <w:r w:rsidRPr="00031B1A">
        <w:rPr>
          <w:rFonts w:ascii="Times New Roman" w:eastAsia="SimSun" w:hAnsi="Times New Roman" w:cs="Times New Roman"/>
          <w:color w:val="000000" w:themeColor="text1"/>
          <w:spacing w:val="-1"/>
          <w:lang w:eastAsia="en-US"/>
        </w:rPr>
        <w:t>,</w:t>
      </w:r>
      <w:r w:rsidRPr="00031B1A">
        <w:rPr>
          <w:rFonts w:ascii="Times New Roman" w:eastAsia="MS Mincho" w:hAnsi="Times New Roman" w:cs="Times New Roman"/>
          <w:color w:val="000000" w:themeColor="text1"/>
          <w:spacing w:val="-1"/>
          <w:lang w:eastAsia="en-US"/>
        </w:rPr>
        <w:t xml:space="preserve"> the related estimation error can be written as</w:t>
      </w:r>
    </w:p>
    <w:p w:rsidR="00C829AB" w:rsidRPr="00031B1A" w:rsidRDefault="00D73648" w:rsidP="00173F87">
      <w:pPr>
        <w:widowControl w:val="0"/>
        <w:tabs>
          <w:tab w:val="right" w:pos="4680"/>
        </w:tabs>
        <w:wordWrap w:val="0"/>
        <w:spacing w:after="0" w:line="480" w:lineRule="auto"/>
        <w:ind w:right="101"/>
        <w:jc w:val="right"/>
        <w:rPr>
          <w:rFonts w:ascii="Times New Roman" w:eastAsia="SimSun" w:hAnsi="Times New Roman" w:cs="Times New Roman"/>
          <w:color w:val="000000" w:themeColor="text1"/>
        </w:rPr>
      </w:pPr>
      <w:r>
        <w:rPr>
          <w:rFonts w:ascii="Times New Roman" w:eastAsia="SimSun" w:hAnsi="Times New Roman" w:cs="Times New Roman"/>
          <w:color w:val="000000" w:themeColor="text1"/>
          <w:kern w:val="2"/>
          <w:position w:val="-34"/>
        </w:rPr>
        <w:pict>
          <v:shape id="_x0000_i1161" type="#_x0000_t75" style="width:136.5pt;height:36pt">
            <v:imagedata r:id="rId292" o:title=""/>
          </v:shape>
        </w:pict>
      </w:r>
      <w:r w:rsidR="00C829AB" w:rsidRPr="00031B1A">
        <w:rPr>
          <w:rFonts w:ascii="Times New Roman" w:eastAsia="SimSun" w:hAnsi="Times New Roman" w:cs="Times New Roman"/>
          <w:color w:val="000000" w:themeColor="text1"/>
        </w:rPr>
        <w:tab/>
      </w:r>
      <w:r w:rsidR="00173F87" w:rsidRPr="00031B1A">
        <w:rPr>
          <w:rFonts w:ascii="Times New Roman" w:eastAsia="SimSun" w:hAnsi="Times New Roman" w:cs="Times New Roman"/>
          <w:color w:val="000000" w:themeColor="text1"/>
        </w:rPr>
        <w:t xml:space="preserve">                                  </w:t>
      </w:r>
      <w:r w:rsidR="00581A2B">
        <w:rPr>
          <w:rFonts w:ascii="Times New Roman" w:eastAsia="SimSun" w:hAnsi="Times New Roman" w:cs="Times New Roman"/>
          <w:color w:val="000000" w:themeColor="text1"/>
        </w:rPr>
        <w:t xml:space="preserve">                                                    </w:t>
      </w:r>
      <w:r w:rsidR="00173F87" w:rsidRPr="00031B1A">
        <w:rPr>
          <w:rFonts w:ascii="Times New Roman" w:eastAsia="SimSun" w:hAnsi="Times New Roman" w:cs="Times New Roman"/>
          <w:color w:val="000000" w:themeColor="text1"/>
        </w:rPr>
        <w:t xml:space="preserve">     </w:t>
      </w:r>
      <w:r w:rsidR="00C829AB" w:rsidRPr="00031B1A">
        <w:rPr>
          <w:rFonts w:ascii="Times New Roman" w:eastAsia="SimSun" w:hAnsi="Times New Roman" w:cs="Times New Roman"/>
          <w:color w:val="000000" w:themeColor="text1"/>
        </w:rPr>
        <w:t>(</w:t>
      </w:r>
      <w:r w:rsidR="00173F87" w:rsidRPr="00031B1A">
        <w:rPr>
          <w:rFonts w:ascii="Times New Roman" w:eastAsia="SimSun" w:hAnsi="Times New Roman" w:cs="Times New Roman"/>
          <w:color w:val="000000" w:themeColor="text1"/>
        </w:rPr>
        <w:t>5</w:t>
      </w:r>
      <w:r w:rsidR="00581A2B">
        <w:rPr>
          <w:rFonts w:ascii="Times New Roman" w:eastAsia="SimSun" w:hAnsi="Times New Roman" w:cs="Times New Roman"/>
          <w:color w:val="000000" w:themeColor="text1"/>
        </w:rPr>
        <w:t>.</w:t>
      </w:r>
      <w:r w:rsidR="00C829AB" w:rsidRPr="00031B1A">
        <w:rPr>
          <w:rFonts w:ascii="Times New Roman" w:eastAsia="SimSun" w:hAnsi="Times New Roman" w:cs="Times New Roman"/>
          <w:color w:val="000000" w:themeColor="text1"/>
        </w:rPr>
        <w:t>17)</w:t>
      </w:r>
    </w:p>
    <w:p w:rsidR="00C829AB" w:rsidRPr="00031B1A" w:rsidRDefault="00C829AB" w:rsidP="00E30F2B">
      <w:pPr>
        <w:widowControl w:val="0"/>
        <w:spacing w:after="0" w:line="480" w:lineRule="auto"/>
        <w:ind w:firstLine="245"/>
        <w:jc w:val="both"/>
        <w:rPr>
          <w:rFonts w:ascii="Times New Roman" w:eastAsia="MS Mincho" w:hAnsi="Times New Roman" w:cs="Times New Roman"/>
          <w:color w:val="000000" w:themeColor="text1"/>
          <w:spacing w:val="-1"/>
          <w:lang w:eastAsia="en-US"/>
        </w:rPr>
      </w:pPr>
      <w:r w:rsidRPr="00031B1A">
        <w:rPr>
          <w:rFonts w:ascii="Times New Roman" w:eastAsia="MS Mincho" w:hAnsi="Times New Roman" w:cs="Times New Roman"/>
          <w:color w:val="000000" w:themeColor="text1"/>
          <w:spacing w:val="-1"/>
          <w:lang w:eastAsia="en-US"/>
        </w:rPr>
        <w:t xml:space="preserve">Typically, for the </w:t>
      </w:r>
      <w:r w:rsidR="00581A2B">
        <w:rPr>
          <w:rFonts w:ascii="Times New Roman" w:eastAsia="MS Mincho" w:hAnsi="Times New Roman" w:cs="Times New Roman"/>
          <w:color w:val="000000" w:themeColor="text1"/>
          <w:spacing w:val="-1"/>
          <w:lang w:eastAsia="en-US"/>
        </w:rPr>
        <w:t>ROCOF</w:t>
      </w:r>
      <w:r w:rsidRPr="00031B1A">
        <w:rPr>
          <w:rFonts w:ascii="Times New Roman" w:eastAsia="MS Mincho" w:hAnsi="Times New Roman" w:cs="Times New Roman"/>
          <w:color w:val="000000" w:themeColor="text1"/>
          <w:spacing w:val="-1"/>
          <w:lang w:eastAsia="en-US"/>
        </w:rPr>
        <w:t xml:space="preserve"> or frequency measurement, its accuracy is evaluated with absolute errors (e.g., frequency error Hz or ROCOF error Hz/s), while for the phasor measurement, its accuracy is evaluated with the </w:t>
      </w:r>
      <w:r w:rsidR="00581A2B">
        <w:rPr>
          <w:rFonts w:ascii="Times New Roman" w:eastAsia="MS Mincho" w:hAnsi="Times New Roman" w:cs="Times New Roman"/>
          <w:color w:val="000000" w:themeColor="text1"/>
          <w:spacing w:val="-1"/>
          <w:lang w:eastAsia="en-US"/>
        </w:rPr>
        <w:t>TVE</w:t>
      </w:r>
      <w:r w:rsidRPr="00031B1A">
        <w:rPr>
          <w:rFonts w:ascii="Times New Roman" w:eastAsia="MS Mincho" w:hAnsi="Times New Roman" w:cs="Times New Roman"/>
          <w:color w:val="000000" w:themeColor="text1"/>
          <w:spacing w:val="-1"/>
          <w:lang w:eastAsia="en-US"/>
        </w:rPr>
        <w:t xml:space="preserve"> as</w:t>
      </w:r>
    </w:p>
    <w:p w:rsidR="00C829AB" w:rsidRPr="00031B1A" w:rsidRDefault="00D73648" w:rsidP="00173F87">
      <w:pPr>
        <w:widowControl w:val="0"/>
        <w:tabs>
          <w:tab w:val="right" w:pos="4680"/>
        </w:tabs>
        <w:wordWrap w:val="0"/>
        <w:spacing w:before="120" w:after="120" w:line="252" w:lineRule="auto"/>
        <w:ind w:right="210"/>
        <w:jc w:val="right"/>
        <w:rPr>
          <w:rFonts w:ascii="Times New Roman" w:eastAsia="SimSun" w:hAnsi="Times New Roman" w:cs="Times New Roman"/>
          <w:color w:val="000000" w:themeColor="text1"/>
        </w:rPr>
      </w:pPr>
      <w:r>
        <w:rPr>
          <w:rFonts w:ascii="Times New Roman" w:eastAsia="SimSun" w:hAnsi="Times New Roman" w:cs="Times New Roman"/>
          <w:color w:val="000000" w:themeColor="text1"/>
          <w:kern w:val="2"/>
          <w:position w:val="-30"/>
        </w:rPr>
        <w:pict>
          <v:shape id="_x0000_i1162" type="#_x0000_t75" style="width:172.5pt;height:36pt">
            <v:imagedata r:id="rId293" o:title=""/>
          </v:shape>
        </w:pict>
      </w:r>
      <w:r w:rsidR="00C829AB" w:rsidRPr="00031B1A">
        <w:rPr>
          <w:rFonts w:ascii="Times New Roman" w:eastAsia="SimSun" w:hAnsi="Times New Roman" w:cs="Times New Roman"/>
          <w:color w:val="000000" w:themeColor="text1"/>
        </w:rPr>
        <w:tab/>
      </w:r>
      <w:r w:rsidR="00173F87" w:rsidRPr="00031B1A">
        <w:rPr>
          <w:rFonts w:ascii="Times New Roman" w:eastAsia="SimSun" w:hAnsi="Times New Roman" w:cs="Times New Roman"/>
          <w:color w:val="000000" w:themeColor="text1"/>
        </w:rPr>
        <w:t xml:space="preserve">               </w:t>
      </w:r>
      <w:r w:rsidR="00581A2B">
        <w:rPr>
          <w:rFonts w:ascii="Times New Roman" w:eastAsia="SimSun" w:hAnsi="Times New Roman" w:cs="Times New Roman"/>
          <w:color w:val="000000" w:themeColor="text1"/>
        </w:rPr>
        <w:t xml:space="preserve">                                                </w:t>
      </w:r>
      <w:r w:rsidR="00173F87" w:rsidRPr="00031B1A">
        <w:rPr>
          <w:rFonts w:ascii="Times New Roman" w:eastAsia="SimSun" w:hAnsi="Times New Roman" w:cs="Times New Roman"/>
          <w:color w:val="000000" w:themeColor="text1"/>
        </w:rPr>
        <w:t xml:space="preserve">             </w:t>
      </w:r>
      <w:r w:rsidR="00C829AB" w:rsidRPr="00031B1A">
        <w:rPr>
          <w:rFonts w:ascii="Times New Roman" w:eastAsia="SimSun" w:hAnsi="Times New Roman" w:cs="Times New Roman"/>
          <w:color w:val="000000" w:themeColor="text1"/>
        </w:rPr>
        <w:t>(</w:t>
      </w:r>
      <w:r w:rsidR="00173F87" w:rsidRPr="00031B1A">
        <w:rPr>
          <w:rFonts w:ascii="Times New Roman" w:eastAsia="SimSun" w:hAnsi="Times New Roman" w:cs="Times New Roman"/>
          <w:color w:val="000000" w:themeColor="text1"/>
        </w:rPr>
        <w:t>5-</w:t>
      </w:r>
      <w:r w:rsidR="00C829AB" w:rsidRPr="00031B1A">
        <w:rPr>
          <w:rFonts w:ascii="Times New Roman" w:eastAsia="SimSun" w:hAnsi="Times New Roman" w:cs="Times New Roman"/>
          <w:color w:val="000000" w:themeColor="text1"/>
        </w:rPr>
        <w:t>18)</w:t>
      </w:r>
    </w:p>
    <w:p w:rsidR="00C829AB" w:rsidRPr="00031B1A" w:rsidRDefault="00C829AB" w:rsidP="00173F87">
      <w:pPr>
        <w:widowControl w:val="0"/>
        <w:spacing w:after="0" w:line="480" w:lineRule="auto"/>
        <w:jc w:val="both"/>
        <w:rPr>
          <w:rFonts w:ascii="Times New Roman" w:eastAsia="SimSun" w:hAnsi="Times New Roman" w:cs="Times New Roman"/>
          <w:color w:val="000000" w:themeColor="text1"/>
          <w:lang w:eastAsia="en-US"/>
        </w:rPr>
      </w:pPr>
      <w:proofErr w:type="gramStart"/>
      <w:r w:rsidRPr="00031B1A">
        <w:rPr>
          <w:rFonts w:ascii="Times New Roman" w:eastAsia="MS Mincho" w:hAnsi="Times New Roman" w:cs="Times New Roman"/>
          <w:color w:val="000000" w:themeColor="text1"/>
          <w:spacing w:val="-1"/>
          <w:lang w:eastAsia="en-US"/>
        </w:rPr>
        <w:t>where</w:t>
      </w:r>
      <w:proofErr w:type="gramEnd"/>
      <w:r w:rsidRPr="00031B1A">
        <w:rPr>
          <w:rFonts w:ascii="Times New Roman" w:eastAsia="SimSun" w:hAnsi="Times New Roman" w:cs="Times New Roman" w:hint="eastAsia"/>
          <w:color w:val="000000" w:themeColor="text1"/>
          <w:spacing w:val="-1"/>
        </w:rPr>
        <w:t xml:space="preserve"> </w:t>
      </w:r>
      <w:proofErr w:type="spellStart"/>
      <w:r w:rsidRPr="00031B1A">
        <w:rPr>
          <w:rFonts w:ascii="Times New Roman" w:eastAsia="SimSun" w:hAnsi="Times New Roman" w:cs="Times New Roman"/>
          <w:i/>
          <w:color w:val="000000" w:themeColor="text1"/>
          <w:spacing w:val="-1"/>
          <w:lang w:eastAsia="en-US"/>
        </w:rPr>
        <w:t>X</w:t>
      </w:r>
      <w:r w:rsidRPr="00031B1A">
        <w:rPr>
          <w:rFonts w:ascii="Times New Roman" w:eastAsia="SimSun" w:hAnsi="Times New Roman" w:cs="Times New Roman"/>
          <w:i/>
          <w:color w:val="000000" w:themeColor="text1"/>
          <w:spacing w:val="-1"/>
          <w:vertAlign w:val="subscript"/>
          <w:lang w:eastAsia="en-US"/>
        </w:rPr>
        <w:t>r</w:t>
      </w:r>
      <w:proofErr w:type="spellEnd"/>
      <w:r w:rsidRPr="00031B1A">
        <w:rPr>
          <w:rFonts w:ascii="Times New Roman" w:eastAsia="SimSun" w:hAnsi="Times New Roman" w:cs="Times New Roman"/>
          <w:color w:val="000000" w:themeColor="text1"/>
          <w:spacing w:val="-1"/>
          <w:lang w:eastAsia="en-US"/>
        </w:rPr>
        <w:t>(</w:t>
      </w:r>
      <w:r w:rsidRPr="00031B1A">
        <w:rPr>
          <w:rFonts w:ascii="Times New Roman" w:eastAsia="SimSun" w:hAnsi="Times New Roman" w:cs="Times New Roman"/>
          <w:i/>
          <w:color w:val="000000" w:themeColor="text1"/>
          <w:spacing w:val="-1"/>
          <w:lang w:eastAsia="en-US"/>
        </w:rPr>
        <w:t>n</w:t>
      </w:r>
      <w:r w:rsidRPr="00031B1A">
        <w:rPr>
          <w:rFonts w:ascii="Times New Roman" w:eastAsia="SimSun" w:hAnsi="Times New Roman" w:cs="Times New Roman"/>
          <w:color w:val="000000" w:themeColor="text1"/>
          <w:spacing w:val="-1"/>
          <w:lang w:eastAsia="en-US"/>
        </w:rPr>
        <w:t>)</w:t>
      </w:r>
      <w:r w:rsidRPr="00031B1A">
        <w:rPr>
          <w:rFonts w:ascii="Times New Roman" w:eastAsia="MS Mincho" w:hAnsi="Times New Roman" w:cs="Times New Roman"/>
          <w:color w:val="000000" w:themeColor="text1"/>
          <w:spacing w:val="-1"/>
          <w:lang w:eastAsia="en-US"/>
        </w:rPr>
        <w:t xml:space="preserve"> and </w:t>
      </w:r>
      <w:r w:rsidRPr="00031B1A">
        <w:rPr>
          <w:rFonts w:ascii="Times New Roman" w:eastAsia="SimSun" w:hAnsi="Times New Roman" w:cs="Times New Roman"/>
          <w:i/>
          <w:color w:val="000000" w:themeColor="text1"/>
          <w:spacing w:val="-1"/>
          <w:lang w:eastAsia="en-US"/>
        </w:rPr>
        <w:t>X</w:t>
      </w:r>
      <w:r w:rsidRPr="00031B1A">
        <w:rPr>
          <w:rFonts w:ascii="Times New Roman" w:eastAsia="SimSun" w:hAnsi="Times New Roman" w:cs="Times New Roman"/>
          <w:i/>
          <w:color w:val="000000" w:themeColor="text1"/>
          <w:spacing w:val="-1"/>
          <w:vertAlign w:val="subscript"/>
          <w:lang w:eastAsia="en-US"/>
        </w:rPr>
        <w:t>i</w:t>
      </w:r>
      <w:r w:rsidRPr="00031B1A">
        <w:rPr>
          <w:rFonts w:ascii="Times New Roman" w:eastAsia="SimSun" w:hAnsi="Times New Roman" w:cs="Times New Roman"/>
          <w:color w:val="000000" w:themeColor="text1"/>
          <w:spacing w:val="-1"/>
          <w:lang w:eastAsia="en-US"/>
        </w:rPr>
        <w:t>(</w:t>
      </w:r>
      <w:r w:rsidRPr="00031B1A">
        <w:rPr>
          <w:rFonts w:ascii="Times New Roman" w:eastAsia="SimSun" w:hAnsi="Times New Roman" w:cs="Times New Roman"/>
          <w:i/>
          <w:color w:val="000000" w:themeColor="text1"/>
          <w:spacing w:val="-1"/>
          <w:lang w:eastAsia="en-US"/>
        </w:rPr>
        <w:t>n</w:t>
      </w:r>
      <w:r w:rsidRPr="00031B1A">
        <w:rPr>
          <w:rFonts w:ascii="Times New Roman" w:eastAsia="SimSun" w:hAnsi="Times New Roman" w:cs="Times New Roman"/>
          <w:color w:val="000000" w:themeColor="text1"/>
          <w:spacing w:val="-1"/>
          <w:lang w:eastAsia="en-US"/>
        </w:rPr>
        <w:t>)</w:t>
      </w:r>
      <w:r w:rsidRPr="00031B1A">
        <w:rPr>
          <w:rFonts w:ascii="Times New Roman" w:eastAsia="SimSun" w:hAnsi="Times New Roman" w:cs="Times New Roman" w:hint="eastAsia"/>
          <w:color w:val="000000" w:themeColor="text1"/>
          <w:spacing w:val="-1"/>
        </w:rPr>
        <w:t xml:space="preserve"> </w:t>
      </w:r>
      <w:r w:rsidRPr="00031B1A">
        <w:rPr>
          <w:rFonts w:ascii="Times New Roman" w:eastAsia="MS Mincho" w:hAnsi="Times New Roman" w:cs="Times New Roman"/>
          <w:color w:val="000000" w:themeColor="text1"/>
          <w:spacing w:val="-1"/>
          <w:lang w:eastAsia="en-US"/>
        </w:rPr>
        <w:t>are the sequences of theoretical values of the input signal at the instant of time (</w:t>
      </w:r>
      <w:r w:rsidRPr="00031B1A">
        <w:rPr>
          <w:rFonts w:ascii="Times New Roman" w:eastAsia="MS Mincho" w:hAnsi="Times New Roman" w:cs="Times New Roman"/>
          <w:i/>
          <w:color w:val="000000" w:themeColor="text1"/>
          <w:spacing w:val="-1"/>
          <w:lang w:eastAsia="en-US"/>
        </w:rPr>
        <w:t>n</w:t>
      </w:r>
      <w:r w:rsidRPr="00031B1A">
        <w:rPr>
          <w:rFonts w:ascii="Times New Roman" w:eastAsia="MS Mincho" w:hAnsi="Times New Roman" w:cs="Times New Roman"/>
          <w:color w:val="000000" w:themeColor="text1"/>
          <w:spacing w:val="-1"/>
          <w:lang w:eastAsia="en-US"/>
        </w:rPr>
        <w:t>), and</w:t>
      </w:r>
      <w:r w:rsidRPr="00031B1A">
        <w:rPr>
          <w:rFonts w:ascii="Times New Roman" w:eastAsia="SimSun" w:hAnsi="Times New Roman" w:cs="Times New Roman"/>
          <w:noProof/>
          <w:color w:val="000000" w:themeColor="text1"/>
          <w:spacing w:val="-1"/>
          <w:position w:val="-10"/>
        </w:rPr>
        <w:drawing>
          <wp:inline distT="0" distB="0" distL="0" distR="0" wp14:anchorId="1EC377EE" wp14:editId="4BDCACDE">
            <wp:extent cx="293370" cy="1809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293370" cy="180975"/>
                    </a:xfrm>
                    <a:prstGeom prst="rect">
                      <a:avLst/>
                    </a:prstGeom>
                    <a:noFill/>
                    <a:ln>
                      <a:noFill/>
                    </a:ln>
                  </pic:spPr>
                </pic:pic>
              </a:graphicData>
            </a:graphic>
          </wp:inline>
        </w:drawing>
      </w:r>
      <w:proofErr w:type="spellStart"/>
      <w:r w:rsidRPr="00031B1A">
        <w:rPr>
          <w:rFonts w:ascii="Times New Roman" w:eastAsia="MS Mincho" w:hAnsi="Times New Roman" w:cs="Times New Roman"/>
          <w:color w:val="000000" w:themeColor="text1"/>
          <w:spacing w:val="-1"/>
          <w:lang w:eastAsia="en-US"/>
        </w:rPr>
        <w:t>and</w:t>
      </w:r>
      <w:proofErr w:type="spellEnd"/>
      <w:r w:rsidRPr="00031B1A">
        <w:rPr>
          <w:rFonts w:ascii="Times New Roman" w:eastAsia="MS Mincho" w:hAnsi="Times New Roman" w:cs="Times New Roman"/>
          <w:color w:val="000000" w:themeColor="text1"/>
          <w:spacing w:val="-1"/>
          <w:lang w:eastAsia="en-US"/>
        </w:rPr>
        <w:t xml:space="preserve"> </w:t>
      </w:r>
      <w:r w:rsidRPr="00031B1A">
        <w:rPr>
          <w:rFonts w:ascii="Times New Roman" w:eastAsia="SimSun" w:hAnsi="Times New Roman" w:cs="Times New Roman"/>
          <w:noProof/>
          <w:color w:val="000000" w:themeColor="text1"/>
          <w:spacing w:val="-1"/>
          <w:position w:val="-10"/>
        </w:rPr>
        <w:drawing>
          <wp:inline distT="0" distB="0" distL="0" distR="0" wp14:anchorId="6BE09E75" wp14:editId="232BD83B">
            <wp:extent cx="327660" cy="1809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327660" cy="180975"/>
                    </a:xfrm>
                    <a:prstGeom prst="rect">
                      <a:avLst/>
                    </a:prstGeom>
                    <a:noFill/>
                    <a:ln>
                      <a:noFill/>
                    </a:ln>
                  </pic:spPr>
                </pic:pic>
              </a:graphicData>
            </a:graphic>
          </wp:inline>
        </w:drawing>
      </w:r>
      <w:r w:rsidRPr="00031B1A">
        <w:rPr>
          <w:rFonts w:ascii="Times New Roman" w:eastAsia="SimSun" w:hAnsi="Times New Roman" w:cs="Times New Roman" w:hint="eastAsia"/>
          <w:color w:val="000000" w:themeColor="text1"/>
          <w:spacing w:val="-1"/>
        </w:rPr>
        <w:t xml:space="preserve"> </w:t>
      </w:r>
      <w:r w:rsidRPr="00031B1A">
        <w:rPr>
          <w:rFonts w:ascii="Times New Roman" w:eastAsia="MS Mincho" w:hAnsi="Times New Roman" w:cs="Times New Roman"/>
          <w:color w:val="000000" w:themeColor="text1"/>
          <w:spacing w:val="-1"/>
          <w:lang w:eastAsia="en-US"/>
        </w:rPr>
        <w:t>are the sequences of estimates. The TVE of P class and M class PMUs is required to be less than 1% in steady-state in IEEE Standard C37.118.</w:t>
      </w:r>
    </w:p>
    <w:p w:rsidR="00C829AB" w:rsidRPr="00031B1A" w:rsidRDefault="00AF04CE" w:rsidP="00FB1C28">
      <w:pPr>
        <w:widowControl w:val="0"/>
        <w:tabs>
          <w:tab w:val="left" w:pos="1800"/>
        </w:tabs>
        <w:spacing w:before="120" w:after="120" w:line="480" w:lineRule="auto"/>
        <w:rPr>
          <w:rFonts w:ascii="Times New Roman" w:eastAsia="SimSun" w:hAnsi="Times New Roman" w:cs="Times New Roman"/>
          <w:b/>
          <w:color w:val="000000" w:themeColor="text1"/>
          <w:kern w:val="2"/>
          <w:szCs w:val="20"/>
        </w:rPr>
      </w:pPr>
      <w:r w:rsidRPr="00031B1A">
        <w:rPr>
          <w:rFonts w:ascii="Times New Roman" w:eastAsia="SimSun" w:hAnsi="Times New Roman" w:cs="Times New Roman"/>
          <w:b/>
          <w:color w:val="000000" w:themeColor="text1"/>
          <w:kern w:val="2"/>
          <w:szCs w:val="20"/>
        </w:rPr>
        <w:t>B.</w:t>
      </w:r>
      <w:r w:rsidR="00C829AB" w:rsidRPr="00031B1A">
        <w:rPr>
          <w:rFonts w:ascii="Times New Roman" w:eastAsia="SimSun" w:hAnsi="Times New Roman" w:cs="Times New Roman"/>
          <w:b/>
          <w:color w:val="000000" w:themeColor="text1"/>
          <w:kern w:val="2"/>
          <w:szCs w:val="20"/>
        </w:rPr>
        <w:t xml:space="preserve"> Forecasting </w:t>
      </w:r>
      <w:r w:rsidR="00FB1C28">
        <w:rPr>
          <w:rFonts w:ascii="Times New Roman" w:eastAsia="SimSun" w:hAnsi="Times New Roman" w:cs="Times New Roman"/>
          <w:b/>
          <w:color w:val="000000" w:themeColor="text1"/>
          <w:kern w:val="2"/>
          <w:szCs w:val="20"/>
        </w:rPr>
        <w:t>M</w:t>
      </w:r>
      <w:r w:rsidR="00C829AB" w:rsidRPr="00031B1A">
        <w:rPr>
          <w:rFonts w:ascii="Times New Roman" w:eastAsia="SimSun" w:hAnsi="Times New Roman" w:cs="Times New Roman"/>
          <w:b/>
          <w:color w:val="000000" w:themeColor="text1"/>
          <w:kern w:val="2"/>
          <w:szCs w:val="20"/>
        </w:rPr>
        <w:t>ethod</w:t>
      </w:r>
    </w:p>
    <w:p w:rsidR="00C829AB" w:rsidRPr="00031B1A" w:rsidRDefault="00C829AB" w:rsidP="00E30F2B">
      <w:pPr>
        <w:widowControl w:val="0"/>
        <w:spacing w:after="0" w:line="480" w:lineRule="auto"/>
        <w:ind w:firstLine="245"/>
        <w:jc w:val="both"/>
        <w:rPr>
          <w:rFonts w:ascii="Times New Roman" w:eastAsia="SimSun" w:hAnsi="Times New Roman" w:cs="Times New Roman"/>
          <w:color w:val="000000" w:themeColor="text1"/>
          <w:szCs w:val="20"/>
          <w:lang w:eastAsia="en-US"/>
        </w:rPr>
      </w:pPr>
      <w:r w:rsidRPr="00031B1A">
        <w:rPr>
          <w:rFonts w:ascii="Times New Roman" w:eastAsia="SimSun" w:hAnsi="Times New Roman" w:cs="Times New Roman"/>
          <w:color w:val="000000" w:themeColor="text1"/>
          <w:szCs w:val="20"/>
          <w:lang w:eastAsia="en-US"/>
        </w:rPr>
        <w:t>In addition to the substitution and interpolation, the prediction is also widely used in data estimation [</w:t>
      </w:r>
      <w:r w:rsidR="00FB1C28">
        <w:rPr>
          <w:rFonts w:ascii="Times New Roman" w:eastAsia="SimSun" w:hAnsi="Times New Roman" w:cs="Times New Roman"/>
          <w:color w:val="000000" w:themeColor="text1"/>
          <w:szCs w:val="20"/>
          <w:lang w:eastAsia="en-US"/>
        </w:rPr>
        <w:t>1</w:t>
      </w:r>
      <w:r w:rsidRPr="00031B1A">
        <w:rPr>
          <w:rFonts w:ascii="Times New Roman" w:eastAsia="SimSun" w:hAnsi="Times New Roman" w:cs="Times New Roman"/>
          <w:color w:val="000000" w:themeColor="text1"/>
          <w:szCs w:val="20"/>
          <w:lang w:eastAsia="en-US"/>
        </w:rPr>
        <w:t>4</w:t>
      </w:r>
      <w:r w:rsidR="00FB1C28">
        <w:rPr>
          <w:rFonts w:ascii="Times New Roman" w:eastAsia="SimSun" w:hAnsi="Times New Roman" w:cs="Times New Roman"/>
          <w:color w:val="000000" w:themeColor="text1"/>
          <w:szCs w:val="20"/>
          <w:lang w:eastAsia="en-US"/>
        </w:rPr>
        <w:t>1]</w:t>
      </w:r>
      <w:r w:rsidRPr="00031B1A">
        <w:rPr>
          <w:rFonts w:ascii="Times New Roman" w:eastAsia="SimSun" w:hAnsi="Times New Roman" w:cs="Times New Roman"/>
          <w:color w:val="000000" w:themeColor="text1"/>
          <w:szCs w:val="20"/>
          <w:lang w:eastAsia="en-US"/>
        </w:rPr>
        <w:t>-</w:t>
      </w:r>
      <w:r w:rsidR="00FB1C28">
        <w:rPr>
          <w:rFonts w:ascii="Times New Roman" w:eastAsia="SimSun" w:hAnsi="Times New Roman" w:cs="Times New Roman"/>
          <w:color w:val="000000" w:themeColor="text1"/>
          <w:szCs w:val="20"/>
          <w:lang w:eastAsia="en-US"/>
        </w:rPr>
        <w:t>[142</w:t>
      </w:r>
      <w:r w:rsidRPr="00031B1A">
        <w:rPr>
          <w:rFonts w:ascii="Times New Roman" w:eastAsia="SimSun" w:hAnsi="Times New Roman" w:cs="Times New Roman"/>
          <w:color w:val="000000" w:themeColor="text1"/>
          <w:szCs w:val="20"/>
          <w:lang w:eastAsia="en-US"/>
        </w:rPr>
        <w:t>]. Here, the synchrophasor data are viewed as an observed time series driven by a stochastic process and represented by a state equation and a measurement equation as follows</w:t>
      </w:r>
      <w:r w:rsidRPr="00031B1A">
        <w:rPr>
          <w:rFonts w:ascii="Times New Roman" w:eastAsia="SimSun" w:hAnsi="Times New Roman" w:cs="Times New Roman" w:hint="eastAsia"/>
          <w:color w:val="000000" w:themeColor="text1"/>
          <w:szCs w:val="20"/>
          <w:lang w:eastAsia="en-US"/>
        </w:rPr>
        <w:t>:</w:t>
      </w:r>
    </w:p>
    <w:p w:rsidR="00C829AB" w:rsidRPr="00031B1A" w:rsidRDefault="00FB1C28" w:rsidP="00AF04CE">
      <w:pPr>
        <w:widowControl w:val="0"/>
        <w:tabs>
          <w:tab w:val="right" w:pos="4680"/>
        </w:tabs>
        <w:wordWrap w:val="0"/>
        <w:spacing w:after="0" w:line="480" w:lineRule="auto"/>
        <w:ind w:right="101"/>
        <w:jc w:val="right"/>
        <w:rPr>
          <w:rFonts w:ascii="Times New Roman" w:eastAsia="SimSun" w:hAnsi="Times New Roman" w:cs="Times New Roman"/>
          <w:color w:val="000000" w:themeColor="text1"/>
          <w:sz w:val="20"/>
          <w:szCs w:val="20"/>
        </w:rPr>
      </w:pPr>
      <w:r w:rsidRPr="00031B1A">
        <w:rPr>
          <w:rFonts w:ascii="Times New Roman" w:eastAsia="MS Mincho" w:hAnsi="Times New Roman" w:cs="Times New Roman"/>
          <w:color w:val="000000" w:themeColor="text1"/>
          <w:kern w:val="2"/>
          <w:position w:val="-10"/>
          <w:sz w:val="21"/>
          <w:szCs w:val="24"/>
        </w:rPr>
        <w:object w:dxaOrig="1620" w:dyaOrig="300">
          <v:shape id="_x0000_i1163" type="#_x0000_t75" style="width:91.5pt;height:16.5pt" o:ole="">
            <v:imagedata r:id="rId296" o:title=""/>
          </v:shape>
          <o:OLEObject Type="Embed" ProgID="Equation.DSMT4" ShapeID="_x0000_i1163" DrawAspect="Content" ObjectID="_1532769863" r:id="rId297"/>
        </w:object>
      </w:r>
      <w:r>
        <w:rPr>
          <w:rFonts w:ascii="Times New Roman" w:eastAsia="MS Mincho" w:hAnsi="Times New Roman" w:cs="Times New Roman"/>
          <w:color w:val="000000" w:themeColor="text1"/>
          <w:kern w:val="2"/>
          <w:sz w:val="21"/>
          <w:szCs w:val="24"/>
        </w:rPr>
        <w:t xml:space="preserve">                                                                                                       </w:t>
      </w:r>
      <w:r w:rsidR="00C829AB" w:rsidRPr="00031B1A">
        <w:rPr>
          <w:rFonts w:ascii="Times New Roman" w:eastAsia="SimSun" w:hAnsi="Times New Roman" w:cs="Times New Roman"/>
          <w:color w:val="000000" w:themeColor="text1"/>
          <w:sz w:val="20"/>
          <w:szCs w:val="20"/>
        </w:rPr>
        <w:fldChar w:fldCharType="begin"/>
      </w:r>
      <w:r w:rsidR="00C829AB" w:rsidRPr="00031B1A">
        <w:rPr>
          <w:rFonts w:ascii="Times New Roman" w:eastAsia="SimSun" w:hAnsi="Times New Roman" w:cs="Times New Roman"/>
          <w:color w:val="000000" w:themeColor="text1"/>
          <w:sz w:val="20"/>
          <w:szCs w:val="20"/>
        </w:rPr>
        <w:instrText xml:space="preserve"> QUOTE </w:instrText>
      </w:r>
      <m:oMath>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x</m:t>
            </m:r>
          </m:e>
          <m:sub>
            <m:r>
              <m:rPr>
                <m:sty m:val="p"/>
              </m:rPr>
              <w:rPr>
                <w:rFonts w:ascii="Cambria Math" w:hAnsi="Cambria Math"/>
                <w:color w:val="000000" w:themeColor="text1"/>
                <w:sz w:val="20"/>
                <w:szCs w:val="20"/>
              </w:rPr>
              <m:t>k+1</m:t>
            </m:r>
          </m:sub>
        </m:sSub>
        <m:r>
          <m:rPr>
            <m:sty m:val="p"/>
          </m:rPr>
          <w:rPr>
            <w:rFonts w:ascii="Cambria Math" w:hAnsi="Cambria Math"/>
            <w:color w:val="000000" w:themeColor="text1"/>
            <w:sz w:val="20"/>
            <w:szCs w:val="20"/>
          </w:rPr>
          <m:t>=</m:t>
        </m:r>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A</m:t>
            </m:r>
          </m:e>
          <m:sub>
            <m:r>
              <m:rPr>
                <m:sty m:val="p"/>
              </m:rPr>
              <w:rPr>
                <w:rFonts w:ascii="Cambria Math" w:hAnsi="Cambria Math"/>
                <w:color w:val="000000" w:themeColor="text1"/>
                <w:sz w:val="20"/>
                <w:szCs w:val="20"/>
              </w:rPr>
              <m:t>k</m:t>
            </m:r>
          </m:sub>
        </m:sSub>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x</m:t>
            </m:r>
          </m:e>
          <m:sub>
            <m:r>
              <m:rPr>
                <m:sty m:val="p"/>
              </m:rPr>
              <w:rPr>
                <w:rFonts w:ascii="Cambria Math" w:hAnsi="Cambria Math"/>
                <w:color w:val="000000" w:themeColor="text1"/>
                <w:sz w:val="20"/>
                <w:szCs w:val="20"/>
              </w:rPr>
              <m:t>k</m:t>
            </m:r>
          </m:sub>
        </m:sSub>
        <m:r>
          <m:rPr>
            <m:sty m:val="p"/>
          </m:rPr>
          <w:rPr>
            <w:rFonts w:ascii="Cambria Math" w:hAnsi="Cambria Math"/>
            <w:color w:val="000000" w:themeColor="text1"/>
            <w:sz w:val="20"/>
            <w:szCs w:val="20"/>
          </w:rPr>
          <m:t>+</m:t>
        </m:r>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B</m:t>
            </m:r>
          </m:e>
          <m:sub>
            <m:r>
              <m:rPr>
                <m:sty m:val="p"/>
              </m:rPr>
              <w:rPr>
                <w:rFonts w:ascii="Cambria Math" w:hAnsi="Cambria Math"/>
                <w:color w:val="000000" w:themeColor="text1"/>
                <w:sz w:val="20"/>
                <w:szCs w:val="20"/>
              </w:rPr>
              <m:t>k</m:t>
            </m:r>
          </m:sub>
        </m:sSub>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ω</m:t>
            </m:r>
          </m:e>
          <m:sub>
            <m:r>
              <m:rPr>
                <m:sty m:val="p"/>
              </m:rPr>
              <w:rPr>
                <w:rFonts w:ascii="Cambria Math" w:hAnsi="Cambria Math"/>
                <w:color w:val="000000" w:themeColor="text1"/>
                <w:sz w:val="20"/>
                <w:szCs w:val="20"/>
              </w:rPr>
              <m:t>k</m:t>
            </m:r>
          </m:sub>
        </m:sSub>
      </m:oMath>
      <w:r w:rsidR="00C829AB" w:rsidRPr="00031B1A">
        <w:rPr>
          <w:rFonts w:ascii="Times New Roman" w:eastAsia="SimSun" w:hAnsi="Times New Roman" w:cs="Times New Roman"/>
          <w:color w:val="000000" w:themeColor="text1"/>
          <w:sz w:val="20"/>
          <w:szCs w:val="20"/>
        </w:rPr>
        <w:instrText xml:space="preserve"> </w:instrText>
      </w:r>
      <w:r w:rsidR="00C829AB" w:rsidRPr="00031B1A">
        <w:rPr>
          <w:rFonts w:ascii="Times New Roman" w:eastAsia="SimSun" w:hAnsi="Times New Roman" w:cs="Times New Roman"/>
          <w:color w:val="000000" w:themeColor="text1"/>
          <w:sz w:val="20"/>
          <w:szCs w:val="20"/>
        </w:rPr>
        <w:fldChar w:fldCharType="end"/>
      </w:r>
      <w:r w:rsidR="00C829AB" w:rsidRPr="00031B1A">
        <w:rPr>
          <w:rFonts w:ascii="Times New Roman" w:eastAsia="SimSun" w:hAnsi="Times New Roman" w:cs="Times New Roman"/>
          <w:color w:val="000000" w:themeColor="text1"/>
          <w:sz w:val="20"/>
          <w:szCs w:val="20"/>
        </w:rPr>
        <w:tab/>
        <w:t>(</w:t>
      </w:r>
      <w:r w:rsidR="00AF04CE" w:rsidRPr="00031B1A">
        <w:rPr>
          <w:rFonts w:ascii="Times New Roman" w:eastAsia="SimSun" w:hAnsi="Times New Roman" w:cs="Times New Roman"/>
          <w:color w:val="000000" w:themeColor="text1"/>
          <w:sz w:val="20"/>
          <w:szCs w:val="20"/>
        </w:rPr>
        <w:t>5</w:t>
      </w:r>
      <w:r>
        <w:rPr>
          <w:rFonts w:ascii="Times New Roman" w:eastAsia="SimSun" w:hAnsi="Times New Roman" w:cs="Times New Roman"/>
          <w:color w:val="000000" w:themeColor="text1"/>
          <w:sz w:val="20"/>
          <w:szCs w:val="20"/>
        </w:rPr>
        <w:t>.</w:t>
      </w:r>
      <w:r w:rsidR="00C829AB" w:rsidRPr="00031B1A">
        <w:rPr>
          <w:rFonts w:ascii="Times New Roman" w:eastAsia="SimSun" w:hAnsi="Times New Roman" w:cs="Times New Roman"/>
          <w:color w:val="000000" w:themeColor="text1"/>
          <w:sz w:val="20"/>
          <w:szCs w:val="20"/>
        </w:rPr>
        <w:t>19)</w:t>
      </w:r>
    </w:p>
    <w:p w:rsidR="00C829AB" w:rsidRPr="00031B1A" w:rsidRDefault="00FB1C28" w:rsidP="00AF04CE">
      <w:pPr>
        <w:widowControl w:val="0"/>
        <w:tabs>
          <w:tab w:val="right" w:pos="4680"/>
        </w:tabs>
        <w:wordWrap w:val="0"/>
        <w:spacing w:after="0" w:line="480" w:lineRule="auto"/>
        <w:ind w:right="101"/>
        <w:jc w:val="right"/>
        <w:rPr>
          <w:rFonts w:ascii="Times New Roman" w:eastAsia="SimSun" w:hAnsi="Times New Roman" w:cs="Times New Roman"/>
          <w:color w:val="000000" w:themeColor="text1"/>
          <w:sz w:val="20"/>
          <w:szCs w:val="20"/>
        </w:rPr>
      </w:pPr>
      <w:r w:rsidRPr="00031B1A">
        <w:rPr>
          <w:rFonts w:ascii="Times New Roman" w:eastAsia="MS Mincho" w:hAnsi="Times New Roman" w:cs="Times New Roman"/>
          <w:color w:val="000000" w:themeColor="text1"/>
          <w:kern w:val="2"/>
          <w:position w:val="-10"/>
          <w:sz w:val="21"/>
          <w:szCs w:val="24"/>
        </w:rPr>
        <w:object w:dxaOrig="1480" w:dyaOrig="300">
          <v:shape id="_x0000_i1164" type="#_x0000_t75" style="width:91.5pt;height:18pt" o:ole="">
            <v:imagedata r:id="rId298" o:title=""/>
          </v:shape>
          <o:OLEObject Type="Embed" ProgID="Equation.DSMT4" ShapeID="_x0000_i1164" DrawAspect="Content" ObjectID="_1532769864" r:id="rId299"/>
        </w:object>
      </w:r>
      <w:r>
        <w:rPr>
          <w:rFonts w:ascii="Times New Roman" w:eastAsia="MS Mincho" w:hAnsi="Times New Roman" w:cs="Times New Roman"/>
          <w:color w:val="000000" w:themeColor="text1"/>
          <w:kern w:val="2"/>
          <w:sz w:val="21"/>
          <w:szCs w:val="24"/>
        </w:rPr>
        <w:t xml:space="preserve">                                                                                                              </w:t>
      </w:r>
      <w:r w:rsidR="00C829AB" w:rsidRPr="00031B1A">
        <w:rPr>
          <w:rFonts w:ascii="Cambria Math" w:eastAsia="SimSun" w:hAnsi="Cambria Math" w:cs="Times New Roman"/>
          <w:color w:val="000000" w:themeColor="text1"/>
          <w:sz w:val="20"/>
          <w:szCs w:val="20"/>
        </w:rPr>
        <w:fldChar w:fldCharType="begin"/>
      </w:r>
      <w:r w:rsidR="00C829AB" w:rsidRPr="00031B1A">
        <w:rPr>
          <w:rFonts w:ascii="Cambria Math" w:eastAsia="SimSun" w:hAnsi="Cambria Math" w:cs="Times New Roman"/>
          <w:color w:val="000000" w:themeColor="text1"/>
          <w:sz w:val="20"/>
          <w:szCs w:val="20"/>
        </w:rPr>
        <w:instrText xml:space="preserve"> QUOTE </w:instrText>
      </w:r>
      <m:oMath>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y</m:t>
            </m:r>
          </m:e>
          <m:sub>
            <m:r>
              <m:rPr>
                <m:sty m:val="p"/>
              </m:rPr>
              <w:rPr>
                <w:rFonts w:ascii="Cambria Math" w:hAnsi="Cambria Math"/>
                <w:color w:val="000000" w:themeColor="text1"/>
                <w:sz w:val="20"/>
                <w:szCs w:val="20"/>
              </w:rPr>
              <m:t>k</m:t>
            </m:r>
          </m:sub>
        </m:sSub>
        <m:r>
          <m:rPr>
            <m:sty m:val="p"/>
          </m:rPr>
          <w:rPr>
            <w:rFonts w:ascii="Cambria Math" w:hAnsi="Cambria Math"/>
            <w:color w:val="000000" w:themeColor="text1"/>
            <w:sz w:val="20"/>
            <w:szCs w:val="20"/>
          </w:rPr>
          <m:t>=</m:t>
        </m:r>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C</m:t>
            </m:r>
          </m:e>
          <m:sub>
            <m:r>
              <m:rPr>
                <m:sty m:val="p"/>
              </m:rPr>
              <w:rPr>
                <w:rFonts w:ascii="Cambria Math" w:hAnsi="Cambria Math"/>
                <w:color w:val="000000" w:themeColor="text1"/>
                <w:sz w:val="20"/>
                <w:szCs w:val="20"/>
              </w:rPr>
              <m:t>k</m:t>
            </m:r>
          </m:sub>
        </m:sSub>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x</m:t>
            </m:r>
          </m:e>
          <m:sub>
            <m:r>
              <m:rPr>
                <m:sty m:val="p"/>
              </m:rPr>
              <w:rPr>
                <w:rFonts w:ascii="Cambria Math" w:hAnsi="Cambria Math"/>
                <w:color w:val="000000" w:themeColor="text1"/>
                <w:sz w:val="20"/>
                <w:szCs w:val="20"/>
              </w:rPr>
              <m:t>k</m:t>
            </m:r>
          </m:sub>
        </m:sSub>
        <m:r>
          <m:rPr>
            <m:sty m:val="p"/>
          </m:rPr>
          <w:rPr>
            <w:rFonts w:ascii="Cambria Math" w:hAnsi="Cambria Math"/>
            <w:color w:val="000000" w:themeColor="text1"/>
            <w:sz w:val="20"/>
            <w:szCs w:val="20"/>
          </w:rPr>
          <m:t>+</m:t>
        </m:r>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D</m:t>
            </m:r>
          </m:e>
          <m:sub>
            <m:r>
              <m:rPr>
                <m:sty m:val="p"/>
              </m:rPr>
              <w:rPr>
                <w:rFonts w:ascii="Cambria Math" w:hAnsi="Cambria Math"/>
                <w:color w:val="000000" w:themeColor="text1"/>
                <w:sz w:val="20"/>
                <w:szCs w:val="20"/>
              </w:rPr>
              <m:t>k</m:t>
            </m:r>
          </m:sub>
        </m:sSub>
        <m:sSub>
          <m:sSubPr>
            <m:ctrlPr>
              <w:rPr>
                <w:rFonts w:ascii="Cambria Math" w:hAnsi="Cambria Math"/>
                <w:color w:val="000000" w:themeColor="text1"/>
                <w:sz w:val="20"/>
                <w:szCs w:val="20"/>
              </w:rPr>
            </m:ctrlPr>
          </m:sSubPr>
          <m:e>
            <m:r>
              <m:rPr>
                <m:sty m:val="p"/>
              </m:rPr>
              <w:rPr>
                <w:rFonts w:ascii="Cambria Math" w:hAnsi="Cambria Math"/>
                <w:color w:val="000000" w:themeColor="text1"/>
                <w:sz w:val="20"/>
                <w:szCs w:val="20"/>
              </w:rPr>
              <m:t>v</m:t>
            </m:r>
          </m:e>
          <m:sub>
            <m:r>
              <m:rPr>
                <m:sty m:val="p"/>
              </m:rPr>
              <w:rPr>
                <w:rFonts w:ascii="Cambria Math" w:hAnsi="Cambria Math"/>
                <w:color w:val="000000" w:themeColor="text1"/>
                <w:sz w:val="20"/>
                <w:szCs w:val="20"/>
              </w:rPr>
              <m:t>k</m:t>
            </m:r>
          </m:sub>
        </m:sSub>
      </m:oMath>
      <w:r w:rsidR="00C829AB" w:rsidRPr="00031B1A">
        <w:rPr>
          <w:rFonts w:ascii="Cambria Math" w:eastAsia="SimSun" w:hAnsi="Cambria Math" w:cs="Times New Roman"/>
          <w:color w:val="000000" w:themeColor="text1"/>
          <w:sz w:val="20"/>
          <w:szCs w:val="20"/>
        </w:rPr>
        <w:instrText xml:space="preserve"> </w:instrText>
      </w:r>
      <w:r w:rsidR="00C829AB" w:rsidRPr="00031B1A">
        <w:rPr>
          <w:rFonts w:ascii="Cambria Math" w:eastAsia="SimSun" w:hAnsi="Cambria Math" w:cs="Times New Roman"/>
          <w:color w:val="000000" w:themeColor="text1"/>
          <w:sz w:val="20"/>
          <w:szCs w:val="20"/>
        </w:rPr>
        <w:fldChar w:fldCharType="end"/>
      </w:r>
      <w:r w:rsidR="00C829AB" w:rsidRPr="00031B1A">
        <w:rPr>
          <w:rFonts w:ascii="Cambria Math" w:eastAsia="SimSun" w:hAnsi="Cambria Math" w:cs="Times New Roman"/>
          <w:color w:val="000000" w:themeColor="text1"/>
          <w:sz w:val="20"/>
          <w:szCs w:val="20"/>
        </w:rPr>
        <w:tab/>
      </w:r>
      <w:r w:rsidR="00C829AB" w:rsidRPr="00031B1A">
        <w:rPr>
          <w:rFonts w:ascii="Times New Roman" w:eastAsia="SimSun" w:hAnsi="Times New Roman" w:cs="Times New Roman"/>
          <w:color w:val="000000" w:themeColor="text1"/>
          <w:sz w:val="20"/>
          <w:szCs w:val="20"/>
        </w:rPr>
        <w:t>(</w:t>
      </w:r>
      <w:r w:rsidR="00AF04CE" w:rsidRPr="00031B1A">
        <w:rPr>
          <w:rFonts w:ascii="Times New Roman" w:eastAsia="SimSun" w:hAnsi="Times New Roman" w:cs="Times New Roman"/>
          <w:color w:val="000000" w:themeColor="text1"/>
          <w:sz w:val="20"/>
          <w:szCs w:val="20"/>
        </w:rPr>
        <w:t>5</w:t>
      </w:r>
      <w:r>
        <w:rPr>
          <w:rFonts w:ascii="Times New Roman" w:eastAsia="SimSun" w:hAnsi="Times New Roman" w:cs="Times New Roman"/>
          <w:color w:val="000000" w:themeColor="text1"/>
          <w:sz w:val="20"/>
          <w:szCs w:val="20"/>
        </w:rPr>
        <w:t>.</w:t>
      </w:r>
      <w:r w:rsidR="00C829AB" w:rsidRPr="00031B1A">
        <w:rPr>
          <w:rFonts w:ascii="Times New Roman" w:eastAsia="SimSun" w:hAnsi="Times New Roman" w:cs="Times New Roman"/>
          <w:color w:val="000000" w:themeColor="text1"/>
          <w:sz w:val="20"/>
          <w:szCs w:val="20"/>
        </w:rPr>
        <w:t>20)</w:t>
      </w:r>
    </w:p>
    <w:p w:rsidR="00C829AB" w:rsidRPr="00031B1A" w:rsidRDefault="00C829AB" w:rsidP="005A40CB">
      <w:pPr>
        <w:widowControl w:val="0"/>
        <w:spacing w:after="0" w:line="480" w:lineRule="auto"/>
        <w:jc w:val="both"/>
        <w:rPr>
          <w:rFonts w:ascii="Times New Roman" w:eastAsia="SimSun" w:hAnsi="Times New Roman" w:cs="Times New Roman"/>
          <w:color w:val="000000" w:themeColor="text1"/>
          <w:szCs w:val="20"/>
          <w:lang w:eastAsia="en-US"/>
        </w:rPr>
      </w:pPr>
      <w:r w:rsidRPr="00031B1A">
        <w:rPr>
          <w:rFonts w:ascii="Times New Roman" w:eastAsia="SimSun" w:hAnsi="Times New Roman" w:cs="Times New Roman"/>
          <w:color w:val="000000" w:themeColor="text1"/>
          <w:szCs w:val="20"/>
          <w:lang w:eastAsia="en-US"/>
        </w:rPr>
        <w:t xml:space="preserve">where </w:t>
      </w:r>
      <w:r w:rsidRPr="00031B1A">
        <w:rPr>
          <w:rFonts w:ascii="Times New Roman" w:eastAsia="SimSun" w:hAnsi="Times New Roman" w:cs="Times New Roman"/>
          <w:i/>
          <w:color w:val="000000" w:themeColor="text1"/>
          <w:szCs w:val="20"/>
          <w:lang w:eastAsia="en-US"/>
        </w:rPr>
        <w:t>x</w:t>
      </w:r>
      <w:r w:rsidRPr="00031B1A">
        <w:rPr>
          <w:rFonts w:ascii="Times New Roman" w:eastAsia="SimSun" w:hAnsi="Times New Roman" w:cs="Times New Roman"/>
          <w:i/>
          <w:color w:val="000000" w:themeColor="text1"/>
          <w:szCs w:val="20"/>
          <w:vertAlign w:val="subscript"/>
          <w:lang w:eastAsia="en-US"/>
        </w:rPr>
        <w:t>k+</w:t>
      </w:r>
      <w:r w:rsidRPr="00031B1A">
        <w:rPr>
          <w:rFonts w:ascii="Times New Roman" w:eastAsia="SimSun" w:hAnsi="Times New Roman" w:cs="Times New Roman"/>
          <w:color w:val="000000" w:themeColor="text1"/>
          <w:szCs w:val="20"/>
          <w:vertAlign w:val="subscript"/>
          <w:lang w:eastAsia="en-US"/>
        </w:rPr>
        <w:t>1</w:t>
      </w:r>
      <w:r w:rsidRPr="00031B1A">
        <w:rPr>
          <w:rFonts w:ascii="Times New Roman" w:eastAsia="SimSun" w:hAnsi="Times New Roman" w:cs="Times New Roman"/>
          <w:color w:val="000000" w:themeColor="text1"/>
          <w:szCs w:val="20"/>
          <w:lang w:eastAsia="en-US"/>
        </w:rPr>
        <w:t xml:space="preserve"> is the state that characterizes the measurement </w:t>
      </w:r>
      <w:proofErr w:type="spellStart"/>
      <w:r w:rsidRPr="00031B1A">
        <w:rPr>
          <w:rFonts w:ascii="Times New Roman" w:eastAsia="SimSun" w:hAnsi="Times New Roman" w:cs="Times New Roman"/>
          <w:i/>
          <w:color w:val="000000" w:themeColor="text1"/>
          <w:szCs w:val="20"/>
          <w:lang w:eastAsia="en-US"/>
        </w:rPr>
        <w:t>y</w:t>
      </w:r>
      <w:r w:rsidRPr="00031B1A">
        <w:rPr>
          <w:rFonts w:ascii="Times New Roman" w:eastAsia="SimSun" w:hAnsi="Times New Roman" w:cs="Times New Roman"/>
          <w:i/>
          <w:color w:val="000000" w:themeColor="text1"/>
          <w:szCs w:val="20"/>
          <w:vertAlign w:val="subscript"/>
          <w:lang w:eastAsia="en-US"/>
        </w:rPr>
        <w:t>k</w:t>
      </w:r>
      <w:proofErr w:type="spellEnd"/>
      <w:r w:rsidRPr="00031B1A">
        <w:rPr>
          <w:rFonts w:ascii="Times New Roman" w:eastAsia="SimSun" w:hAnsi="Times New Roman" w:cs="Times New Roman"/>
          <w:color w:val="000000" w:themeColor="text1"/>
          <w:szCs w:val="20"/>
          <w:lang w:eastAsia="en-US"/>
        </w:rPr>
        <w:t xml:space="preserve">; it is a variable of the time series </w:t>
      </w:r>
      <w:r w:rsidRPr="00031B1A">
        <w:rPr>
          <w:rFonts w:ascii="Times New Roman" w:eastAsia="SimSun" w:hAnsi="Times New Roman" w:cs="Times New Roman"/>
          <w:color w:val="000000" w:themeColor="text1"/>
          <w:szCs w:val="20"/>
          <w:lang w:eastAsia="en-US"/>
        </w:rPr>
        <w:lastRenderedPageBreak/>
        <w:t>determined by the previous state</w:t>
      </w:r>
      <w:r w:rsidRPr="00031B1A">
        <w:rPr>
          <w:rFonts w:ascii="Times New Roman" w:eastAsia="SimSun" w:hAnsi="Times New Roman" w:cs="Times New Roman"/>
          <w:i/>
          <w:color w:val="000000" w:themeColor="text1"/>
          <w:szCs w:val="20"/>
          <w:lang w:eastAsia="en-US"/>
        </w:rPr>
        <w:t xml:space="preserve"> </w:t>
      </w:r>
      <w:proofErr w:type="spellStart"/>
      <w:r w:rsidRPr="00031B1A">
        <w:rPr>
          <w:rFonts w:ascii="Times New Roman" w:eastAsia="SimSun" w:hAnsi="Times New Roman" w:cs="Times New Roman"/>
          <w:i/>
          <w:color w:val="000000" w:themeColor="text1"/>
          <w:szCs w:val="20"/>
          <w:lang w:eastAsia="en-US"/>
        </w:rPr>
        <w:t>x</w:t>
      </w:r>
      <w:r w:rsidRPr="00031B1A">
        <w:rPr>
          <w:rFonts w:ascii="Times New Roman" w:eastAsia="SimSun" w:hAnsi="Times New Roman" w:cs="Times New Roman"/>
          <w:i/>
          <w:color w:val="000000" w:themeColor="text1"/>
          <w:szCs w:val="20"/>
          <w:vertAlign w:val="subscript"/>
          <w:lang w:eastAsia="en-US"/>
        </w:rPr>
        <w:t>k</w:t>
      </w:r>
      <w:proofErr w:type="spellEnd"/>
      <w:r w:rsidRPr="00031B1A">
        <w:rPr>
          <w:rFonts w:ascii="Times New Roman" w:eastAsia="SimSun" w:hAnsi="Times New Roman" w:cs="Times New Roman"/>
          <w:color w:val="000000" w:themeColor="text1"/>
          <w:szCs w:val="20"/>
          <w:lang w:eastAsia="en-US"/>
        </w:rPr>
        <w:t xml:space="preserve"> and the noise term </w:t>
      </w:r>
      <w:proofErr w:type="spellStart"/>
      <w:r w:rsidRPr="00031B1A">
        <w:rPr>
          <w:rFonts w:ascii="Times New Roman" w:eastAsia="SimSun" w:hAnsi="Times New Roman" w:cs="Times New Roman"/>
          <w:i/>
          <w:color w:val="000000" w:themeColor="text1"/>
          <w:szCs w:val="20"/>
          <w:lang w:eastAsia="en-US"/>
        </w:rPr>
        <w:t>ω</w:t>
      </w:r>
      <w:r w:rsidRPr="00031B1A">
        <w:rPr>
          <w:rFonts w:ascii="Times New Roman" w:eastAsia="SimSun" w:hAnsi="Times New Roman" w:cs="Times New Roman"/>
          <w:i/>
          <w:color w:val="000000" w:themeColor="text1"/>
          <w:szCs w:val="20"/>
          <w:vertAlign w:val="subscript"/>
          <w:lang w:eastAsia="en-US"/>
        </w:rPr>
        <w:t>k</w:t>
      </w:r>
      <w:proofErr w:type="spellEnd"/>
      <w:r w:rsidRPr="00031B1A">
        <w:rPr>
          <w:rFonts w:ascii="Times New Roman" w:eastAsia="SimSun" w:hAnsi="Times New Roman" w:cs="Times New Roman"/>
          <w:color w:val="000000" w:themeColor="text1"/>
          <w:szCs w:val="20"/>
          <w:lang w:eastAsia="en-US"/>
        </w:rPr>
        <w:t xml:space="preserve"> introduced at each </w:t>
      </w:r>
      <w:r w:rsidRPr="00031B1A">
        <w:rPr>
          <w:rFonts w:ascii="Times New Roman" w:eastAsia="SimSun" w:hAnsi="Times New Roman" w:cs="Times New Roman"/>
          <w:i/>
          <w:color w:val="000000" w:themeColor="text1"/>
          <w:szCs w:val="20"/>
          <w:lang w:eastAsia="en-US"/>
        </w:rPr>
        <w:t>k</w:t>
      </w:r>
      <w:r w:rsidRPr="00031B1A">
        <w:rPr>
          <w:rFonts w:ascii="Times New Roman" w:eastAsia="SimSun" w:hAnsi="Times New Roman" w:cs="Times New Roman"/>
          <w:color w:val="000000" w:themeColor="text1"/>
          <w:szCs w:val="20"/>
          <w:lang w:eastAsia="en-US"/>
        </w:rPr>
        <w:t xml:space="preserve">; </w:t>
      </w:r>
      <w:proofErr w:type="spellStart"/>
      <w:r w:rsidRPr="00031B1A">
        <w:rPr>
          <w:rFonts w:ascii="Times New Roman" w:eastAsia="SimSun" w:hAnsi="Times New Roman" w:cs="Times New Roman"/>
          <w:i/>
          <w:color w:val="000000" w:themeColor="text1"/>
          <w:szCs w:val="20"/>
          <w:lang w:eastAsia="en-US"/>
        </w:rPr>
        <w:t>A</w:t>
      </w:r>
      <w:r w:rsidRPr="00031B1A">
        <w:rPr>
          <w:rFonts w:ascii="Times New Roman" w:eastAsia="SimSun" w:hAnsi="Times New Roman" w:cs="Times New Roman"/>
          <w:i/>
          <w:color w:val="000000" w:themeColor="text1"/>
          <w:szCs w:val="20"/>
          <w:vertAlign w:val="subscript"/>
          <w:lang w:eastAsia="en-US"/>
        </w:rPr>
        <w:t>k</w:t>
      </w:r>
      <w:proofErr w:type="spellEnd"/>
      <w:r w:rsidRPr="00031B1A">
        <w:rPr>
          <w:rFonts w:ascii="Times New Roman" w:eastAsia="SimSun" w:hAnsi="Times New Roman" w:cs="Times New Roman"/>
          <w:color w:val="000000" w:themeColor="text1"/>
          <w:szCs w:val="20"/>
          <w:lang w:eastAsia="en-US"/>
        </w:rPr>
        <w:t xml:space="preserve">, </w:t>
      </w:r>
      <w:r w:rsidRPr="00031B1A">
        <w:rPr>
          <w:rFonts w:ascii="Times New Roman" w:eastAsia="SimSun" w:hAnsi="Times New Roman" w:cs="Times New Roman"/>
          <w:i/>
          <w:color w:val="000000" w:themeColor="text1"/>
          <w:szCs w:val="20"/>
          <w:lang w:eastAsia="en-US"/>
        </w:rPr>
        <w:t>B</w:t>
      </w:r>
      <w:r w:rsidRPr="00031B1A">
        <w:rPr>
          <w:rFonts w:ascii="Times New Roman" w:eastAsia="SimSun" w:hAnsi="Times New Roman" w:cs="Times New Roman"/>
          <w:i/>
          <w:color w:val="000000" w:themeColor="text1"/>
          <w:szCs w:val="20"/>
          <w:vertAlign w:val="subscript"/>
          <w:lang w:eastAsia="en-US"/>
        </w:rPr>
        <w:t>k</w:t>
      </w:r>
      <w:r w:rsidRPr="00031B1A">
        <w:rPr>
          <w:rFonts w:ascii="Times New Roman" w:eastAsia="SimSun" w:hAnsi="Times New Roman" w:cs="Times New Roman"/>
          <w:color w:val="000000" w:themeColor="text1"/>
          <w:szCs w:val="20"/>
          <w:lang w:eastAsia="en-US"/>
        </w:rPr>
        <w:t xml:space="preserve">, </w:t>
      </w:r>
      <w:proofErr w:type="spellStart"/>
      <w:r w:rsidRPr="00031B1A">
        <w:rPr>
          <w:rFonts w:ascii="Times New Roman" w:eastAsia="SimSun" w:hAnsi="Times New Roman" w:cs="Times New Roman"/>
          <w:i/>
          <w:color w:val="000000" w:themeColor="text1"/>
          <w:szCs w:val="20"/>
          <w:lang w:eastAsia="en-US"/>
        </w:rPr>
        <w:t>C</w:t>
      </w:r>
      <w:r w:rsidRPr="00031B1A">
        <w:rPr>
          <w:rFonts w:ascii="Times New Roman" w:eastAsia="SimSun" w:hAnsi="Times New Roman" w:cs="Times New Roman"/>
          <w:i/>
          <w:color w:val="000000" w:themeColor="text1"/>
          <w:szCs w:val="20"/>
          <w:vertAlign w:val="subscript"/>
          <w:lang w:eastAsia="en-US"/>
        </w:rPr>
        <w:t>k</w:t>
      </w:r>
      <w:proofErr w:type="spellEnd"/>
      <w:r w:rsidRPr="00031B1A">
        <w:rPr>
          <w:rFonts w:ascii="Times New Roman" w:eastAsia="SimSun" w:hAnsi="Times New Roman" w:cs="Times New Roman"/>
          <w:color w:val="000000" w:themeColor="text1"/>
          <w:szCs w:val="20"/>
          <w:lang w:eastAsia="en-US"/>
        </w:rPr>
        <w:t xml:space="preserve"> and </w:t>
      </w:r>
      <w:proofErr w:type="spellStart"/>
      <w:r w:rsidRPr="00031B1A">
        <w:rPr>
          <w:rFonts w:ascii="Times New Roman" w:eastAsia="SimSun" w:hAnsi="Times New Roman" w:cs="Times New Roman"/>
          <w:i/>
          <w:color w:val="000000" w:themeColor="text1"/>
          <w:szCs w:val="20"/>
          <w:lang w:eastAsia="en-US"/>
        </w:rPr>
        <w:t>D</w:t>
      </w:r>
      <w:r w:rsidRPr="00031B1A">
        <w:rPr>
          <w:rFonts w:ascii="Times New Roman" w:eastAsia="SimSun" w:hAnsi="Times New Roman" w:cs="Times New Roman"/>
          <w:i/>
          <w:color w:val="000000" w:themeColor="text1"/>
          <w:szCs w:val="20"/>
          <w:vertAlign w:val="subscript"/>
          <w:lang w:eastAsia="en-US"/>
        </w:rPr>
        <w:t>k</w:t>
      </w:r>
      <w:proofErr w:type="spellEnd"/>
      <w:r w:rsidRPr="00031B1A">
        <w:rPr>
          <w:rFonts w:ascii="Times New Roman" w:eastAsia="SimSun" w:hAnsi="Times New Roman" w:cs="Times New Roman"/>
          <w:color w:val="000000" w:themeColor="text1"/>
          <w:szCs w:val="20"/>
          <w:lang w:eastAsia="en-US"/>
        </w:rPr>
        <w:t xml:space="preserve"> denote the corresponding coefficients.</w:t>
      </w:r>
    </w:p>
    <w:p w:rsidR="00C829AB" w:rsidRPr="00031B1A" w:rsidRDefault="00C829AB" w:rsidP="00C829AB">
      <w:pPr>
        <w:widowControl w:val="0"/>
        <w:spacing w:after="0" w:line="480" w:lineRule="auto"/>
        <w:ind w:firstLine="245"/>
        <w:jc w:val="both"/>
        <w:rPr>
          <w:rFonts w:ascii="Times New Roman" w:eastAsia="MS Mincho" w:hAnsi="Times New Roman" w:cs="Times New Roman"/>
          <w:color w:val="000000" w:themeColor="text1"/>
          <w:szCs w:val="20"/>
        </w:rPr>
      </w:pPr>
      <w:r w:rsidRPr="00031B1A">
        <w:rPr>
          <w:rFonts w:ascii="Times New Roman" w:eastAsia="SimSun" w:hAnsi="Times New Roman" w:cs="Times New Roman"/>
          <w:color w:val="000000" w:themeColor="text1"/>
          <w:szCs w:val="20"/>
          <w:lang w:eastAsia="en-US"/>
        </w:rPr>
        <w:t xml:space="preserve">The unknown system parameters </w:t>
      </w:r>
      <w:r w:rsidRPr="00031B1A">
        <w:rPr>
          <w:rFonts w:ascii="Cambria Math" w:eastAsia="SimSun" w:hAnsi="Cambria Math" w:cs="Times New Roman"/>
          <w:color w:val="000000" w:themeColor="text1"/>
          <w:szCs w:val="20"/>
          <w:lang w:eastAsia="en-US"/>
        </w:rPr>
        <w:t>𝜃</w:t>
      </w:r>
      <w:r w:rsidRPr="00031B1A">
        <w:rPr>
          <w:rFonts w:ascii="Times New Roman" w:eastAsia="SimSun" w:hAnsi="Times New Roman" w:cs="Times New Roman"/>
          <w:i/>
          <w:color w:val="000000" w:themeColor="text1"/>
          <w:szCs w:val="20"/>
          <w:vertAlign w:val="subscript"/>
          <w:lang w:eastAsia="en-US"/>
        </w:rPr>
        <w:t>k</w:t>
      </w:r>
      <w:proofErr w:type="gramStart"/>
      <w:r w:rsidRPr="00031B1A">
        <w:rPr>
          <w:rFonts w:ascii="Times New Roman" w:eastAsia="SimSun" w:hAnsi="Times New Roman" w:cs="Times New Roman"/>
          <w:i/>
          <w:color w:val="000000" w:themeColor="text1"/>
          <w:szCs w:val="20"/>
          <w:lang w:eastAsia="en-US"/>
        </w:rPr>
        <w:t>=</w:t>
      </w:r>
      <w:r w:rsidRPr="00031B1A">
        <w:rPr>
          <w:rFonts w:ascii="Times New Roman" w:eastAsia="SimSun" w:hAnsi="Times New Roman" w:cs="Times New Roman"/>
          <w:color w:val="000000" w:themeColor="text1"/>
          <w:szCs w:val="20"/>
          <w:lang w:eastAsia="en-US"/>
        </w:rPr>
        <w:t>{</w:t>
      </w:r>
      <w:proofErr w:type="spellStart"/>
      <w:proofErr w:type="gramEnd"/>
      <w:r w:rsidRPr="00031B1A">
        <w:rPr>
          <w:rFonts w:ascii="Times New Roman" w:eastAsia="SimSun" w:hAnsi="Times New Roman" w:cs="Times New Roman"/>
          <w:i/>
          <w:color w:val="000000" w:themeColor="text1"/>
          <w:szCs w:val="20"/>
          <w:lang w:eastAsia="en-US"/>
        </w:rPr>
        <w:t>A</w:t>
      </w:r>
      <w:r w:rsidRPr="00031B1A">
        <w:rPr>
          <w:rFonts w:ascii="Times New Roman" w:eastAsia="SimSun" w:hAnsi="Times New Roman" w:cs="Times New Roman"/>
          <w:i/>
          <w:color w:val="000000" w:themeColor="text1"/>
          <w:szCs w:val="20"/>
          <w:vertAlign w:val="subscript"/>
          <w:lang w:eastAsia="en-US"/>
        </w:rPr>
        <w:t>k</w:t>
      </w:r>
      <w:proofErr w:type="spellEnd"/>
      <w:r w:rsidRPr="00031B1A">
        <w:rPr>
          <w:rFonts w:ascii="Times New Roman" w:eastAsia="SimSun" w:hAnsi="Times New Roman" w:cs="Times New Roman"/>
          <w:color w:val="000000" w:themeColor="text1"/>
          <w:szCs w:val="20"/>
          <w:lang w:eastAsia="en-US"/>
        </w:rPr>
        <w:t xml:space="preserve">, </w:t>
      </w:r>
      <w:r w:rsidRPr="00031B1A">
        <w:rPr>
          <w:rFonts w:ascii="Times New Roman" w:eastAsia="SimSun" w:hAnsi="Times New Roman" w:cs="Times New Roman"/>
          <w:i/>
          <w:color w:val="000000" w:themeColor="text1"/>
          <w:szCs w:val="20"/>
          <w:lang w:eastAsia="en-US"/>
        </w:rPr>
        <w:t>B</w:t>
      </w:r>
      <w:r w:rsidRPr="00031B1A">
        <w:rPr>
          <w:rFonts w:ascii="Times New Roman" w:eastAsia="SimSun" w:hAnsi="Times New Roman" w:cs="Times New Roman"/>
          <w:i/>
          <w:color w:val="000000" w:themeColor="text1"/>
          <w:szCs w:val="20"/>
          <w:vertAlign w:val="subscript"/>
          <w:lang w:eastAsia="en-US"/>
        </w:rPr>
        <w:t>k</w:t>
      </w:r>
      <w:r w:rsidRPr="00031B1A">
        <w:rPr>
          <w:rFonts w:ascii="Times New Roman" w:eastAsia="SimSun" w:hAnsi="Times New Roman" w:cs="Times New Roman"/>
          <w:color w:val="000000" w:themeColor="text1"/>
          <w:szCs w:val="20"/>
          <w:lang w:eastAsia="en-US"/>
        </w:rPr>
        <w:t xml:space="preserve">, </w:t>
      </w:r>
      <w:proofErr w:type="spellStart"/>
      <w:r w:rsidRPr="00031B1A">
        <w:rPr>
          <w:rFonts w:ascii="Times New Roman" w:eastAsia="SimSun" w:hAnsi="Times New Roman" w:cs="Times New Roman"/>
          <w:i/>
          <w:color w:val="000000" w:themeColor="text1"/>
          <w:szCs w:val="20"/>
          <w:lang w:eastAsia="en-US"/>
        </w:rPr>
        <w:t>C</w:t>
      </w:r>
      <w:r w:rsidRPr="00031B1A">
        <w:rPr>
          <w:rFonts w:ascii="Times New Roman" w:eastAsia="SimSun" w:hAnsi="Times New Roman" w:cs="Times New Roman"/>
          <w:i/>
          <w:color w:val="000000" w:themeColor="text1"/>
          <w:szCs w:val="20"/>
          <w:vertAlign w:val="subscript"/>
          <w:lang w:eastAsia="en-US"/>
        </w:rPr>
        <w:t>k</w:t>
      </w:r>
      <w:proofErr w:type="spellEnd"/>
      <w:r w:rsidRPr="00031B1A">
        <w:rPr>
          <w:rFonts w:ascii="Times New Roman" w:eastAsia="SimSun" w:hAnsi="Times New Roman" w:cs="Times New Roman"/>
          <w:color w:val="000000" w:themeColor="text1"/>
          <w:szCs w:val="20"/>
          <w:lang w:eastAsia="en-US"/>
        </w:rPr>
        <w:t xml:space="preserve">, </w:t>
      </w:r>
      <w:proofErr w:type="spellStart"/>
      <w:r w:rsidRPr="00031B1A">
        <w:rPr>
          <w:rFonts w:ascii="Times New Roman" w:eastAsia="SimSun" w:hAnsi="Times New Roman" w:cs="Times New Roman"/>
          <w:i/>
          <w:color w:val="000000" w:themeColor="text1"/>
          <w:szCs w:val="20"/>
          <w:lang w:eastAsia="en-US"/>
        </w:rPr>
        <w:t>D</w:t>
      </w:r>
      <w:r w:rsidRPr="00031B1A">
        <w:rPr>
          <w:rFonts w:ascii="Times New Roman" w:eastAsia="SimSun" w:hAnsi="Times New Roman" w:cs="Times New Roman"/>
          <w:i/>
          <w:color w:val="000000" w:themeColor="text1"/>
          <w:szCs w:val="20"/>
          <w:vertAlign w:val="subscript"/>
          <w:lang w:eastAsia="en-US"/>
        </w:rPr>
        <w:t>k</w:t>
      </w:r>
      <w:proofErr w:type="spellEnd"/>
      <w:r w:rsidRPr="00031B1A">
        <w:rPr>
          <w:rFonts w:ascii="Times New Roman" w:eastAsia="SimSun" w:hAnsi="Times New Roman" w:cs="Times New Roman"/>
          <w:color w:val="000000" w:themeColor="text1"/>
          <w:szCs w:val="20"/>
          <w:lang w:eastAsia="en-US"/>
        </w:rPr>
        <w:t>} and states {</w:t>
      </w:r>
      <w:proofErr w:type="spellStart"/>
      <w:r w:rsidRPr="00031B1A">
        <w:rPr>
          <w:rFonts w:ascii="Times New Roman" w:eastAsia="SimSun" w:hAnsi="Times New Roman" w:cs="Times New Roman"/>
          <w:i/>
          <w:color w:val="000000" w:themeColor="text1"/>
          <w:szCs w:val="20"/>
          <w:lang w:eastAsia="en-US"/>
        </w:rPr>
        <w:t>x</w:t>
      </w:r>
      <w:r w:rsidRPr="00031B1A">
        <w:rPr>
          <w:rFonts w:ascii="Times New Roman" w:eastAsia="SimSun" w:hAnsi="Times New Roman" w:cs="Times New Roman"/>
          <w:i/>
          <w:color w:val="000000" w:themeColor="text1"/>
          <w:szCs w:val="20"/>
          <w:vertAlign w:val="subscript"/>
          <w:lang w:eastAsia="en-US"/>
        </w:rPr>
        <w:t>k</w:t>
      </w:r>
      <w:proofErr w:type="spellEnd"/>
      <w:r w:rsidRPr="00031B1A">
        <w:rPr>
          <w:rFonts w:ascii="Times New Roman" w:eastAsia="SimSun" w:hAnsi="Times New Roman" w:cs="Times New Roman"/>
          <w:color w:val="000000" w:themeColor="text1"/>
          <w:szCs w:val="20"/>
          <w:lang w:eastAsia="en-US"/>
        </w:rPr>
        <w:t>}</w:t>
      </w:r>
      <w:r w:rsidRPr="00031B1A">
        <w:rPr>
          <w:rFonts w:ascii="Times New Roman" w:eastAsia="SimSun" w:hAnsi="Times New Roman" w:cs="Times New Roman"/>
          <w:i/>
          <w:color w:val="000000" w:themeColor="text1"/>
          <w:szCs w:val="20"/>
          <w:vertAlign w:val="subscript"/>
          <w:lang w:eastAsia="en-US"/>
        </w:rPr>
        <w:t>k</w:t>
      </w:r>
      <w:r w:rsidRPr="00031B1A">
        <w:rPr>
          <w:rFonts w:ascii="Times New Roman" w:eastAsia="SimSun" w:hAnsi="Times New Roman" w:cs="Times New Roman"/>
          <w:color w:val="000000" w:themeColor="text1"/>
          <w:szCs w:val="20"/>
          <w:lang w:eastAsia="en-US"/>
        </w:rPr>
        <w:t xml:space="preserve"> can be estimated through a finite set of received signal measurement data {</w:t>
      </w:r>
      <w:r w:rsidRPr="00031B1A">
        <w:rPr>
          <w:rFonts w:ascii="Times New Roman" w:eastAsia="SimSun" w:hAnsi="Times New Roman" w:cs="Times New Roman"/>
          <w:i/>
          <w:color w:val="000000" w:themeColor="text1"/>
          <w:szCs w:val="20"/>
          <w:lang w:eastAsia="en-US"/>
        </w:rPr>
        <w:t>y</w:t>
      </w:r>
      <w:r w:rsidRPr="00031B1A">
        <w:rPr>
          <w:rFonts w:ascii="Times New Roman" w:eastAsia="SimSun" w:hAnsi="Times New Roman" w:cs="Times New Roman"/>
          <w:color w:val="000000" w:themeColor="text1"/>
          <w:szCs w:val="20"/>
          <w:vertAlign w:val="subscript"/>
          <w:lang w:eastAsia="en-US"/>
        </w:rPr>
        <w:t>1</w:t>
      </w:r>
      <w:r w:rsidRPr="00031B1A">
        <w:rPr>
          <w:rFonts w:ascii="Times New Roman" w:eastAsia="SimSun" w:hAnsi="Times New Roman" w:cs="Times New Roman"/>
          <w:color w:val="000000" w:themeColor="text1"/>
          <w:szCs w:val="20"/>
          <w:lang w:eastAsia="en-US"/>
        </w:rPr>
        <w:t xml:space="preserve">, </w:t>
      </w:r>
      <w:r w:rsidRPr="00031B1A">
        <w:rPr>
          <w:rFonts w:ascii="Times New Roman" w:eastAsia="SimSun" w:hAnsi="Times New Roman" w:cs="Times New Roman"/>
          <w:i/>
          <w:color w:val="000000" w:themeColor="text1"/>
          <w:szCs w:val="20"/>
          <w:lang w:eastAsia="en-US"/>
        </w:rPr>
        <w:t>y</w:t>
      </w:r>
      <w:r w:rsidRPr="00031B1A">
        <w:rPr>
          <w:rFonts w:ascii="Times New Roman" w:eastAsia="SimSun" w:hAnsi="Times New Roman" w:cs="Times New Roman"/>
          <w:color w:val="000000" w:themeColor="text1"/>
          <w:szCs w:val="20"/>
          <w:vertAlign w:val="subscript"/>
          <w:lang w:eastAsia="en-US"/>
        </w:rPr>
        <w:t>2</w:t>
      </w:r>
      <w:r w:rsidRPr="00031B1A">
        <w:rPr>
          <w:rFonts w:ascii="Times New Roman" w:eastAsia="SimSun" w:hAnsi="Times New Roman" w:cs="Times New Roman"/>
          <w:color w:val="000000" w:themeColor="text1"/>
          <w:szCs w:val="20"/>
          <w:lang w:eastAsia="en-US"/>
        </w:rPr>
        <w:t xml:space="preserve">, </w:t>
      </w:r>
      <w:r w:rsidRPr="00031B1A">
        <w:rPr>
          <w:rFonts w:ascii="Times New Roman" w:eastAsia="SimSun" w:hAnsi="Times New Roman" w:cs="Times New Roman"/>
          <w:i/>
          <w:color w:val="000000" w:themeColor="text1"/>
          <w:szCs w:val="20"/>
          <w:lang w:eastAsia="en-US"/>
        </w:rPr>
        <w:t>…</w:t>
      </w:r>
      <w:r w:rsidRPr="00031B1A">
        <w:rPr>
          <w:rFonts w:ascii="Times New Roman" w:eastAsia="SimSun" w:hAnsi="Times New Roman" w:cs="Times New Roman"/>
          <w:color w:val="000000" w:themeColor="text1"/>
          <w:szCs w:val="20"/>
          <w:lang w:eastAsia="en-US"/>
        </w:rPr>
        <w:t xml:space="preserve">}. </w:t>
      </w:r>
      <w:r w:rsidRPr="00031B1A">
        <w:rPr>
          <w:rFonts w:ascii="Times New Roman" w:eastAsia="MS Mincho" w:hAnsi="Times New Roman" w:cs="Times New Roman"/>
          <w:color w:val="000000" w:themeColor="text1"/>
          <w:szCs w:val="20"/>
          <w:lang w:eastAsia="en-US"/>
        </w:rPr>
        <w:t>Also, the parameters in (</w:t>
      </w:r>
      <w:r w:rsidR="00FB1C28">
        <w:rPr>
          <w:rFonts w:ascii="Times New Roman" w:eastAsia="MS Mincho" w:hAnsi="Times New Roman" w:cs="Times New Roman"/>
          <w:color w:val="000000" w:themeColor="text1"/>
          <w:szCs w:val="20"/>
          <w:lang w:eastAsia="en-US"/>
        </w:rPr>
        <w:t>5.</w:t>
      </w:r>
      <w:r w:rsidRPr="00031B1A">
        <w:rPr>
          <w:rFonts w:ascii="Times New Roman" w:eastAsia="MS Mincho" w:hAnsi="Times New Roman" w:cs="Times New Roman"/>
          <w:color w:val="000000" w:themeColor="text1"/>
          <w:szCs w:val="20"/>
          <w:lang w:eastAsia="en-US"/>
        </w:rPr>
        <w:t>19) and (</w:t>
      </w:r>
      <w:r w:rsidR="00FB1C28">
        <w:rPr>
          <w:rFonts w:ascii="Times New Roman" w:eastAsia="MS Mincho" w:hAnsi="Times New Roman" w:cs="Times New Roman"/>
          <w:color w:val="000000" w:themeColor="text1"/>
          <w:szCs w:val="20"/>
          <w:lang w:eastAsia="en-US"/>
        </w:rPr>
        <w:t>5.</w:t>
      </w:r>
      <w:r w:rsidRPr="00031B1A">
        <w:rPr>
          <w:rFonts w:ascii="Times New Roman" w:eastAsia="MS Mincho" w:hAnsi="Times New Roman" w:cs="Times New Roman"/>
          <w:color w:val="000000" w:themeColor="text1"/>
          <w:szCs w:val="20"/>
          <w:lang w:eastAsia="en-US"/>
        </w:rPr>
        <w:t xml:space="preserve">20) are estimated using the prediction error minimization (PEM) algorithm here, with the objective of minimizing prediction errors. The PEM updates the measurement set every time when the new measurement comes in, such that the whole model is updated with the new measurement set to keep up with time-varying parameters. The </w:t>
      </w:r>
      <w:r w:rsidRPr="00031B1A">
        <w:rPr>
          <w:rFonts w:ascii="Times New Roman" w:eastAsia="SimSun" w:hAnsi="Times New Roman" w:cs="Times New Roman"/>
          <w:color w:val="000000" w:themeColor="text1"/>
          <w:szCs w:val="20"/>
          <w:lang w:eastAsia="en-US"/>
        </w:rPr>
        <w:t>PEM algorithm estimates the system parameters by minimizing a least square cost function as follows</w:t>
      </w:r>
      <w:r w:rsidRPr="00031B1A">
        <w:rPr>
          <w:rFonts w:ascii="Times New Roman" w:eastAsia="SimSun" w:hAnsi="Times New Roman" w:cs="Times New Roman" w:hint="eastAsia"/>
          <w:color w:val="000000" w:themeColor="text1"/>
          <w:szCs w:val="20"/>
        </w:rPr>
        <w:t>:</w:t>
      </w:r>
    </w:p>
    <w:p w:rsidR="00C829AB" w:rsidRPr="00031B1A" w:rsidRDefault="00D73648" w:rsidP="00AF04CE">
      <w:pPr>
        <w:widowControl w:val="0"/>
        <w:tabs>
          <w:tab w:val="right" w:pos="4680"/>
        </w:tabs>
        <w:wordWrap w:val="0"/>
        <w:spacing w:after="0" w:line="480" w:lineRule="auto"/>
        <w:ind w:right="101"/>
        <w:jc w:val="right"/>
        <w:rPr>
          <w:rFonts w:ascii="Times New Roman" w:eastAsia="SimSun" w:hAnsi="Times New Roman" w:cs="Times New Roman"/>
          <w:color w:val="000000" w:themeColor="text1"/>
          <w:sz w:val="20"/>
          <w:szCs w:val="20"/>
        </w:rPr>
      </w:pPr>
      <w:r>
        <w:rPr>
          <w:rFonts w:ascii="Times New Roman" w:eastAsia="MS Mincho" w:hAnsi="Times New Roman" w:cs="Times New Roman"/>
          <w:color w:val="000000" w:themeColor="text1"/>
          <w:kern w:val="2"/>
          <w:position w:val="-30"/>
          <w:sz w:val="21"/>
          <w:szCs w:val="24"/>
        </w:rPr>
        <w:pict>
          <v:shape id="_x0000_i1165" type="#_x0000_t75" style="width:129pt;height:36pt">
            <v:imagedata r:id="rId300" o:title=""/>
          </v:shape>
        </w:pict>
      </w:r>
      <w:r w:rsidR="00C829AB" w:rsidRPr="00031B1A">
        <w:rPr>
          <w:rFonts w:ascii="Times New Roman" w:eastAsia="SimSun" w:hAnsi="Times New Roman" w:cs="Times New Roman"/>
          <w:color w:val="000000" w:themeColor="text1"/>
          <w:sz w:val="20"/>
          <w:szCs w:val="20"/>
        </w:rPr>
        <w:tab/>
      </w:r>
      <w:r w:rsidR="00AF04CE" w:rsidRPr="00031B1A">
        <w:rPr>
          <w:rFonts w:ascii="Times New Roman" w:eastAsia="SimSun" w:hAnsi="Times New Roman" w:cs="Times New Roman"/>
          <w:color w:val="000000" w:themeColor="text1"/>
          <w:sz w:val="20"/>
          <w:szCs w:val="20"/>
        </w:rPr>
        <w:t xml:space="preserve">                                                </w:t>
      </w:r>
      <w:r w:rsidR="00C829AB" w:rsidRPr="00031B1A">
        <w:rPr>
          <w:rFonts w:ascii="Times New Roman" w:eastAsia="SimSun" w:hAnsi="Times New Roman" w:cs="Times New Roman"/>
          <w:color w:val="000000" w:themeColor="text1"/>
          <w:sz w:val="20"/>
          <w:szCs w:val="20"/>
        </w:rPr>
        <w:t>(</w:t>
      </w:r>
      <w:r w:rsidR="00AF04CE" w:rsidRPr="00031B1A">
        <w:rPr>
          <w:rFonts w:ascii="Times New Roman" w:eastAsia="SimSun" w:hAnsi="Times New Roman" w:cs="Times New Roman"/>
          <w:color w:val="000000" w:themeColor="text1"/>
          <w:sz w:val="20"/>
          <w:szCs w:val="20"/>
        </w:rPr>
        <w:t>5</w:t>
      </w:r>
      <w:r w:rsidR="00FB1C28">
        <w:rPr>
          <w:rFonts w:ascii="Times New Roman" w:eastAsia="SimSun" w:hAnsi="Times New Roman" w:cs="Times New Roman"/>
          <w:color w:val="000000" w:themeColor="text1"/>
          <w:sz w:val="20"/>
          <w:szCs w:val="20"/>
        </w:rPr>
        <w:t>.</w:t>
      </w:r>
      <w:r w:rsidR="00C829AB" w:rsidRPr="00031B1A">
        <w:rPr>
          <w:rFonts w:ascii="Times New Roman" w:eastAsia="SimSun" w:hAnsi="Times New Roman" w:cs="Times New Roman"/>
          <w:color w:val="000000" w:themeColor="text1"/>
          <w:sz w:val="20"/>
          <w:szCs w:val="20"/>
        </w:rPr>
        <w:t>21)</w:t>
      </w:r>
    </w:p>
    <w:p w:rsidR="00C829AB" w:rsidRPr="00031B1A" w:rsidRDefault="00C829AB" w:rsidP="00E30F2B">
      <w:pPr>
        <w:widowControl w:val="0"/>
        <w:spacing w:after="0" w:line="480" w:lineRule="auto"/>
        <w:ind w:firstLine="245"/>
        <w:jc w:val="both"/>
        <w:rPr>
          <w:rFonts w:ascii="Times New Roman" w:eastAsia="MS Mincho" w:hAnsi="Times New Roman" w:cs="Times New Roman"/>
          <w:color w:val="000000" w:themeColor="text1"/>
          <w:szCs w:val="20"/>
          <w:lang w:eastAsia="en-US"/>
        </w:rPr>
      </w:pPr>
      <w:r w:rsidRPr="00031B1A">
        <w:rPr>
          <w:rFonts w:ascii="Times New Roman" w:eastAsia="MS Mincho" w:hAnsi="Times New Roman" w:cs="Times New Roman"/>
          <w:color w:val="000000" w:themeColor="text1"/>
          <w:szCs w:val="20"/>
          <w:lang w:eastAsia="en-US"/>
        </w:rPr>
        <w:t xml:space="preserve">When the lost synchrophasor data are treated as the synchrophasor data in future, it can be recursively predicted on the basis of the previous states and estimated parameters. In particular, the PEM algorithm employs a finite number of stored measurements for the next prediction where the store size can be chosen as small as the algorithm has a solution. Thus, different from the widely used artificial neural networks based prediction approaches which require large historical data </w:t>
      </w:r>
      <w:r w:rsidR="00581A2B">
        <w:rPr>
          <w:rFonts w:ascii="Times New Roman" w:eastAsia="MS Mincho" w:hAnsi="Times New Roman" w:cs="Times New Roman"/>
          <w:color w:val="000000" w:themeColor="text1"/>
          <w:szCs w:val="20"/>
          <w:lang w:eastAsia="en-US"/>
        </w:rPr>
        <w:t>for data modeling and training</w:t>
      </w:r>
      <w:r w:rsidRPr="00031B1A">
        <w:rPr>
          <w:rFonts w:ascii="Times New Roman" w:eastAsia="MS Mincho" w:hAnsi="Times New Roman" w:cs="Times New Roman"/>
          <w:color w:val="000000" w:themeColor="text1"/>
          <w:szCs w:val="20"/>
          <w:lang w:eastAsia="en-US"/>
        </w:rPr>
        <w:t>, the proposed prediction method results in acceptable hardware cost and it is applicable for the data estimation of on-line applications [</w:t>
      </w:r>
      <w:r w:rsidR="00581A2B">
        <w:rPr>
          <w:rFonts w:ascii="Times New Roman" w:eastAsia="MS Mincho" w:hAnsi="Times New Roman" w:cs="Times New Roman"/>
          <w:color w:val="000000" w:themeColor="text1"/>
          <w:szCs w:val="20"/>
          <w:lang w:eastAsia="en-US"/>
        </w:rPr>
        <w:t>45</w:t>
      </w:r>
      <w:r w:rsidRPr="00031B1A">
        <w:rPr>
          <w:rFonts w:ascii="Times New Roman" w:eastAsia="MS Mincho" w:hAnsi="Times New Roman" w:cs="Times New Roman"/>
          <w:color w:val="000000" w:themeColor="text1"/>
          <w:szCs w:val="20"/>
          <w:lang w:eastAsia="en-US"/>
        </w:rPr>
        <w:t>]</w:t>
      </w:r>
      <w:r w:rsidR="00581A2B">
        <w:rPr>
          <w:rFonts w:ascii="Times New Roman" w:eastAsia="MS Mincho" w:hAnsi="Times New Roman" w:cs="Times New Roman"/>
          <w:color w:val="000000" w:themeColor="text1"/>
          <w:szCs w:val="20"/>
          <w:lang w:eastAsia="en-US"/>
        </w:rPr>
        <w:t>, [46]</w:t>
      </w:r>
      <w:r w:rsidRPr="00031B1A">
        <w:rPr>
          <w:rFonts w:ascii="Times New Roman" w:eastAsia="MS Mincho" w:hAnsi="Times New Roman" w:cs="Times New Roman"/>
          <w:color w:val="000000" w:themeColor="text1"/>
          <w:szCs w:val="20"/>
          <w:lang w:eastAsia="en-US"/>
        </w:rPr>
        <w:t>.</w:t>
      </w:r>
    </w:p>
    <w:p w:rsidR="004625C7" w:rsidRPr="00031B1A" w:rsidRDefault="00165076" w:rsidP="004625C7">
      <w:pPr>
        <w:pStyle w:val="Heading2"/>
        <w:numPr>
          <w:ilvl w:val="0"/>
          <w:numId w:val="0"/>
        </w:numPr>
        <w:spacing w:after="120"/>
        <w:rPr>
          <w:rFonts w:cs="Times New Roman"/>
          <w:color w:val="000000" w:themeColor="text1"/>
          <w:sz w:val="24"/>
        </w:rPr>
      </w:pPr>
      <w:bookmarkStart w:id="134" w:name="_Toc459026753"/>
      <w:r w:rsidRPr="00031B1A">
        <w:rPr>
          <w:rFonts w:cs="Times New Roman"/>
          <w:color w:val="000000" w:themeColor="text1"/>
          <w:sz w:val="24"/>
        </w:rPr>
        <w:t>5</w:t>
      </w:r>
      <w:r w:rsidR="004625C7" w:rsidRPr="00031B1A">
        <w:rPr>
          <w:rFonts w:cs="Times New Roman"/>
          <w:color w:val="000000" w:themeColor="text1"/>
          <w:sz w:val="24"/>
        </w:rPr>
        <w:t>.</w:t>
      </w:r>
      <w:r w:rsidR="00FC7696" w:rsidRPr="00031B1A">
        <w:rPr>
          <w:rFonts w:cs="Times New Roman"/>
          <w:color w:val="000000" w:themeColor="text1"/>
          <w:sz w:val="24"/>
        </w:rPr>
        <w:t>3</w:t>
      </w:r>
      <w:r w:rsidR="004625C7" w:rsidRPr="00031B1A">
        <w:rPr>
          <w:rFonts w:cs="Times New Roman"/>
          <w:color w:val="000000" w:themeColor="text1"/>
          <w:sz w:val="24"/>
        </w:rPr>
        <w:t xml:space="preserve"> </w:t>
      </w:r>
      <w:r w:rsidR="006A0362" w:rsidRPr="00031B1A">
        <w:rPr>
          <w:rFonts w:cs="Times New Roman"/>
          <w:color w:val="000000" w:themeColor="text1"/>
          <w:sz w:val="24"/>
        </w:rPr>
        <w:t>Case Study</w:t>
      </w:r>
      <w:bookmarkEnd w:id="134"/>
    </w:p>
    <w:p w:rsidR="00E30F2B" w:rsidRPr="00031B1A" w:rsidRDefault="00E30F2B" w:rsidP="00E30F2B">
      <w:pPr>
        <w:widowControl w:val="0"/>
        <w:spacing w:after="0" w:line="480" w:lineRule="auto"/>
        <w:ind w:firstLine="245"/>
        <w:jc w:val="both"/>
        <w:rPr>
          <w:rFonts w:ascii="Times New Roman" w:eastAsia="MS Mincho" w:hAnsi="Times New Roman" w:cs="Times New Roman"/>
          <w:color w:val="000000" w:themeColor="text1"/>
          <w:szCs w:val="20"/>
          <w:lang w:eastAsia="en-US"/>
        </w:rPr>
      </w:pPr>
      <w:r w:rsidRPr="00031B1A">
        <w:rPr>
          <w:rFonts w:ascii="Times New Roman" w:eastAsia="MS Mincho" w:hAnsi="Times New Roman" w:cs="Times New Roman"/>
          <w:color w:val="000000" w:themeColor="text1"/>
          <w:szCs w:val="20"/>
          <w:lang w:eastAsia="en-US"/>
        </w:rPr>
        <w:t xml:space="preserve">In order to demonstrate the performance of the proposed methods, the simulation with MATLAB is performed here. Because the power system data may vary regularly in normal operation but dramatically change in a fault or disturbance, the real PMU data in a fault event are used as inputs as shown in Fig. </w:t>
      </w:r>
      <w:r w:rsidR="00AF04CE" w:rsidRPr="00031B1A">
        <w:rPr>
          <w:rFonts w:ascii="Times New Roman" w:eastAsia="MS Mincho" w:hAnsi="Times New Roman" w:cs="Times New Roman"/>
          <w:color w:val="000000" w:themeColor="text1"/>
          <w:szCs w:val="20"/>
          <w:lang w:eastAsia="en-US"/>
        </w:rPr>
        <w:t>5-9</w:t>
      </w:r>
      <w:r w:rsidRPr="00031B1A">
        <w:rPr>
          <w:rFonts w:ascii="Times New Roman" w:eastAsia="MS Mincho" w:hAnsi="Times New Roman" w:cs="Times New Roman"/>
          <w:color w:val="000000" w:themeColor="text1"/>
          <w:szCs w:val="20"/>
          <w:lang w:eastAsia="en-US"/>
        </w:rPr>
        <w:t xml:space="preserve">. Because of the limited space, three groups of twenty samples are selected from the pre-fault, in-fault, and post-fault states in Fig. </w:t>
      </w:r>
      <w:r w:rsidR="00AF04CE" w:rsidRPr="00031B1A">
        <w:rPr>
          <w:rFonts w:ascii="Times New Roman" w:eastAsia="MS Mincho" w:hAnsi="Times New Roman" w:cs="Times New Roman"/>
          <w:color w:val="000000" w:themeColor="text1"/>
          <w:szCs w:val="20"/>
          <w:lang w:eastAsia="en-US"/>
        </w:rPr>
        <w:t>5-10</w:t>
      </w:r>
      <w:r w:rsidRPr="00031B1A">
        <w:rPr>
          <w:rFonts w:ascii="Times New Roman" w:eastAsia="MS Mincho" w:hAnsi="Times New Roman" w:cs="Times New Roman"/>
          <w:color w:val="000000" w:themeColor="text1"/>
          <w:szCs w:val="20"/>
          <w:lang w:eastAsia="en-US"/>
        </w:rPr>
        <w:t xml:space="preserve"> and further used as the test data as shown in Fig. </w:t>
      </w:r>
      <w:r w:rsidR="00AF04CE" w:rsidRPr="00031B1A">
        <w:rPr>
          <w:rFonts w:ascii="Times New Roman" w:eastAsia="MS Mincho" w:hAnsi="Times New Roman" w:cs="Times New Roman"/>
          <w:color w:val="000000" w:themeColor="text1"/>
          <w:szCs w:val="20"/>
          <w:lang w:eastAsia="en-US"/>
        </w:rPr>
        <w:t>5-11</w:t>
      </w:r>
      <w:r w:rsidRPr="00031B1A">
        <w:rPr>
          <w:rFonts w:ascii="Times New Roman" w:eastAsia="MS Mincho" w:hAnsi="Times New Roman" w:cs="Times New Roman"/>
          <w:color w:val="000000" w:themeColor="text1"/>
          <w:szCs w:val="20"/>
          <w:lang w:eastAsia="en-US"/>
        </w:rPr>
        <w:t>.</w:t>
      </w:r>
    </w:p>
    <w:p w:rsidR="00AF04CE" w:rsidRPr="00031B1A" w:rsidRDefault="00D7310E" w:rsidP="00AF04CE">
      <w:pPr>
        <w:pStyle w:val="BodyText"/>
        <w:ind w:firstLine="0"/>
        <w:jc w:val="center"/>
        <w:rPr>
          <w:color w:val="000000" w:themeColor="text1"/>
          <w:lang w:eastAsia="zh-CN"/>
        </w:rPr>
      </w:pPr>
      <w:r w:rsidRPr="00031B1A">
        <w:rPr>
          <w:color w:val="000000" w:themeColor="text1"/>
          <w:lang w:eastAsia="zh-CN"/>
        </w:rPr>
        <w:object w:dxaOrig="11010" w:dyaOrig="4410">
          <v:shape id="_x0000_i1166" type="#_x0000_t75" style="width:300pt;height:123pt" o:ole="">
            <v:imagedata r:id="rId301" o:title=""/>
          </v:shape>
          <o:OLEObject Type="Embed" ProgID="Visio.Drawing.15" ShapeID="_x0000_i1166" DrawAspect="Content" ObjectID="_1532769865" r:id="rId302"/>
        </w:object>
      </w:r>
    </w:p>
    <w:p w:rsidR="00AF04CE" w:rsidRPr="00031B1A" w:rsidRDefault="00AF04CE" w:rsidP="00AF04CE">
      <w:pPr>
        <w:pStyle w:val="BodyText"/>
        <w:ind w:firstLine="0"/>
        <w:jc w:val="center"/>
        <w:rPr>
          <w:color w:val="000000" w:themeColor="text1"/>
          <w:lang w:eastAsia="zh-CN"/>
        </w:rPr>
      </w:pPr>
      <w:r w:rsidRPr="00031B1A">
        <w:rPr>
          <w:color w:val="000000" w:themeColor="text1"/>
          <w:lang w:eastAsia="zh-CN"/>
        </w:rPr>
        <w:t xml:space="preserve">  (a) Voltage amplitude            (b) Voltage angle</w:t>
      </w:r>
    </w:p>
    <w:p w:rsidR="00AF04CE" w:rsidRPr="00B75C4D" w:rsidRDefault="00B75C4D" w:rsidP="00B75C4D">
      <w:pPr>
        <w:pStyle w:val="Caption"/>
        <w:spacing w:after="240"/>
        <w:rPr>
          <w:color w:val="000000" w:themeColor="text1"/>
          <w:sz w:val="22"/>
        </w:rPr>
      </w:pPr>
      <w:bookmarkStart w:id="135" w:name="_Toc459025739"/>
      <w:r w:rsidRPr="00B75C4D">
        <w:rPr>
          <w:sz w:val="22"/>
        </w:rPr>
        <w:t xml:space="preserve">Fig. </w:t>
      </w:r>
      <w:r>
        <w:rPr>
          <w:sz w:val="22"/>
        </w:rPr>
        <w:fldChar w:fldCharType="begin"/>
      </w:r>
      <w:r>
        <w:rPr>
          <w:sz w:val="22"/>
        </w:rPr>
        <w:instrText xml:space="preserve"> STYLEREF 1 \s </w:instrText>
      </w:r>
      <w:r>
        <w:rPr>
          <w:sz w:val="22"/>
        </w:rPr>
        <w:fldChar w:fldCharType="separate"/>
      </w:r>
      <w:r>
        <w:rPr>
          <w:noProof/>
          <w:sz w:val="22"/>
        </w:rPr>
        <w:t>5</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9</w:t>
      </w:r>
      <w:r>
        <w:rPr>
          <w:sz w:val="22"/>
        </w:rPr>
        <w:fldChar w:fldCharType="end"/>
      </w:r>
      <w:r w:rsidRPr="00B75C4D">
        <w:rPr>
          <w:color w:val="000000" w:themeColor="text1"/>
          <w:sz w:val="22"/>
        </w:rPr>
        <w:t xml:space="preserve">. </w:t>
      </w:r>
      <w:r w:rsidR="00AF04CE" w:rsidRPr="00B75C4D">
        <w:rPr>
          <w:color w:val="000000" w:themeColor="text1"/>
          <w:sz w:val="22"/>
        </w:rPr>
        <w:t>PMU data profile in one minute.</w:t>
      </w:r>
      <w:bookmarkEnd w:id="135"/>
    </w:p>
    <w:p w:rsidR="00AF04CE" w:rsidRPr="00031B1A" w:rsidRDefault="00AF04CE" w:rsidP="00AF04CE">
      <w:pPr>
        <w:autoSpaceDE w:val="0"/>
        <w:autoSpaceDN w:val="0"/>
        <w:spacing w:after="0" w:line="480" w:lineRule="auto"/>
        <w:contextualSpacing/>
        <w:jc w:val="center"/>
        <w:rPr>
          <w:rFonts w:ascii="Times New Roman" w:eastAsia="SimSun" w:hAnsi="Times New Roman" w:cs="Times New Roman"/>
          <w:color w:val="000000" w:themeColor="text1"/>
          <w:sz w:val="20"/>
          <w:szCs w:val="20"/>
          <w:lang w:eastAsia="en-US"/>
        </w:rPr>
      </w:pPr>
      <w:r w:rsidRPr="00031B1A">
        <w:rPr>
          <w:rFonts w:ascii="Times New Roman" w:eastAsia="SimSun" w:hAnsi="Times New Roman" w:cs="Times New Roman"/>
          <w:color w:val="000000" w:themeColor="text1"/>
          <w:kern w:val="2"/>
          <w:sz w:val="21"/>
          <w:szCs w:val="24"/>
        </w:rPr>
        <w:object w:dxaOrig="19081" w:dyaOrig="7290">
          <v:shape id="_x0000_i1167" type="#_x0000_t75" style="width:408pt;height:159pt" o:ole="">
            <v:imagedata r:id="rId303" o:title=""/>
          </v:shape>
          <o:OLEObject Type="Embed" ProgID="Visio.Drawing.15" ShapeID="_x0000_i1167" DrawAspect="Content" ObjectID="_1532769866" r:id="rId304"/>
        </w:object>
      </w:r>
    </w:p>
    <w:p w:rsidR="00AF04CE" w:rsidRPr="00031B1A" w:rsidRDefault="00AF04CE" w:rsidP="00AF04CE">
      <w:pPr>
        <w:pStyle w:val="BodyText"/>
        <w:ind w:firstLine="0"/>
        <w:jc w:val="center"/>
        <w:rPr>
          <w:color w:val="000000" w:themeColor="text1"/>
          <w:lang w:eastAsia="zh-CN"/>
        </w:rPr>
      </w:pPr>
      <w:r w:rsidRPr="00031B1A">
        <w:rPr>
          <w:color w:val="000000" w:themeColor="text1"/>
          <w:lang w:eastAsia="zh-CN"/>
        </w:rPr>
        <w:t xml:space="preserve">          (a)                                              </w:t>
      </w:r>
      <w:proofErr w:type="gramStart"/>
      <w:r w:rsidRPr="00031B1A">
        <w:rPr>
          <w:color w:val="000000" w:themeColor="text1"/>
          <w:lang w:eastAsia="zh-CN"/>
        </w:rPr>
        <w:t>(b)                                               (c)</w:t>
      </w:r>
      <w:proofErr w:type="gramEnd"/>
    </w:p>
    <w:p w:rsidR="00AF04CE" w:rsidRPr="00B75C4D" w:rsidRDefault="00B75C4D" w:rsidP="00B75C4D">
      <w:pPr>
        <w:pStyle w:val="Caption"/>
        <w:rPr>
          <w:color w:val="000000" w:themeColor="text1"/>
          <w:sz w:val="22"/>
        </w:rPr>
      </w:pPr>
      <w:bookmarkStart w:id="136" w:name="_Toc459025740"/>
      <w:r w:rsidRPr="00B75C4D">
        <w:rPr>
          <w:sz w:val="22"/>
        </w:rPr>
        <w:t xml:space="preserve">Fig. </w:t>
      </w:r>
      <w:r>
        <w:rPr>
          <w:sz w:val="22"/>
        </w:rPr>
        <w:fldChar w:fldCharType="begin"/>
      </w:r>
      <w:r>
        <w:rPr>
          <w:sz w:val="22"/>
        </w:rPr>
        <w:instrText xml:space="preserve"> STYLEREF 1 \s </w:instrText>
      </w:r>
      <w:r>
        <w:rPr>
          <w:sz w:val="22"/>
        </w:rPr>
        <w:fldChar w:fldCharType="separate"/>
      </w:r>
      <w:r>
        <w:rPr>
          <w:noProof/>
          <w:sz w:val="22"/>
        </w:rPr>
        <w:t>5</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10</w:t>
      </w:r>
      <w:r>
        <w:rPr>
          <w:sz w:val="22"/>
        </w:rPr>
        <w:fldChar w:fldCharType="end"/>
      </w:r>
      <w:r w:rsidR="00AF04CE" w:rsidRPr="00B75C4D">
        <w:rPr>
          <w:color w:val="000000" w:themeColor="text1"/>
          <w:sz w:val="22"/>
        </w:rPr>
        <w:t>. Test Data in diverse conditions: (a) Test data in the pre-fault (normal) state, (b) Test data in the fault state, and (c) Test data in the post-fault state.</w:t>
      </w:r>
      <w:bookmarkEnd w:id="136"/>
    </w:p>
    <w:p w:rsidR="00E30F2B" w:rsidRPr="00031B1A" w:rsidRDefault="00FC7696" w:rsidP="00FC7696">
      <w:pPr>
        <w:keepNext/>
        <w:spacing w:before="120" w:after="120" w:line="480" w:lineRule="auto"/>
        <w:ind w:left="720" w:hanging="720"/>
        <w:jc w:val="both"/>
        <w:outlineLvl w:val="2"/>
        <w:rPr>
          <w:rFonts w:ascii="Times New Roman" w:eastAsia="SimSun" w:hAnsi="Times New Roman" w:cs="Arial"/>
          <w:b/>
          <w:bCs/>
          <w:color w:val="000000" w:themeColor="text1"/>
          <w:szCs w:val="26"/>
          <w:lang w:eastAsia="en-US"/>
        </w:rPr>
      </w:pPr>
      <w:bookmarkStart w:id="137" w:name="_Toc459026754"/>
      <w:r w:rsidRPr="00031B1A">
        <w:rPr>
          <w:rFonts w:ascii="Times New Roman" w:eastAsia="SimSun" w:hAnsi="Times New Roman" w:cs="Arial"/>
          <w:b/>
          <w:bCs/>
          <w:color w:val="000000" w:themeColor="text1"/>
          <w:szCs w:val="26"/>
          <w:lang w:eastAsia="en-US"/>
        </w:rPr>
        <w:t>5.3</w:t>
      </w:r>
      <w:r w:rsidR="00E30F2B" w:rsidRPr="00031B1A">
        <w:rPr>
          <w:rFonts w:ascii="Times New Roman" w:eastAsia="SimSun" w:hAnsi="Times New Roman" w:cs="Arial"/>
          <w:b/>
          <w:bCs/>
          <w:color w:val="000000" w:themeColor="text1"/>
          <w:szCs w:val="26"/>
          <w:lang w:eastAsia="en-US"/>
        </w:rPr>
        <w:t>.1</w:t>
      </w:r>
      <w:r w:rsidR="00E30F2B" w:rsidRPr="00031B1A">
        <w:rPr>
          <w:rFonts w:ascii="Times New Roman" w:eastAsia="SimSun" w:hAnsi="Times New Roman" w:cs="Arial" w:hint="eastAsia"/>
          <w:b/>
          <w:bCs/>
          <w:color w:val="000000" w:themeColor="text1"/>
          <w:szCs w:val="26"/>
          <w:lang w:eastAsia="en-US"/>
        </w:rPr>
        <w:t xml:space="preserve"> </w:t>
      </w:r>
      <w:r w:rsidR="0021079E">
        <w:rPr>
          <w:rFonts w:ascii="Times New Roman" w:eastAsia="SimSun" w:hAnsi="Times New Roman" w:cs="Arial"/>
          <w:b/>
          <w:bCs/>
          <w:color w:val="000000" w:themeColor="text1"/>
          <w:szCs w:val="26"/>
          <w:lang w:eastAsia="en-US"/>
        </w:rPr>
        <w:t xml:space="preserve">Case 1: </w:t>
      </w:r>
      <w:r w:rsidR="00E30F2B" w:rsidRPr="00031B1A">
        <w:rPr>
          <w:rFonts w:ascii="Times New Roman" w:eastAsia="SimSun" w:hAnsi="Times New Roman" w:cs="Arial"/>
          <w:b/>
          <w:bCs/>
          <w:color w:val="000000" w:themeColor="text1"/>
          <w:szCs w:val="26"/>
          <w:lang w:eastAsia="en-US"/>
        </w:rPr>
        <w:t xml:space="preserve">Substitution and </w:t>
      </w:r>
      <w:r w:rsidR="00AF04CE" w:rsidRPr="00031B1A">
        <w:rPr>
          <w:rFonts w:ascii="Times New Roman" w:eastAsia="SimSun" w:hAnsi="Times New Roman" w:cs="Arial"/>
          <w:b/>
          <w:bCs/>
          <w:color w:val="000000" w:themeColor="text1"/>
          <w:szCs w:val="26"/>
          <w:lang w:eastAsia="en-US"/>
        </w:rPr>
        <w:t>I</w:t>
      </w:r>
      <w:r w:rsidR="00E30F2B" w:rsidRPr="00031B1A">
        <w:rPr>
          <w:rFonts w:ascii="Times New Roman" w:eastAsia="SimSun" w:hAnsi="Times New Roman" w:cs="Arial"/>
          <w:b/>
          <w:bCs/>
          <w:color w:val="000000" w:themeColor="text1"/>
          <w:szCs w:val="26"/>
          <w:lang w:eastAsia="en-US"/>
        </w:rPr>
        <w:t xml:space="preserve">nterpolation based </w:t>
      </w:r>
      <w:r w:rsidR="00AF04CE" w:rsidRPr="00031B1A">
        <w:rPr>
          <w:rFonts w:ascii="Times New Roman" w:eastAsia="SimSun" w:hAnsi="Times New Roman" w:cs="Arial"/>
          <w:b/>
          <w:bCs/>
          <w:color w:val="000000" w:themeColor="text1"/>
          <w:szCs w:val="26"/>
          <w:lang w:eastAsia="en-US"/>
        </w:rPr>
        <w:t>E</w:t>
      </w:r>
      <w:r w:rsidR="00E30F2B" w:rsidRPr="00031B1A">
        <w:rPr>
          <w:rFonts w:ascii="Times New Roman" w:eastAsia="SimSun" w:hAnsi="Times New Roman" w:cs="Arial"/>
          <w:b/>
          <w:bCs/>
          <w:color w:val="000000" w:themeColor="text1"/>
          <w:szCs w:val="26"/>
          <w:lang w:eastAsia="en-US"/>
        </w:rPr>
        <w:t>stimation</w:t>
      </w:r>
      <w:bookmarkEnd w:id="137"/>
    </w:p>
    <w:p w:rsidR="00D7310E" w:rsidRPr="00B75C4D" w:rsidRDefault="00E30F2B" w:rsidP="00B75C4D">
      <w:pPr>
        <w:widowControl w:val="0"/>
        <w:spacing w:after="0" w:line="480" w:lineRule="auto"/>
        <w:ind w:firstLine="245"/>
        <w:jc w:val="both"/>
        <w:rPr>
          <w:rFonts w:ascii="Times New Roman" w:eastAsia="MS Mincho" w:hAnsi="Times New Roman" w:cs="Times New Roman"/>
          <w:color w:val="000000" w:themeColor="text1"/>
          <w:spacing w:val="-1"/>
          <w:szCs w:val="20"/>
          <w:lang w:eastAsia="en-US"/>
        </w:rPr>
      </w:pPr>
      <w:r w:rsidRPr="00031B1A">
        <w:rPr>
          <w:rFonts w:ascii="Times New Roman" w:eastAsia="MS Mincho" w:hAnsi="Times New Roman" w:cs="Times New Roman"/>
          <w:color w:val="000000" w:themeColor="text1"/>
          <w:szCs w:val="20"/>
          <w:lang w:eastAsia="en-US"/>
        </w:rPr>
        <w:t>The substitution and the interpolation based estimation methods are tested. First, three sets of twenty samples in Fig.6 representing the different conditions</w:t>
      </w:r>
      <w:r w:rsidRPr="00031B1A">
        <w:rPr>
          <w:rFonts w:ascii="Times New Roman" w:eastAsia="SimSun" w:hAnsi="Times New Roman" w:cs="Times New Roman" w:hint="eastAsia"/>
          <w:color w:val="000000" w:themeColor="text1"/>
          <w:szCs w:val="20"/>
        </w:rPr>
        <w:t xml:space="preserve"> </w:t>
      </w:r>
      <w:r w:rsidRPr="00031B1A">
        <w:rPr>
          <w:rFonts w:ascii="Times New Roman" w:eastAsia="MS Mincho" w:hAnsi="Times New Roman" w:cs="Times New Roman"/>
          <w:color w:val="000000" w:themeColor="text1"/>
          <w:szCs w:val="20"/>
          <w:lang w:eastAsia="en-US"/>
        </w:rPr>
        <w:t>in power grids are used as test inputs</w:t>
      </w:r>
      <w:r w:rsidRPr="00031B1A">
        <w:rPr>
          <w:rFonts w:ascii="Times New Roman" w:eastAsia="MS Mincho" w:hAnsi="Times New Roman" w:cs="Times New Roman"/>
          <w:color w:val="000000" w:themeColor="text1"/>
          <w:spacing w:val="-1"/>
          <w:szCs w:val="20"/>
          <w:lang w:eastAsia="en-US"/>
        </w:rPr>
        <w:t>. Then, the 5</w:t>
      </w:r>
      <w:r w:rsidRPr="00031B1A">
        <w:rPr>
          <w:rFonts w:ascii="Times New Roman" w:eastAsia="MS Mincho" w:hAnsi="Times New Roman" w:cs="Times New Roman"/>
          <w:color w:val="000000" w:themeColor="text1"/>
          <w:spacing w:val="-1"/>
          <w:szCs w:val="20"/>
          <w:vertAlign w:val="superscript"/>
          <w:lang w:eastAsia="en-US"/>
        </w:rPr>
        <w:t>th</w:t>
      </w:r>
      <w:r w:rsidRPr="00031B1A">
        <w:rPr>
          <w:rFonts w:ascii="Times New Roman" w:eastAsia="MS Mincho" w:hAnsi="Times New Roman" w:cs="Times New Roman"/>
          <w:color w:val="000000" w:themeColor="text1"/>
          <w:spacing w:val="-1"/>
          <w:szCs w:val="20"/>
          <w:lang w:eastAsia="en-US"/>
        </w:rPr>
        <w:t>, (5</w:t>
      </w:r>
      <w:r w:rsidRPr="00031B1A">
        <w:rPr>
          <w:rFonts w:ascii="Times New Roman" w:eastAsia="MS Mincho" w:hAnsi="Times New Roman" w:cs="Times New Roman"/>
          <w:color w:val="000000" w:themeColor="text1"/>
          <w:spacing w:val="-1"/>
          <w:szCs w:val="20"/>
          <w:vertAlign w:val="superscript"/>
          <w:lang w:eastAsia="en-US"/>
        </w:rPr>
        <w:t>th</w:t>
      </w:r>
      <w:r w:rsidRPr="00031B1A">
        <w:rPr>
          <w:rFonts w:ascii="Times New Roman" w:eastAsia="MS Mincho" w:hAnsi="Times New Roman" w:cs="Times New Roman"/>
          <w:color w:val="000000" w:themeColor="text1"/>
          <w:spacing w:val="-1"/>
          <w:szCs w:val="20"/>
          <w:lang w:eastAsia="en-US"/>
        </w:rPr>
        <w:t>, 6</w:t>
      </w:r>
      <w:r w:rsidRPr="00031B1A">
        <w:rPr>
          <w:rFonts w:ascii="Times New Roman" w:eastAsia="MS Mincho" w:hAnsi="Times New Roman" w:cs="Times New Roman"/>
          <w:color w:val="000000" w:themeColor="text1"/>
          <w:spacing w:val="-1"/>
          <w:szCs w:val="20"/>
          <w:vertAlign w:val="superscript"/>
          <w:lang w:eastAsia="en-US"/>
        </w:rPr>
        <w:t>th</w:t>
      </w:r>
      <w:r w:rsidRPr="00031B1A">
        <w:rPr>
          <w:rFonts w:ascii="Times New Roman" w:eastAsia="MS Mincho" w:hAnsi="Times New Roman" w:cs="Times New Roman"/>
          <w:color w:val="000000" w:themeColor="text1"/>
          <w:spacing w:val="-1"/>
          <w:szCs w:val="20"/>
          <w:lang w:eastAsia="en-US"/>
        </w:rPr>
        <w:t>), (5</w:t>
      </w:r>
      <w:r w:rsidRPr="00031B1A">
        <w:rPr>
          <w:rFonts w:ascii="Times New Roman" w:eastAsia="MS Mincho" w:hAnsi="Times New Roman" w:cs="Times New Roman"/>
          <w:color w:val="000000" w:themeColor="text1"/>
          <w:spacing w:val="-1"/>
          <w:szCs w:val="20"/>
          <w:vertAlign w:val="superscript"/>
          <w:lang w:eastAsia="en-US"/>
        </w:rPr>
        <w:t>th</w:t>
      </w:r>
      <w:r w:rsidRPr="00031B1A">
        <w:rPr>
          <w:rFonts w:ascii="Times New Roman" w:eastAsia="MS Mincho" w:hAnsi="Times New Roman" w:cs="Times New Roman"/>
          <w:color w:val="000000" w:themeColor="text1"/>
          <w:spacing w:val="-1"/>
          <w:szCs w:val="20"/>
          <w:lang w:eastAsia="en-US"/>
        </w:rPr>
        <w:t>, 6</w:t>
      </w:r>
      <w:r w:rsidRPr="00031B1A">
        <w:rPr>
          <w:rFonts w:ascii="Times New Roman" w:eastAsia="MS Mincho" w:hAnsi="Times New Roman" w:cs="Times New Roman"/>
          <w:color w:val="000000" w:themeColor="text1"/>
          <w:spacing w:val="-1"/>
          <w:szCs w:val="20"/>
          <w:vertAlign w:val="superscript"/>
          <w:lang w:eastAsia="en-US"/>
        </w:rPr>
        <w:t>th</w:t>
      </w:r>
      <w:r w:rsidRPr="00031B1A">
        <w:rPr>
          <w:rFonts w:ascii="Times New Roman" w:eastAsia="MS Mincho" w:hAnsi="Times New Roman" w:cs="Times New Roman"/>
          <w:color w:val="000000" w:themeColor="text1"/>
          <w:spacing w:val="-1"/>
          <w:szCs w:val="20"/>
          <w:lang w:eastAsia="en-US"/>
        </w:rPr>
        <w:t>, 7</w:t>
      </w:r>
      <w:r w:rsidRPr="00031B1A">
        <w:rPr>
          <w:rFonts w:ascii="Times New Roman" w:eastAsia="MS Mincho" w:hAnsi="Times New Roman" w:cs="Times New Roman"/>
          <w:color w:val="000000" w:themeColor="text1"/>
          <w:spacing w:val="-1"/>
          <w:szCs w:val="20"/>
          <w:vertAlign w:val="superscript"/>
          <w:lang w:eastAsia="en-US"/>
        </w:rPr>
        <w:t>th</w:t>
      </w:r>
      <w:r w:rsidRPr="00031B1A">
        <w:rPr>
          <w:rFonts w:ascii="Times New Roman" w:eastAsia="MS Mincho" w:hAnsi="Times New Roman" w:cs="Times New Roman"/>
          <w:color w:val="000000" w:themeColor="text1"/>
          <w:spacing w:val="-1"/>
          <w:szCs w:val="20"/>
          <w:lang w:eastAsia="en-US"/>
        </w:rPr>
        <w:t>)</w:t>
      </w:r>
      <w:proofErr w:type="gramStart"/>
      <w:r w:rsidRPr="00031B1A">
        <w:rPr>
          <w:rFonts w:ascii="Times New Roman" w:eastAsia="MS Mincho" w:hAnsi="Times New Roman" w:cs="Times New Roman"/>
          <w:color w:val="000000" w:themeColor="text1"/>
          <w:spacing w:val="-1"/>
          <w:szCs w:val="20"/>
          <w:lang w:eastAsia="en-US"/>
        </w:rPr>
        <w:t>,…,</w:t>
      </w:r>
      <w:proofErr w:type="gramEnd"/>
      <w:r w:rsidRPr="00031B1A">
        <w:rPr>
          <w:rFonts w:ascii="Times New Roman" w:eastAsia="MS Mincho" w:hAnsi="Times New Roman" w:cs="Times New Roman"/>
          <w:color w:val="000000" w:themeColor="text1"/>
          <w:spacing w:val="-1"/>
          <w:szCs w:val="20"/>
          <w:lang w:eastAsia="en-US"/>
        </w:rPr>
        <w:t xml:space="preserve"> (5</w:t>
      </w:r>
      <w:r w:rsidRPr="00031B1A">
        <w:rPr>
          <w:rFonts w:ascii="Times New Roman" w:eastAsia="MS Mincho" w:hAnsi="Times New Roman" w:cs="Times New Roman"/>
          <w:color w:val="000000" w:themeColor="text1"/>
          <w:spacing w:val="-1"/>
          <w:szCs w:val="20"/>
          <w:vertAlign w:val="superscript"/>
          <w:lang w:eastAsia="en-US"/>
        </w:rPr>
        <w:t>th</w:t>
      </w:r>
      <w:r w:rsidRPr="00031B1A">
        <w:rPr>
          <w:rFonts w:ascii="Times New Roman" w:eastAsia="MS Mincho" w:hAnsi="Times New Roman" w:cs="Times New Roman"/>
          <w:color w:val="000000" w:themeColor="text1"/>
          <w:spacing w:val="-1"/>
          <w:szCs w:val="20"/>
          <w:lang w:eastAsia="en-US"/>
        </w:rPr>
        <w:t>, …, 14</w:t>
      </w:r>
      <w:r w:rsidRPr="00031B1A">
        <w:rPr>
          <w:rFonts w:ascii="Times New Roman" w:eastAsia="MS Mincho" w:hAnsi="Times New Roman" w:cs="Times New Roman"/>
          <w:color w:val="000000" w:themeColor="text1"/>
          <w:spacing w:val="-1"/>
          <w:szCs w:val="20"/>
          <w:vertAlign w:val="superscript"/>
          <w:lang w:eastAsia="en-US"/>
        </w:rPr>
        <w:t>th</w:t>
      </w:r>
      <w:r w:rsidRPr="00031B1A">
        <w:rPr>
          <w:rFonts w:ascii="Times New Roman" w:eastAsia="MS Mincho" w:hAnsi="Times New Roman" w:cs="Times New Roman"/>
          <w:color w:val="000000" w:themeColor="text1"/>
          <w:spacing w:val="-1"/>
          <w:szCs w:val="20"/>
          <w:lang w:eastAsia="en-US"/>
        </w:rPr>
        <w:t>) samples are manually set lost, and the proposed</w:t>
      </w:r>
      <w:r w:rsidRPr="00031B1A">
        <w:rPr>
          <w:rFonts w:ascii="Times New Roman" w:eastAsia="SimSun" w:hAnsi="Times New Roman" w:cs="Times New Roman" w:hint="eastAsia"/>
          <w:color w:val="000000" w:themeColor="text1"/>
          <w:spacing w:val="-1"/>
          <w:szCs w:val="20"/>
        </w:rPr>
        <w:t xml:space="preserve"> </w:t>
      </w:r>
      <w:r w:rsidRPr="00031B1A">
        <w:rPr>
          <w:rFonts w:ascii="Times New Roman" w:eastAsia="MS Mincho" w:hAnsi="Times New Roman" w:cs="Times New Roman"/>
          <w:color w:val="000000" w:themeColor="text1"/>
          <w:spacing w:val="-1"/>
          <w:szCs w:val="20"/>
          <w:lang w:eastAsia="en-US"/>
        </w:rPr>
        <w:t>weighted interpolation</w:t>
      </w:r>
      <w:r w:rsidRPr="00031B1A">
        <w:rPr>
          <w:rFonts w:ascii="Times New Roman" w:eastAsia="SimSun" w:hAnsi="Times New Roman" w:cs="Times New Roman" w:hint="eastAsia"/>
          <w:color w:val="000000" w:themeColor="text1"/>
          <w:spacing w:val="-1"/>
          <w:szCs w:val="20"/>
        </w:rPr>
        <w:t xml:space="preserve"> </w:t>
      </w:r>
      <w:r w:rsidRPr="00031B1A">
        <w:rPr>
          <w:rFonts w:ascii="Times New Roman" w:eastAsia="MS Mincho" w:hAnsi="Times New Roman" w:cs="Times New Roman"/>
          <w:color w:val="000000" w:themeColor="text1"/>
          <w:spacing w:val="-1"/>
          <w:szCs w:val="20"/>
          <w:lang w:eastAsia="en-US"/>
        </w:rPr>
        <w:t xml:space="preserve">method with different times of estimation (e.g., two times and three times of estimation) is applied to estimate the lost data. The corresponding simulation results are presented in Fig. </w:t>
      </w:r>
      <w:r w:rsidR="00AF04CE" w:rsidRPr="00031B1A">
        <w:rPr>
          <w:rFonts w:ascii="Times New Roman" w:eastAsia="MS Mincho" w:hAnsi="Times New Roman" w:cs="Times New Roman"/>
          <w:color w:val="000000" w:themeColor="text1"/>
          <w:spacing w:val="-1"/>
          <w:szCs w:val="20"/>
          <w:lang w:eastAsia="en-US"/>
        </w:rPr>
        <w:t>5-11</w:t>
      </w:r>
      <w:r w:rsidR="00B75C4D">
        <w:rPr>
          <w:rFonts w:ascii="Times New Roman" w:eastAsia="MS Mincho" w:hAnsi="Times New Roman" w:cs="Times New Roman"/>
          <w:color w:val="000000" w:themeColor="text1"/>
          <w:spacing w:val="-1"/>
          <w:szCs w:val="20"/>
          <w:lang w:eastAsia="en-US"/>
        </w:rPr>
        <w:t>.</w:t>
      </w:r>
    </w:p>
    <w:p w:rsidR="00466577" w:rsidRPr="00031B1A" w:rsidRDefault="00466577" w:rsidP="00466577">
      <w:pPr>
        <w:pStyle w:val="BodyText"/>
        <w:ind w:firstLine="0"/>
        <w:rPr>
          <w:color w:val="000000" w:themeColor="text1"/>
          <w:lang w:eastAsia="zh-CN"/>
        </w:rPr>
      </w:pPr>
      <w:r w:rsidRPr="00031B1A">
        <w:rPr>
          <w:color w:val="000000" w:themeColor="text1"/>
        </w:rPr>
        <w:lastRenderedPageBreak/>
        <w:t xml:space="preserve">                                   </w:t>
      </w:r>
      <w:r w:rsidR="00D7310E" w:rsidRPr="00031B1A">
        <w:rPr>
          <w:color w:val="000000" w:themeColor="text1"/>
        </w:rPr>
        <w:object w:dxaOrig="5791" w:dyaOrig="4211">
          <v:shape id="_x0000_i1168" type="#_x0000_t75" style="width:220.5pt;height:159pt" o:ole="" o:allowoverlap="f">
            <v:imagedata r:id="rId305" o:title=""/>
          </v:shape>
          <o:OLEObject Type="Embed" ProgID="Visio.Drawing.15" ShapeID="_x0000_i1168" DrawAspect="Content" ObjectID="_1532769867" r:id="rId306"/>
        </w:object>
      </w:r>
    </w:p>
    <w:p w:rsidR="00D7310E" w:rsidRPr="00031B1A" w:rsidRDefault="00466577" w:rsidP="00466577">
      <w:pPr>
        <w:pStyle w:val="BodyText"/>
        <w:ind w:firstLine="0"/>
        <w:rPr>
          <w:color w:val="000000" w:themeColor="text1"/>
          <w:lang w:eastAsia="zh-CN"/>
        </w:rPr>
      </w:pPr>
      <w:r w:rsidRPr="00031B1A">
        <w:rPr>
          <w:color w:val="000000" w:themeColor="text1"/>
          <w:lang w:eastAsia="zh-CN"/>
        </w:rPr>
        <w:t xml:space="preserve">                                           </w:t>
      </w:r>
      <w:r w:rsidR="00D7310E" w:rsidRPr="00031B1A">
        <w:rPr>
          <w:color w:val="000000" w:themeColor="text1"/>
          <w:lang w:eastAsia="zh-CN"/>
        </w:rPr>
        <w:t xml:space="preserve">   (a) Simulation results in the pre-fault state</w:t>
      </w:r>
    </w:p>
    <w:p w:rsidR="00D7310E" w:rsidRPr="00031B1A" w:rsidRDefault="00D7310E" w:rsidP="00D7310E">
      <w:pPr>
        <w:widowControl w:val="0"/>
        <w:spacing w:after="0" w:line="480" w:lineRule="auto"/>
        <w:rPr>
          <w:rFonts w:ascii="Times New Roman" w:eastAsia="SimSun" w:hAnsi="Times New Roman" w:cs="Times New Roman"/>
          <w:color w:val="000000" w:themeColor="text1"/>
        </w:rPr>
      </w:pPr>
      <w:r w:rsidRPr="00031B1A">
        <w:rPr>
          <w:color w:val="000000" w:themeColor="text1"/>
        </w:rPr>
        <w:t xml:space="preserve">                                </w:t>
      </w:r>
      <w:r w:rsidRPr="00031B1A">
        <w:rPr>
          <w:color w:val="000000" w:themeColor="text1"/>
        </w:rPr>
        <w:object w:dxaOrig="5796" w:dyaOrig="4225">
          <v:shape id="_x0000_i1169" type="#_x0000_t75" style="width:241.5pt;height:174pt" o:ole="" o:allowoverlap="f">
            <v:imagedata r:id="rId307" o:title=""/>
          </v:shape>
          <o:OLEObject Type="Embed" ProgID="Visio.Drawing.15" ShapeID="_x0000_i1169" DrawAspect="Content" ObjectID="_1532769868" r:id="rId308"/>
        </w:object>
      </w:r>
      <w:r w:rsidRPr="00031B1A">
        <w:rPr>
          <w:rFonts w:ascii="Times New Roman" w:eastAsia="SimSun" w:hAnsi="Times New Roman" w:cs="Times New Roman"/>
          <w:color w:val="000000" w:themeColor="text1"/>
        </w:rPr>
        <w:t xml:space="preserve">  </w:t>
      </w:r>
    </w:p>
    <w:p w:rsidR="00D7310E" w:rsidRPr="00031B1A" w:rsidRDefault="00D7310E" w:rsidP="00D7310E">
      <w:pPr>
        <w:widowControl w:val="0"/>
        <w:spacing w:after="0" w:line="480" w:lineRule="auto"/>
        <w:rPr>
          <w:color w:val="000000" w:themeColor="text1"/>
        </w:rPr>
      </w:pPr>
      <w:r w:rsidRPr="00031B1A">
        <w:rPr>
          <w:rFonts w:ascii="Times New Roman" w:eastAsia="SimSun" w:hAnsi="Times New Roman" w:cs="Times New Roman"/>
          <w:color w:val="000000" w:themeColor="text1"/>
        </w:rPr>
        <w:t xml:space="preserve">                                             (b) Simulation results in the fault state</w:t>
      </w:r>
    </w:p>
    <w:p w:rsidR="00D7310E" w:rsidRPr="00031B1A" w:rsidRDefault="00D7310E" w:rsidP="00D7310E">
      <w:pPr>
        <w:widowControl w:val="0"/>
        <w:spacing w:after="0" w:line="480" w:lineRule="auto"/>
        <w:rPr>
          <w:color w:val="000000" w:themeColor="text1"/>
        </w:rPr>
      </w:pPr>
      <w:r w:rsidRPr="00031B1A">
        <w:rPr>
          <w:color w:val="000000" w:themeColor="text1"/>
        </w:rPr>
        <w:t xml:space="preserve">                                  </w:t>
      </w:r>
      <w:r w:rsidRPr="00031B1A">
        <w:rPr>
          <w:color w:val="000000" w:themeColor="text1"/>
        </w:rPr>
        <w:object w:dxaOrig="6015" w:dyaOrig="4139">
          <v:shape id="_x0000_i1170" type="#_x0000_t75" style="width:237pt;height:163.5pt" o:ole="" o:allowoverlap="f">
            <v:imagedata r:id="rId309" o:title=""/>
          </v:shape>
          <o:OLEObject Type="Embed" ProgID="Visio.Drawing.15" ShapeID="_x0000_i1170" DrawAspect="Content" ObjectID="_1532769869" r:id="rId310"/>
        </w:object>
      </w:r>
    </w:p>
    <w:p w:rsidR="00E30F2B" w:rsidRPr="00031B1A" w:rsidRDefault="00D7310E" w:rsidP="00D7310E">
      <w:pPr>
        <w:widowControl w:val="0"/>
        <w:spacing w:after="0" w:line="480" w:lineRule="auto"/>
        <w:ind w:firstLine="245"/>
        <w:jc w:val="both"/>
        <w:rPr>
          <w:rFonts w:ascii="Times New Roman" w:eastAsia="MS Mincho" w:hAnsi="Times New Roman" w:cs="Times New Roman"/>
          <w:color w:val="000000" w:themeColor="text1"/>
          <w:spacing w:val="-1"/>
          <w:szCs w:val="20"/>
          <w:lang w:eastAsia="en-US"/>
        </w:rPr>
      </w:pPr>
      <w:r w:rsidRPr="00031B1A">
        <w:rPr>
          <w:rFonts w:ascii="Times New Roman" w:eastAsia="SimSun" w:hAnsi="Times New Roman" w:cs="Times New Roman"/>
          <w:color w:val="000000" w:themeColor="text1"/>
        </w:rPr>
        <w:t xml:space="preserve">                                        (c) Simulation results in the post-fault state</w:t>
      </w:r>
    </w:p>
    <w:p w:rsidR="00E30F2B" w:rsidRPr="00031B1A" w:rsidRDefault="00B75C4D" w:rsidP="00B75C4D">
      <w:pPr>
        <w:pStyle w:val="Caption"/>
        <w:rPr>
          <w:color w:val="000000" w:themeColor="text1"/>
        </w:rPr>
      </w:pPr>
      <w:bookmarkStart w:id="138" w:name="_Toc459025741"/>
      <w:r w:rsidRPr="00B75C4D">
        <w:rPr>
          <w:sz w:val="22"/>
        </w:rPr>
        <w:t xml:space="preserve">Fig. </w:t>
      </w:r>
      <w:r>
        <w:rPr>
          <w:sz w:val="22"/>
        </w:rPr>
        <w:fldChar w:fldCharType="begin"/>
      </w:r>
      <w:r>
        <w:rPr>
          <w:sz w:val="22"/>
        </w:rPr>
        <w:instrText xml:space="preserve"> STYLEREF 1 \s </w:instrText>
      </w:r>
      <w:r>
        <w:rPr>
          <w:sz w:val="22"/>
        </w:rPr>
        <w:fldChar w:fldCharType="separate"/>
      </w:r>
      <w:r>
        <w:rPr>
          <w:noProof/>
          <w:sz w:val="22"/>
        </w:rPr>
        <w:t>5</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11</w:t>
      </w:r>
      <w:r>
        <w:rPr>
          <w:sz w:val="22"/>
        </w:rPr>
        <w:fldChar w:fldCharType="end"/>
      </w:r>
      <w:r w:rsidR="00D7310E" w:rsidRPr="00B75C4D">
        <w:rPr>
          <w:color w:val="000000" w:themeColor="text1"/>
          <w:sz w:val="22"/>
        </w:rPr>
        <w:t>.</w:t>
      </w:r>
      <w:r w:rsidR="00E30F2B" w:rsidRPr="00B75C4D">
        <w:rPr>
          <w:color w:val="000000" w:themeColor="text1"/>
          <w:sz w:val="22"/>
        </w:rPr>
        <w:t xml:space="preserve"> Simulation results of the weighted interpolation method</w:t>
      </w:r>
      <w:r w:rsidR="00D7310E" w:rsidRPr="00B75C4D">
        <w:rPr>
          <w:color w:val="000000" w:themeColor="text1"/>
          <w:sz w:val="22"/>
        </w:rPr>
        <w:t>.</w:t>
      </w:r>
      <w:bookmarkEnd w:id="138"/>
    </w:p>
    <w:p w:rsidR="00D7310E" w:rsidRPr="00031B1A" w:rsidRDefault="00D7310E" w:rsidP="00D7310E">
      <w:pPr>
        <w:widowControl w:val="0"/>
        <w:spacing w:after="0" w:line="480" w:lineRule="auto"/>
        <w:ind w:firstLine="245"/>
        <w:jc w:val="both"/>
        <w:rPr>
          <w:rFonts w:ascii="Times New Roman" w:eastAsia="MS Mincho" w:hAnsi="Times New Roman" w:cs="Times New Roman"/>
          <w:color w:val="000000" w:themeColor="text1"/>
          <w:spacing w:val="-1"/>
          <w:szCs w:val="20"/>
          <w:lang w:eastAsia="en-US"/>
        </w:rPr>
      </w:pPr>
      <w:r w:rsidRPr="00031B1A">
        <w:rPr>
          <w:rFonts w:ascii="Times New Roman" w:eastAsia="MS Mincho" w:hAnsi="Times New Roman" w:cs="Times New Roman"/>
          <w:color w:val="000000" w:themeColor="text1"/>
          <w:szCs w:val="20"/>
          <w:lang w:eastAsia="en-US"/>
        </w:rPr>
        <w:lastRenderedPageBreak/>
        <w:t xml:space="preserve">Note that this </w:t>
      </w:r>
      <w:r w:rsidR="004F2A03" w:rsidRPr="00031B1A">
        <w:rPr>
          <w:rFonts w:ascii="Times New Roman" w:eastAsia="MS Mincho" w:hAnsi="Times New Roman" w:cs="Times New Roman"/>
          <w:color w:val="000000" w:themeColor="text1"/>
          <w:szCs w:val="20"/>
          <w:lang w:eastAsia="en-US"/>
        </w:rPr>
        <w:t>work</w:t>
      </w:r>
      <w:r w:rsidRPr="00031B1A">
        <w:rPr>
          <w:rFonts w:ascii="Times New Roman" w:eastAsia="MS Mincho" w:hAnsi="Times New Roman" w:cs="Times New Roman"/>
          <w:color w:val="000000" w:themeColor="text1"/>
          <w:szCs w:val="20"/>
          <w:lang w:eastAsia="en-US"/>
        </w:rPr>
        <w:t xml:space="preserve"> focuses on the scenario of a small amount of synchrophasor data loss and the simulation studies the scenario of one to ten continuous package losses. Hence, the twenty samples are good enough for the maximum continuous package losses.</w:t>
      </w:r>
    </w:p>
    <w:p w:rsidR="00466577" w:rsidRPr="00031B1A" w:rsidRDefault="00D7310E" w:rsidP="00466577">
      <w:pPr>
        <w:widowControl w:val="0"/>
        <w:spacing w:after="0" w:line="480" w:lineRule="auto"/>
        <w:ind w:firstLine="245"/>
        <w:jc w:val="both"/>
        <w:rPr>
          <w:rFonts w:ascii="Times New Roman" w:eastAsia="MS Mincho" w:hAnsi="Times New Roman" w:cs="Times New Roman"/>
          <w:color w:val="000000" w:themeColor="text1"/>
          <w:spacing w:val="-1"/>
          <w:szCs w:val="20"/>
          <w:lang w:eastAsia="en-US"/>
        </w:rPr>
      </w:pPr>
      <w:r w:rsidRPr="00031B1A">
        <w:rPr>
          <w:rFonts w:ascii="Times New Roman" w:eastAsia="MS Mincho" w:hAnsi="Times New Roman" w:cs="Times New Roman"/>
          <w:color w:val="000000" w:themeColor="text1"/>
          <w:spacing w:val="-1"/>
          <w:szCs w:val="20"/>
          <w:lang w:eastAsia="en-US"/>
        </w:rPr>
        <w:t xml:space="preserve">For the substitution, the lost sample is treated as “zero” and its TVE sharply increases to 100%. Hence, the continuous data loss will lower the accuracy of synchrophasor data and even lead to the malfunction of certain </w:t>
      </w:r>
      <w:r w:rsidR="00FB1C28">
        <w:rPr>
          <w:rFonts w:ascii="Times New Roman" w:eastAsia="MS Mincho" w:hAnsi="Times New Roman" w:cs="Times New Roman"/>
          <w:color w:val="000000" w:themeColor="text1"/>
          <w:szCs w:val="20"/>
          <w:lang w:eastAsia="en-US"/>
        </w:rPr>
        <w:t>synchrophasor applications</w:t>
      </w:r>
      <w:r w:rsidRPr="00031B1A">
        <w:rPr>
          <w:rFonts w:ascii="Times New Roman" w:eastAsia="MS Mincho" w:hAnsi="Times New Roman" w:cs="Times New Roman"/>
          <w:color w:val="000000" w:themeColor="text1"/>
          <w:spacing w:val="-1"/>
          <w:szCs w:val="20"/>
          <w:lang w:eastAsia="en-US"/>
        </w:rPr>
        <w:t>.</w:t>
      </w:r>
    </w:p>
    <w:p w:rsidR="00E30F2B" w:rsidRPr="00031B1A" w:rsidRDefault="00E30F2B" w:rsidP="00466577">
      <w:pPr>
        <w:widowControl w:val="0"/>
        <w:spacing w:after="0" w:line="480" w:lineRule="auto"/>
        <w:ind w:firstLine="245"/>
        <w:jc w:val="both"/>
        <w:rPr>
          <w:rFonts w:ascii="Times New Roman" w:eastAsia="MS Mincho" w:hAnsi="Times New Roman" w:cs="Times New Roman"/>
          <w:color w:val="000000" w:themeColor="text1"/>
          <w:spacing w:val="-1"/>
          <w:szCs w:val="20"/>
          <w:lang w:eastAsia="en-US"/>
        </w:rPr>
      </w:pPr>
      <w:r w:rsidRPr="00031B1A">
        <w:rPr>
          <w:rFonts w:ascii="Times New Roman" w:eastAsia="MS Mincho" w:hAnsi="Times New Roman" w:cs="Times New Roman"/>
          <w:color w:val="000000" w:themeColor="text1"/>
          <w:spacing w:val="-1"/>
          <w:szCs w:val="20"/>
          <w:lang w:eastAsia="en-US"/>
        </w:rPr>
        <w:t>For the interpolation, it is observed that in the pre-fault and post-fault states, the lost data can be efficiently estimated (TVE&lt;1%), whereas in the faulty state, the estimation error is acceptable</w:t>
      </w:r>
      <w:r w:rsidRPr="00031B1A">
        <w:rPr>
          <w:rFonts w:ascii="Times New Roman" w:eastAsia="SimSun" w:hAnsi="Times New Roman" w:cs="Times New Roman" w:hint="eastAsia"/>
          <w:color w:val="000000" w:themeColor="text1"/>
          <w:spacing w:val="-1"/>
          <w:szCs w:val="20"/>
        </w:rPr>
        <w:t xml:space="preserve"> </w:t>
      </w:r>
      <w:r w:rsidRPr="00031B1A">
        <w:rPr>
          <w:rFonts w:ascii="Times New Roman" w:eastAsia="MS Mincho" w:hAnsi="Times New Roman" w:cs="Times New Roman"/>
          <w:color w:val="000000" w:themeColor="text1"/>
          <w:spacing w:val="-1"/>
          <w:szCs w:val="20"/>
          <w:lang w:eastAsia="en-US"/>
        </w:rPr>
        <w:t>only in the scenarios of one or two continuous package losses.</w:t>
      </w:r>
    </w:p>
    <w:p w:rsidR="00E30F2B" w:rsidRPr="00031B1A" w:rsidRDefault="00E30F2B" w:rsidP="00E30F2B">
      <w:pPr>
        <w:widowControl w:val="0"/>
        <w:spacing w:after="0" w:line="480" w:lineRule="auto"/>
        <w:ind w:firstLine="245"/>
        <w:jc w:val="both"/>
        <w:rPr>
          <w:rFonts w:ascii="Times New Roman" w:eastAsia="SimSun" w:hAnsi="Times New Roman" w:cs="Times New Roman"/>
          <w:color w:val="000000" w:themeColor="text1"/>
          <w:spacing w:val="-1"/>
          <w:szCs w:val="20"/>
          <w:lang w:eastAsia="en-US"/>
        </w:rPr>
      </w:pPr>
      <w:r w:rsidRPr="00031B1A">
        <w:rPr>
          <w:rFonts w:ascii="Times New Roman" w:eastAsia="MS Mincho" w:hAnsi="Times New Roman" w:cs="Times New Roman"/>
          <w:color w:val="000000" w:themeColor="text1"/>
          <w:spacing w:val="-1"/>
          <w:szCs w:val="20"/>
          <w:lang w:eastAsia="en-US"/>
        </w:rPr>
        <w:t xml:space="preserve">Moreover, the estimation accuracy is improved by the weighted interpolation, e.g., the three times estimation normally presents lower TVE than the one time estimation. The estimation accuracy is also affected by the nature of synchrophasor data, e.g., the TVE of the scenario of nine continuous data loss in Fig. </w:t>
      </w:r>
      <w:r w:rsidR="00466577" w:rsidRPr="00031B1A">
        <w:rPr>
          <w:rFonts w:ascii="Times New Roman" w:eastAsia="MS Mincho" w:hAnsi="Times New Roman" w:cs="Times New Roman"/>
          <w:color w:val="000000" w:themeColor="text1"/>
          <w:spacing w:val="-1"/>
          <w:szCs w:val="20"/>
          <w:lang w:eastAsia="en-US"/>
        </w:rPr>
        <w:t>5-11</w:t>
      </w:r>
      <w:r w:rsidRPr="00031B1A">
        <w:rPr>
          <w:rFonts w:ascii="Times New Roman" w:eastAsia="MS Mincho" w:hAnsi="Times New Roman" w:cs="Times New Roman"/>
          <w:color w:val="000000" w:themeColor="text1"/>
          <w:spacing w:val="-1"/>
          <w:szCs w:val="20"/>
          <w:lang w:eastAsia="en-US"/>
        </w:rPr>
        <w:t>(b) suddenly drops to 1% since the data changes gently in this field.</w:t>
      </w:r>
      <w:r w:rsidRPr="00031B1A">
        <w:rPr>
          <w:rFonts w:ascii="Times New Roman" w:eastAsia="SimSun" w:hAnsi="Times New Roman" w:cs="Times New Roman"/>
          <w:color w:val="000000" w:themeColor="text1"/>
          <w:spacing w:val="-1"/>
          <w:szCs w:val="20"/>
          <w:lang w:eastAsia="en-US"/>
        </w:rPr>
        <w:t xml:space="preserve"> Therefore, </w:t>
      </w:r>
      <w:r w:rsidRPr="00031B1A">
        <w:rPr>
          <w:rFonts w:ascii="Times New Roman" w:eastAsia="MS Mincho" w:hAnsi="Times New Roman" w:cs="Times New Roman"/>
          <w:color w:val="000000" w:themeColor="text1"/>
          <w:spacing w:val="-1"/>
          <w:szCs w:val="20"/>
          <w:lang w:eastAsia="en-US"/>
        </w:rPr>
        <w:t>the proposed interpolation</w:t>
      </w:r>
      <w:r w:rsidRPr="00031B1A">
        <w:rPr>
          <w:rFonts w:ascii="Times New Roman" w:eastAsia="SimSun" w:hAnsi="Times New Roman" w:cs="Times New Roman"/>
          <w:color w:val="000000" w:themeColor="text1"/>
          <w:spacing w:val="-1"/>
          <w:szCs w:val="20"/>
          <w:lang w:eastAsia="en-US"/>
        </w:rPr>
        <w:t xml:space="preserve"> method can adaptively estimate the missing data in different conditions, and the estimation results are acceptable in the scenario of the small amount of data loss.</w:t>
      </w:r>
    </w:p>
    <w:p w:rsidR="00E30F2B" w:rsidRPr="00031B1A" w:rsidRDefault="00E30F2B" w:rsidP="00E30F2B">
      <w:pPr>
        <w:widowControl w:val="0"/>
        <w:spacing w:after="0" w:line="480" w:lineRule="auto"/>
        <w:ind w:firstLine="245"/>
        <w:jc w:val="both"/>
        <w:rPr>
          <w:rFonts w:ascii="Times New Roman" w:eastAsia="SimSun" w:hAnsi="Times New Roman" w:cs="Times New Roman"/>
          <w:color w:val="000000" w:themeColor="text1"/>
          <w:spacing w:val="-1"/>
          <w:szCs w:val="20"/>
          <w:lang w:eastAsia="en-US"/>
        </w:rPr>
      </w:pPr>
      <w:r w:rsidRPr="00031B1A">
        <w:rPr>
          <w:rFonts w:ascii="Times New Roman" w:eastAsia="SimSun" w:hAnsi="Times New Roman" w:cs="Times New Roman"/>
          <w:color w:val="000000" w:themeColor="text1"/>
          <w:spacing w:val="-1"/>
          <w:szCs w:val="20"/>
          <w:lang w:eastAsia="en-US"/>
        </w:rPr>
        <w:t>Further, the proposed Lagrange interpolating polynomial algorithm only includes simple addition and multiplication as shown in (</w:t>
      </w:r>
      <w:r w:rsidR="00D7310E" w:rsidRPr="00031B1A">
        <w:rPr>
          <w:rFonts w:ascii="Times New Roman" w:eastAsia="SimSun" w:hAnsi="Times New Roman" w:cs="Times New Roman"/>
          <w:color w:val="000000" w:themeColor="text1"/>
          <w:spacing w:val="-1"/>
          <w:szCs w:val="20"/>
          <w:lang w:eastAsia="en-US"/>
        </w:rPr>
        <w:t>5</w:t>
      </w:r>
      <w:r w:rsidR="00581A2B">
        <w:rPr>
          <w:rFonts w:ascii="Times New Roman" w:eastAsia="SimSun" w:hAnsi="Times New Roman" w:cs="Times New Roman"/>
          <w:color w:val="000000" w:themeColor="text1"/>
          <w:spacing w:val="-1"/>
          <w:szCs w:val="20"/>
          <w:lang w:eastAsia="en-US"/>
        </w:rPr>
        <w:t>.</w:t>
      </w:r>
      <w:r w:rsidRPr="00031B1A">
        <w:rPr>
          <w:rFonts w:ascii="Times New Roman" w:eastAsia="SimSun" w:hAnsi="Times New Roman" w:cs="Times New Roman"/>
          <w:color w:val="000000" w:themeColor="text1"/>
          <w:spacing w:val="-1"/>
          <w:szCs w:val="20"/>
          <w:lang w:eastAsia="en-US"/>
        </w:rPr>
        <w:t>2)-(</w:t>
      </w:r>
      <w:r w:rsidR="00D7310E" w:rsidRPr="00031B1A">
        <w:rPr>
          <w:rFonts w:ascii="Times New Roman" w:eastAsia="SimSun" w:hAnsi="Times New Roman" w:cs="Times New Roman"/>
          <w:color w:val="000000" w:themeColor="text1"/>
          <w:spacing w:val="-1"/>
          <w:szCs w:val="20"/>
          <w:lang w:eastAsia="en-US"/>
        </w:rPr>
        <w:t>5</w:t>
      </w:r>
      <w:r w:rsidR="00581A2B">
        <w:rPr>
          <w:rFonts w:ascii="Times New Roman" w:eastAsia="SimSun" w:hAnsi="Times New Roman" w:cs="Times New Roman"/>
          <w:color w:val="000000" w:themeColor="text1"/>
          <w:spacing w:val="-1"/>
          <w:szCs w:val="20"/>
          <w:lang w:eastAsia="en-US"/>
        </w:rPr>
        <w:t>.1</w:t>
      </w:r>
      <w:r w:rsidRPr="00031B1A">
        <w:rPr>
          <w:rFonts w:ascii="Times New Roman" w:eastAsia="SimSun" w:hAnsi="Times New Roman" w:cs="Times New Roman"/>
          <w:color w:val="000000" w:themeColor="text1"/>
          <w:spacing w:val="-1"/>
          <w:szCs w:val="20"/>
          <w:lang w:eastAsia="en-US"/>
        </w:rPr>
        <w:t xml:space="preserve">5), which can be embedded in a lookup table. Thus, the proposed </w:t>
      </w:r>
      <w:r w:rsidRPr="00031B1A">
        <w:rPr>
          <w:rFonts w:ascii="Times New Roman" w:eastAsia="MS Mincho" w:hAnsi="Times New Roman" w:cs="Times New Roman"/>
          <w:color w:val="000000" w:themeColor="text1"/>
          <w:spacing w:val="-1"/>
          <w:szCs w:val="20"/>
          <w:lang w:eastAsia="en-US"/>
        </w:rPr>
        <w:t>interpolation</w:t>
      </w:r>
      <w:r w:rsidRPr="00031B1A">
        <w:rPr>
          <w:rFonts w:ascii="Times New Roman" w:eastAsia="SimSun" w:hAnsi="Times New Roman" w:cs="Times New Roman"/>
          <w:color w:val="000000" w:themeColor="text1"/>
          <w:spacing w:val="-1"/>
          <w:szCs w:val="20"/>
          <w:lang w:eastAsia="en-US"/>
        </w:rPr>
        <w:t xml:space="preserve"> method can be efficiently employed in a PDC in practice.</w:t>
      </w:r>
    </w:p>
    <w:p w:rsidR="00E30F2B" w:rsidRPr="00031B1A" w:rsidRDefault="00FC7696" w:rsidP="00FC7696">
      <w:pPr>
        <w:keepNext/>
        <w:spacing w:before="120" w:after="120" w:line="480" w:lineRule="auto"/>
        <w:ind w:left="720" w:hanging="720"/>
        <w:jc w:val="both"/>
        <w:outlineLvl w:val="2"/>
        <w:rPr>
          <w:rFonts w:ascii="Times New Roman" w:eastAsia="SimSun" w:hAnsi="Times New Roman" w:cs="Arial"/>
          <w:b/>
          <w:bCs/>
          <w:color w:val="000000" w:themeColor="text1"/>
          <w:szCs w:val="26"/>
          <w:lang w:eastAsia="en-US"/>
        </w:rPr>
      </w:pPr>
      <w:bookmarkStart w:id="139" w:name="_Toc459026755"/>
      <w:r w:rsidRPr="00031B1A">
        <w:rPr>
          <w:rFonts w:ascii="Times New Roman" w:eastAsia="SimSun" w:hAnsi="Times New Roman" w:cs="Arial"/>
          <w:b/>
          <w:bCs/>
          <w:color w:val="000000" w:themeColor="text1"/>
          <w:szCs w:val="26"/>
          <w:lang w:eastAsia="en-US"/>
        </w:rPr>
        <w:t>5.3</w:t>
      </w:r>
      <w:r w:rsidR="00E30F2B" w:rsidRPr="00031B1A">
        <w:rPr>
          <w:rFonts w:ascii="Times New Roman" w:eastAsia="SimSun" w:hAnsi="Times New Roman" w:cs="Arial"/>
          <w:b/>
          <w:bCs/>
          <w:color w:val="000000" w:themeColor="text1"/>
          <w:szCs w:val="26"/>
          <w:lang w:eastAsia="en-US"/>
        </w:rPr>
        <w:t>.2</w:t>
      </w:r>
      <w:r w:rsidR="00E30F2B" w:rsidRPr="00031B1A">
        <w:rPr>
          <w:rFonts w:ascii="Times New Roman" w:eastAsia="SimSun" w:hAnsi="Times New Roman" w:cs="Arial" w:hint="eastAsia"/>
          <w:b/>
          <w:bCs/>
          <w:color w:val="000000" w:themeColor="text1"/>
          <w:szCs w:val="26"/>
          <w:lang w:eastAsia="en-US"/>
        </w:rPr>
        <w:t xml:space="preserve"> </w:t>
      </w:r>
      <w:r w:rsidR="0021079E">
        <w:rPr>
          <w:rFonts w:ascii="Times New Roman" w:eastAsia="SimSun" w:hAnsi="Times New Roman" w:cs="Arial"/>
          <w:b/>
          <w:bCs/>
          <w:color w:val="000000" w:themeColor="text1"/>
          <w:szCs w:val="26"/>
          <w:lang w:eastAsia="en-US"/>
        </w:rPr>
        <w:t xml:space="preserve">Case 2: </w:t>
      </w:r>
      <w:r w:rsidR="00E30F2B" w:rsidRPr="00031B1A">
        <w:rPr>
          <w:rFonts w:ascii="Times New Roman" w:eastAsia="SimSun" w:hAnsi="Times New Roman" w:cs="Arial"/>
          <w:b/>
          <w:bCs/>
          <w:color w:val="000000" w:themeColor="text1"/>
          <w:szCs w:val="26"/>
          <w:lang w:eastAsia="en-US"/>
        </w:rPr>
        <w:t xml:space="preserve">Prediction based </w:t>
      </w:r>
      <w:r w:rsidR="001D7A7C" w:rsidRPr="00031B1A">
        <w:rPr>
          <w:rFonts w:ascii="Times New Roman" w:eastAsia="SimSun" w:hAnsi="Times New Roman" w:cs="Arial"/>
          <w:b/>
          <w:bCs/>
          <w:color w:val="000000" w:themeColor="text1"/>
          <w:szCs w:val="26"/>
          <w:lang w:eastAsia="en-US"/>
        </w:rPr>
        <w:t>E</w:t>
      </w:r>
      <w:r w:rsidR="00E30F2B" w:rsidRPr="00031B1A">
        <w:rPr>
          <w:rFonts w:ascii="Times New Roman" w:eastAsia="SimSun" w:hAnsi="Times New Roman" w:cs="Arial"/>
          <w:b/>
          <w:bCs/>
          <w:color w:val="000000" w:themeColor="text1"/>
          <w:szCs w:val="26"/>
          <w:lang w:eastAsia="en-US"/>
        </w:rPr>
        <w:t>stimation</w:t>
      </w:r>
      <w:bookmarkEnd w:id="139"/>
    </w:p>
    <w:p w:rsidR="005A40CB" w:rsidRPr="00031B1A" w:rsidRDefault="00E30F2B" w:rsidP="005A40CB">
      <w:pPr>
        <w:widowControl w:val="0"/>
        <w:spacing w:after="0" w:line="480" w:lineRule="auto"/>
        <w:ind w:firstLine="245"/>
        <w:jc w:val="both"/>
        <w:rPr>
          <w:rFonts w:ascii="Times New Roman" w:eastAsia="MS Mincho" w:hAnsi="Times New Roman" w:cs="Times New Roman"/>
          <w:color w:val="000000" w:themeColor="text1"/>
          <w:spacing w:val="-1"/>
          <w:lang w:eastAsia="en-US"/>
        </w:rPr>
      </w:pPr>
      <w:r w:rsidRPr="00031B1A">
        <w:rPr>
          <w:rFonts w:ascii="Times New Roman" w:eastAsia="MS Mincho" w:hAnsi="Times New Roman" w:cs="Times New Roman"/>
          <w:color w:val="000000" w:themeColor="text1"/>
          <w:spacing w:val="-1"/>
          <w:lang w:eastAsia="en-US"/>
        </w:rPr>
        <w:t>The perdition method with the same inputs in Fig</w:t>
      </w:r>
      <w:r w:rsidR="00466577" w:rsidRPr="00031B1A">
        <w:rPr>
          <w:rFonts w:ascii="Times New Roman" w:eastAsia="MS Mincho" w:hAnsi="Times New Roman" w:cs="Times New Roman"/>
          <w:color w:val="000000" w:themeColor="text1"/>
          <w:spacing w:val="-1"/>
          <w:lang w:eastAsia="en-US"/>
        </w:rPr>
        <w:t>s</w:t>
      </w:r>
      <w:r w:rsidRPr="00031B1A">
        <w:rPr>
          <w:rFonts w:ascii="Times New Roman" w:eastAsia="MS Mincho" w:hAnsi="Times New Roman" w:cs="Times New Roman"/>
          <w:color w:val="000000" w:themeColor="text1"/>
          <w:spacing w:val="-1"/>
          <w:lang w:eastAsia="en-US"/>
        </w:rPr>
        <w:t xml:space="preserve">. </w:t>
      </w:r>
      <w:r w:rsidR="00D7310E" w:rsidRPr="00031B1A">
        <w:rPr>
          <w:rFonts w:ascii="Times New Roman" w:eastAsia="MS Mincho" w:hAnsi="Times New Roman" w:cs="Times New Roman"/>
          <w:color w:val="000000" w:themeColor="text1"/>
          <w:spacing w:val="-1"/>
          <w:lang w:eastAsia="en-US"/>
        </w:rPr>
        <w:t>5-10</w:t>
      </w:r>
      <w:r w:rsidRPr="00031B1A">
        <w:rPr>
          <w:rFonts w:ascii="Times New Roman" w:eastAsia="MS Mincho" w:hAnsi="Times New Roman" w:cs="Times New Roman"/>
          <w:color w:val="000000" w:themeColor="text1"/>
          <w:spacing w:val="-1"/>
          <w:lang w:eastAsia="en-US"/>
        </w:rPr>
        <w:t xml:space="preserve"> (b) and (c) is tested as well. It is observed from the simulation results in Figs. </w:t>
      </w:r>
      <w:r w:rsidR="00D7310E" w:rsidRPr="00031B1A">
        <w:rPr>
          <w:rFonts w:ascii="Times New Roman" w:eastAsia="MS Mincho" w:hAnsi="Times New Roman" w:cs="Times New Roman"/>
          <w:color w:val="000000" w:themeColor="text1"/>
          <w:spacing w:val="-1"/>
          <w:lang w:eastAsia="en-US"/>
        </w:rPr>
        <w:t>5-12</w:t>
      </w:r>
      <w:r w:rsidRPr="00031B1A">
        <w:rPr>
          <w:rFonts w:ascii="Times New Roman" w:eastAsia="MS Mincho" w:hAnsi="Times New Roman" w:cs="Times New Roman"/>
          <w:color w:val="000000" w:themeColor="text1"/>
          <w:spacing w:val="-1"/>
          <w:lang w:eastAsia="en-US"/>
        </w:rPr>
        <w:t xml:space="preserve"> and </w:t>
      </w:r>
      <w:r w:rsidR="00D7310E" w:rsidRPr="00031B1A">
        <w:rPr>
          <w:rFonts w:ascii="Times New Roman" w:eastAsia="MS Mincho" w:hAnsi="Times New Roman" w:cs="Times New Roman"/>
          <w:color w:val="000000" w:themeColor="text1"/>
          <w:spacing w:val="-1"/>
          <w:lang w:eastAsia="en-US"/>
        </w:rPr>
        <w:t>5-13</w:t>
      </w:r>
      <w:r w:rsidRPr="00031B1A">
        <w:rPr>
          <w:rFonts w:ascii="Times New Roman" w:eastAsia="MS Mincho" w:hAnsi="Times New Roman" w:cs="Times New Roman"/>
          <w:color w:val="000000" w:themeColor="text1"/>
          <w:spacing w:val="-1"/>
          <w:lang w:eastAsia="en-US"/>
        </w:rPr>
        <w:t xml:space="preserve"> that the prediction method can estimate the lost data with high accuracy, while a bit high prediction error still exists in the scenario of continuous data lo</w:t>
      </w:r>
      <w:r w:rsidR="005A40CB" w:rsidRPr="00031B1A">
        <w:rPr>
          <w:rFonts w:ascii="Times New Roman" w:eastAsia="MS Mincho" w:hAnsi="Times New Roman" w:cs="Times New Roman"/>
          <w:color w:val="000000" w:themeColor="text1"/>
          <w:spacing w:val="-1"/>
          <w:lang w:eastAsia="en-US"/>
        </w:rPr>
        <w:t>ss and/or dynamic data changes.</w:t>
      </w:r>
    </w:p>
    <w:p w:rsidR="005A40CB" w:rsidRPr="00031B1A" w:rsidRDefault="005A40CB" w:rsidP="005A40CB">
      <w:pPr>
        <w:widowControl w:val="0"/>
        <w:spacing w:after="240" w:line="480" w:lineRule="auto"/>
        <w:ind w:firstLine="245"/>
        <w:jc w:val="both"/>
        <w:rPr>
          <w:rFonts w:ascii="Times New Roman" w:eastAsia="MS Mincho" w:hAnsi="Times New Roman" w:cs="Times New Roman"/>
          <w:color w:val="000000" w:themeColor="text1"/>
          <w:spacing w:val="-1"/>
          <w:lang w:eastAsia="en-US"/>
        </w:rPr>
      </w:pPr>
      <w:r w:rsidRPr="00031B1A">
        <w:rPr>
          <w:rFonts w:ascii="Times New Roman" w:eastAsia="MS Mincho" w:hAnsi="Times New Roman" w:cs="Times New Roman"/>
          <w:color w:val="000000" w:themeColor="text1"/>
          <w:spacing w:val="-1"/>
          <w:lang w:eastAsia="en-US"/>
        </w:rPr>
        <w:t>For example, for the voltage angle values in Fig</w:t>
      </w:r>
      <w:r w:rsidR="00466577" w:rsidRPr="00031B1A">
        <w:rPr>
          <w:rFonts w:ascii="Times New Roman" w:eastAsia="MS Mincho" w:hAnsi="Times New Roman" w:cs="Times New Roman"/>
          <w:color w:val="000000" w:themeColor="text1"/>
          <w:spacing w:val="-1"/>
          <w:lang w:eastAsia="en-US"/>
        </w:rPr>
        <w:t>s</w:t>
      </w:r>
      <w:r w:rsidRPr="00031B1A">
        <w:rPr>
          <w:rFonts w:ascii="Times New Roman" w:eastAsia="MS Mincho" w:hAnsi="Times New Roman" w:cs="Times New Roman"/>
          <w:color w:val="000000" w:themeColor="text1"/>
          <w:spacing w:val="-1"/>
          <w:lang w:eastAsia="en-US"/>
        </w:rPr>
        <w:t xml:space="preserve">. </w:t>
      </w:r>
      <w:r w:rsidR="00FB1C28">
        <w:rPr>
          <w:rFonts w:ascii="Times New Roman" w:eastAsia="MS Mincho" w:hAnsi="Times New Roman" w:cs="Times New Roman"/>
          <w:color w:val="000000" w:themeColor="text1"/>
          <w:spacing w:val="-1"/>
          <w:lang w:eastAsia="en-US"/>
        </w:rPr>
        <w:t>5-</w:t>
      </w:r>
      <w:r w:rsidRPr="00031B1A">
        <w:rPr>
          <w:rFonts w:ascii="Times New Roman" w:eastAsia="MS Mincho" w:hAnsi="Times New Roman" w:cs="Times New Roman"/>
          <w:color w:val="000000" w:themeColor="text1"/>
          <w:spacing w:val="-1"/>
          <w:lang w:eastAsia="en-US"/>
        </w:rPr>
        <w:t xml:space="preserve">8 (b) and (d), the high prediction accuracy is obtained for the voltage angle varying in a small range whereas the high prediction errors happen to </w:t>
      </w:r>
      <w:r w:rsidRPr="00031B1A">
        <w:rPr>
          <w:rFonts w:ascii="Times New Roman" w:eastAsia="MS Mincho" w:hAnsi="Times New Roman" w:cs="Times New Roman"/>
          <w:color w:val="000000" w:themeColor="text1"/>
          <w:spacing w:val="-1"/>
          <w:lang w:eastAsia="en-US"/>
        </w:rPr>
        <w:lastRenderedPageBreak/>
        <w:t>certain voltage angles dynamically changing.</w:t>
      </w:r>
    </w:p>
    <w:p w:rsidR="00E30F2B" w:rsidRPr="00031B1A" w:rsidRDefault="005A40CB" w:rsidP="00466577">
      <w:pPr>
        <w:widowControl w:val="0"/>
        <w:spacing w:after="0" w:line="480" w:lineRule="auto"/>
        <w:jc w:val="center"/>
        <w:rPr>
          <w:rFonts w:ascii="Times New Roman" w:eastAsia="MS Mincho" w:hAnsi="Times New Roman" w:cs="Times New Roman"/>
          <w:color w:val="000000" w:themeColor="text1"/>
          <w:spacing w:val="-1"/>
          <w:szCs w:val="20"/>
          <w:lang w:eastAsia="en-US"/>
        </w:rPr>
      </w:pPr>
      <w:r w:rsidRPr="00031B1A">
        <w:rPr>
          <w:rFonts w:ascii="Times New Roman" w:eastAsia="MS Mincho" w:hAnsi="Times New Roman" w:cs="Times New Roman"/>
          <w:color w:val="000000" w:themeColor="text1"/>
          <w:spacing w:val="-1"/>
          <w:szCs w:val="20"/>
          <w:lang w:eastAsia="en-US"/>
        </w:rPr>
        <w:object w:dxaOrig="10394" w:dyaOrig="4127">
          <v:shape id="_x0000_i1171" type="#_x0000_t75" style="width:390pt;height:151.5pt" o:ole="">
            <v:imagedata r:id="rId311" o:title=""/>
          </v:shape>
          <o:OLEObject Type="Embed" ProgID="Visio.Drawing.15" ShapeID="_x0000_i1171" DrawAspect="Content" ObjectID="_1532769870" r:id="rId312"/>
        </w:object>
      </w:r>
    </w:p>
    <w:p w:rsidR="00E30F2B" w:rsidRPr="00031B1A" w:rsidRDefault="00E30F2B" w:rsidP="005A40CB">
      <w:pPr>
        <w:widowControl w:val="0"/>
        <w:spacing w:after="0" w:line="480" w:lineRule="auto"/>
        <w:ind w:firstLine="245"/>
        <w:jc w:val="center"/>
        <w:rPr>
          <w:rFonts w:ascii="Times New Roman" w:eastAsia="MS Mincho" w:hAnsi="Times New Roman" w:cs="Times New Roman"/>
          <w:color w:val="000000" w:themeColor="text1"/>
          <w:spacing w:val="-1"/>
          <w:szCs w:val="20"/>
          <w:lang w:eastAsia="en-US"/>
        </w:rPr>
      </w:pPr>
      <w:r w:rsidRPr="00031B1A">
        <w:rPr>
          <w:rFonts w:ascii="Times New Roman" w:eastAsia="MS Mincho" w:hAnsi="Times New Roman" w:cs="Times New Roman"/>
          <w:color w:val="000000" w:themeColor="text1"/>
          <w:spacing w:val="-1"/>
          <w:szCs w:val="20"/>
          <w:lang w:eastAsia="en-US"/>
        </w:rPr>
        <w:t>Case 1: One package loss in the fault state</w:t>
      </w:r>
    </w:p>
    <w:p w:rsidR="00E30F2B" w:rsidRPr="00031B1A" w:rsidRDefault="005A40CB" w:rsidP="00466577">
      <w:pPr>
        <w:widowControl w:val="0"/>
        <w:spacing w:after="0" w:line="480" w:lineRule="auto"/>
        <w:jc w:val="center"/>
        <w:rPr>
          <w:rFonts w:ascii="Times New Roman" w:eastAsia="MS Mincho" w:hAnsi="Times New Roman" w:cs="Times New Roman"/>
          <w:color w:val="000000" w:themeColor="text1"/>
          <w:spacing w:val="-1"/>
          <w:szCs w:val="20"/>
          <w:lang w:eastAsia="en-US"/>
        </w:rPr>
      </w:pPr>
      <w:r w:rsidRPr="00031B1A">
        <w:rPr>
          <w:rFonts w:ascii="Times New Roman" w:eastAsia="MS Mincho" w:hAnsi="Times New Roman" w:cs="Times New Roman"/>
          <w:color w:val="000000" w:themeColor="text1"/>
          <w:spacing w:val="-1"/>
          <w:szCs w:val="20"/>
          <w:lang w:eastAsia="en-US"/>
        </w:rPr>
        <w:object w:dxaOrig="10397" w:dyaOrig="4127">
          <v:shape id="_x0000_i1172" type="#_x0000_t75" style="width:384pt;height:154.5pt" o:ole="">
            <v:imagedata r:id="rId313" o:title=""/>
          </v:shape>
          <o:OLEObject Type="Embed" ProgID="Visio.Drawing.15" ShapeID="_x0000_i1172" DrawAspect="Content" ObjectID="_1532769871" r:id="rId314"/>
        </w:object>
      </w:r>
    </w:p>
    <w:p w:rsidR="00C50726" w:rsidRPr="00031B1A" w:rsidRDefault="00E30F2B" w:rsidP="005A40CB">
      <w:pPr>
        <w:widowControl w:val="0"/>
        <w:spacing w:after="0" w:line="480" w:lineRule="auto"/>
        <w:ind w:firstLine="245"/>
        <w:jc w:val="center"/>
        <w:rPr>
          <w:rFonts w:ascii="Times New Roman" w:eastAsia="MS Mincho" w:hAnsi="Times New Roman" w:cs="Times New Roman"/>
          <w:color w:val="000000" w:themeColor="text1"/>
          <w:spacing w:val="-1"/>
          <w:szCs w:val="20"/>
          <w:lang w:eastAsia="en-US"/>
        </w:rPr>
      </w:pPr>
      <w:r w:rsidRPr="00031B1A">
        <w:rPr>
          <w:rFonts w:ascii="Times New Roman" w:eastAsia="MS Mincho" w:hAnsi="Times New Roman" w:cs="Times New Roman"/>
          <w:color w:val="000000" w:themeColor="text1"/>
          <w:spacing w:val="-1"/>
          <w:szCs w:val="20"/>
          <w:lang w:eastAsia="en-US"/>
        </w:rPr>
        <w:t>Case 2: Two package losses in the fault state</w:t>
      </w:r>
    </w:p>
    <w:p w:rsidR="00E30F2B" w:rsidRPr="00031B1A" w:rsidRDefault="005A40CB" w:rsidP="00466577">
      <w:pPr>
        <w:widowControl w:val="0"/>
        <w:spacing w:after="0" w:line="480" w:lineRule="auto"/>
        <w:jc w:val="center"/>
        <w:rPr>
          <w:rFonts w:ascii="Times New Roman" w:eastAsia="MS Mincho" w:hAnsi="Times New Roman" w:cs="Times New Roman"/>
          <w:color w:val="000000" w:themeColor="text1"/>
          <w:spacing w:val="-1"/>
          <w:szCs w:val="20"/>
          <w:lang w:eastAsia="en-US"/>
        </w:rPr>
      </w:pPr>
      <w:r w:rsidRPr="00031B1A">
        <w:rPr>
          <w:rFonts w:ascii="Times New Roman" w:eastAsia="MS Mincho" w:hAnsi="Times New Roman" w:cs="Times New Roman"/>
          <w:color w:val="000000" w:themeColor="text1"/>
          <w:spacing w:val="-1"/>
          <w:szCs w:val="20"/>
          <w:lang w:eastAsia="en-US"/>
        </w:rPr>
        <w:object w:dxaOrig="10397" w:dyaOrig="4127">
          <v:shape id="_x0000_i1173" type="#_x0000_t75" style="width:379.5pt;height:153pt" o:ole="">
            <v:imagedata r:id="rId315" o:title=""/>
          </v:shape>
          <o:OLEObject Type="Embed" ProgID="Visio.Drawing.15" ShapeID="_x0000_i1173" DrawAspect="Content" ObjectID="_1532769872" r:id="rId316"/>
        </w:object>
      </w:r>
    </w:p>
    <w:p w:rsidR="00E30F2B" w:rsidRPr="00031B1A" w:rsidRDefault="00E30F2B" w:rsidP="005A40CB">
      <w:pPr>
        <w:widowControl w:val="0"/>
        <w:spacing w:after="0" w:line="480" w:lineRule="auto"/>
        <w:ind w:firstLine="245"/>
        <w:jc w:val="center"/>
        <w:rPr>
          <w:rFonts w:ascii="Times New Roman" w:eastAsia="MS Mincho" w:hAnsi="Times New Roman" w:cs="Times New Roman"/>
          <w:color w:val="000000" w:themeColor="text1"/>
          <w:spacing w:val="-1"/>
          <w:szCs w:val="20"/>
          <w:lang w:eastAsia="en-US"/>
        </w:rPr>
      </w:pPr>
      <w:r w:rsidRPr="00031B1A">
        <w:rPr>
          <w:rFonts w:ascii="Times New Roman" w:eastAsia="MS Mincho" w:hAnsi="Times New Roman" w:cs="Times New Roman"/>
          <w:color w:val="000000" w:themeColor="text1"/>
          <w:spacing w:val="-1"/>
          <w:szCs w:val="20"/>
          <w:lang w:eastAsia="en-US"/>
        </w:rPr>
        <w:t>Case 3: One package loss in the post-fault state</w:t>
      </w:r>
    </w:p>
    <w:p w:rsidR="00E30F2B" w:rsidRPr="00031B1A" w:rsidRDefault="005A40CB" w:rsidP="005A40CB">
      <w:pPr>
        <w:widowControl w:val="0"/>
        <w:spacing w:after="0" w:line="480" w:lineRule="auto"/>
        <w:jc w:val="center"/>
        <w:rPr>
          <w:rFonts w:ascii="Times New Roman" w:eastAsia="MS Mincho" w:hAnsi="Times New Roman" w:cs="Times New Roman"/>
          <w:color w:val="000000" w:themeColor="text1"/>
          <w:spacing w:val="-1"/>
          <w:szCs w:val="20"/>
          <w:lang w:eastAsia="en-US"/>
        </w:rPr>
      </w:pPr>
      <w:r w:rsidRPr="00031B1A">
        <w:rPr>
          <w:rFonts w:ascii="Times New Roman" w:eastAsia="MS Mincho" w:hAnsi="Times New Roman" w:cs="Times New Roman"/>
          <w:color w:val="000000" w:themeColor="text1"/>
          <w:spacing w:val="-1"/>
          <w:szCs w:val="20"/>
          <w:lang w:eastAsia="en-US"/>
        </w:rPr>
        <w:object w:dxaOrig="10397" w:dyaOrig="4127">
          <v:shape id="_x0000_i1174" type="#_x0000_t75" style="width:379.5pt;height:153pt" o:ole="">
            <v:imagedata r:id="rId317" o:title=""/>
          </v:shape>
          <o:OLEObject Type="Embed" ProgID="Visio.Drawing.15" ShapeID="_x0000_i1174" DrawAspect="Content" ObjectID="_1532769873" r:id="rId318"/>
        </w:object>
      </w:r>
    </w:p>
    <w:p w:rsidR="00E30F2B" w:rsidRPr="00031B1A" w:rsidRDefault="00E30F2B" w:rsidP="005A40CB">
      <w:pPr>
        <w:widowControl w:val="0"/>
        <w:spacing w:after="0" w:line="480" w:lineRule="auto"/>
        <w:ind w:firstLine="245"/>
        <w:jc w:val="center"/>
        <w:rPr>
          <w:rFonts w:ascii="Times New Roman" w:eastAsia="MS Mincho" w:hAnsi="Times New Roman" w:cs="Times New Roman"/>
          <w:color w:val="000000" w:themeColor="text1"/>
          <w:spacing w:val="-1"/>
          <w:szCs w:val="20"/>
          <w:lang w:eastAsia="en-US"/>
        </w:rPr>
      </w:pPr>
      <w:r w:rsidRPr="00031B1A">
        <w:rPr>
          <w:rFonts w:ascii="Times New Roman" w:eastAsia="MS Mincho" w:hAnsi="Times New Roman" w:cs="Times New Roman"/>
          <w:color w:val="000000" w:themeColor="text1"/>
          <w:spacing w:val="-1"/>
          <w:szCs w:val="20"/>
          <w:lang w:eastAsia="en-US"/>
        </w:rPr>
        <w:t>Case 4: Two package losses in the post-fault state</w:t>
      </w:r>
    </w:p>
    <w:p w:rsidR="005A40CB" w:rsidRPr="00B75C4D" w:rsidRDefault="00B75C4D" w:rsidP="00B75C4D">
      <w:pPr>
        <w:pStyle w:val="Caption"/>
        <w:spacing w:after="240"/>
        <w:rPr>
          <w:rFonts w:eastAsia="MS Mincho" w:cs="Times New Roman"/>
          <w:color w:val="000000" w:themeColor="text1"/>
          <w:spacing w:val="-1"/>
          <w:sz w:val="22"/>
          <w:szCs w:val="20"/>
          <w:lang w:eastAsia="en-US"/>
        </w:rPr>
      </w:pPr>
      <w:bookmarkStart w:id="140" w:name="_Toc459025742"/>
      <w:r w:rsidRPr="00B75C4D">
        <w:rPr>
          <w:sz w:val="22"/>
        </w:rPr>
        <w:t xml:space="preserve">Fig. </w:t>
      </w:r>
      <w:r>
        <w:rPr>
          <w:sz w:val="22"/>
        </w:rPr>
        <w:fldChar w:fldCharType="begin"/>
      </w:r>
      <w:r>
        <w:rPr>
          <w:sz w:val="22"/>
        </w:rPr>
        <w:instrText xml:space="preserve"> STYLEREF 1 \s </w:instrText>
      </w:r>
      <w:r>
        <w:rPr>
          <w:sz w:val="22"/>
        </w:rPr>
        <w:fldChar w:fldCharType="separate"/>
      </w:r>
      <w:r>
        <w:rPr>
          <w:noProof/>
          <w:sz w:val="22"/>
        </w:rPr>
        <w:t>5</w:t>
      </w:r>
      <w:r>
        <w:rPr>
          <w:sz w:val="22"/>
        </w:rPr>
        <w:fldChar w:fldCharType="end"/>
      </w:r>
      <w:r>
        <w:rPr>
          <w:sz w:val="22"/>
        </w:rPr>
        <w:t>–</w:t>
      </w:r>
      <w:r>
        <w:rPr>
          <w:sz w:val="22"/>
        </w:rPr>
        <w:fldChar w:fldCharType="begin"/>
      </w:r>
      <w:r>
        <w:rPr>
          <w:sz w:val="22"/>
        </w:rPr>
        <w:instrText xml:space="preserve"> SEQ Fig. \* ARABIC \s 1 </w:instrText>
      </w:r>
      <w:r>
        <w:rPr>
          <w:sz w:val="22"/>
        </w:rPr>
        <w:fldChar w:fldCharType="separate"/>
      </w:r>
      <w:r>
        <w:rPr>
          <w:noProof/>
          <w:sz w:val="22"/>
        </w:rPr>
        <w:t>12</w:t>
      </w:r>
      <w:r>
        <w:rPr>
          <w:sz w:val="22"/>
        </w:rPr>
        <w:fldChar w:fldCharType="end"/>
      </w:r>
      <w:r w:rsidR="005A40CB" w:rsidRPr="00B75C4D">
        <w:rPr>
          <w:rFonts w:eastAsia="MS Mincho" w:cs="Times New Roman"/>
          <w:color w:val="000000" w:themeColor="text1"/>
          <w:spacing w:val="-1"/>
          <w:sz w:val="22"/>
          <w:szCs w:val="20"/>
          <w:lang w:eastAsia="en-US"/>
        </w:rPr>
        <w:t>.</w:t>
      </w:r>
      <w:r w:rsidR="00E30F2B" w:rsidRPr="00B75C4D">
        <w:rPr>
          <w:rFonts w:eastAsia="MS Mincho" w:cs="Times New Roman"/>
          <w:color w:val="000000" w:themeColor="text1"/>
          <w:spacing w:val="-1"/>
          <w:sz w:val="22"/>
          <w:szCs w:val="20"/>
          <w:lang w:eastAsia="en-US"/>
        </w:rPr>
        <w:t xml:space="preserve"> Simulation results of the prediction method</w:t>
      </w:r>
      <w:r w:rsidR="005A40CB" w:rsidRPr="00B75C4D">
        <w:rPr>
          <w:rFonts w:eastAsia="MS Mincho" w:cs="Times New Roman"/>
          <w:color w:val="000000" w:themeColor="text1"/>
          <w:spacing w:val="-1"/>
          <w:sz w:val="22"/>
          <w:szCs w:val="20"/>
          <w:lang w:eastAsia="en-US"/>
        </w:rPr>
        <w:t>.</w:t>
      </w:r>
      <w:bookmarkEnd w:id="140"/>
    </w:p>
    <w:p w:rsidR="005A40CB" w:rsidRPr="00031B1A" w:rsidRDefault="005A40CB" w:rsidP="005A40CB">
      <w:pPr>
        <w:widowControl w:val="0"/>
        <w:spacing w:after="0" w:line="480" w:lineRule="auto"/>
        <w:ind w:firstLine="245"/>
        <w:jc w:val="center"/>
        <w:rPr>
          <w:rFonts w:ascii="Times New Roman" w:eastAsia="MS Mincho" w:hAnsi="Times New Roman" w:cs="Times New Roman"/>
          <w:color w:val="000000" w:themeColor="text1"/>
          <w:spacing w:val="-1"/>
          <w:szCs w:val="20"/>
          <w:lang w:eastAsia="en-US"/>
        </w:rPr>
      </w:pPr>
      <w:r w:rsidRPr="00031B1A">
        <w:rPr>
          <w:rFonts w:ascii="Times New Roman" w:eastAsia="MS Mincho" w:hAnsi="Times New Roman" w:cs="Times New Roman"/>
          <w:color w:val="000000" w:themeColor="text1"/>
          <w:spacing w:val="-1"/>
          <w:szCs w:val="20"/>
          <w:lang w:eastAsia="en-US"/>
        </w:rPr>
        <w:object w:dxaOrig="9529" w:dyaOrig="4685">
          <v:shape id="_x0000_i1175" type="#_x0000_t75" style="width:268.5pt;height:136.5pt" o:ole="">
            <v:imagedata r:id="rId319" o:title=""/>
          </v:shape>
          <o:OLEObject Type="Embed" ProgID="Visio.Drawing.15" ShapeID="_x0000_i1175" DrawAspect="Content" ObjectID="_1532769874" r:id="rId320"/>
        </w:object>
      </w:r>
    </w:p>
    <w:p w:rsidR="005A40CB" w:rsidRPr="00B75C4D" w:rsidRDefault="00B75C4D" w:rsidP="00B75C4D">
      <w:pPr>
        <w:pStyle w:val="Caption"/>
        <w:spacing w:after="240"/>
        <w:rPr>
          <w:rFonts w:eastAsia="MS Mincho" w:cs="Times New Roman"/>
          <w:color w:val="000000" w:themeColor="text1"/>
          <w:spacing w:val="-1"/>
          <w:sz w:val="22"/>
          <w:szCs w:val="20"/>
          <w:lang w:eastAsia="en-US"/>
        </w:rPr>
      </w:pPr>
      <w:bookmarkStart w:id="141" w:name="_Toc459025743"/>
      <w:r w:rsidRPr="00B75C4D">
        <w:rPr>
          <w:sz w:val="22"/>
        </w:rPr>
        <w:t xml:space="preserve">Fig. </w:t>
      </w:r>
      <w:r w:rsidRPr="00B75C4D">
        <w:rPr>
          <w:sz w:val="22"/>
        </w:rPr>
        <w:fldChar w:fldCharType="begin"/>
      </w:r>
      <w:r w:rsidRPr="00B75C4D">
        <w:rPr>
          <w:sz w:val="22"/>
        </w:rPr>
        <w:instrText xml:space="preserve"> STYLEREF 1 \s </w:instrText>
      </w:r>
      <w:r w:rsidRPr="00B75C4D">
        <w:rPr>
          <w:sz w:val="22"/>
        </w:rPr>
        <w:fldChar w:fldCharType="separate"/>
      </w:r>
      <w:r w:rsidRPr="00B75C4D">
        <w:rPr>
          <w:noProof/>
          <w:sz w:val="22"/>
        </w:rPr>
        <w:t>5</w:t>
      </w:r>
      <w:r w:rsidRPr="00B75C4D">
        <w:rPr>
          <w:sz w:val="22"/>
        </w:rPr>
        <w:fldChar w:fldCharType="end"/>
      </w:r>
      <w:r w:rsidRPr="00B75C4D">
        <w:rPr>
          <w:sz w:val="22"/>
        </w:rPr>
        <w:t>–</w:t>
      </w:r>
      <w:r w:rsidRPr="00B75C4D">
        <w:rPr>
          <w:sz w:val="22"/>
        </w:rPr>
        <w:fldChar w:fldCharType="begin"/>
      </w:r>
      <w:r w:rsidRPr="00B75C4D">
        <w:rPr>
          <w:sz w:val="22"/>
        </w:rPr>
        <w:instrText xml:space="preserve"> SEQ Fig. \* ARABIC \s 1 </w:instrText>
      </w:r>
      <w:r w:rsidRPr="00B75C4D">
        <w:rPr>
          <w:sz w:val="22"/>
        </w:rPr>
        <w:fldChar w:fldCharType="separate"/>
      </w:r>
      <w:r w:rsidRPr="00B75C4D">
        <w:rPr>
          <w:noProof/>
          <w:sz w:val="22"/>
        </w:rPr>
        <w:t>13</w:t>
      </w:r>
      <w:r w:rsidRPr="00B75C4D">
        <w:rPr>
          <w:sz w:val="22"/>
        </w:rPr>
        <w:fldChar w:fldCharType="end"/>
      </w:r>
      <w:r w:rsidR="005A40CB" w:rsidRPr="00B75C4D">
        <w:rPr>
          <w:rFonts w:eastAsia="MS Mincho" w:cs="Times New Roman"/>
          <w:color w:val="000000" w:themeColor="text1"/>
          <w:spacing w:val="-1"/>
          <w:sz w:val="22"/>
          <w:szCs w:val="20"/>
          <w:lang w:eastAsia="en-US"/>
        </w:rPr>
        <w:t>. TVE results of the prediction method.</w:t>
      </w:r>
      <w:bookmarkEnd w:id="141"/>
    </w:p>
    <w:p w:rsidR="005A40CB" w:rsidRPr="000125D3" w:rsidRDefault="000125D3" w:rsidP="000125D3">
      <w:pPr>
        <w:pStyle w:val="Caption"/>
        <w:rPr>
          <w:rFonts w:eastAsia="MS Mincho" w:cs="Times New Roman"/>
          <w:color w:val="000000" w:themeColor="text1"/>
          <w:spacing w:val="-1"/>
          <w:sz w:val="22"/>
          <w:szCs w:val="20"/>
          <w:lang w:eastAsia="en-US"/>
        </w:rPr>
      </w:pPr>
      <w:bookmarkStart w:id="142" w:name="_Toc459026615"/>
      <w:r w:rsidRPr="000125D3">
        <w:rPr>
          <w:sz w:val="22"/>
        </w:rPr>
        <w:t xml:space="preserve">Table </w:t>
      </w:r>
      <w:r w:rsidRPr="000125D3">
        <w:rPr>
          <w:sz w:val="22"/>
        </w:rPr>
        <w:fldChar w:fldCharType="begin"/>
      </w:r>
      <w:r w:rsidRPr="000125D3">
        <w:rPr>
          <w:sz w:val="22"/>
        </w:rPr>
        <w:instrText xml:space="preserve"> STYLEREF 1 \s </w:instrText>
      </w:r>
      <w:r w:rsidRPr="000125D3">
        <w:rPr>
          <w:sz w:val="22"/>
        </w:rPr>
        <w:fldChar w:fldCharType="separate"/>
      </w:r>
      <w:r w:rsidRPr="000125D3">
        <w:rPr>
          <w:noProof/>
          <w:sz w:val="22"/>
        </w:rPr>
        <w:t>5</w:t>
      </w:r>
      <w:r w:rsidRPr="000125D3">
        <w:rPr>
          <w:sz w:val="22"/>
        </w:rPr>
        <w:fldChar w:fldCharType="end"/>
      </w:r>
      <w:r w:rsidRPr="000125D3">
        <w:rPr>
          <w:sz w:val="22"/>
        </w:rPr>
        <w:noBreakHyphen/>
      </w:r>
      <w:r w:rsidRPr="000125D3">
        <w:rPr>
          <w:sz w:val="22"/>
        </w:rPr>
        <w:fldChar w:fldCharType="begin"/>
      </w:r>
      <w:r w:rsidRPr="000125D3">
        <w:rPr>
          <w:sz w:val="22"/>
        </w:rPr>
        <w:instrText xml:space="preserve"> SEQ Table \* ARABIC \s 1 </w:instrText>
      </w:r>
      <w:r w:rsidRPr="000125D3">
        <w:rPr>
          <w:sz w:val="22"/>
        </w:rPr>
        <w:fldChar w:fldCharType="separate"/>
      </w:r>
      <w:r w:rsidRPr="000125D3">
        <w:rPr>
          <w:noProof/>
          <w:sz w:val="22"/>
        </w:rPr>
        <w:t>1</w:t>
      </w:r>
      <w:r w:rsidRPr="000125D3">
        <w:rPr>
          <w:sz w:val="22"/>
        </w:rPr>
        <w:fldChar w:fldCharType="end"/>
      </w:r>
      <w:r w:rsidRPr="000125D3">
        <w:rPr>
          <w:sz w:val="22"/>
        </w:rPr>
        <w:t xml:space="preserve"> </w:t>
      </w:r>
      <w:r w:rsidR="008232A1">
        <w:rPr>
          <w:sz w:val="22"/>
        </w:rPr>
        <w:t xml:space="preserve">A </w:t>
      </w:r>
      <w:r w:rsidR="008232A1">
        <w:rPr>
          <w:rFonts w:eastAsia="MS Mincho" w:cs="Times New Roman"/>
          <w:color w:val="000000" w:themeColor="text1"/>
          <w:spacing w:val="-1"/>
          <w:sz w:val="22"/>
          <w:szCs w:val="20"/>
          <w:lang w:eastAsia="en-US"/>
        </w:rPr>
        <w:t>b</w:t>
      </w:r>
      <w:r w:rsidR="005A40CB" w:rsidRPr="000125D3">
        <w:rPr>
          <w:rFonts w:eastAsia="MS Mincho" w:cs="Times New Roman"/>
          <w:color w:val="000000" w:themeColor="text1"/>
          <w:spacing w:val="-1"/>
          <w:sz w:val="22"/>
          <w:szCs w:val="20"/>
          <w:lang w:eastAsia="en-US"/>
        </w:rPr>
        <w:t>rief review of the three estimation methods</w:t>
      </w:r>
      <w:r w:rsidRPr="000125D3">
        <w:rPr>
          <w:rFonts w:eastAsia="MS Mincho" w:cs="Times New Roman"/>
          <w:color w:val="000000" w:themeColor="text1"/>
          <w:spacing w:val="-1"/>
          <w:sz w:val="22"/>
          <w:szCs w:val="20"/>
          <w:lang w:eastAsia="en-US"/>
        </w:rPr>
        <w:t>.</w:t>
      </w:r>
      <w:bookmarkEnd w:id="142"/>
    </w:p>
    <w:tbl>
      <w:tblPr>
        <w:tblW w:w="5000" w:type="pct"/>
        <w:tblLook w:val="04A0" w:firstRow="1" w:lastRow="0" w:firstColumn="1" w:lastColumn="0" w:noHBand="0" w:noVBand="1"/>
      </w:tblPr>
      <w:tblGrid>
        <w:gridCol w:w="2872"/>
        <w:gridCol w:w="1965"/>
        <w:gridCol w:w="2068"/>
        <w:gridCol w:w="1735"/>
      </w:tblGrid>
      <w:tr w:rsidR="005A40CB" w:rsidRPr="00FB1C28" w:rsidTr="00FB1C28">
        <w:trPr>
          <w:trHeight w:val="267"/>
        </w:trPr>
        <w:tc>
          <w:tcPr>
            <w:tcW w:w="1662" w:type="pct"/>
            <w:tcBorders>
              <w:top w:val="single" w:sz="12" w:space="0" w:color="auto"/>
              <w:bottom w:val="single" w:sz="4" w:space="0" w:color="auto"/>
            </w:tcBorders>
            <w:shd w:val="clear" w:color="auto" w:fill="auto"/>
            <w:vAlign w:val="center"/>
          </w:tcPr>
          <w:p w:rsidR="005A40CB" w:rsidRPr="00FB1C28" w:rsidRDefault="005A40CB" w:rsidP="00621504">
            <w:pPr>
              <w:widowControl w:val="0"/>
              <w:spacing w:after="0" w:line="260" w:lineRule="exact"/>
              <w:jc w:val="center"/>
              <w:rPr>
                <w:rFonts w:ascii="Times New Roman" w:eastAsia="MS Mincho" w:hAnsi="Times New Roman" w:cs="Times New Roman"/>
                <w:color w:val="000000" w:themeColor="text1"/>
                <w:spacing w:val="-1"/>
                <w:sz w:val="20"/>
                <w:szCs w:val="20"/>
                <w:lang w:eastAsia="en-US"/>
              </w:rPr>
            </w:pPr>
            <w:r w:rsidRPr="00FB1C28">
              <w:rPr>
                <w:rFonts w:ascii="Times New Roman" w:eastAsia="MS Mincho" w:hAnsi="Times New Roman" w:cs="Times New Roman"/>
                <w:color w:val="000000" w:themeColor="text1"/>
                <w:spacing w:val="-1"/>
                <w:sz w:val="20"/>
                <w:szCs w:val="20"/>
                <w:lang w:eastAsia="en-US"/>
              </w:rPr>
              <w:t>Estimation Method</w:t>
            </w:r>
          </w:p>
        </w:tc>
        <w:tc>
          <w:tcPr>
            <w:tcW w:w="1137" w:type="pct"/>
            <w:tcBorders>
              <w:top w:val="single" w:sz="12" w:space="0" w:color="auto"/>
              <w:bottom w:val="single" w:sz="4" w:space="0" w:color="auto"/>
            </w:tcBorders>
            <w:shd w:val="clear" w:color="auto" w:fill="auto"/>
            <w:vAlign w:val="center"/>
          </w:tcPr>
          <w:p w:rsidR="005A40CB" w:rsidRPr="00FB1C28" w:rsidRDefault="005A40CB" w:rsidP="00621504">
            <w:pPr>
              <w:widowControl w:val="0"/>
              <w:spacing w:after="0" w:line="260" w:lineRule="exact"/>
              <w:jc w:val="center"/>
              <w:rPr>
                <w:rFonts w:ascii="Times New Roman" w:eastAsia="MS Mincho" w:hAnsi="Times New Roman" w:cs="Times New Roman"/>
                <w:color w:val="000000" w:themeColor="text1"/>
                <w:spacing w:val="-1"/>
                <w:sz w:val="20"/>
                <w:szCs w:val="20"/>
                <w:lang w:eastAsia="en-US"/>
              </w:rPr>
            </w:pPr>
            <w:r w:rsidRPr="00FB1C28">
              <w:rPr>
                <w:rFonts w:ascii="Times New Roman" w:eastAsia="MS Mincho" w:hAnsi="Times New Roman" w:cs="Times New Roman"/>
                <w:color w:val="000000" w:themeColor="text1"/>
                <w:spacing w:val="-1"/>
                <w:sz w:val="20"/>
                <w:szCs w:val="20"/>
                <w:lang w:eastAsia="en-US"/>
              </w:rPr>
              <w:t>Substitution</w:t>
            </w:r>
          </w:p>
        </w:tc>
        <w:tc>
          <w:tcPr>
            <w:tcW w:w="1197" w:type="pct"/>
            <w:tcBorders>
              <w:top w:val="single" w:sz="12" w:space="0" w:color="auto"/>
              <w:bottom w:val="single" w:sz="4" w:space="0" w:color="auto"/>
            </w:tcBorders>
            <w:shd w:val="clear" w:color="auto" w:fill="auto"/>
            <w:vAlign w:val="center"/>
          </w:tcPr>
          <w:p w:rsidR="005A40CB" w:rsidRPr="00FB1C28" w:rsidRDefault="005A40CB" w:rsidP="00621504">
            <w:pPr>
              <w:widowControl w:val="0"/>
              <w:spacing w:after="0" w:line="260" w:lineRule="exact"/>
              <w:jc w:val="center"/>
              <w:rPr>
                <w:rFonts w:ascii="Times New Roman" w:eastAsia="MS Mincho" w:hAnsi="Times New Roman" w:cs="Times New Roman"/>
                <w:color w:val="000000" w:themeColor="text1"/>
                <w:spacing w:val="-1"/>
                <w:sz w:val="20"/>
                <w:szCs w:val="20"/>
                <w:lang w:eastAsia="en-US"/>
              </w:rPr>
            </w:pPr>
            <w:r w:rsidRPr="00FB1C28">
              <w:rPr>
                <w:rFonts w:ascii="Times New Roman" w:eastAsia="MS Mincho" w:hAnsi="Times New Roman" w:cs="Times New Roman"/>
                <w:color w:val="000000" w:themeColor="text1"/>
                <w:spacing w:val="-1"/>
                <w:sz w:val="20"/>
                <w:szCs w:val="20"/>
                <w:lang w:eastAsia="en-US"/>
              </w:rPr>
              <w:t>Interpolation</w:t>
            </w:r>
          </w:p>
        </w:tc>
        <w:tc>
          <w:tcPr>
            <w:tcW w:w="1004" w:type="pct"/>
            <w:tcBorders>
              <w:top w:val="single" w:sz="12" w:space="0" w:color="auto"/>
              <w:bottom w:val="single" w:sz="4" w:space="0" w:color="auto"/>
            </w:tcBorders>
            <w:shd w:val="clear" w:color="auto" w:fill="auto"/>
            <w:vAlign w:val="center"/>
          </w:tcPr>
          <w:p w:rsidR="005A40CB" w:rsidRPr="00FB1C28" w:rsidRDefault="005A40CB" w:rsidP="00621504">
            <w:pPr>
              <w:widowControl w:val="0"/>
              <w:spacing w:after="0" w:line="260" w:lineRule="exact"/>
              <w:jc w:val="center"/>
              <w:rPr>
                <w:rFonts w:ascii="Times New Roman" w:eastAsia="MS Mincho" w:hAnsi="Times New Roman" w:cs="Times New Roman"/>
                <w:color w:val="000000" w:themeColor="text1"/>
                <w:spacing w:val="-1"/>
                <w:sz w:val="20"/>
                <w:szCs w:val="20"/>
                <w:lang w:eastAsia="en-US"/>
              </w:rPr>
            </w:pPr>
            <w:r w:rsidRPr="00FB1C28">
              <w:rPr>
                <w:rFonts w:ascii="Times New Roman" w:eastAsia="MS Mincho" w:hAnsi="Times New Roman" w:cs="Times New Roman"/>
                <w:color w:val="000000" w:themeColor="text1"/>
                <w:spacing w:val="-1"/>
                <w:sz w:val="20"/>
                <w:szCs w:val="20"/>
                <w:lang w:eastAsia="en-US"/>
              </w:rPr>
              <w:t>Prediction</w:t>
            </w:r>
          </w:p>
        </w:tc>
      </w:tr>
      <w:tr w:rsidR="005A40CB" w:rsidRPr="00FB1C28" w:rsidTr="00FB1C28">
        <w:trPr>
          <w:trHeight w:val="170"/>
        </w:trPr>
        <w:tc>
          <w:tcPr>
            <w:tcW w:w="1662" w:type="pct"/>
            <w:tcBorders>
              <w:top w:val="single" w:sz="4" w:space="0" w:color="auto"/>
            </w:tcBorders>
            <w:shd w:val="clear" w:color="auto" w:fill="auto"/>
            <w:vAlign w:val="center"/>
          </w:tcPr>
          <w:p w:rsidR="005A40CB" w:rsidRPr="00FB1C28" w:rsidRDefault="005A40CB" w:rsidP="00621504">
            <w:pPr>
              <w:widowControl w:val="0"/>
              <w:spacing w:after="0" w:line="260" w:lineRule="exact"/>
              <w:jc w:val="center"/>
              <w:rPr>
                <w:rFonts w:ascii="Times New Roman" w:eastAsia="MS Mincho" w:hAnsi="Times New Roman" w:cs="Times New Roman"/>
                <w:color w:val="000000" w:themeColor="text1"/>
                <w:spacing w:val="-1"/>
                <w:sz w:val="20"/>
                <w:szCs w:val="20"/>
                <w:lang w:eastAsia="en-US"/>
              </w:rPr>
            </w:pPr>
            <w:r w:rsidRPr="00FB1C28">
              <w:rPr>
                <w:rFonts w:ascii="Times New Roman" w:eastAsia="MS Mincho" w:hAnsi="Times New Roman" w:cs="Times New Roman"/>
                <w:color w:val="000000" w:themeColor="text1"/>
                <w:spacing w:val="-1"/>
                <w:sz w:val="20"/>
                <w:szCs w:val="20"/>
                <w:lang w:eastAsia="en-US"/>
              </w:rPr>
              <w:t>Accuracy</w:t>
            </w:r>
          </w:p>
        </w:tc>
        <w:tc>
          <w:tcPr>
            <w:tcW w:w="1137" w:type="pct"/>
            <w:tcBorders>
              <w:top w:val="single" w:sz="4" w:space="0" w:color="auto"/>
            </w:tcBorders>
            <w:shd w:val="clear" w:color="auto" w:fill="auto"/>
            <w:vAlign w:val="center"/>
          </w:tcPr>
          <w:p w:rsidR="005A40CB" w:rsidRPr="00FB1C28" w:rsidRDefault="005A40CB" w:rsidP="00621504">
            <w:pPr>
              <w:widowControl w:val="0"/>
              <w:spacing w:after="0" w:line="260" w:lineRule="exact"/>
              <w:jc w:val="center"/>
              <w:rPr>
                <w:rFonts w:ascii="Times New Roman" w:eastAsia="MS Mincho" w:hAnsi="Times New Roman" w:cs="Times New Roman"/>
                <w:color w:val="000000" w:themeColor="text1"/>
                <w:spacing w:val="-1"/>
                <w:sz w:val="20"/>
                <w:szCs w:val="20"/>
                <w:lang w:eastAsia="en-US"/>
              </w:rPr>
            </w:pPr>
            <w:r w:rsidRPr="00FB1C28">
              <w:rPr>
                <w:rFonts w:ascii="Times New Roman" w:eastAsia="MS Mincho" w:hAnsi="Times New Roman" w:cs="Times New Roman"/>
                <w:color w:val="000000" w:themeColor="text1"/>
                <w:spacing w:val="-1"/>
                <w:sz w:val="20"/>
                <w:szCs w:val="20"/>
                <w:lang w:eastAsia="en-US"/>
              </w:rPr>
              <w:t>Low</w:t>
            </w:r>
          </w:p>
        </w:tc>
        <w:tc>
          <w:tcPr>
            <w:tcW w:w="1197" w:type="pct"/>
            <w:tcBorders>
              <w:top w:val="single" w:sz="4" w:space="0" w:color="auto"/>
            </w:tcBorders>
            <w:shd w:val="clear" w:color="auto" w:fill="auto"/>
            <w:vAlign w:val="center"/>
          </w:tcPr>
          <w:p w:rsidR="005A40CB" w:rsidRPr="00FB1C28" w:rsidRDefault="005A40CB" w:rsidP="00621504">
            <w:pPr>
              <w:widowControl w:val="0"/>
              <w:spacing w:after="0" w:line="260" w:lineRule="exact"/>
              <w:jc w:val="center"/>
              <w:rPr>
                <w:rFonts w:ascii="Times New Roman" w:eastAsia="MS Mincho" w:hAnsi="Times New Roman" w:cs="Times New Roman"/>
                <w:color w:val="000000" w:themeColor="text1"/>
                <w:spacing w:val="-1"/>
                <w:sz w:val="20"/>
                <w:szCs w:val="20"/>
                <w:lang w:eastAsia="en-US"/>
              </w:rPr>
            </w:pPr>
            <w:r w:rsidRPr="00FB1C28">
              <w:rPr>
                <w:rFonts w:ascii="Times New Roman" w:eastAsia="MS Mincho" w:hAnsi="Times New Roman" w:cs="Times New Roman"/>
                <w:color w:val="000000" w:themeColor="text1"/>
                <w:spacing w:val="-1"/>
                <w:sz w:val="20"/>
                <w:szCs w:val="20"/>
                <w:lang w:eastAsia="en-US"/>
              </w:rPr>
              <w:t>High</w:t>
            </w:r>
          </w:p>
        </w:tc>
        <w:tc>
          <w:tcPr>
            <w:tcW w:w="1004" w:type="pct"/>
            <w:tcBorders>
              <w:top w:val="single" w:sz="4" w:space="0" w:color="auto"/>
            </w:tcBorders>
            <w:shd w:val="clear" w:color="auto" w:fill="auto"/>
            <w:vAlign w:val="center"/>
          </w:tcPr>
          <w:p w:rsidR="005A40CB" w:rsidRPr="00FB1C28" w:rsidRDefault="005A40CB" w:rsidP="00621504">
            <w:pPr>
              <w:widowControl w:val="0"/>
              <w:spacing w:after="0" w:line="260" w:lineRule="exact"/>
              <w:jc w:val="center"/>
              <w:rPr>
                <w:rFonts w:ascii="Times New Roman" w:eastAsia="MS Mincho" w:hAnsi="Times New Roman" w:cs="Times New Roman"/>
                <w:color w:val="000000" w:themeColor="text1"/>
                <w:spacing w:val="-1"/>
                <w:sz w:val="20"/>
                <w:szCs w:val="20"/>
                <w:lang w:eastAsia="en-US"/>
              </w:rPr>
            </w:pPr>
            <w:r w:rsidRPr="00FB1C28">
              <w:rPr>
                <w:rFonts w:ascii="Times New Roman" w:eastAsia="MS Mincho" w:hAnsi="Times New Roman" w:cs="Times New Roman"/>
                <w:color w:val="000000" w:themeColor="text1"/>
                <w:spacing w:val="-1"/>
                <w:sz w:val="20"/>
                <w:szCs w:val="20"/>
                <w:lang w:eastAsia="en-US"/>
              </w:rPr>
              <w:t>High</w:t>
            </w:r>
          </w:p>
        </w:tc>
      </w:tr>
      <w:tr w:rsidR="005A40CB" w:rsidRPr="00FB1C28" w:rsidTr="00FB1C28">
        <w:trPr>
          <w:trHeight w:val="279"/>
        </w:trPr>
        <w:tc>
          <w:tcPr>
            <w:tcW w:w="1662" w:type="pct"/>
            <w:shd w:val="clear" w:color="auto" w:fill="auto"/>
            <w:vAlign w:val="center"/>
          </w:tcPr>
          <w:p w:rsidR="005A40CB" w:rsidRPr="00FB1C28" w:rsidRDefault="005A40CB" w:rsidP="00621504">
            <w:pPr>
              <w:widowControl w:val="0"/>
              <w:spacing w:after="0" w:line="260" w:lineRule="exact"/>
              <w:jc w:val="center"/>
              <w:rPr>
                <w:rFonts w:ascii="Times New Roman" w:eastAsia="MS Mincho" w:hAnsi="Times New Roman" w:cs="Times New Roman"/>
                <w:color w:val="000000" w:themeColor="text1"/>
                <w:spacing w:val="-1"/>
                <w:sz w:val="20"/>
                <w:szCs w:val="20"/>
                <w:lang w:eastAsia="en-US"/>
              </w:rPr>
            </w:pPr>
            <w:r w:rsidRPr="00FB1C28">
              <w:rPr>
                <w:rFonts w:ascii="Times New Roman" w:eastAsia="MS Mincho" w:hAnsi="Times New Roman" w:cs="Times New Roman"/>
                <w:color w:val="000000" w:themeColor="text1"/>
                <w:spacing w:val="-1"/>
                <w:sz w:val="20"/>
                <w:szCs w:val="20"/>
                <w:lang w:eastAsia="en-US"/>
              </w:rPr>
              <w:t>Speed</w:t>
            </w:r>
          </w:p>
        </w:tc>
        <w:tc>
          <w:tcPr>
            <w:tcW w:w="1137" w:type="pct"/>
            <w:shd w:val="clear" w:color="auto" w:fill="auto"/>
            <w:vAlign w:val="center"/>
          </w:tcPr>
          <w:p w:rsidR="005A40CB" w:rsidRPr="00FB1C28" w:rsidRDefault="005A40CB" w:rsidP="00621504">
            <w:pPr>
              <w:widowControl w:val="0"/>
              <w:spacing w:after="0" w:line="260" w:lineRule="exact"/>
              <w:jc w:val="center"/>
              <w:rPr>
                <w:rFonts w:ascii="Times New Roman" w:eastAsia="MS Mincho" w:hAnsi="Times New Roman" w:cs="Times New Roman"/>
                <w:color w:val="000000" w:themeColor="text1"/>
                <w:spacing w:val="-1"/>
                <w:sz w:val="20"/>
                <w:szCs w:val="20"/>
                <w:lang w:eastAsia="en-US"/>
              </w:rPr>
            </w:pPr>
            <w:r w:rsidRPr="00FB1C28">
              <w:rPr>
                <w:rFonts w:ascii="Times New Roman" w:eastAsia="MS Mincho" w:hAnsi="Times New Roman" w:cs="Times New Roman"/>
                <w:color w:val="000000" w:themeColor="text1"/>
                <w:spacing w:val="-1"/>
                <w:sz w:val="20"/>
                <w:szCs w:val="20"/>
                <w:lang w:eastAsia="en-US"/>
              </w:rPr>
              <w:t>Ultra-Fast</w:t>
            </w:r>
          </w:p>
        </w:tc>
        <w:tc>
          <w:tcPr>
            <w:tcW w:w="1197" w:type="pct"/>
            <w:shd w:val="clear" w:color="auto" w:fill="auto"/>
            <w:vAlign w:val="center"/>
          </w:tcPr>
          <w:p w:rsidR="005A40CB" w:rsidRPr="00FB1C28" w:rsidRDefault="005A40CB" w:rsidP="00621504">
            <w:pPr>
              <w:widowControl w:val="0"/>
              <w:spacing w:after="0" w:line="260" w:lineRule="exact"/>
              <w:jc w:val="center"/>
              <w:rPr>
                <w:rFonts w:ascii="Times New Roman" w:eastAsia="MS Mincho" w:hAnsi="Times New Roman" w:cs="Times New Roman"/>
                <w:color w:val="000000" w:themeColor="text1"/>
                <w:spacing w:val="-1"/>
                <w:sz w:val="20"/>
                <w:szCs w:val="20"/>
                <w:lang w:eastAsia="en-US"/>
              </w:rPr>
            </w:pPr>
            <w:r w:rsidRPr="00FB1C28">
              <w:rPr>
                <w:rFonts w:ascii="Times New Roman" w:eastAsia="MS Mincho" w:hAnsi="Times New Roman" w:cs="Times New Roman"/>
                <w:color w:val="000000" w:themeColor="text1"/>
                <w:spacing w:val="-1"/>
                <w:sz w:val="20"/>
                <w:szCs w:val="20"/>
                <w:lang w:eastAsia="en-US"/>
              </w:rPr>
              <w:t>Very-Fast</w:t>
            </w:r>
          </w:p>
        </w:tc>
        <w:tc>
          <w:tcPr>
            <w:tcW w:w="1004" w:type="pct"/>
            <w:shd w:val="clear" w:color="auto" w:fill="auto"/>
            <w:vAlign w:val="center"/>
          </w:tcPr>
          <w:p w:rsidR="005A40CB" w:rsidRPr="00FB1C28" w:rsidRDefault="005A40CB" w:rsidP="00621504">
            <w:pPr>
              <w:widowControl w:val="0"/>
              <w:spacing w:after="0" w:line="260" w:lineRule="exact"/>
              <w:jc w:val="center"/>
              <w:rPr>
                <w:rFonts w:ascii="Times New Roman" w:eastAsia="MS Mincho" w:hAnsi="Times New Roman" w:cs="Times New Roman"/>
                <w:color w:val="000000" w:themeColor="text1"/>
                <w:spacing w:val="-1"/>
                <w:sz w:val="20"/>
                <w:szCs w:val="20"/>
                <w:lang w:eastAsia="en-US"/>
              </w:rPr>
            </w:pPr>
            <w:r w:rsidRPr="00FB1C28">
              <w:rPr>
                <w:rFonts w:ascii="Times New Roman" w:eastAsia="MS Mincho" w:hAnsi="Times New Roman" w:cs="Times New Roman"/>
                <w:color w:val="000000" w:themeColor="text1"/>
                <w:spacing w:val="-1"/>
                <w:sz w:val="20"/>
                <w:szCs w:val="20"/>
                <w:lang w:eastAsia="en-US"/>
              </w:rPr>
              <w:t>Fast</w:t>
            </w:r>
          </w:p>
        </w:tc>
      </w:tr>
      <w:tr w:rsidR="005A40CB" w:rsidRPr="00FB1C28" w:rsidTr="00FB1C28">
        <w:trPr>
          <w:trHeight w:val="261"/>
        </w:trPr>
        <w:tc>
          <w:tcPr>
            <w:tcW w:w="1662" w:type="pct"/>
            <w:tcBorders>
              <w:bottom w:val="single" w:sz="12" w:space="0" w:color="auto"/>
            </w:tcBorders>
            <w:shd w:val="clear" w:color="auto" w:fill="auto"/>
            <w:vAlign w:val="center"/>
          </w:tcPr>
          <w:p w:rsidR="005A40CB" w:rsidRPr="00FB1C28" w:rsidRDefault="005A40CB" w:rsidP="00621504">
            <w:pPr>
              <w:widowControl w:val="0"/>
              <w:spacing w:after="0" w:line="260" w:lineRule="exact"/>
              <w:jc w:val="center"/>
              <w:rPr>
                <w:rFonts w:ascii="Times New Roman" w:eastAsia="MS Mincho" w:hAnsi="Times New Roman" w:cs="Times New Roman"/>
                <w:color w:val="000000" w:themeColor="text1"/>
                <w:spacing w:val="-1"/>
                <w:sz w:val="20"/>
                <w:szCs w:val="20"/>
                <w:lang w:eastAsia="en-US"/>
              </w:rPr>
            </w:pPr>
            <w:r w:rsidRPr="00FB1C28">
              <w:rPr>
                <w:rFonts w:ascii="Times New Roman" w:eastAsia="MS Mincho" w:hAnsi="Times New Roman" w:cs="Times New Roman"/>
                <w:color w:val="000000" w:themeColor="text1"/>
                <w:spacing w:val="-1"/>
                <w:sz w:val="20"/>
                <w:szCs w:val="20"/>
                <w:lang w:eastAsia="en-US"/>
              </w:rPr>
              <w:t xml:space="preserve">Complexity </w:t>
            </w:r>
          </w:p>
        </w:tc>
        <w:tc>
          <w:tcPr>
            <w:tcW w:w="1137" w:type="pct"/>
            <w:tcBorders>
              <w:bottom w:val="single" w:sz="12" w:space="0" w:color="auto"/>
            </w:tcBorders>
            <w:shd w:val="clear" w:color="auto" w:fill="auto"/>
            <w:vAlign w:val="center"/>
          </w:tcPr>
          <w:p w:rsidR="005A40CB" w:rsidRPr="00FB1C28" w:rsidRDefault="005A40CB" w:rsidP="00621504">
            <w:pPr>
              <w:widowControl w:val="0"/>
              <w:spacing w:after="0" w:line="260" w:lineRule="exact"/>
              <w:jc w:val="center"/>
              <w:rPr>
                <w:rFonts w:ascii="Times New Roman" w:eastAsia="MS Mincho" w:hAnsi="Times New Roman" w:cs="Times New Roman"/>
                <w:color w:val="000000" w:themeColor="text1"/>
                <w:spacing w:val="-1"/>
                <w:sz w:val="20"/>
                <w:szCs w:val="20"/>
                <w:lang w:eastAsia="en-US"/>
              </w:rPr>
            </w:pPr>
            <w:r w:rsidRPr="00FB1C28">
              <w:rPr>
                <w:rFonts w:ascii="Times New Roman" w:eastAsia="MS Mincho" w:hAnsi="Times New Roman" w:cs="Times New Roman"/>
                <w:color w:val="000000" w:themeColor="text1"/>
                <w:spacing w:val="-1"/>
                <w:sz w:val="20"/>
                <w:szCs w:val="20"/>
                <w:lang w:eastAsia="en-US"/>
              </w:rPr>
              <w:t>Low</w:t>
            </w:r>
          </w:p>
        </w:tc>
        <w:tc>
          <w:tcPr>
            <w:tcW w:w="1197" w:type="pct"/>
            <w:tcBorders>
              <w:bottom w:val="single" w:sz="12" w:space="0" w:color="auto"/>
            </w:tcBorders>
            <w:shd w:val="clear" w:color="auto" w:fill="auto"/>
            <w:vAlign w:val="center"/>
          </w:tcPr>
          <w:p w:rsidR="005A40CB" w:rsidRPr="00FB1C28" w:rsidRDefault="005A40CB" w:rsidP="00621504">
            <w:pPr>
              <w:widowControl w:val="0"/>
              <w:spacing w:after="0" w:line="260" w:lineRule="exact"/>
              <w:jc w:val="center"/>
              <w:rPr>
                <w:rFonts w:ascii="Times New Roman" w:eastAsia="MS Mincho" w:hAnsi="Times New Roman" w:cs="Times New Roman"/>
                <w:color w:val="000000" w:themeColor="text1"/>
                <w:spacing w:val="-1"/>
                <w:sz w:val="20"/>
                <w:szCs w:val="20"/>
                <w:lang w:eastAsia="en-US"/>
              </w:rPr>
            </w:pPr>
            <w:r w:rsidRPr="00FB1C28">
              <w:rPr>
                <w:rFonts w:ascii="Times New Roman" w:eastAsia="MS Mincho" w:hAnsi="Times New Roman" w:cs="Times New Roman"/>
                <w:color w:val="000000" w:themeColor="text1"/>
                <w:spacing w:val="-1"/>
                <w:sz w:val="20"/>
                <w:szCs w:val="20"/>
                <w:lang w:eastAsia="en-US"/>
              </w:rPr>
              <w:t>Medium</w:t>
            </w:r>
          </w:p>
        </w:tc>
        <w:tc>
          <w:tcPr>
            <w:tcW w:w="1004" w:type="pct"/>
            <w:tcBorders>
              <w:bottom w:val="single" w:sz="12" w:space="0" w:color="auto"/>
            </w:tcBorders>
            <w:shd w:val="clear" w:color="auto" w:fill="auto"/>
            <w:vAlign w:val="center"/>
          </w:tcPr>
          <w:p w:rsidR="005A40CB" w:rsidRPr="00FB1C28" w:rsidRDefault="005A40CB" w:rsidP="00621504">
            <w:pPr>
              <w:widowControl w:val="0"/>
              <w:spacing w:after="0" w:line="260" w:lineRule="exact"/>
              <w:jc w:val="center"/>
              <w:rPr>
                <w:rFonts w:ascii="Times New Roman" w:eastAsia="MS Mincho" w:hAnsi="Times New Roman" w:cs="Times New Roman"/>
                <w:color w:val="000000" w:themeColor="text1"/>
                <w:spacing w:val="-1"/>
                <w:sz w:val="20"/>
                <w:szCs w:val="20"/>
                <w:lang w:eastAsia="en-US"/>
              </w:rPr>
            </w:pPr>
            <w:r w:rsidRPr="00FB1C28">
              <w:rPr>
                <w:rFonts w:ascii="Times New Roman" w:eastAsia="MS Mincho" w:hAnsi="Times New Roman" w:cs="Times New Roman"/>
                <w:color w:val="000000" w:themeColor="text1"/>
                <w:spacing w:val="-1"/>
                <w:sz w:val="20"/>
                <w:szCs w:val="20"/>
                <w:lang w:eastAsia="en-US"/>
              </w:rPr>
              <w:t>High</w:t>
            </w:r>
          </w:p>
        </w:tc>
      </w:tr>
    </w:tbl>
    <w:p w:rsidR="005A40CB" w:rsidRPr="00031B1A" w:rsidRDefault="005A40CB" w:rsidP="00FB1C28">
      <w:pPr>
        <w:widowControl w:val="0"/>
        <w:spacing w:after="0" w:line="240" w:lineRule="auto"/>
        <w:ind w:firstLine="245"/>
        <w:jc w:val="both"/>
        <w:rPr>
          <w:rFonts w:ascii="Times New Roman" w:eastAsia="MS Mincho" w:hAnsi="Times New Roman" w:cs="Times New Roman"/>
          <w:color w:val="000000" w:themeColor="text1"/>
          <w:spacing w:val="-1"/>
          <w:kern w:val="2"/>
        </w:rPr>
      </w:pPr>
    </w:p>
    <w:p w:rsidR="00E30F2B" w:rsidRPr="00031B1A" w:rsidRDefault="005A40CB" w:rsidP="005A40CB">
      <w:pPr>
        <w:widowControl w:val="0"/>
        <w:spacing w:after="0" w:line="480" w:lineRule="auto"/>
        <w:ind w:firstLine="245"/>
        <w:jc w:val="both"/>
        <w:rPr>
          <w:rFonts w:ascii="Times New Roman" w:eastAsia="MS Mincho" w:hAnsi="Times New Roman" w:cs="Times New Roman"/>
          <w:color w:val="000000" w:themeColor="text1"/>
          <w:spacing w:val="-1"/>
          <w:kern w:val="2"/>
        </w:rPr>
      </w:pPr>
      <w:r w:rsidRPr="00031B1A">
        <w:rPr>
          <w:rFonts w:ascii="Times New Roman" w:eastAsia="MS Mincho" w:hAnsi="Times New Roman" w:cs="Times New Roman"/>
          <w:color w:val="000000" w:themeColor="text1"/>
          <w:spacing w:val="-1"/>
          <w:kern w:val="2"/>
        </w:rPr>
        <w:t xml:space="preserve">According to the above analysis, a brief review of the three estimation methods is provided in Table 5-1. The </w:t>
      </w:r>
      <w:r w:rsidRPr="00031B1A">
        <w:rPr>
          <w:rFonts w:ascii="Times New Roman" w:eastAsia="MS Mincho" w:hAnsi="Times New Roman" w:cs="Times New Roman"/>
          <w:color w:val="000000" w:themeColor="text1"/>
          <w:kern w:val="2"/>
        </w:rPr>
        <w:t xml:space="preserve">interpolation method </w:t>
      </w:r>
      <w:r w:rsidRPr="00031B1A">
        <w:rPr>
          <w:rFonts w:ascii="Times New Roman" w:eastAsia="MS Mincho" w:hAnsi="Times New Roman" w:cs="Times New Roman"/>
          <w:color w:val="000000" w:themeColor="text1"/>
          <w:spacing w:val="-1"/>
          <w:kern w:val="2"/>
        </w:rPr>
        <w:t>presents comparable estimation accuracy as the prediction method but requires less hardware cost. Therefore, the interpolation method a</w:t>
      </w:r>
      <w:r w:rsidRPr="00031B1A">
        <w:rPr>
          <w:rFonts w:ascii="Times New Roman" w:eastAsia="MS Mincho" w:hAnsi="Times New Roman" w:cs="Times New Roman"/>
          <w:color w:val="000000" w:themeColor="text1"/>
          <w:kern w:val="2"/>
        </w:rPr>
        <w:t xml:space="preserve">chieves the trade-off between accuracy and complexity. It </w:t>
      </w:r>
      <w:r w:rsidRPr="00031B1A">
        <w:rPr>
          <w:rFonts w:ascii="Times New Roman" w:eastAsia="MS Mincho" w:hAnsi="Times New Roman" w:cs="Times New Roman"/>
          <w:color w:val="000000" w:themeColor="text1"/>
          <w:spacing w:val="-1"/>
          <w:kern w:val="2"/>
        </w:rPr>
        <w:t xml:space="preserve">is favorable </w:t>
      </w:r>
      <w:r w:rsidRPr="00031B1A">
        <w:rPr>
          <w:rFonts w:ascii="Times New Roman" w:eastAsia="MS Mincho" w:hAnsi="Times New Roman" w:cs="Times New Roman"/>
          <w:color w:val="000000" w:themeColor="text1"/>
          <w:kern w:val="2"/>
        </w:rPr>
        <w:t xml:space="preserve">for the estimation of the </w:t>
      </w:r>
      <w:r w:rsidRPr="00031B1A">
        <w:rPr>
          <w:rFonts w:ascii="Times New Roman" w:eastAsia="MS Mincho" w:hAnsi="Times New Roman" w:cs="Times New Roman"/>
          <w:color w:val="000000" w:themeColor="text1"/>
          <w:spacing w:val="-1"/>
          <w:kern w:val="2"/>
        </w:rPr>
        <w:t>corrupted and missing synchrophasor data.</w:t>
      </w:r>
    </w:p>
    <w:p w:rsidR="004625C7" w:rsidRPr="00031B1A" w:rsidRDefault="00165076" w:rsidP="004625C7">
      <w:pPr>
        <w:pStyle w:val="Heading2"/>
        <w:numPr>
          <w:ilvl w:val="0"/>
          <w:numId w:val="0"/>
        </w:numPr>
        <w:spacing w:after="120"/>
        <w:rPr>
          <w:rFonts w:cs="Times New Roman"/>
          <w:color w:val="000000" w:themeColor="text1"/>
          <w:sz w:val="24"/>
        </w:rPr>
      </w:pPr>
      <w:bookmarkStart w:id="143" w:name="_Toc459026756"/>
      <w:r w:rsidRPr="00031B1A">
        <w:rPr>
          <w:rFonts w:cs="Times New Roman"/>
          <w:color w:val="000000" w:themeColor="text1"/>
          <w:sz w:val="24"/>
        </w:rPr>
        <w:lastRenderedPageBreak/>
        <w:t>5</w:t>
      </w:r>
      <w:r w:rsidR="004625C7" w:rsidRPr="00031B1A">
        <w:rPr>
          <w:rFonts w:cs="Times New Roman"/>
          <w:color w:val="000000" w:themeColor="text1"/>
          <w:sz w:val="24"/>
        </w:rPr>
        <w:t>.</w:t>
      </w:r>
      <w:r w:rsidR="00FC7696" w:rsidRPr="00031B1A">
        <w:rPr>
          <w:rFonts w:cs="Times New Roman"/>
          <w:color w:val="000000" w:themeColor="text1"/>
          <w:sz w:val="24"/>
        </w:rPr>
        <w:t>4</w:t>
      </w:r>
      <w:r w:rsidR="004625C7" w:rsidRPr="00031B1A">
        <w:rPr>
          <w:rFonts w:cs="Times New Roman"/>
          <w:color w:val="000000" w:themeColor="text1"/>
          <w:sz w:val="24"/>
        </w:rPr>
        <w:t xml:space="preserve"> Conclusion</w:t>
      </w:r>
      <w:bookmarkEnd w:id="143"/>
    </w:p>
    <w:p w:rsidR="00616D12" w:rsidRPr="00031B1A" w:rsidRDefault="00616D12" w:rsidP="00616D12">
      <w:pPr>
        <w:widowControl w:val="0"/>
        <w:spacing w:after="0" w:line="480" w:lineRule="auto"/>
        <w:ind w:firstLine="245"/>
        <w:jc w:val="both"/>
        <w:rPr>
          <w:rFonts w:ascii="Times New Roman" w:hAnsi="Times New Roman" w:cs="Times New Roman"/>
          <w:color w:val="000000" w:themeColor="text1"/>
        </w:rPr>
      </w:pPr>
      <w:r w:rsidRPr="00031B1A">
        <w:rPr>
          <w:rFonts w:ascii="Times New Roman" w:hAnsi="Times New Roman" w:cs="Times New Roman"/>
          <w:color w:val="000000" w:themeColor="text1"/>
        </w:rPr>
        <w:t>A number of synchro</w:t>
      </w:r>
      <w:r w:rsidR="007B64AB" w:rsidRPr="00031B1A">
        <w:rPr>
          <w:rFonts w:ascii="Times New Roman" w:hAnsi="Times New Roman" w:cs="Times New Roman"/>
          <w:color w:val="000000" w:themeColor="text1"/>
        </w:rPr>
        <w:t>phasor applications prefer accu</w:t>
      </w:r>
      <w:r w:rsidRPr="00031B1A">
        <w:rPr>
          <w:rFonts w:ascii="Times New Roman" w:hAnsi="Times New Roman" w:cs="Times New Roman"/>
          <w:color w:val="000000" w:themeColor="text1"/>
        </w:rPr>
        <w:t xml:space="preserve">rate, complete, and timely data, and their performances may be impacted or even disabled due to data quality issues. This </w:t>
      </w:r>
      <w:r w:rsidR="005A40CB" w:rsidRPr="00031B1A">
        <w:rPr>
          <w:rFonts w:ascii="Times New Roman" w:hAnsi="Times New Roman" w:cs="Times New Roman"/>
          <w:color w:val="000000" w:themeColor="text1"/>
        </w:rPr>
        <w:t>chapter</w:t>
      </w:r>
      <w:r w:rsidRPr="00031B1A">
        <w:rPr>
          <w:rFonts w:ascii="Times New Roman" w:hAnsi="Times New Roman" w:cs="Times New Roman"/>
          <w:color w:val="000000" w:themeColor="text1"/>
        </w:rPr>
        <w:t xml:space="preserve"> investigates the </w:t>
      </w:r>
      <w:r w:rsidR="00466577" w:rsidRPr="00031B1A">
        <w:rPr>
          <w:rFonts w:ascii="Times New Roman" w:hAnsi="Times New Roman" w:cs="Times New Roman"/>
          <w:color w:val="000000" w:themeColor="text1"/>
        </w:rPr>
        <w:t xml:space="preserve">uncertain </w:t>
      </w:r>
      <w:r w:rsidRPr="00031B1A">
        <w:rPr>
          <w:rFonts w:ascii="Times New Roman" w:hAnsi="Times New Roman" w:cs="Times New Roman"/>
          <w:color w:val="000000" w:themeColor="text1"/>
        </w:rPr>
        <w:t xml:space="preserve">data </w:t>
      </w:r>
      <w:r w:rsidR="005A40CB" w:rsidRPr="00031B1A">
        <w:rPr>
          <w:rFonts w:ascii="Times New Roman" w:hAnsi="Times New Roman" w:cs="Times New Roman"/>
          <w:color w:val="000000" w:themeColor="text1"/>
        </w:rPr>
        <w:t>loss</w:t>
      </w:r>
      <w:r w:rsidRPr="00031B1A">
        <w:rPr>
          <w:rFonts w:ascii="Times New Roman" w:hAnsi="Times New Roman" w:cs="Times New Roman"/>
          <w:color w:val="000000" w:themeColor="text1"/>
        </w:rPr>
        <w:t xml:space="preserve"> issue for synchrophasor applications and pays particular attention to the synchronization signal loss and synchrophasor data loss events.</w:t>
      </w:r>
    </w:p>
    <w:p w:rsidR="00616D12" w:rsidRPr="00031B1A" w:rsidRDefault="00616D12" w:rsidP="00616D12">
      <w:pPr>
        <w:pStyle w:val="BodyText"/>
        <w:rPr>
          <w:rFonts w:eastAsiaTheme="minorEastAsia"/>
          <w:color w:val="000000" w:themeColor="text1"/>
          <w:lang w:eastAsia="zh-CN"/>
        </w:rPr>
      </w:pPr>
      <w:r w:rsidRPr="00031B1A">
        <w:rPr>
          <w:rFonts w:eastAsiaTheme="minorEastAsia"/>
          <w:color w:val="000000" w:themeColor="text1"/>
          <w:lang w:eastAsia="zh-CN"/>
        </w:rPr>
        <w:t xml:space="preserve">First, the historical synchronization signal loss events are analyzed, and the potential reasons and solutions are discussed. It is found that a large number of PMUs and FDRs experienced GPS signal loss, and this issue might get worse under the bad weather and surrounding. It is ad-vantage to optimize the location of GPS antennas and deploy advanced ICTs and backup schemes. </w:t>
      </w:r>
    </w:p>
    <w:p w:rsidR="00616D12" w:rsidRPr="00031B1A" w:rsidRDefault="00616D12" w:rsidP="00616D12">
      <w:pPr>
        <w:pStyle w:val="BodyText"/>
        <w:rPr>
          <w:rFonts w:eastAsiaTheme="minorEastAsia"/>
          <w:color w:val="000000" w:themeColor="text1"/>
          <w:lang w:eastAsia="zh-CN"/>
        </w:rPr>
      </w:pPr>
      <w:r w:rsidRPr="00031B1A">
        <w:rPr>
          <w:rFonts w:eastAsiaTheme="minorEastAsia"/>
          <w:color w:val="000000" w:themeColor="text1"/>
          <w:lang w:eastAsia="zh-CN"/>
        </w:rPr>
        <w:t>Second, the issue of synchrophasor data missing and incomplete is studied. For the off-line applications, the missing data can be processed in the control center with advanced information recovery techniques; while for the real-time applications, the incomplete data normally are directly delivered to the applications, which is unfavorable for certain applications.</w:t>
      </w:r>
    </w:p>
    <w:p w:rsidR="00616D12" w:rsidRPr="00031B1A" w:rsidRDefault="00616D12" w:rsidP="00616D12">
      <w:pPr>
        <w:pStyle w:val="BodyText"/>
        <w:rPr>
          <w:rFonts w:eastAsiaTheme="minorEastAsia"/>
          <w:color w:val="000000" w:themeColor="text1"/>
          <w:lang w:eastAsia="zh-CN"/>
        </w:rPr>
      </w:pPr>
      <w:r w:rsidRPr="00031B1A">
        <w:rPr>
          <w:rFonts w:eastAsiaTheme="minorEastAsia"/>
          <w:color w:val="000000" w:themeColor="text1"/>
          <w:lang w:eastAsia="zh-CN"/>
        </w:rPr>
        <w:t xml:space="preserve">Further, it is observed from the statistics in Part I that about 95% data loss events involve only one to three lost packages. Hence, this </w:t>
      </w:r>
      <w:r w:rsidR="004F2A03" w:rsidRPr="00031B1A">
        <w:rPr>
          <w:rFonts w:eastAsiaTheme="minorEastAsia"/>
          <w:color w:val="000000" w:themeColor="text1"/>
          <w:lang w:eastAsia="zh-CN"/>
        </w:rPr>
        <w:t>work</w:t>
      </w:r>
      <w:r w:rsidRPr="00031B1A">
        <w:rPr>
          <w:rFonts w:eastAsiaTheme="minorEastAsia"/>
          <w:color w:val="000000" w:themeColor="text1"/>
          <w:lang w:eastAsia="zh-CN"/>
        </w:rPr>
        <w:t xml:space="preserve"> focuses on the scenario of a small amount of synchrophasor data loss and proposes the estimation method w</w:t>
      </w:r>
      <w:r w:rsidR="007B64AB" w:rsidRPr="00031B1A">
        <w:rPr>
          <w:rFonts w:eastAsiaTheme="minorEastAsia"/>
          <w:color w:val="000000" w:themeColor="text1"/>
          <w:lang w:eastAsia="zh-CN"/>
        </w:rPr>
        <w:t>ith Lagrange interpolating poly</w:t>
      </w:r>
      <w:r w:rsidRPr="00031B1A">
        <w:rPr>
          <w:rFonts w:eastAsiaTheme="minorEastAsia"/>
          <w:color w:val="000000" w:themeColor="text1"/>
          <w:lang w:eastAsia="zh-CN"/>
        </w:rPr>
        <w:t xml:space="preserve">nomial algorithms. Compared with the substitution and the prediction methods, </w:t>
      </w:r>
      <w:r w:rsidR="007B64AB" w:rsidRPr="00031B1A">
        <w:rPr>
          <w:rFonts w:eastAsiaTheme="minorEastAsia"/>
          <w:color w:val="000000" w:themeColor="text1"/>
          <w:lang w:eastAsia="zh-CN"/>
        </w:rPr>
        <w:t>the interpolation method can es</w:t>
      </w:r>
      <w:r w:rsidRPr="00031B1A">
        <w:rPr>
          <w:rFonts w:eastAsiaTheme="minorEastAsia"/>
          <w:color w:val="000000" w:themeColor="text1"/>
          <w:lang w:eastAsia="zh-CN"/>
        </w:rPr>
        <w:t>timate the lost data in diverse conditions adaptively and achieve the trade-off between accuracy and complexity. Moreover, the interpola</w:t>
      </w:r>
      <w:r w:rsidR="007B64AB" w:rsidRPr="00031B1A">
        <w:rPr>
          <w:rFonts w:eastAsiaTheme="minorEastAsia"/>
          <w:color w:val="000000" w:themeColor="text1"/>
          <w:lang w:eastAsia="zh-CN"/>
        </w:rPr>
        <w:t>tion method requires simple cal</w:t>
      </w:r>
      <w:r w:rsidRPr="00031B1A">
        <w:rPr>
          <w:rFonts w:eastAsiaTheme="minorEastAsia"/>
          <w:color w:val="000000" w:themeColor="text1"/>
          <w:lang w:eastAsia="zh-CN"/>
        </w:rPr>
        <w:t>culations only, and thus can be embedded in a lookup table and implemented efficiently in a practical PDC.</w:t>
      </w:r>
    </w:p>
    <w:p w:rsidR="00453785" w:rsidRPr="00031B1A" w:rsidRDefault="00453785" w:rsidP="00453785">
      <w:pPr>
        <w:rPr>
          <w:color w:val="000000" w:themeColor="text1"/>
        </w:rPr>
      </w:pPr>
      <w:r w:rsidRPr="00031B1A">
        <w:rPr>
          <w:color w:val="000000" w:themeColor="text1"/>
        </w:rPr>
        <w:br w:type="page"/>
      </w:r>
    </w:p>
    <w:p w:rsidR="00F17A1A" w:rsidRPr="00031B1A" w:rsidRDefault="009D777C" w:rsidP="00FB743E">
      <w:pPr>
        <w:pStyle w:val="Heading1"/>
        <w:numPr>
          <w:ilvl w:val="0"/>
          <w:numId w:val="0"/>
        </w:numPr>
        <w:spacing w:after="240"/>
        <w:ind w:left="216"/>
        <w:rPr>
          <w:color w:val="000000" w:themeColor="text1"/>
        </w:rPr>
      </w:pPr>
      <w:bookmarkStart w:id="144" w:name="_Toc459026757"/>
      <w:bookmarkStart w:id="145" w:name="_Toc434779551"/>
      <w:r w:rsidRPr="00031B1A">
        <w:rPr>
          <w:color w:val="000000" w:themeColor="text1"/>
        </w:rPr>
        <w:lastRenderedPageBreak/>
        <w:t>6</w:t>
      </w:r>
      <w:r w:rsidR="00F17A1A" w:rsidRPr="00031B1A">
        <w:rPr>
          <w:color w:val="000000" w:themeColor="text1"/>
        </w:rPr>
        <w:t xml:space="preserve"> Conclusion</w:t>
      </w:r>
      <w:r w:rsidR="009F754C" w:rsidRPr="00031B1A">
        <w:rPr>
          <w:color w:val="000000" w:themeColor="text1"/>
        </w:rPr>
        <w:t xml:space="preserve"> and Future Work</w:t>
      </w:r>
      <w:bookmarkEnd w:id="144"/>
    </w:p>
    <w:p w:rsidR="00F17A1A" w:rsidRPr="00031B1A" w:rsidRDefault="0021079E" w:rsidP="00FB743E">
      <w:pPr>
        <w:pStyle w:val="Heading2"/>
        <w:numPr>
          <w:ilvl w:val="0"/>
          <w:numId w:val="0"/>
        </w:numPr>
        <w:spacing w:after="120"/>
        <w:rPr>
          <w:rFonts w:cs="Times New Roman"/>
          <w:color w:val="000000" w:themeColor="text1"/>
          <w:sz w:val="24"/>
        </w:rPr>
      </w:pPr>
      <w:bookmarkStart w:id="146" w:name="_Toc459026758"/>
      <w:r>
        <w:rPr>
          <w:rFonts w:cs="Times New Roman"/>
          <w:color w:val="000000" w:themeColor="text1"/>
          <w:sz w:val="24"/>
        </w:rPr>
        <w:t>6</w:t>
      </w:r>
      <w:r w:rsidR="00F17A1A" w:rsidRPr="00031B1A">
        <w:rPr>
          <w:rFonts w:cs="Times New Roman"/>
          <w:color w:val="000000" w:themeColor="text1"/>
          <w:sz w:val="24"/>
        </w:rPr>
        <w:t>.1 Summary of Contributions</w:t>
      </w:r>
      <w:bookmarkEnd w:id="145"/>
      <w:bookmarkEnd w:id="146"/>
    </w:p>
    <w:p w:rsidR="008F7EF3" w:rsidRPr="00031B1A" w:rsidRDefault="008F7EF3" w:rsidP="008F7EF3">
      <w:pPr>
        <w:pStyle w:val="BodyText"/>
        <w:rPr>
          <w:color w:val="000000" w:themeColor="text1"/>
        </w:rPr>
      </w:pPr>
      <w:r w:rsidRPr="00031B1A">
        <w:rPr>
          <w:color w:val="000000" w:themeColor="text1"/>
        </w:rPr>
        <w:t>This research work investigates the uncertainties in Smart Grid, with special focus on the uncertain wind power generation in WECSs and the uncertain wide-area communication in WAMSs. The contributions can be summarized as follows:</w:t>
      </w:r>
    </w:p>
    <w:p w:rsidR="008F7EF3" w:rsidRPr="00031B1A" w:rsidRDefault="008F7EF3" w:rsidP="008F7EF3">
      <w:pPr>
        <w:pStyle w:val="BodyText"/>
        <w:rPr>
          <w:color w:val="000000" w:themeColor="text1"/>
        </w:rPr>
      </w:pPr>
      <w:r w:rsidRPr="00031B1A">
        <w:rPr>
          <w:color w:val="000000" w:themeColor="text1"/>
        </w:rPr>
        <w:t>This research studies the uncertain wind power generation in WECSs. First, the challenges of WECSs are analyzed, especially the uncertain wind power generation in WECSs. Second, the new modeling and control methods of WECSs are developed. The new modeling method considers the spatial and temporal distribution of wind speed disturbances, and deploys a box uncertain set in wind speed models, which is likely more realistic for practicing engineers. The improved control method takes wind speed forecasting and wind turbine dynamics into account, which achieves a balance between power outputs maximization and operating costs minimization and further improves the overall effic</w:t>
      </w:r>
      <w:r w:rsidR="00FB743E" w:rsidRPr="00031B1A">
        <w:rPr>
          <w:color w:val="000000" w:themeColor="text1"/>
        </w:rPr>
        <w:t>iency of wind power generation. In specific, through the proposed modelling and control methods, the wind power control problem is developed as a min-max optimal problem and efficiently solved with semi-definite programming.</w:t>
      </w:r>
    </w:p>
    <w:p w:rsidR="008F7EF3" w:rsidRPr="00031B1A" w:rsidRDefault="008F7EF3" w:rsidP="008F7EF3">
      <w:pPr>
        <w:pStyle w:val="BodyText"/>
        <w:rPr>
          <w:color w:val="000000" w:themeColor="text1"/>
        </w:rPr>
      </w:pPr>
      <w:r w:rsidRPr="00031B1A">
        <w:rPr>
          <w:color w:val="000000" w:themeColor="text1"/>
        </w:rPr>
        <w:t xml:space="preserve">This research also works on the uncertain wide-area communication in WAMSs, especially the uncertain communication delay and the uncertain communication failure (i.e. data loss). First, the real-world communication delay is measured and analyzed, and the bounded modelling method for the communication delay is proposed for wide-area applications and further applied for system-area and substation-area protection applications, respectively. The proposed bounded modelling method </w:t>
      </w:r>
      <w:r w:rsidR="00FB743E" w:rsidRPr="00031B1A">
        <w:rPr>
          <w:color w:val="000000" w:themeColor="text1"/>
        </w:rPr>
        <w:t>could</w:t>
      </w:r>
      <w:r w:rsidRPr="00031B1A">
        <w:rPr>
          <w:color w:val="000000" w:themeColor="text1"/>
        </w:rPr>
        <w:t xml:space="preserve"> be an important tool in the planning, design, and operation of time-critical wide-area applications. Second, the real synchronization signal loss and synchrophasor data loss events are measured and analyzed. For the synchronization signal loss, the potential reasons and solutions are explored. For the synchrophasor data loss, </w:t>
      </w:r>
      <w:r w:rsidR="00FB743E" w:rsidRPr="00031B1A">
        <w:rPr>
          <w:color w:val="000000" w:themeColor="text1"/>
        </w:rPr>
        <w:t>interpolation and forecasting based</w:t>
      </w:r>
      <w:r w:rsidRPr="00031B1A">
        <w:rPr>
          <w:color w:val="000000" w:themeColor="text1"/>
        </w:rPr>
        <w:t xml:space="preserve"> estimation methods </w:t>
      </w:r>
      <w:r w:rsidRPr="00031B1A">
        <w:rPr>
          <w:color w:val="000000" w:themeColor="text1"/>
        </w:rPr>
        <w:lastRenderedPageBreak/>
        <w:t xml:space="preserve">are presented, </w:t>
      </w:r>
      <w:r w:rsidR="00FB743E" w:rsidRPr="00031B1A">
        <w:rPr>
          <w:color w:val="000000" w:themeColor="text1"/>
        </w:rPr>
        <w:t>respectively</w:t>
      </w:r>
      <w:r w:rsidRPr="00031B1A">
        <w:rPr>
          <w:color w:val="000000" w:themeColor="text1"/>
        </w:rPr>
        <w:t xml:space="preserve">. The </w:t>
      </w:r>
      <w:r w:rsidR="00FB743E" w:rsidRPr="00031B1A">
        <w:rPr>
          <w:color w:val="000000" w:themeColor="text1"/>
        </w:rPr>
        <w:t>proposed</w:t>
      </w:r>
      <w:r w:rsidRPr="00031B1A">
        <w:rPr>
          <w:color w:val="000000" w:themeColor="text1"/>
        </w:rPr>
        <w:t xml:space="preserve"> methods </w:t>
      </w:r>
      <w:r w:rsidR="00FB743E" w:rsidRPr="00031B1A">
        <w:rPr>
          <w:color w:val="000000" w:themeColor="text1"/>
        </w:rPr>
        <w:t>could</w:t>
      </w:r>
      <w:r w:rsidRPr="00031B1A">
        <w:rPr>
          <w:color w:val="000000" w:themeColor="text1"/>
        </w:rPr>
        <w:t xml:space="preserve"> improve the accuracy and availability of WAMSs, and mitigate the effect of communication failure and data loss on wide-area applications.</w:t>
      </w:r>
    </w:p>
    <w:p w:rsidR="00F17A1A" w:rsidRPr="0021079E" w:rsidRDefault="0021079E" w:rsidP="0021079E">
      <w:pPr>
        <w:pStyle w:val="Heading2"/>
        <w:numPr>
          <w:ilvl w:val="0"/>
          <w:numId w:val="0"/>
        </w:numPr>
        <w:spacing w:after="120"/>
        <w:rPr>
          <w:rFonts w:cs="Times New Roman"/>
          <w:color w:val="000000" w:themeColor="text1"/>
          <w:sz w:val="24"/>
        </w:rPr>
      </w:pPr>
      <w:bookmarkStart w:id="147" w:name="_Toc434779552"/>
      <w:bookmarkStart w:id="148" w:name="_Toc459026759"/>
      <w:r>
        <w:rPr>
          <w:rFonts w:cs="Times New Roman"/>
          <w:color w:val="000000" w:themeColor="text1"/>
          <w:sz w:val="24"/>
        </w:rPr>
        <w:t xml:space="preserve">6.2 </w:t>
      </w:r>
      <w:r w:rsidR="00F17A1A" w:rsidRPr="0021079E">
        <w:rPr>
          <w:rFonts w:cs="Times New Roman"/>
          <w:color w:val="000000" w:themeColor="text1"/>
          <w:sz w:val="24"/>
        </w:rPr>
        <w:t>Future Works</w:t>
      </w:r>
      <w:bookmarkEnd w:id="147"/>
      <w:bookmarkEnd w:id="148"/>
    </w:p>
    <w:p w:rsidR="00037CD4" w:rsidRPr="00031B1A" w:rsidRDefault="00F17A1A" w:rsidP="00037CD4">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hint="eastAsia"/>
          <w:color w:val="000000" w:themeColor="text1"/>
          <w:szCs w:val="24"/>
        </w:rPr>
        <w:t>The</w:t>
      </w:r>
      <w:r w:rsidRPr="00031B1A">
        <w:rPr>
          <w:rFonts w:ascii="Times New Roman" w:eastAsia="SimSun" w:hAnsi="Times New Roman" w:cs="Times New Roman"/>
          <w:color w:val="000000" w:themeColor="text1"/>
          <w:szCs w:val="24"/>
          <w:lang w:eastAsia="en-US"/>
        </w:rPr>
        <w:t xml:space="preserve"> following directions </w:t>
      </w:r>
      <w:r w:rsidR="00FB743E" w:rsidRPr="00031B1A">
        <w:rPr>
          <w:rFonts w:ascii="Times New Roman" w:eastAsia="SimSun" w:hAnsi="Times New Roman" w:cs="Times New Roman"/>
          <w:color w:val="000000" w:themeColor="text1"/>
          <w:szCs w:val="24"/>
          <w:lang w:eastAsia="en-US"/>
        </w:rPr>
        <w:t>may be considered in future works for this dissertation.</w:t>
      </w:r>
    </w:p>
    <w:p w:rsidR="00037CD4" w:rsidRPr="00031B1A" w:rsidRDefault="00037CD4" w:rsidP="00037CD4">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First, a</w:t>
      </w:r>
      <w:r w:rsidR="008F7EF3" w:rsidRPr="00031B1A">
        <w:rPr>
          <w:rFonts w:ascii="Times New Roman" w:eastAsia="SimSun" w:hAnsi="Times New Roman" w:cs="Times New Roman"/>
          <w:color w:val="000000" w:themeColor="text1"/>
          <w:szCs w:val="24"/>
          <w:lang w:eastAsia="en-US"/>
        </w:rPr>
        <w:t xml:space="preserve">pplying innovative short-term wind speed forecasting methods to the proposed </w:t>
      </w:r>
      <w:r w:rsidR="00FB743E" w:rsidRPr="00031B1A">
        <w:rPr>
          <w:rFonts w:ascii="Times New Roman" w:eastAsia="SimSun" w:hAnsi="Times New Roman" w:cs="Times New Roman"/>
          <w:color w:val="000000" w:themeColor="text1"/>
          <w:szCs w:val="24"/>
          <w:lang w:eastAsia="en-US"/>
        </w:rPr>
        <w:t xml:space="preserve">WECS </w:t>
      </w:r>
      <w:r w:rsidR="008F7EF3" w:rsidRPr="00031B1A">
        <w:rPr>
          <w:rFonts w:ascii="Times New Roman" w:eastAsia="SimSun" w:hAnsi="Times New Roman" w:cs="Times New Roman"/>
          <w:color w:val="000000" w:themeColor="text1"/>
          <w:szCs w:val="24"/>
          <w:lang w:eastAsia="en-US"/>
        </w:rPr>
        <w:t xml:space="preserve">control, in which the values of the norm-bound and the optimal </w:t>
      </w:r>
      <w:r w:rsidR="00FB743E" w:rsidRPr="00031B1A">
        <w:rPr>
          <w:rFonts w:ascii="Times New Roman" w:eastAsia="SimSun" w:hAnsi="Times New Roman" w:cs="Times New Roman"/>
          <w:color w:val="000000" w:themeColor="text1"/>
          <w:szCs w:val="24"/>
          <w:lang w:eastAsia="en-US"/>
        </w:rPr>
        <w:t xml:space="preserve">tracking </w:t>
      </w:r>
      <w:r w:rsidR="008F7EF3" w:rsidRPr="00031B1A">
        <w:rPr>
          <w:rFonts w:ascii="Times New Roman" w:eastAsia="SimSun" w:hAnsi="Times New Roman" w:cs="Times New Roman"/>
          <w:color w:val="000000" w:themeColor="text1"/>
          <w:szCs w:val="24"/>
          <w:lang w:eastAsia="en-US"/>
        </w:rPr>
        <w:t xml:space="preserve">reference can be obtained </w:t>
      </w:r>
      <w:r w:rsidR="00EF0EF6" w:rsidRPr="00031B1A">
        <w:rPr>
          <w:rFonts w:ascii="Times New Roman" w:eastAsia="SimSun" w:hAnsi="Times New Roman" w:cs="Times New Roman"/>
          <w:color w:val="000000" w:themeColor="text1"/>
          <w:szCs w:val="24"/>
          <w:lang w:eastAsia="en-US"/>
        </w:rPr>
        <w:t>through</w:t>
      </w:r>
      <w:r w:rsidRPr="00031B1A">
        <w:rPr>
          <w:rFonts w:ascii="Times New Roman" w:eastAsia="SimSun" w:hAnsi="Times New Roman" w:cs="Times New Roman"/>
          <w:color w:val="000000" w:themeColor="text1"/>
          <w:szCs w:val="24"/>
          <w:lang w:eastAsia="en-US"/>
        </w:rPr>
        <w:t xml:space="preserve"> the forecasting. </w:t>
      </w:r>
    </w:p>
    <w:p w:rsidR="00037CD4" w:rsidRPr="00031B1A" w:rsidRDefault="00037CD4" w:rsidP="00037CD4">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Second, a</w:t>
      </w:r>
      <w:r w:rsidR="008F7EF3" w:rsidRPr="00031B1A">
        <w:rPr>
          <w:rFonts w:ascii="Times New Roman" w:eastAsia="SimSun" w:hAnsi="Times New Roman" w:cs="Times New Roman"/>
          <w:color w:val="000000" w:themeColor="text1"/>
          <w:szCs w:val="24"/>
          <w:lang w:eastAsia="en-US"/>
        </w:rPr>
        <w:t>pplying</w:t>
      </w:r>
      <w:r w:rsidR="00F17A1A" w:rsidRPr="00031B1A">
        <w:rPr>
          <w:rFonts w:ascii="Times New Roman" w:eastAsia="SimSun" w:hAnsi="Times New Roman" w:cs="Times New Roman"/>
          <w:color w:val="000000" w:themeColor="text1"/>
          <w:szCs w:val="24"/>
          <w:lang w:eastAsia="en-US"/>
        </w:rPr>
        <w:t xml:space="preserve"> the bounded </w:t>
      </w:r>
      <w:r w:rsidR="008F7EF3" w:rsidRPr="00031B1A">
        <w:rPr>
          <w:rFonts w:ascii="Times New Roman" w:eastAsia="SimSun" w:hAnsi="Times New Roman" w:cs="Times New Roman"/>
          <w:color w:val="000000" w:themeColor="text1"/>
          <w:szCs w:val="24"/>
          <w:lang w:eastAsia="en-US"/>
        </w:rPr>
        <w:t xml:space="preserve">model of the </w:t>
      </w:r>
      <w:r w:rsidR="00F17A1A" w:rsidRPr="00031B1A">
        <w:rPr>
          <w:rFonts w:ascii="Times New Roman" w:eastAsia="SimSun" w:hAnsi="Times New Roman" w:cs="Times New Roman"/>
          <w:color w:val="000000" w:themeColor="text1"/>
          <w:szCs w:val="24"/>
          <w:lang w:eastAsia="en-US"/>
        </w:rPr>
        <w:t>communication delay to wide-area dimpling control application</w:t>
      </w:r>
      <w:r w:rsidR="008F7EF3" w:rsidRPr="00031B1A">
        <w:rPr>
          <w:rFonts w:ascii="Times New Roman" w:eastAsia="SimSun" w:hAnsi="Times New Roman" w:cs="Times New Roman"/>
          <w:color w:val="000000" w:themeColor="text1"/>
          <w:szCs w:val="24"/>
          <w:lang w:eastAsia="en-US"/>
        </w:rPr>
        <w:t>s</w:t>
      </w:r>
      <w:r w:rsidR="00F17A1A" w:rsidRPr="00031B1A">
        <w:rPr>
          <w:rFonts w:ascii="Times New Roman" w:eastAsia="SimSun" w:hAnsi="Times New Roman" w:cs="Times New Roman"/>
          <w:color w:val="000000" w:themeColor="text1"/>
          <w:szCs w:val="24"/>
          <w:lang w:eastAsia="en-US"/>
        </w:rPr>
        <w:t xml:space="preserve">, and </w:t>
      </w:r>
      <w:r w:rsidR="008F7EF3" w:rsidRPr="00031B1A">
        <w:rPr>
          <w:rFonts w:ascii="Times New Roman" w:eastAsia="SimSun" w:hAnsi="Times New Roman" w:cs="Times New Roman"/>
          <w:color w:val="000000" w:themeColor="text1"/>
          <w:szCs w:val="24"/>
          <w:lang w:eastAsia="en-US"/>
        </w:rPr>
        <w:t xml:space="preserve">developing </w:t>
      </w:r>
      <w:r w:rsidR="00F17A1A" w:rsidRPr="00031B1A">
        <w:rPr>
          <w:rFonts w:ascii="Times New Roman" w:eastAsia="SimSun" w:hAnsi="Times New Roman" w:cs="Times New Roman"/>
          <w:color w:val="000000" w:themeColor="text1"/>
          <w:szCs w:val="24"/>
          <w:lang w:eastAsia="en-US"/>
        </w:rPr>
        <w:t>the quantitative method to determine the maximum acceptable communication delay for wide-area control system</w:t>
      </w:r>
      <w:r w:rsidR="008F7EF3" w:rsidRPr="00031B1A">
        <w:rPr>
          <w:rFonts w:ascii="Times New Roman" w:eastAsia="SimSun" w:hAnsi="Times New Roman" w:cs="Times New Roman"/>
          <w:color w:val="000000" w:themeColor="text1"/>
          <w:szCs w:val="24"/>
          <w:lang w:eastAsia="en-US"/>
        </w:rPr>
        <w:t>s</w:t>
      </w:r>
      <w:r w:rsidR="00F17A1A" w:rsidRPr="00031B1A">
        <w:rPr>
          <w:rFonts w:ascii="Times New Roman" w:eastAsia="SimSun" w:hAnsi="Times New Roman" w:cs="Times New Roman"/>
          <w:color w:val="000000" w:themeColor="text1"/>
          <w:szCs w:val="24"/>
          <w:lang w:eastAsia="en-US"/>
        </w:rPr>
        <w:t>.</w:t>
      </w:r>
      <w:r w:rsidR="008F7EF3" w:rsidRPr="00031B1A">
        <w:rPr>
          <w:rFonts w:ascii="Times New Roman" w:eastAsia="SimSun" w:hAnsi="Times New Roman" w:cs="Times New Roman"/>
          <w:color w:val="000000" w:themeColor="text1"/>
          <w:szCs w:val="24"/>
          <w:lang w:eastAsia="en-US"/>
        </w:rPr>
        <w:t xml:space="preserve"> </w:t>
      </w:r>
    </w:p>
    <w:p w:rsidR="00F17A1A" w:rsidRPr="00031B1A" w:rsidRDefault="00037CD4" w:rsidP="00037CD4">
      <w:pPr>
        <w:spacing w:after="0" w:line="480" w:lineRule="auto"/>
        <w:ind w:firstLine="360"/>
        <w:jc w:val="both"/>
        <w:rPr>
          <w:rFonts w:ascii="Times New Roman" w:eastAsia="SimSun" w:hAnsi="Times New Roman" w:cs="Times New Roman"/>
          <w:color w:val="000000" w:themeColor="text1"/>
          <w:szCs w:val="24"/>
          <w:lang w:eastAsia="en-US"/>
        </w:rPr>
      </w:pPr>
      <w:r w:rsidRPr="00031B1A">
        <w:rPr>
          <w:rFonts w:ascii="Times New Roman" w:eastAsia="SimSun" w:hAnsi="Times New Roman" w:cs="Times New Roman"/>
          <w:color w:val="000000" w:themeColor="text1"/>
          <w:szCs w:val="24"/>
          <w:lang w:eastAsia="en-US"/>
        </w:rPr>
        <w:t>Third, i</w:t>
      </w:r>
      <w:r w:rsidR="00EF0EF6" w:rsidRPr="00031B1A">
        <w:rPr>
          <w:rFonts w:ascii="Times New Roman" w:eastAsia="SimSun" w:hAnsi="Times New Roman" w:cs="Times New Roman"/>
          <w:color w:val="000000" w:themeColor="text1"/>
          <w:szCs w:val="24"/>
          <w:lang w:eastAsia="en-US"/>
        </w:rPr>
        <w:t>n view of the communication failure and data loss in state estimation</w:t>
      </w:r>
      <w:r w:rsidR="00FB743E" w:rsidRPr="00031B1A">
        <w:rPr>
          <w:rFonts w:ascii="Times New Roman" w:eastAsia="SimSun" w:hAnsi="Times New Roman" w:cs="Times New Roman"/>
          <w:color w:val="000000" w:themeColor="text1"/>
          <w:szCs w:val="24"/>
          <w:lang w:eastAsia="en-US"/>
        </w:rPr>
        <w:t xml:space="preserve"> application</w:t>
      </w:r>
      <w:r w:rsidR="00EF0EF6" w:rsidRPr="00031B1A">
        <w:rPr>
          <w:rFonts w:ascii="Times New Roman" w:eastAsia="SimSun" w:hAnsi="Times New Roman" w:cs="Times New Roman"/>
          <w:color w:val="000000" w:themeColor="text1"/>
          <w:szCs w:val="24"/>
          <w:lang w:eastAsia="en-US"/>
        </w:rPr>
        <w:t xml:space="preserve">, deploying advanced forecasting methods to forecast the power system states and developing </w:t>
      </w:r>
      <w:r w:rsidR="008F7EF3" w:rsidRPr="00031B1A">
        <w:rPr>
          <w:rFonts w:ascii="Times New Roman" w:eastAsia="SimSun" w:hAnsi="Times New Roman" w:cs="Times New Roman"/>
          <w:color w:val="000000" w:themeColor="text1"/>
          <w:szCs w:val="24"/>
          <w:lang w:eastAsia="en-US"/>
        </w:rPr>
        <w:t>forecasting</w:t>
      </w:r>
      <w:r w:rsidR="00EF0EF6" w:rsidRPr="00031B1A">
        <w:rPr>
          <w:rFonts w:ascii="Times New Roman" w:eastAsia="SimSun" w:hAnsi="Times New Roman" w:cs="Times New Roman"/>
          <w:color w:val="000000" w:themeColor="text1"/>
          <w:szCs w:val="24"/>
          <w:lang w:eastAsia="en-US"/>
        </w:rPr>
        <w:t>-</w:t>
      </w:r>
      <w:r w:rsidR="008F7EF3" w:rsidRPr="00031B1A">
        <w:rPr>
          <w:rFonts w:ascii="Times New Roman" w:eastAsia="SimSun" w:hAnsi="Times New Roman" w:cs="Times New Roman"/>
          <w:color w:val="000000" w:themeColor="text1"/>
          <w:szCs w:val="24"/>
          <w:lang w:eastAsia="en-US"/>
        </w:rPr>
        <w:t>aided dynamic state estimation</w:t>
      </w:r>
      <w:r w:rsidR="00FB743E" w:rsidRPr="00031B1A">
        <w:rPr>
          <w:rFonts w:ascii="Times New Roman" w:eastAsia="SimSun" w:hAnsi="Times New Roman" w:cs="Times New Roman"/>
          <w:color w:val="000000" w:themeColor="text1"/>
          <w:szCs w:val="24"/>
          <w:lang w:eastAsia="en-US"/>
        </w:rPr>
        <w:t xml:space="preserve"> systems</w:t>
      </w:r>
      <w:r w:rsidR="008F7EF3" w:rsidRPr="00031B1A">
        <w:rPr>
          <w:rFonts w:ascii="Times New Roman" w:eastAsia="SimSun" w:hAnsi="Times New Roman" w:cs="Times New Roman"/>
          <w:color w:val="000000" w:themeColor="text1"/>
          <w:szCs w:val="24"/>
          <w:lang w:eastAsia="en-US"/>
        </w:rPr>
        <w:t>.</w:t>
      </w:r>
    </w:p>
    <w:p w:rsidR="00F17A1A" w:rsidRPr="00031B1A" w:rsidRDefault="00F17A1A" w:rsidP="00453785">
      <w:pPr>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br w:type="page"/>
      </w:r>
    </w:p>
    <w:p w:rsidR="00380265" w:rsidRPr="00031B1A" w:rsidRDefault="00E43CA1" w:rsidP="00212F2B">
      <w:pPr>
        <w:pStyle w:val="Heading1"/>
        <w:numPr>
          <w:ilvl w:val="0"/>
          <w:numId w:val="0"/>
        </w:numPr>
        <w:spacing w:after="240"/>
        <w:rPr>
          <w:rFonts w:cs="Times New Roman"/>
          <w:color w:val="000000" w:themeColor="text1"/>
        </w:rPr>
      </w:pPr>
      <w:bookmarkStart w:id="149" w:name="_Toc459026760"/>
      <w:r w:rsidRPr="00031B1A">
        <w:rPr>
          <w:rFonts w:cs="Times New Roman"/>
          <w:color w:val="000000" w:themeColor="text1"/>
        </w:rPr>
        <w:lastRenderedPageBreak/>
        <w:t>Reference</w:t>
      </w:r>
      <w:r w:rsidR="00975F40" w:rsidRPr="00031B1A">
        <w:rPr>
          <w:rFonts w:cs="Times New Roman"/>
          <w:color w:val="000000" w:themeColor="text1"/>
        </w:rPr>
        <w:t>s</w:t>
      </w:r>
      <w:bookmarkEnd w:id="149"/>
    </w:p>
    <w:p w:rsidR="00CD01FD" w:rsidRPr="00031B1A" w:rsidRDefault="00CD01FD" w:rsidP="00CD01FD">
      <w:pPr>
        <w:pStyle w:val="reff"/>
        <w:rPr>
          <w:color w:val="000000" w:themeColor="text1"/>
          <w:szCs w:val="20"/>
          <w:lang w:eastAsia="ja-JP"/>
        </w:rPr>
      </w:pPr>
      <w:bookmarkStart w:id="150" w:name="_Ref397459751"/>
      <w:r w:rsidRPr="00031B1A">
        <w:rPr>
          <w:color w:val="000000" w:themeColor="text1"/>
          <w:szCs w:val="20"/>
          <w:lang w:eastAsia="ja-JP"/>
        </w:rPr>
        <w:t xml:space="preserve">P. </w:t>
      </w:r>
      <w:proofErr w:type="spellStart"/>
      <w:r w:rsidRPr="00031B1A">
        <w:rPr>
          <w:color w:val="000000" w:themeColor="text1"/>
          <w:szCs w:val="20"/>
          <w:lang w:eastAsia="ja-JP"/>
        </w:rPr>
        <w:t>Kundur</w:t>
      </w:r>
      <w:proofErr w:type="spellEnd"/>
      <w:r w:rsidRPr="00031B1A">
        <w:rPr>
          <w:color w:val="000000" w:themeColor="text1"/>
          <w:szCs w:val="20"/>
          <w:lang w:eastAsia="ja-JP"/>
        </w:rPr>
        <w:t xml:space="preserve">, </w:t>
      </w:r>
      <w:r w:rsidRPr="00031B1A">
        <w:rPr>
          <w:i/>
          <w:color w:val="000000" w:themeColor="text1"/>
          <w:szCs w:val="20"/>
          <w:lang w:eastAsia="ja-JP"/>
        </w:rPr>
        <w:t>Power System Stability and Control</w:t>
      </w:r>
      <w:r w:rsidRPr="00031B1A">
        <w:rPr>
          <w:color w:val="000000" w:themeColor="text1"/>
          <w:szCs w:val="20"/>
          <w:lang w:eastAsia="ja-JP"/>
        </w:rPr>
        <w:t>, McGraw-Hill, 1994.</w:t>
      </w:r>
    </w:p>
    <w:p w:rsidR="00CD01FD" w:rsidRPr="00031B1A" w:rsidRDefault="00CD01FD" w:rsidP="00CD01FD">
      <w:pPr>
        <w:pStyle w:val="reff"/>
        <w:rPr>
          <w:color w:val="000000" w:themeColor="text1"/>
          <w:szCs w:val="20"/>
          <w:lang w:eastAsia="ja-JP"/>
        </w:rPr>
      </w:pPr>
      <w:r w:rsidRPr="00031B1A">
        <w:rPr>
          <w:color w:val="000000" w:themeColor="text1"/>
          <w:szCs w:val="20"/>
          <w:lang w:eastAsia="ja-JP"/>
        </w:rPr>
        <w:t xml:space="preserve">A. </w:t>
      </w:r>
      <w:proofErr w:type="spellStart"/>
      <w:r w:rsidRPr="00031B1A">
        <w:rPr>
          <w:color w:val="000000" w:themeColor="text1"/>
          <w:szCs w:val="20"/>
          <w:lang w:eastAsia="ja-JP"/>
        </w:rPr>
        <w:t>Ipakchi</w:t>
      </w:r>
      <w:proofErr w:type="spellEnd"/>
      <w:r w:rsidRPr="00031B1A">
        <w:rPr>
          <w:color w:val="000000" w:themeColor="text1"/>
          <w:szCs w:val="20"/>
          <w:lang w:eastAsia="ja-JP"/>
        </w:rPr>
        <w:t xml:space="preserve"> and F. </w:t>
      </w:r>
      <w:proofErr w:type="spellStart"/>
      <w:r w:rsidRPr="00031B1A">
        <w:rPr>
          <w:color w:val="000000" w:themeColor="text1"/>
          <w:szCs w:val="20"/>
          <w:lang w:eastAsia="ja-JP"/>
        </w:rPr>
        <w:t>Albuyeh</w:t>
      </w:r>
      <w:proofErr w:type="spellEnd"/>
      <w:r w:rsidRPr="00031B1A">
        <w:rPr>
          <w:color w:val="000000" w:themeColor="text1"/>
          <w:szCs w:val="20"/>
          <w:lang w:eastAsia="ja-JP"/>
        </w:rPr>
        <w:t xml:space="preserve">, “Grid of the future,” </w:t>
      </w:r>
      <w:r w:rsidRPr="00031B1A">
        <w:rPr>
          <w:i/>
          <w:color w:val="000000" w:themeColor="text1"/>
          <w:szCs w:val="20"/>
          <w:lang w:eastAsia="ja-JP"/>
        </w:rPr>
        <w:t>IEEE Power &amp; Energy Mag</w:t>
      </w:r>
      <w:r w:rsidRPr="00031B1A">
        <w:rPr>
          <w:color w:val="000000" w:themeColor="text1"/>
          <w:szCs w:val="20"/>
          <w:lang w:eastAsia="ja-JP"/>
        </w:rPr>
        <w:t>., vol. 7, no. 2, pp. 52-62, Mar.-Apr. 2009.</w:t>
      </w:r>
    </w:p>
    <w:p w:rsidR="00CD01FD" w:rsidRPr="00031B1A" w:rsidRDefault="00CD01FD" w:rsidP="008F23C2">
      <w:pPr>
        <w:pStyle w:val="reff"/>
        <w:rPr>
          <w:color w:val="000000" w:themeColor="text1"/>
          <w:szCs w:val="20"/>
          <w:lang w:eastAsia="ja-JP"/>
        </w:rPr>
      </w:pPr>
      <w:r w:rsidRPr="00031B1A">
        <w:rPr>
          <w:color w:val="000000" w:themeColor="text1"/>
          <w:szCs w:val="20"/>
          <w:lang w:eastAsia="ja-JP"/>
        </w:rPr>
        <w:t xml:space="preserve">F. Li, W. </w:t>
      </w:r>
      <w:proofErr w:type="spellStart"/>
      <w:r w:rsidRPr="00031B1A">
        <w:rPr>
          <w:color w:val="000000" w:themeColor="text1"/>
          <w:szCs w:val="20"/>
          <w:lang w:eastAsia="ja-JP"/>
        </w:rPr>
        <w:t>Qiao</w:t>
      </w:r>
      <w:proofErr w:type="spellEnd"/>
      <w:r w:rsidRPr="00031B1A">
        <w:rPr>
          <w:color w:val="000000" w:themeColor="text1"/>
          <w:szCs w:val="20"/>
          <w:lang w:eastAsia="ja-JP"/>
        </w:rPr>
        <w:t xml:space="preserve">, H. Sun, H. Wan, J. Wang, Y. Xia, Z. Xu, and P. Zhang, “Smart transmission grid: Vision and framework,” </w:t>
      </w:r>
      <w:r w:rsidR="008F23C2" w:rsidRPr="00031B1A">
        <w:rPr>
          <w:i/>
          <w:color w:val="000000" w:themeColor="text1"/>
          <w:szCs w:val="20"/>
          <w:lang w:eastAsia="ja-JP"/>
        </w:rPr>
        <w:t xml:space="preserve">IEEE Transactions on </w:t>
      </w:r>
      <w:r w:rsidRPr="00031B1A">
        <w:rPr>
          <w:i/>
          <w:color w:val="000000" w:themeColor="text1"/>
          <w:szCs w:val="20"/>
          <w:lang w:eastAsia="ja-JP"/>
        </w:rPr>
        <w:t>Smart Grid</w:t>
      </w:r>
      <w:r w:rsidR="008F23C2" w:rsidRPr="00031B1A">
        <w:rPr>
          <w:color w:val="000000" w:themeColor="text1"/>
          <w:szCs w:val="20"/>
          <w:lang w:eastAsia="ja-JP"/>
        </w:rPr>
        <w:t>, vol. 1, no. 2, pp.168</w:t>
      </w:r>
      <w:r w:rsidRPr="00031B1A">
        <w:rPr>
          <w:color w:val="000000" w:themeColor="text1"/>
          <w:szCs w:val="20"/>
          <w:lang w:eastAsia="ja-JP"/>
        </w:rPr>
        <w:t>-177, Sep. 2010.</w:t>
      </w:r>
    </w:p>
    <w:p w:rsidR="00CD01FD" w:rsidRPr="00031B1A" w:rsidRDefault="00CD01FD" w:rsidP="00CD01FD">
      <w:pPr>
        <w:pStyle w:val="reff"/>
        <w:rPr>
          <w:color w:val="000000" w:themeColor="text1"/>
          <w:szCs w:val="20"/>
          <w:lang w:eastAsia="ja-JP"/>
        </w:rPr>
      </w:pPr>
      <w:r w:rsidRPr="00031B1A">
        <w:rPr>
          <w:color w:val="000000" w:themeColor="text1"/>
          <w:szCs w:val="20"/>
          <w:lang w:eastAsia="ja-JP"/>
        </w:rPr>
        <w:t xml:space="preserve">U.S. Department of Energy, “The smart grid: An introduction”, 2008. [Online] Available: </w:t>
      </w:r>
      <w:hyperlink r:id="rId321" w:history="1">
        <w:r w:rsidRPr="00031B1A">
          <w:rPr>
            <w:rStyle w:val="Hyperlink"/>
            <w:color w:val="000000" w:themeColor="text1"/>
            <w:szCs w:val="20"/>
            <w:lang w:eastAsia="ja-JP"/>
          </w:rPr>
          <w:t>http://energy.gov/sites/prod/files/oeprod/DocumentsandMedia/DOE_SG_Book_Single_Pages%281%29.pdf</w:t>
        </w:r>
      </w:hyperlink>
    </w:p>
    <w:p w:rsidR="00CD01FD" w:rsidRPr="00031B1A" w:rsidRDefault="00CD01FD" w:rsidP="00CD01FD">
      <w:pPr>
        <w:pStyle w:val="reff"/>
        <w:rPr>
          <w:color w:val="000000" w:themeColor="text1"/>
          <w:szCs w:val="20"/>
          <w:lang w:eastAsia="ja-JP"/>
        </w:rPr>
      </w:pPr>
      <w:r w:rsidRPr="00031B1A">
        <w:rPr>
          <w:color w:val="000000" w:themeColor="text1"/>
          <w:szCs w:val="20"/>
          <w:lang w:eastAsia="ja-JP"/>
        </w:rPr>
        <w:t xml:space="preserve">U.S. Department of Energy, “Smart Grid”, 2013. [Online] Available: </w:t>
      </w:r>
      <w:hyperlink r:id="rId322" w:history="1">
        <w:r w:rsidRPr="00031B1A">
          <w:rPr>
            <w:rStyle w:val="Hyperlink"/>
            <w:color w:val="000000" w:themeColor="text1"/>
            <w:szCs w:val="20"/>
            <w:lang w:eastAsia="ja-JP"/>
          </w:rPr>
          <w:t>http://energy.gov/oe/services/technology-development/smart-grid</w:t>
        </w:r>
      </w:hyperlink>
    </w:p>
    <w:p w:rsidR="00CD01FD" w:rsidRPr="00031B1A" w:rsidRDefault="00CD01FD" w:rsidP="00CD01FD">
      <w:pPr>
        <w:pStyle w:val="reff"/>
        <w:rPr>
          <w:color w:val="000000" w:themeColor="text1"/>
          <w:szCs w:val="20"/>
          <w:lang w:eastAsia="ja-JP"/>
        </w:rPr>
      </w:pPr>
      <w:r w:rsidRPr="00031B1A">
        <w:rPr>
          <w:color w:val="000000" w:themeColor="text1"/>
          <w:szCs w:val="20"/>
          <w:lang w:eastAsia="ja-JP"/>
        </w:rPr>
        <w:t xml:space="preserve">Electric Power Research Institute, “Smart Grid”. [Online] Available: </w:t>
      </w:r>
      <w:hyperlink r:id="rId323" w:history="1">
        <w:r w:rsidRPr="00031B1A">
          <w:rPr>
            <w:rStyle w:val="Hyperlink"/>
            <w:color w:val="000000" w:themeColor="text1"/>
            <w:szCs w:val="20"/>
            <w:lang w:eastAsia="ja-JP"/>
          </w:rPr>
          <w:t>http://smartgrid.epri.com/Index.aspx</w:t>
        </w:r>
      </w:hyperlink>
    </w:p>
    <w:p w:rsidR="00CD01FD" w:rsidRPr="00031B1A" w:rsidRDefault="00CD01FD" w:rsidP="00CD01FD">
      <w:pPr>
        <w:pStyle w:val="reff"/>
        <w:rPr>
          <w:color w:val="000000" w:themeColor="text1"/>
          <w:szCs w:val="20"/>
          <w:lang w:eastAsia="ja-JP"/>
        </w:rPr>
      </w:pPr>
      <w:r w:rsidRPr="00031B1A">
        <w:rPr>
          <w:color w:val="000000" w:themeColor="text1"/>
          <w:szCs w:val="20"/>
          <w:lang w:eastAsia="ja-JP"/>
        </w:rPr>
        <w:t xml:space="preserve">National Institute of Standards and Technology, “Smart Grid: A Beginner's Guide”. [Online] Available: </w:t>
      </w:r>
      <w:hyperlink r:id="rId324" w:history="1">
        <w:r w:rsidRPr="00031B1A">
          <w:rPr>
            <w:rStyle w:val="Hyperlink"/>
            <w:color w:val="000000" w:themeColor="text1"/>
            <w:szCs w:val="20"/>
            <w:lang w:eastAsia="ja-JP"/>
          </w:rPr>
          <w:t>http://www.nist.gov/smartgrid/beginnersguide.cfm</w:t>
        </w:r>
      </w:hyperlink>
    </w:p>
    <w:p w:rsidR="001635D7" w:rsidRPr="00031B1A" w:rsidRDefault="001635D7" w:rsidP="001635D7">
      <w:pPr>
        <w:pStyle w:val="reff"/>
        <w:rPr>
          <w:color w:val="000000" w:themeColor="text1"/>
          <w:szCs w:val="20"/>
          <w:lang w:eastAsia="ja-JP"/>
        </w:rPr>
      </w:pPr>
      <w:r w:rsidRPr="00031B1A">
        <w:rPr>
          <w:color w:val="000000" w:themeColor="text1"/>
          <w:szCs w:val="20"/>
          <w:lang w:eastAsia="ja-JP"/>
        </w:rPr>
        <w:t xml:space="preserve">European Commission, “European technology platform smart-grids: Vision and strategy for Europe’s electricity networks of the future”, 2006. [Online] Available: </w:t>
      </w:r>
      <w:hyperlink r:id="rId325" w:history="1">
        <w:r w:rsidRPr="00031B1A">
          <w:rPr>
            <w:rStyle w:val="Hyperlink"/>
            <w:color w:val="000000" w:themeColor="text1"/>
            <w:szCs w:val="20"/>
            <w:lang w:eastAsia="ja-JP"/>
          </w:rPr>
          <w:t>http://ec.europa.eu/research/energy/pdf/smartgrids_en.pdf</w:t>
        </w:r>
      </w:hyperlink>
      <w:r w:rsidRPr="00031B1A">
        <w:rPr>
          <w:color w:val="000000" w:themeColor="text1"/>
          <w:szCs w:val="20"/>
          <w:lang w:eastAsia="ja-JP"/>
        </w:rPr>
        <w:t>.</w:t>
      </w:r>
    </w:p>
    <w:p w:rsidR="001635D7" w:rsidRPr="00031B1A" w:rsidRDefault="001635D7" w:rsidP="001635D7">
      <w:pPr>
        <w:pStyle w:val="reff"/>
        <w:rPr>
          <w:color w:val="000000" w:themeColor="text1"/>
          <w:szCs w:val="20"/>
          <w:lang w:eastAsia="ja-JP"/>
        </w:rPr>
      </w:pPr>
      <w:r w:rsidRPr="00031B1A">
        <w:rPr>
          <w:color w:val="000000" w:themeColor="text1"/>
          <w:szCs w:val="20"/>
          <w:lang w:eastAsia="ja-JP"/>
        </w:rPr>
        <w:t xml:space="preserve">Z. Liu, </w:t>
      </w:r>
      <w:r w:rsidRPr="00031B1A">
        <w:rPr>
          <w:i/>
          <w:color w:val="000000" w:themeColor="text1"/>
          <w:szCs w:val="20"/>
          <w:lang w:eastAsia="ja-JP"/>
        </w:rPr>
        <w:t>Global Energy Interconnection</w:t>
      </w:r>
      <w:r w:rsidRPr="00031B1A">
        <w:rPr>
          <w:color w:val="000000" w:themeColor="text1"/>
          <w:szCs w:val="20"/>
          <w:lang w:eastAsia="ja-JP"/>
        </w:rPr>
        <w:t>, Academic Press, 2015.</w:t>
      </w:r>
    </w:p>
    <w:p w:rsidR="00CD01FD" w:rsidRPr="00031B1A" w:rsidRDefault="00CD01FD" w:rsidP="00CD01FD">
      <w:pPr>
        <w:pStyle w:val="reff"/>
        <w:rPr>
          <w:color w:val="000000" w:themeColor="text1"/>
          <w:szCs w:val="20"/>
          <w:lang w:eastAsia="ja-JP"/>
        </w:rPr>
      </w:pPr>
      <w:r w:rsidRPr="00031B1A">
        <w:rPr>
          <w:color w:val="000000" w:themeColor="text1"/>
          <w:szCs w:val="20"/>
          <w:lang w:eastAsia="ja-JP"/>
        </w:rPr>
        <w:t xml:space="preserve">S. Rahman and M. </w:t>
      </w:r>
      <w:proofErr w:type="spellStart"/>
      <w:r w:rsidRPr="00031B1A">
        <w:rPr>
          <w:color w:val="000000" w:themeColor="text1"/>
          <w:szCs w:val="20"/>
          <w:lang w:eastAsia="ja-JP"/>
        </w:rPr>
        <w:t>Pipattanasomporn</w:t>
      </w:r>
      <w:proofErr w:type="spellEnd"/>
      <w:r w:rsidRPr="00031B1A">
        <w:rPr>
          <w:color w:val="000000" w:themeColor="text1"/>
          <w:szCs w:val="20"/>
          <w:lang w:eastAsia="ja-JP"/>
        </w:rPr>
        <w:t xml:space="preserve">, “Smart grid information Clearinghouse: Overview of projects and deployment experience,” in </w:t>
      </w:r>
      <w:r w:rsidRPr="00031B1A">
        <w:rPr>
          <w:i/>
          <w:color w:val="000000" w:themeColor="text1"/>
          <w:szCs w:val="20"/>
          <w:lang w:eastAsia="ja-JP"/>
        </w:rPr>
        <w:t xml:space="preserve">Proc. IEEE PES Conference on </w:t>
      </w:r>
      <w:r w:rsidR="001635D7" w:rsidRPr="00031B1A">
        <w:rPr>
          <w:i/>
          <w:color w:val="000000" w:themeColor="text1"/>
          <w:szCs w:val="20"/>
          <w:lang w:eastAsia="ja-JP"/>
        </w:rPr>
        <w:t>ISTG</w:t>
      </w:r>
      <w:r w:rsidRPr="00031B1A">
        <w:rPr>
          <w:i/>
          <w:color w:val="000000" w:themeColor="text1"/>
          <w:szCs w:val="20"/>
          <w:lang w:eastAsia="ja-JP"/>
        </w:rPr>
        <w:t xml:space="preserve"> Latin America</w:t>
      </w:r>
      <w:r w:rsidRPr="00031B1A">
        <w:rPr>
          <w:color w:val="000000" w:themeColor="text1"/>
          <w:szCs w:val="20"/>
          <w:lang w:eastAsia="ja-JP"/>
        </w:rPr>
        <w:t>, 2011, pp.1-7.</w:t>
      </w:r>
    </w:p>
    <w:p w:rsidR="001051BD" w:rsidRPr="00031B1A" w:rsidRDefault="001051BD" w:rsidP="001051BD">
      <w:pPr>
        <w:pStyle w:val="reff"/>
        <w:rPr>
          <w:color w:val="000000" w:themeColor="text1"/>
          <w:szCs w:val="20"/>
          <w:lang w:eastAsia="ja-JP"/>
        </w:rPr>
      </w:pPr>
      <w:r w:rsidRPr="00031B1A">
        <w:rPr>
          <w:color w:val="000000" w:themeColor="text1"/>
          <w:szCs w:val="20"/>
          <w:lang w:eastAsia="ja-JP"/>
        </w:rPr>
        <w:t xml:space="preserve">Y. Liu, S. </w:t>
      </w:r>
      <w:proofErr w:type="gramStart"/>
      <w:r w:rsidRPr="00031B1A">
        <w:rPr>
          <w:color w:val="000000" w:themeColor="text1"/>
          <w:szCs w:val="20"/>
          <w:lang w:eastAsia="ja-JP"/>
        </w:rPr>
        <w:t>Gao</w:t>
      </w:r>
      <w:proofErr w:type="gramEnd"/>
      <w:r w:rsidRPr="00031B1A">
        <w:rPr>
          <w:color w:val="000000" w:themeColor="text1"/>
          <w:szCs w:val="20"/>
          <w:lang w:eastAsia="ja-JP"/>
        </w:rPr>
        <w:t xml:space="preserve">, H. Cui, and </w:t>
      </w:r>
      <w:r w:rsidR="00397AF6" w:rsidRPr="00031B1A">
        <w:rPr>
          <w:color w:val="000000" w:themeColor="text1"/>
          <w:szCs w:val="20"/>
          <w:lang w:eastAsia="ja-JP"/>
        </w:rPr>
        <w:t>L.</w:t>
      </w:r>
      <w:r w:rsidRPr="00031B1A">
        <w:rPr>
          <w:color w:val="000000" w:themeColor="text1"/>
          <w:szCs w:val="20"/>
          <w:lang w:eastAsia="ja-JP"/>
        </w:rPr>
        <w:t xml:space="preserve"> Yu, “Probabilistic load flow considering correlations of input variables following arbitrary distributions,” </w:t>
      </w:r>
      <w:r w:rsidRPr="00031B1A">
        <w:rPr>
          <w:i/>
          <w:color w:val="000000" w:themeColor="text1"/>
          <w:szCs w:val="20"/>
          <w:lang w:eastAsia="ja-JP"/>
        </w:rPr>
        <w:t>Electric Power Systems Research</w:t>
      </w:r>
      <w:r w:rsidRPr="00031B1A">
        <w:rPr>
          <w:color w:val="000000" w:themeColor="text1"/>
          <w:szCs w:val="20"/>
          <w:lang w:eastAsia="ja-JP"/>
        </w:rPr>
        <w:t>, in press.</w:t>
      </w:r>
    </w:p>
    <w:p w:rsidR="00E5238F" w:rsidRPr="00031B1A" w:rsidRDefault="00E5238F" w:rsidP="00E5238F">
      <w:pPr>
        <w:pStyle w:val="reff"/>
        <w:rPr>
          <w:color w:val="000000" w:themeColor="text1"/>
          <w:szCs w:val="20"/>
          <w:lang w:eastAsia="ja-JP"/>
        </w:rPr>
      </w:pPr>
      <w:r w:rsidRPr="00031B1A">
        <w:rPr>
          <w:color w:val="000000" w:themeColor="text1"/>
          <w:szCs w:val="20"/>
          <w:lang w:eastAsia="ja-JP"/>
        </w:rPr>
        <w:t xml:space="preserve">X. Fang, F. Li, Y. Wei, and Q. Hu, “Strategic CBDR bidding considering FTR and wind power,” </w:t>
      </w:r>
      <w:r w:rsidRPr="00031B1A">
        <w:rPr>
          <w:i/>
          <w:color w:val="000000" w:themeColor="text1"/>
          <w:szCs w:val="20"/>
          <w:lang w:eastAsia="ja-JP"/>
        </w:rPr>
        <w:t>IET Generation, Transmission and Distribution</w:t>
      </w:r>
      <w:r w:rsidRPr="00031B1A">
        <w:rPr>
          <w:color w:val="000000" w:themeColor="text1"/>
          <w:szCs w:val="20"/>
          <w:lang w:eastAsia="ja-JP"/>
        </w:rPr>
        <w:t>, in press.</w:t>
      </w:r>
    </w:p>
    <w:p w:rsidR="001051BD" w:rsidRPr="00031B1A" w:rsidRDefault="001051BD" w:rsidP="001051BD">
      <w:pPr>
        <w:pStyle w:val="reff"/>
        <w:rPr>
          <w:color w:val="000000" w:themeColor="text1"/>
          <w:szCs w:val="20"/>
          <w:lang w:eastAsia="ja-JP"/>
        </w:rPr>
      </w:pPr>
      <w:r w:rsidRPr="00031B1A">
        <w:rPr>
          <w:color w:val="000000" w:themeColor="text1"/>
          <w:szCs w:val="20"/>
          <w:lang w:eastAsia="ja-JP"/>
        </w:rPr>
        <w:t xml:space="preserve">J. Xiao, Z. Zhang, L. Bai, H. Liang, “Determination of the optimal installation site and capacity of battery energy storage system in distribution network integrated with distributed generation,” </w:t>
      </w:r>
      <w:r w:rsidRPr="00031B1A">
        <w:rPr>
          <w:i/>
          <w:color w:val="000000" w:themeColor="text1"/>
          <w:szCs w:val="20"/>
          <w:lang w:eastAsia="ja-JP"/>
        </w:rPr>
        <w:t>IET Generation Transmission and Distribution</w:t>
      </w:r>
      <w:r w:rsidRPr="00031B1A">
        <w:rPr>
          <w:color w:val="000000" w:themeColor="text1"/>
          <w:szCs w:val="20"/>
          <w:lang w:eastAsia="ja-JP"/>
        </w:rPr>
        <w:t>, vol.10, no.3, pp. 601-607, 2016.</w:t>
      </w:r>
    </w:p>
    <w:p w:rsidR="00E5238F" w:rsidRPr="00031B1A" w:rsidRDefault="00E5238F" w:rsidP="00E5238F">
      <w:pPr>
        <w:pStyle w:val="reff"/>
        <w:rPr>
          <w:color w:val="000000" w:themeColor="text1"/>
          <w:szCs w:val="20"/>
          <w:lang w:eastAsia="ja-JP"/>
        </w:rPr>
      </w:pPr>
      <w:r w:rsidRPr="00031B1A">
        <w:rPr>
          <w:color w:val="000000" w:themeColor="text1"/>
          <w:szCs w:val="20"/>
          <w:lang w:eastAsia="ja-JP"/>
        </w:rPr>
        <w:t xml:space="preserve">X. Fang, F. Li, Y. Wei, R. Azim, and Y. Xu, “Reactive power planning under high penetration of wind energy using benders decomposition,” </w:t>
      </w:r>
      <w:r w:rsidRPr="00031B1A">
        <w:rPr>
          <w:i/>
          <w:color w:val="000000" w:themeColor="text1"/>
          <w:szCs w:val="20"/>
          <w:lang w:eastAsia="ja-JP"/>
        </w:rPr>
        <w:t>IET Generation, Transmission and Distribution</w:t>
      </w:r>
      <w:r w:rsidRPr="00031B1A">
        <w:rPr>
          <w:color w:val="000000" w:themeColor="text1"/>
          <w:szCs w:val="20"/>
          <w:lang w:eastAsia="ja-JP"/>
        </w:rPr>
        <w:t>, vol. 9, issue 14, pp. 1835-1844, Nov. 2015.</w:t>
      </w:r>
    </w:p>
    <w:p w:rsidR="001051BD" w:rsidRPr="00031B1A" w:rsidRDefault="001051BD" w:rsidP="001051BD">
      <w:pPr>
        <w:pStyle w:val="reff"/>
        <w:rPr>
          <w:color w:val="000000" w:themeColor="text1"/>
          <w:szCs w:val="20"/>
          <w:lang w:eastAsia="ja-JP"/>
        </w:rPr>
      </w:pPr>
      <w:r w:rsidRPr="00031B1A">
        <w:rPr>
          <w:color w:val="000000" w:themeColor="text1"/>
          <w:szCs w:val="20"/>
          <w:lang w:eastAsia="ja-JP"/>
        </w:rPr>
        <w:t xml:space="preserve">L. Bai, T. Jiang, F. Li, H. </w:t>
      </w:r>
      <w:proofErr w:type="spellStart"/>
      <w:r w:rsidRPr="00031B1A">
        <w:rPr>
          <w:color w:val="000000" w:themeColor="text1"/>
          <w:szCs w:val="20"/>
          <w:lang w:eastAsia="ja-JP"/>
        </w:rPr>
        <w:t>Jia</w:t>
      </w:r>
      <w:proofErr w:type="spellEnd"/>
      <w:r w:rsidRPr="00031B1A">
        <w:rPr>
          <w:color w:val="000000" w:themeColor="text1"/>
          <w:szCs w:val="20"/>
          <w:lang w:eastAsia="ja-JP"/>
        </w:rPr>
        <w:t xml:space="preserve">, Q. Shi, H. Chen, and G. Li, “Confidence interval estimates for loading margin sensitivity for voltage stability monitoring in the presence of renewable energy,” in </w:t>
      </w:r>
      <w:r w:rsidRPr="00031B1A">
        <w:rPr>
          <w:i/>
          <w:color w:val="000000" w:themeColor="text1"/>
          <w:szCs w:val="20"/>
          <w:lang w:eastAsia="ja-JP"/>
        </w:rPr>
        <w:t>Proc. 2016 IEEE PES General Meeting</w:t>
      </w:r>
      <w:r w:rsidRPr="00031B1A">
        <w:rPr>
          <w:color w:val="000000" w:themeColor="text1"/>
          <w:szCs w:val="20"/>
          <w:lang w:eastAsia="ja-JP"/>
        </w:rPr>
        <w:t>, pp. 1-5.</w:t>
      </w:r>
    </w:p>
    <w:p w:rsidR="001051BD" w:rsidRPr="00031B1A" w:rsidRDefault="00E5238F" w:rsidP="001051BD">
      <w:pPr>
        <w:pStyle w:val="reff"/>
        <w:rPr>
          <w:color w:val="000000" w:themeColor="text1"/>
          <w:szCs w:val="20"/>
          <w:lang w:eastAsia="ja-JP"/>
        </w:rPr>
      </w:pPr>
      <w:r w:rsidRPr="00031B1A">
        <w:rPr>
          <w:color w:val="000000" w:themeColor="text1"/>
          <w:szCs w:val="20"/>
          <w:lang w:eastAsia="ja-JP"/>
        </w:rPr>
        <w:lastRenderedPageBreak/>
        <w:t xml:space="preserve">J. A. Weber, W. </w:t>
      </w:r>
      <w:proofErr w:type="gramStart"/>
      <w:r w:rsidRPr="00031B1A">
        <w:rPr>
          <w:color w:val="000000" w:themeColor="text1"/>
          <w:szCs w:val="20"/>
          <w:lang w:eastAsia="ja-JP"/>
        </w:rPr>
        <w:t>Gao</w:t>
      </w:r>
      <w:proofErr w:type="gramEnd"/>
      <w:r w:rsidRPr="00031B1A">
        <w:rPr>
          <w:color w:val="000000" w:themeColor="text1"/>
          <w:szCs w:val="20"/>
          <w:lang w:eastAsia="ja-JP"/>
        </w:rPr>
        <w:t xml:space="preserve">, X. Kou, and J. Z. </w:t>
      </w:r>
      <w:proofErr w:type="spellStart"/>
      <w:r w:rsidRPr="00031B1A">
        <w:rPr>
          <w:color w:val="000000" w:themeColor="text1"/>
          <w:szCs w:val="20"/>
          <w:lang w:eastAsia="ja-JP"/>
        </w:rPr>
        <w:t>Zhai</w:t>
      </w:r>
      <w:proofErr w:type="spellEnd"/>
      <w:r w:rsidRPr="00031B1A">
        <w:rPr>
          <w:color w:val="000000" w:themeColor="text1"/>
          <w:szCs w:val="20"/>
          <w:lang w:eastAsia="ja-JP"/>
        </w:rPr>
        <w:t xml:space="preserve">, “Small scale mobile hybrid integrated renewable energy system (HI-RES) for rapid recovery and emergency response,” in </w:t>
      </w:r>
      <w:r w:rsidRPr="00031B1A">
        <w:rPr>
          <w:i/>
          <w:color w:val="000000" w:themeColor="text1"/>
          <w:szCs w:val="20"/>
          <w:lang w:eastAsia="ja-JP"/>
        </w:rPr>
        <w:t>Proc. 2015 7th Annual IEEE Green Technologies Conference</w:t>
      </w:r>
      <w:r w:rsidRPr="00031B1A">
        <w:rPr>
          <w:color w:val="000000" w:themeColor="text1"/>
          <w:szCs w:val="20"/>
          <w:lang w:eastAsia="ja-JP"/>
        </w:rPr>
        <w:t>, pp. 50-57.</w:t>
      </w:r>
    </w:p>
    <w:p w:rsidR="001051BD" w:rsidRPr="00031B1A" w:rsidRDefault="001051BD" w:rsidP="001051BD">
      <w:pPr>
        <w:pStyle w:val="reff"/>
        <w:rPr>
          <w:color w:val="000000" w:themeColor="text1"/>
          <w:szCs w:val="20"/>
          <w:lang w:eastAsia="ja-JP"/>
        </w:rPr>
      </w:pPr>
      <w:r w:rsidRPr="00031B1A">
        <w:rPr>
          <w:color w:val="000000" w:themeColor="text1"/>
          <w:szCs w:val="20"/>
          <w:lang w:eastAsia="ja-JP"/>
        </w:rPr>
        <w:t xml:space="preserve">Q. Shi, H. Hu, W. Xu, and J. Yong, “Low-order harmonic characteristics of photovoltaic inverters,” </w:t>
      </w:r>
      <w:r w:rsidRPr="00031B1A">
        <w:rPr>
          <w:i/>
          <w:color w:val="000000" w:themeColor="text1"/>
          <w:szCs w:val="20"/>
          <w:lang w:eastAsia="ja-JP"/>
        </w:rPr>
        <w:t>International Transactions on Electrical Energy Systems</w:t>
      </w:r>
      <w:r w:rsidRPr="00031B1A">
        <w:rPr>
          <w:color w:val="000000" w:themeColor="text1"/>
          <w:szCs w:val="20"/>
          <w:lang w:eastAsia="ja-JP"/>
        </w:rPr>
        <w:t>, vol. 26, no. 2, pp. 347</w:t>
      </w:r>
      <w:r w:rsidR="008F23C2" w:rsidRPr="00031B1A">
        <w:rPr>
          <w:color w:val="000000" w:themeColor="text1"/>
          <w:szCs w:val="20"/>
          <w:lang w:eastAsia="ja-JP"/>
        </w:rPr>
        <w:t>-</w:t>
      </w:r>
      <w:r w:rsidRPr="00031B1A">
        <w:rPr>
          <w:color w:val="000000" w:themeColor="text1"/>
          <w:szCs w:val="20"/>
          <w:lang w:eastAsia="ja-JP"/>
        </w:rPr>
        <w:t>364, Feb. 2016.</w:t>
      </w:r>
    </w:p>
    <w:p w:rsidR="001051BD" w:rsidRPr="00031B1A" w:rsidRDefault="001051BD" w:rsidP="001051BD">
      <w:pPr>
        <w:pStyle w:val="reff"/>
        <w:rPr>
          <w:color w:val="000000" w:themeColor="text1"/>
          <w:szCs w:val="20"/>
          <w:lang w:eastAsia="ja-JP"/>
        </w:rPr>
      </w:pPr>
      <w:r w:rsidRPr="00031B1A">
        <w:rPr>
          <w:color w:val="000000" w:themeColor="text1"/>
          <w:szCs w:val="20"/>
          <w:lang w:eastAsia="ja-JP"/>
        </w:rPr>
        <w:t xml:space="preserve">J. Xiao, L Bai, Z Lu, and K Wang, “Method, implementation and application of energy storage system designing,” </w:t>
      </w:r>
      <w:r w:rsidRPr="00031B1A">
        <w:rPr>
          <w:i/>
          <w:color w:val="000000" w:themeColor="text1"/>
          <w:szCs w:val="20"/>
          <w:lang w:eastAsia="ja-JP"/>
        </w:rPr>
        <w:t>International Transactions on Electrical Energy Systems</w:t>
      </w:r>
      <w:r w:rsidRPr="00031B1A">
        <w:rPr>
          <w:color w:val="000000" w:themeColor="text1"/>
          <w:szCs w:val="20"/>
          <w:lang w:eastAsia="ja-JP"/>
        </w:rPr>
        <w:t>, vol. 24, no. 3, pp. 378-394, 2014.</w:t>
      </w:r>
    </w:p>
    <w:p w:rsidR="001051BD" w:rsidRPr="00031B1A" w:rsidRDefault="001051BD" w:rsidP="001051BD">
      <w:pPr>
        <w:pStyle w:val="reff"/>
        <w:rPr>
          <w:color w:val="000000" w:themeColor="text1"/>
          <w:szCs w:val="20"/>
          <w:lang w:eastAsia="ja-JP"/>
        </w:rPr>
      </w:pPr>
      <w:r w:rsidRPr="00031B1A">
        <w:rPr>
          <w:color w:val="000000" w:themeColor="text1"/>
          <w:szCs w:val="20"/>
          <w:lang w:eastAsia="ja-JP"/>
        </w:rPr>
        <w:t xml:space="preserve">H. Hu, Q. Shi, Z. He, J. H, and S. </w:t>
      </w:r>
      <w:proofErr w:type="gramStart"/>
      <w:r w:rsidRPr="00031B1A">
        <w:rPr>
          <w:color w:val="000000" w:themeColor="text1"/>
          <w:szCs w:val="20"/>
          <w:lang w:eastAsia="ja-JP"/>
        </w:rPr>
        <w:t>Gao</w:t>
      </w:r>
      <w:proofErr w:type="gramEnd"/>
      <w:r w:rsidRPr="00031B1A">
        <w:rPr>
          <w:color w:val="000000" w:themeColor="text1"/>
          <w:szCs w:val="20"/>
          <w:lang w:eastAsia="ja-JP"/>
        </w:rPr>
        <w:t xml:space="preserve">, “Potential harmonic resonance impacts of PV inverter filters on distribution systems,” </w:t>
      </w:r>
      <w:r w:rsidRPr="00031B1A">
        <w:rPr>
          <w:i/>
          <w:color w:val="000000" w:themeColor="text1"/>
          <w:szCs w:val="20"/>
          <w:lang w:eastAsia="ja-JP"/>
        </w:rPr>
        <w:t>IEEE Transactions on Sustainable Energy</w:t>
      </w:r>
      <w:r w:rsidRPr="00031B1A">
        <w:rPr>
          <w:color w:val="000000" w:themeColor="text1"/>
          <w:szCs w:val="20"/>
          <w:lang w:eastAsia="ja-JP"/>
        </w:rPr>
        <w:t>, vol.6, no.1, pp.151-161, Jan. 2015.</w:t>
      </w:r>
    </w:p>
    <w:p w:rsidR="001051BD" w:rsidRPr="00031B1A" w:rsidRDefault="00E5238F" w:rsidP="001051BD">
      <w:pPr>
        <w:pStyle w:val="reff"/>
        <w:rPr>
          <w:color w:val="000000" w:themeColor="text1"/>
          <w:szCs w:val="20"/>
          <w:lang w:eastAsia="ja-JP"/>
        </w:rPr>
      </w:pPr>
      <w:r w:rsidRPr="00031B1A">
        <w:rPr>
          <w:color w:val="000000" w:themeColor="text1"/>
          <w:szCs w:val="20"/>
          <w:lang w:eastAsia="ja-JP"/>
        </w:rPr>
        <w:t xml:space="preserve">J. Xiao, L. Bai, F. Li, H. Liang, and C. Wang, “Sizing of energy storage and diesel generators in an </w:t>
      </w:r>
      <w:r w:rsidR="00397AF6" w:rsidRPr="00031B1A">
        <w:rPr>
          <w:color w:val="000000" w:themeColor="text1"/>
          <w:szCs w:val="20"/>
          <w:lang w:eastAsia="ja-JP"/>
        </w:rPr>
        <w:t>i</w:t>
      </w:r>
      <w:r w:rsidRPr="00031B1A">
        <w:rPr>
          <w:color w:val="000000" w:themeColor="text1"/>
          <w:szCs w:val="20"/>
          <w:lang w:eastAsia="ja-JP"/>
        </w:rPr>
        <w:t xml:space="preserve">solated </w:t>
      </w:r>
      <w:proofErr w:type="spellStart"/>
      <w:r w:rsidRPr="00031B1A">
        <w:rPr>
          <w:color w:val="000000" w:themeColor="text1"/>
          <w:szCs w:val="20"/>
          <w:lang w:eastAsia="ja-JP"/>
        </w:rPr>
        <w:t>microgrid</w:t>
      </w:r>
      <w:proofErr w:type="spellEnd"/>
      <w:r w:rsidRPr="00031B1A">
        <w:rPr>
          <w:color w:val="000000" w:themeColor="text1"/>
          <w:szCs w:val="20"/>
          <w:lang w:eastAsia="ja-JP"/>
        </w:rPr>
        <w:t xml:space="preserve"> using discrete </w:t>
      </w:r>
      <w:proofErr w:type="spellStart"/>
      <w:r w:rsidRPr="00031B1A">
        <w:rPr>
          <w:color w:val="000000" w:themeColor="text1"/>
          <w:szCs w:val="20"/>
          <w:lang w:eastAsia="ja-JP"/>
        </w:rPr>
        <w:t>fourier</w:t>
      </w:r>
      <w:proofErr w:type="spellEnd"/>
      <w:r w:rsidRPr="00031B1A">
        <w:rPr>
          <w:color w:val="000000" w:themeColor="text1"/>
          <w:szCs w:val="20"/>
          <w:lang w:eastAsia="ja-JP"/>
        </w:rPr>
        <w:t xml:space="preserve"> transform (DFT),” </w:t>
      </w:r>
      <w:r w:rsidRPr="00031B1A">
        <w:rPr>
          <w:i/>
          <w:color w:val="000000" w:themeColor="text1"/>
          <w:szCs w:val="20"/>
          <w:lang w:eastAsia="ja-JP"/>
        </w:rPr>
        <w:t>IEEE Transactions on Sustainable Energy</w:t>
      </w:r>
      <w:r w:rsidRPr="00031B1A">
        <w:rPr>
          <w:color w:val="000000" w:themeColor="text1"/>
          <w:szCs w:val="20"/>
          <w:lang w:eastAsia="ja-JP"/>
        </w:rPr>
        <w:t>, vol. 5,</w:t>
      </w:r>
      <w:r w:rsidR="001051BD" w:rsidRPr="00031B1A">
        <w:rPr>
          <w:color w:val="000000" w:themeColor="text1"/>
          <w:szCs w:val="20"/>
          <w:lang w:eastAsia="ja-JP"/>
        </w:rPr>
        <w:t xml:space="preserve"> no. 3, pp. 907-916, Jul. 2014.</w:t>
      </w:r>
    </w:p>
    <w:p w:rsidR="00E5238F" w:rsidRPr="00031B1A" w:rsidRDefault="00E5238F" w:rsidP="00E5238F">
      <w:pPr>
        <w:pStyle w:val="reff"/>
        <w:rPr>
          <w:color w:val="000000" w:themeColor="text1"/>
          <w:szCs w:val="20"/>
          <w:lang w:eastAsia="ja-JP"/>
        </w:rPr>
      </w:pPr>
      <w:r w:rsidRPr="00031B1A">
        <w:rPr>
          <w:color w:val="000000" w:themeColor="text1"/>
          <w:szCs w:val="20"/>
          <w:lang w:eastAsia="ja-JP"/>
        </w:rPr>
        <w:t xml:space="preserve">Y. Xu, F. Li, Z. </w:t>
      </w:r>
      <w:proofErr w:type="spellStart"/>
      <w:r w:rsidRPr="00031B1A">
        <w:rPr>
          <w:color w:val="000000" w:themeColor="text1"/>
          <w:szCs w:val="20"/>
          <w:lang w:eastAsia="ja-JP"/>
        </w:rPr>
        <w:t>Jin</w:t>
      </w:r>
      <w:proofErr w:type="spellEnd"/>
      <w:r w:rsidRPr="00031B1A">
        <w:rPr>
          <w:color w:val="000000" w:themeColor="text1"/>
          <w:szCs w:val="20"/>
          <w:lang w:eastAsia="ja-JP"/>
        </w:rPr>
        <w:t xml:space="preserve">, </w:t>
      </w:r>
      <w:r w:rsidR="004027BD" w:rsidRPr="00031B1A">
        <w:rPr>
          <w:color w:val="000000" w:themeColor="text1"/>
          <w:szCs w:val="20"/>
          <w:lang w:eastAsia="ja-JP"/>
        </w:rPr>
        <w:t xml:space="preserve">and </w:t>
      </w:r>
      <w:r w:rsidRPr="00031B1A">
        <w:rPr>
          <w:color w:val="000000" w:themeColor="text1"/>
          <w:szCs w:val="20"/>
          <w:lang w:eastAsia="ja-JP"/>
        </w:rPr>
        <w:t xml:space="preserve">M. </w:t>
      </w:r>
      <w:proofErr w:type="spellStart"/>
      <w:r w:rsidRPr="00031B1A">
        <w:rPr>
          <w:color w:val="000000" w:themeColor="text1"/>
          <w:szCs w:val="20"/>
          <w:lang w:eastAsia="ja-JP"/>
        </w:rPr>
        <w:t>Hassani</w:t>
      </w:r>
      <w:proofErr w:type="spellEnd"/>
      <w:r w:rsidRPr="00031B1A">
        <w:rPr>
          <w:color w:val="000000" w:themeColor="text1"/>
          <w:szCs w:val="20"/>
          <w:lang w:eastAsia="ja-JP"/>
        </w:rPr>
        <w:t xml:space="preserve"> </w:t>
      </w:r>
      <w:proofErr w:type="spellStart"/>
      <w:r w:rsidRPr="00031B1A">
        <w:rPr>
          <w:color w:val="000000" w:themeColor="text1"/>
          <w:szCs w:val="20"/>
          <w:lang w:eastAsia="ja-JP"/>
        </w:rPr>
        <w:t>Variani</w:t>
      </w:r>
      <w:proofErr w:type="spellEnd"/>
      <w:r w:rsidRPr="00031B1A">
        <w:rPr>
          <w:color w:val="000000" w:themeColor="text1"/>
          <w:szCs w:val="20"/>
          <w:lang w:eastAsia="ja-JP"/>
        </w:rPr>
        <w:t xml:space="preserve">, “Dynamic gain-tuning control (DGTC) approach for AGC with effects of wind power,” </w:t>
      </w:r>
      <w:r w:rsidRPr="00031B1A">
        <w:rPr>
          <w:i/>
          <w:color w:val="000000" w:themeColor="text1"/>
          <w:szCs w:val="20"/>
          <w:lang w:eastAsia="ja-JP"/>
        </w:rPr>
        <w:t>IEEE Transactions on Power Systems</w:t>
      </w:r>
      <w:r w:rsidRPr="00031B1A">
        <w:rPr>
          <w:color w:val="000000" w:themeColor="text1"/>
          <w:szCs w:val="20"/>
          <w:lang w:eastAsia="ja-JP"/>
        </w:rPr>
        <w:t>, in press.</w:t>
      </w:r>
    </w:p>
    <w:p w:rsidR="00E5238F" w:rsidRPr="00031B1A" w:rsidRDefault="00E5238F" w:rsidP="00E5238F">
      <w:pPr>
        <w:pStyle w:val="reff"/>
        <w:rPr>
          <w:color w:val="000000" w:themeColor="text1"/>
          <w:szCs w:val="20"/>
          <w:lang w:eastAsia="ja-JP"/>
        </w:rPr>
      </w:pPr>
      <w:r w:rsidRPr="00031B1A">
        <w:rPr>
          <w:color w:val="000000" w:themeColor="text1"/>
          <w:szCs w:val="20"/>
          <w:lang w:eastAsia="ja-JP"/>
        </w:rPr>
        <w:t xml:space="preserve">Y. Xu, F. Li, Z. </w:t>
      </w:r>
      <w:proofErr w:type="spellStart"/>
      <w:r w:rsidRPr="00031B1A">
        <w:rPr>
          <w:color w:val="000000" w:themeColor="text1"/>
          <w:szCs w:val="20"/>
          <w:lang w:eastAsia="ja-JP"/>
        </w:rPr>
        <w:t>Jin</w:t>
      </w:r>
      <w:proofErr w:type="spellEnd"/>
      <w:r w:rsidRPr="00031B1A">
        <w:rPr>
          <w:color w:val="000000" w:themeColor="text1"/>
          <w:szCs w:val="20"/>
          <w:lang w:eastAsia="ja-JP"/>
        </w:rPr>
        <w:t>, and C. Huang, “Flatness-based adaptive control (FBAC) for STATCOM,</w:t>
      </w:r>
      <w:r w:rsidR="001051BD" w:rsidRPr="00031B1A">
        <w:rPr>
          <w:color w:val="000000" w:themeColor="text1"/>
          <w:szCs w:val="20"/>
          <w:lang w:eastAsia="ja-JP"/>
        </w:rPr>
        <w:t>”</w:t>
      </w:r>
      <w:r w:rsidRPr="00031B1A">
        <w:rPr>
          <w:color w:val="000000" w:themeColor="text1"/>
          <w:szCs w:val="20"/>
          <w:lang w:eastAsia="ja-JP"/>
        </w:rPr>
        <w:t xml:space="preserve"> </w:t>
      </w:r>
      <w:r w:rsidRPr="00031B1A">
        <w:rPr>
          <w:i/>
          <w:color w:val="000000" w:themeColor="text1"/>
          <w:szCs w:val="20"/>
          <w:lang w:eastAsia="ja-JP"/>
        </w:rPr>
        <w:t>Electric Power Systems Research</w:t>
      </w:r>
      <w:r w:rsidRPr="00031B1A">
        <w:rPr>
          <w:color w:val="000000" w:themeColor="text1"/>
          <w:szCs w:val="20"/>
          <w:lang w:eastAsia="ja-JP"/>
        </w:rPr>
        <w:t>, vol. 122, pp. 76-85, May 2015.</w:t>
      </w:r>
    </w:p>
    <w:p w:rsidR="00E5238F" w:rsidRPr="00031B1A" w:rsidRDefault="00E5238F" w:rsidP="00E5238F">
      <w:pPr>
        <w:pStyle w:val="reff"/>
        <w:rPr>
          <w:color w:val="000000" w:themeColor="text1"/>
          <w:szCs w:val="20"/>
          <w:lang w:eastAsia="ja-JP"/>
        </w:rPr>
      </w:pPr>
      <w:r w:rsidRPr="00031B1A">
        <w:rPr>
          <w:color w:val="000000" w:themeColor="text1"/>
          <w:szCs w:val="20"/>
          <w:lang w:eastAsia="ja-JP"/>
        </w:rPr>
        <w:t xml:space="preserve">Y. Xu and F. Li, </w:t>
      </w:r>
      <w:r w:rsidR="001051BD" w:rsidRPr="00031B1A">
        <w:rPr>
          <w:color w:val="000000" w:themeColor="text1"/>
          <w:szCs w:val="20"/>
          <w:lang w:eastAsia="ja-JP"/>
        </w:rPr>
        <w:t>“</w:t>
      </w:r>
      <w:r w:rsidRPr="00031B1A">
        <w:rPr>
          <w:color w:val="000000" w:themeColor="text1"/>
          <w:szCs w:val="20"/>
          <w:lang w:eastAsia="ja-JP"/>
        </w:rPr>
        <w:t>Adaptive PI control of STATCOM for voltage regulation,</w:t>
      </w:r>
      <w:r w:rsidR="001051BD" w:rsidRPr="00031B1A">
        <w:rPr>
          <w:color w:val="000000" w:themeColor="text1"/>
          <w:szCs w:val="20"/>
          <w:lang w:eastAsia="ja-JP"/>
        </w:rPr>
        <w:t>”</w:t>
      </w:r>
      <w:r w:rsidRPr="00031B1A">
        <w:rPr>
          <w:color w:val="000000" w:themeColor="text1"/>
          <w:szCs w:val="20"/>
          <w:lang w:eastAsia="ja-JP"/>
        </w:rPr>
        <w:t xml:space="preserve"> </w:t>
      </w:r>
      <w:r w:rsidRPr="00031B1A">
        <w:rPr>
          <w:i/>
          <w:color w:val="000000" w:themeColor="text1"/>
          <w:szCs w:val="20"/>
          <w:lang w:eastAsia="ja-JP"/>
        </w:rPr>
        <w:t>IEEE Transactions on Power Delivery</w:t>
      </w:r>
      <w:r w:rsidRPr="00031B1A">
        <w:rPr>
          <w:color w:val="000000" w:themeColor="text1"/>
          <w:szCs w:val="20"/>
          <w:lang w:eastAsia="ja-JP"/>
        </w:rPr>
        <w:t>, vol. 29, no. 3, pp. 1002-1011, June 2014.</w:t>
      </w:r>
    </w:p>
    <w:p w:rsidR="00E5238F" w:rsidRPr="00031B1A" w:rsidRDefault="00E5238F" w:rsidP="00E5238F">
      <w:pPr>
        <w:pStyle w:val="reff"/>
        <w:rPr>
          <w:color w:val="000000" w:themeColor="text1"/>
          <w:szCs w:val="20"/>
          <w:lang w:eastAsia="ja-JP"/>
        </w:rPr>
      </w:pPr>
      <w:r w:rsidRPr="00031B1A">
        <w:rPr>
          <w:color w:val="000000" w:themeColor="text1"/>
          <w:szCs w:val="20"/>
          <w:lang w:eastAsia="ja-JP"/>
        </w:rPr>
        <w:t xml:space="preserve">Z. Zhao, J. Zhao, and C. Huang, “An improved capacitor voltage balancing method for five-level diode-clamped converters with high modulation index,” </w:t>
      </w:r>
      <w:r w:rsidRPr="00031B1A">
        <w:rPr>
          <w:i/>
          <w:color w:val="000000" w:themeColor="text1"/>
          <w:szCs w:val="20"/>
          <w:lang w:eastAsia="ja-JP"/>
        </w:rPr>
        <w:t>IEEE Transactions on Power Electronics</w:t>
      </w:r>
      <w:r w:rsidRPr="00031B1A">
        <w:rPr>
          <w:color w:val="000000" w:themeColor="text1"/>
          <w:szCs w:val="20"/>
          <w:lang w:eastAsia="ja-JP"/>
        </w:rPr>
        <w:t xml:space="preserve">, vol. 31, no. 4, pp. 3189-3202, Apr. 2016. </w:t>
      </w:r>
    </w:p>
    <w:p w:rsidR="001051BD" w:rsidRPr="00031B1A" w:rsidRDefault="00E5238F" w:rsidP="001051BD">
      <w:pPr>
        <w:pStyle w:val="reff"/>
        <w:rPr>
          <w:color w:val="000000" w:themeColor="text1"/>
          <w:szCs w:val="20"/>
          <w:lang w:eastAsia="ja-JP"/>
        </w:rPr>
      </w:pPr>
      <w:r w:rsidRPr="00031B1A">
        <w:rPr>
          <w:color w:val="000000" w:themeColor="text1"/>
          <w:szCs w:val="20"/>
          <w:lang w:eastAsia="ja-JP"/>
        </w:rPr>
        <w:t xml:space="preserve">J. Mei, et al, “Balancing control scheme for modular multilevel converters using virtual loop mapping with fault-tolerance capabilities,” </w:t>
      </w:r>
      <w:r w:rsidRPr="00031B1A">
        <w:rPr>
          <w:i/>
          <w:color w:val="000000" w:themeColor="text1"/>
          <w:szCs w:val="20"/>
          <w:lang w:eastAsia="ja-JP"/>
        </w:rPr>
        <w:t>IEEE Transactions on Industrial Electr</w:t>
      </w:r>
      <w:r w:rsidRPr="00031B1A">
        <w:rPr>
          <w:color w:val="000000" w:themeColor="text1"/>
          <w:szCs w:val="20"/>
          <w:lang w:eastAsia="ja-JP"/>
        </w:rPr>
        <w:t>onics, vol. 63, no. 1, pp. 38-48, Jan. 2016.</w:t>
      </w:r>
    </w:p>
    <w:p w:rsidR="001051BD" w:rsidRPr="00031B1A" w:rsidRDefault="001051BD" w:rsidP="001051BD">
      <w:pPr>
        <w:pStyle w:val="reff"/>
        <w:rPr>
          <w:color w:val="000000" w:themeColor="text1"/>
          <w:szCs w:val="20"/>
          <w:lang w:eastAsia="ja-JP"/>
        </w:rPr>
      </w:pPr>
      <w:r w:rsidRPr="00031B1A">
        <w:rPr>
          <w:color w:val="000000" w:themeColor="text1"/>
          <w:szCs w:val="20"/>
          <w:lang w:eastAsia="ja-JP"/>
        </w:rPr>
        <w:t xml:space="preserve">X. Shi, B. Liu, Z. Wang, Y. Li, L. Tolbert, and F. Wang, “Modeling, control design, and analysis of a startup scheme for modular multilevel converters,” </w:t>
      </w:r>
      <w:r w:rsidRPr="00031B1A">
        <w:rPr>
          <w:i/>
          <w:color w:val="000000" w:themeColor="text1"/>
          <w:szCs w:val="20"/>
          <w:lang w:eastAsia="ja-JP"/>
        </w:rPr>
        <w:t>IEEE Transactions on Industrial Electronics</w:t>
      </w:r>
      <w:r w:rsidRPr="00031B1A">
        <w:rPr>
          <w:color w:val="000000" w:themeColor="text1"/>
          <w:szCs w:val="20"/>
          <w:lang w:eastAsia="ja-JP"/>
        </w:rPr>
        <w:t>, vol. 62, no. 11, pp. 7009-7024, Nov. 2015.</w:t>
      </w:r>
    </w:p>
    <w:p w:rsidR="001051BD" w:rsidRPr="00031B1A" w:rsidRDefault="001051BD" w:rsidP="001051BD">
      <w:pPr>
        <w:pStyle w:val="reff"/>
        <w:rPr>
          <w:color w:val="000000" w:themeColor="text1"/>
          <w:szCs w:val="20"/>
          <w:lang w:eastAsia="ja-JP"/>
        </w:rPr>
      </w:pPr>
      <w:r w:rsidRPr="00031B1A">
        <w:rPr>
          <w:color w:val="000000" w:themeColor="text1"/>
          <w:szCs w:val="20"/>
          <w:lang w:eastAsia="ja-JP"/>
        </w:rPr>
        <w:t xml:space="preserve">X. Shi, Z. Wang, B. Liu, Y. Liu, L. Tolbert, and F. Wang, “Characteristic investigation and control of modular multilevel converter based HVDC system under single-line-to-ground fault conditions,” </w:t>
      </w:r>
      <w:r w:rsidRPr="00031B1A">
        <w:rPr>
          <w:i/>
          <w:color w:val="000000" w:themeColor="text1"/>
          <w:szCs w:val="20"/>
          <w:lang w:eastAsia="ja-JP"/>
        </w:rPr>
        <w:t>IEEE Transactions on Power Electronics</w:t>
      </w:r>
      <w:r w:rsidRPr="00031B1A">
        <w:rPr>
          <w:color w:val="000000" w:themeColor="text1"/>
          <w:szCs w:val="20"/>
          <w:lang w:eastAsia="ja-JP"/>
        </w:rPr>
        <w:t>, vol. 30, no. 1, pp. 408</w:t>
      </w:r>
      <w:r w:rsidR="008F23C2" w:rsidRPr="00031B1A">
        <w:rPr>
          <w:color w:val="000000" w:themeColor="text1"/>
          <w:szCs w:val="20"/>
          <w:lang w:eastAsia="ja-JP"/>
        </w:rPr>
        <w:t>-</w:t>
      </w:r>
      <w:r w:rsidRPr="00031B1A">
        <w:rPr>
          <w:color w:val="000000" w:themeColor="text1"/>
          <w:szCs w:val="20"/>
          <w:lang w:eastAsia="ja-JP"/>
        </w:rPr>
        <w:t>421, Jan. 2015.</w:t>
      </w:r>
    </w:p>
    <w:p w:rsidR="00E5238F" w:rsidRPr="00031B1A" w:rsidRDefault="00E5238F" w:rsidP="008F7E10">
      <w:pPr>
        <w:pStyle w:val="reff"/>
        <w:rPr>
          <w:color w:val="000000" w:themeColor="text1"/>
          <w:szCs w:val="20"/>
          <w:lang w:eastAsia="ja-JP"/>
        </w:rPr>
      </w:pPr>
      <w:r w:rsidRPr="00031B1A">
        <w:rPr>
          <w:color w:val="000000" w:themeColor="text1"/>
          <w:szCs w:val="20"/>
          <w:lang w:eastAsia="ja-JP"/>
        </w:rPr>
        <w:t xml:space="preserve">J. Mei, Y. Ji, X. Du, T. Ma, C. Huang, and Q. Hu, “Quasi-fixed-frequency hysteresis current tracking control strategy for modular multilevel converters,” </w:t>
      </w:r>
      <w:r w:rsidRPr="00031B1A">
        <w:rPr>
          <w:i/>
          <w:color w:val="000000" w:themeColor="text1"/>
          <w:szCs w:val="20"/>
          <w:lang w:eastAsia="ja-JP"/>
        </w:rPr>
        <w:t>Journal of Power Electronics</w:t>
      </w:r>
      <w:r w:rsidRPr="00031B1A">
        <w:rPr>
          <w:color w:val="000000" w:themeColor="text1"/>
          <w:szCs w:val="20"/>
          <w:lang w:eastAsia="ja-JP"/>
        </w:rPr>
        <w:t>, vol. 14, no.6, pp. 1147-1156, Nov. 2014.</w:t>
      </w:r>
    </w:p>
    <w:p w:rsidR="008F7E10" w:rsidRPr="00031B1A" w:rsidRDefault="008F7E10" w:rsidP="008F7E10">
      <w:pPr>
        <w:pStyle w:val="reff"/>
        <w:rPr>
          <w:color w:val="000000" w:themeColor="text1"/>
          <w:szCs w:val="20"/>
          <w:lang w:eastAsia="ja-JP"/>
        </w:rPr>
      </w:pPr>
      <w:r w:rsidRPr="00031B1A">
        <w:rPr>
          <w:color w:val="000000" w:themeColor="text1"/>
          <w:szCs w:val="20"/>
          <w:lang w:eastAsia="ja-JP"/>
        </w:rPr>
        <w:t xml:space="preserve">T. Jiang, H. </w:t>
      </w:r>
      <w:proofErr w:type="spellStart"/>
      <w:r w:rsidRPr="00031B1A">
        <w:rPr>
          <w:color w:val="000000" w:themeColor="text1"/>
          <w:szCs w:val="20"/>
          <w:lang w:eastAsia="ja-JP"/>
        </w:rPr>
        <w:t>Jia</w:t>
      </w:r>
      <w:proofErr w:type="spellEnd"/>
      <w:r w:rsidRPr="00031B1A">
        <w:rPr>
          <w:color w:val="000000" w:themeColor="text1"/>
          <w:szCs w:val="20"/>
          <w:lang w:eastAsia="ja-JP"/>
        </w:rPr>
        <w:t xml:space="preserve">, H. Yuan, N. Zhou, and F. Li, “Projection pursuit: A general methodology of wide-area coherency detection in bulk power grid,” </w:t>
      </w:r>
      <w:r w:rsidRPr="00031B1A">
        <w:rPr>
          <w:i/>
          <w:color w:val="000000" w:themeColor="text1"/>
          <w:szCs w:val="20"/>
          <w:lang w:eastAsia="ja-JP"/>
        </w:rPr>
        <w:t>IEEE Transactions on Power Systems</w:t>
      </w:r>
      <w:r w:rsidRPr="00031B1A">
        <w:rPr>
          <w:color w:val="000000" w:themeColor="text1"/>
          <w:szCs w:val="20"/>
          <w:lang w:eastAsia="ja-JP"/>
        </w:rPr>
        <w:t>, vol. 31, no. 4, pp. 2776–2786, July 2016.</w:t>
      </w:r>
    </w:p>
    <w:p w:rsidR="008F7E10" w:rsidRPr="00031B1A" w:rsidRDefault="008F7E10" w:rsidP="008F7E10">
      <w:pPr>
        <w:pStyle w:val="reff"/>
        <w:rPr>
          <w:color w:val="000000" w:themeColor="text1"/>
          <w:szCs w:val="20"/>
          <w:lang w:eastAsia="ja-JP"/>
        </w:rPr>
      </w:pPr>
      <w:r w:rsidRPr="00031B1A">
        <w:rPr>
          <w:color w:val="000000" w:themeColor="text1"/>
          <w:szCs w:val="20"/>
          <w:lang w:eastAsia="ja-JP"/>
        </w:rPr>
        <w:lastRenderedPageBreak/>
        <w:t xml:space="preserve">H. Yuan, T. Jiang, H. </w:t>
      </w:r>
      <w:proofErr w:type="spellStart"/>
      <w:r w:rsidRPr="00031B1A">
        <w:rPr>
          <w:color w:val="000000" w:themeColor="text1"/>
          <w:szCs w:val="20"/>
          <w:lang w:eastAsia="ja-JP"/>
        </w:rPr>
        <w:t>Jia</w:t>
      </w:r>
      <w:proofErr w:type="spellEnd"/>
      <w:r w:rsidRPr="00031B1A">
        <w:rPr>
          <w:color w:val="000000" w:themeColor="text1"/>
          <w:szCs w:val="20"/>
          <w:lang w:eastAsia="ja-JP"/>
        </w:rPr>
        <w:t xml:space="preserve">, F. Li, Y. Mishra, H. Chen, and G. Li, “Real-time wide-area loading margin sensitivity ( WALMS ) in power systems,” in </w:t>
      </w:r>
      <w:r w:rsidRPr="00031B1A">
        <w:rPr>
          <w:i/>
          <w:color w:val="000000" w:themeColor="text1"/>
          <w:szCs w:val="20"/>
          <w:lang w:eastAsia="ja-JP"/>
        </w:rPr>
        <w:t>Proc. 2015 IEEE PES General Meeting</w:t>
      </w:r>
      <w:r w:rsidRPr="00031B1A">
        <w:rPr>
          <w:color w:val="000000" w:themeColor="text1"/>
          <w:szCs w:val="20"/>
          <w:lang w:eastAsia="ja-JP"/>
        </w:rPr>
        <w:t>, pp. 1</w:t>
      </w:r>
      <w:r w:rsidR="008F23C2" w:rsidRPr="00031B1A">
        <w:rPr>
          <w:color w:val="000000" w:themeColor="text1"/>
          <w:szCs w:val="20"/>
          <w:lang w:eastAsia="ja-JP"/>
        </w:rPr>
        <w:t>-</w:t>
      </w:r>
      <w:r w:rsidRPr="00031B1A">
        <w:rPr>
          <w:color w:val="000000" w:themeColor="text1"/>
          <w:szCs w:val="20"/>
          <w:lang w:eastAsia="ja-JP"/>
        </w:rPr>
        <w:t>5.</w:t>
      </w:r>
    </w:p>
    <w:p w:rsidR="008F7E10" w:rsidRPr="00031B1A" w:rsidRDefault="008F7E10" w:rsidP="008F7E10">
      <w:pPr>
        <w:pStyle w:val="reff"/>
        <w:rPr>
          <w:color w:val="000000" w:themeColor="text1"/>
          <w:szCs w:val="20"/>
          <w:lang w:eastAsia="ja-JP"/>
        </w:rPr>
      </w:pPr>
      <w:r w:rsidRPr="00031B1A">
        <w:rPr>
          <w:color w:val="000000" w:themeColor="text1"/>
          <w:szCs w:val="20"/>
          <w:lang w:eastAsia="ja-JP"/>
        </w:rPr>
        <w:t xml:space="preserve">H. Cui, F. Li, Q. Hu, L. Bai, and X. Fang, “Day-ahead coordinated operation of utility-scale electricity and natural gas networks considering demand response based virtual power plants,” </w:t>
      </w:r>
      <w:r w:rsidRPr="00031B1A">
        <w:rPr>
          <w:i/>
          <w:color w:val="000000" w:themeColor="text1"/>
          <w:szCs w:val="20"/>
          <w:lang w:eastAsia="ja-JP"/>
        </w:rPr>
        <w:t>Applied Energy</w:t>
      </w:r>
      <w:r w:rsidRPr="00031B1A">
        <w:rPr>
          <w:color w:val="000000" w:themeColor="text1"/>
          <w:szCs w:val="20"/>
          <w:lang w:eastAsia="ja-JP"/>
        </w:rPr>
        <w:t>, vol.176, no. 15, pp. 183-195, Aug. 2016.</w:t>
      </w:r>
    </w:p>
    <w:p w:rsidR="008F7E10" w:rsidRPr="00031B1A" w:rsidRDefault="008F7E10" w:rsidP="008F7E10">
      <w:pPr>
        <w:pStyle w:val="reff"/>
        <w:rPr>
          <w:color w:val="000000" w:themeColor="text1"/>
          <w:szCs w:val="20"/>
          <w:lang w:eastAsia="ja-JP"/>
        </w:rPr>
      </w:pPr>
      <w:r w:rsidRPr="00031B1A">
        <w:rPr>
          <w:color w:val="000000" w:themeColor="text1"/>
          <w:szCs w:val="20"/>
          <w:lang w:eastAsia="ja-JP"/>
        </w:rPr>
        <w:t xml:space="preserve">L. Bai, F. Li, H. Cui, T. Jiang, H. Sun, and J. Zhu, “Interval optimization based operating strategy for gas-electricity integrated energy systems considering demand response and wind uncertainty,” </w:t>
      </w:r>
      <w:r w:rsidRPr="00031B1A">
        <w:rPr>
          <w:i/>
          <w:color w:val="000000" w:themeColor="text1"/>
          <w:szCs w:val="20"/>
          <w:lang w:eastAsia="ja-JP"/>
        </w:rPr>
        <w:t>Applied Energy</w:t>
      </w:r>
      <w:r w:rsidRPr="00031B1A">
        <w:rPr>
          <w:color w:val="000000" w:themeColor="text1"/>
          <w:szCs w:val="20"/>
          <w:lang w:eastAsia="ja-JP"/>
        </w:rPr>
        <w:t>, vol. 167, pp. 270-279, Apr. 2016.</w:t>
      </w:r>
    </w:p>
    <w:p w:rsidR="008F7E10" w:rsidRPr="00031B1A" w:rsidRDefault="008F7E10" w:rsidP="008F7E10">
      <w:pPr>
        <w:pStyle w:val="reff"/>
        <w:rPr>
          <w:color w:val="000000" w:themeColor="text1"/>
          <w:szCs w:val="20"/>
          <w:lang w:eastAsia="ja-JP"/>
        </w:rPr>
      </w:pPr>
      <w:r w:rsidRPr="00031B1A">
        <w:rPr>
          <w:color w:val="000000" w:themeColor="text1"/>
          <w:szCs w:val="20"/>
          <w:lang w:eastAsia="ja-JP"/>
        </w:rPr>
        <w:t xml:space="preserve">H. Cui, F. Li, X. Fang,  and R. Long, “Distribution network reconfiguration with aggregated electric vehicle charging strategy,” in </w:t>
      </w:r>
      <w:r w:rsidRPr="00031B1A">
        <w:rPr>
          <w:i/>
          <w:color w:val="000000" w:themeColor="text1"/>
          <w:szCs w:val="20"/>
          <w:lang w:eastAsia="ja-JP"/>
        </w:rPr>
        <w:t>Proc. 2015 IEEE PES General Meeting</w:t>
      </w:r>
      <w:r w:rsidRPr="00031B1A">
        <w:rPr>
          <w:color w:val="000000" w:themeColor="text1"/>
          <w:szCs w:val="20"/>
          <w:lang w:eastAsia="ja-JP"/>
        </w:rPr>
        <w:t>, pp. 1-5.</w:t>
      </w:r>
    </w:p>
    <w:p w:rsidR="008F7E10" w:rsidRPr="00031B1A" w:rsidRDefault="008F7E10" w:rsidP="008F7E10">
      <w:pPr>
        <w:pStyle w:val="reff"/>
        <w:rPr>
          <w:color w:val="000000" w:themeColor="text1"/>
          <w:szCs w:val="20"/>
          <w:lang w:eastAsia="ja-JP"/>
        </w:rPr>
      </w:pPr>
      <w:r w:rsidRPr="00031B1A">
        <w:rPr>
          <w:color w:val="000000" w:themeColor="text1"/>
          <w:szCs w:val="20"/>
          <w:lang w:eastAsia="ja-JP"/>
        </w:rPr>
        <w:t xml:space="preserve">R. </w:t>
      </w:r>
      <w:proofErr w:type="spellStart"/>
      <w:r w:rsidRPr="00031B1A">
        <w:rPr>
          <w:color w:val="000000" w:themeColor="text1"/>
          <w:szCs w:val="20"/>
          <w:lang w:eastAsia="ja-JP"/>
        </w:rPr>
        <w:t>Torquato</w:t>
      </w:r>
      <w:proofErr w:type="spellEnd"/>
      <w:r w:rsidRPr="00031B1A">
        <w:rPr>
          <w:color w:val="000000" w:themeColor="text1"/>
          <w:szCs w:val="20"/>
          <w:lang w:eastAsia="ja-JP"/>
        </w:rPr>
        <w:t xml:space="preserve">, Q. Shi, W. Xu, and W. Freitas, “A Monte Carlo simulation platform for studying low voltage residential networks,” </w:t>
      </w:r>
      <w:r w:rsidRPr="00031B1A">
        <w:rPr>
          <w:i/>
          <w:color w:val="000000" w:themeColor="text1"/>
          <w:szCs w:val="20"/>
          <w:lang w:eastAsia="ja-JP"/>
        </w:rPr>
        <w:t>IEEE Transactions on Smart Grid</w:t>
      </w:r>
      <w:r w:rsidRPr="00031B1A">
        <w:rPr>
          <w:color w:val="000000" w:themeColor="text1"/>
          <w:szCs w:val="20"/>
          <w:lang w:eastAsia="ja-JP"/>
        </w:rPr>
        <w:t>, vol.5, no.6, pp.2766-2776, Nov. 2014.</w:t>
      </w:r>
    </w:p>
    <w:p w:rsidR="008F7E10" w:rsidRPr="00031B1A" w:rsidRDefault="008F7E10" w:rsidP="008F7E10">
      <w:pPr>
        <w:pStyle w:val="reff"/>
        <w:rPr>
          <w:color w:val="000000" w:themeColor="text1"/>
          <w:szCs w:val="20"/>
          <w:lang w:eastAsia="ja-JP"/>
        </w:rPr>
      </w:pPr>
      <w:r w:rsidRPr="00031B1A">
        <w:rPr>
          <w:color w:val="000000" w:themeColor="text1"/>
          <w:szCs w:val="20"/>
          <w:lang w:eastAsia="ja-JP"/>
        </w:rPr>
        <w:t xml:space="preserve">M. </w:t>
      </w:r>
      <w:proofErr w:type="spellStart"/>
      <w:r w:rsidRPr="00031B1A">
        <w:rPr>
          <w:color w:val="000000" w:themeColor="text1"/>
          <w:szCs w:val="20"/>
          <w:lang w:eastAsia="ja-JP"/>
        </w:rPr>
        <w:t>Mahmoudi</w:t>
      </w:r>
      <w:proofErr w:type="spellEnd"/>
      <w:r w:rsidRPr="00031B1A">
        <w:rPr>
          <w:color w:val="000000" w:themeColor="text1"/>
          <w:szCs w:val="20"/>
          <w:lang w:eastAsia="ja-JP"/>
        </w:rPr>
        <w:t xml:space="preserve">, J. Dong, K. </w:t>
      </w:r>
      <w:proofErr w:type="spellStart"/>
      <w:r w:rsidRPr="00031B1A">
        <w:rPr>
          <w:color w:val="000000" w:themeColor="text1"/>
          <w:szCs w:val="20"/>
          <w:lang w:eastAsia="ja-JP"/>
        </w:rPr>
        <w:t>Tomsovic</w:t>
      </w:r>
      <w:proofErr w:type="spellEnd"/>
      <w:r w:rsidRPr="00031B1A">
        <w:rPr>
          <w:color w:val="000000" w:themeColor="text1"/>
          <w:szCs w:val="20"/>
          <w:lang w:eastAsia="ja-JP"/>
        </w:rPr>
        <w:t xml:space="preserve">, and S. </w:t>
      </w:r>
      <w:proofErr w:type="spellStart"/>
      <w:r w:rsidRPr="00031B1A">
        <w:rPr>
          <w:color w:val="000000" w:themeColor="text1"/>
          <w:szCs w:val="20"/>
          <w:lang w:eastAsia="ja-JP"/>
        </w:rPr>
        <w:t>Djouadi</w:t>
      </w:r>
      <w:proofErr w:type="spellEnd"/>
      <w:r w:rsidRPr="00031B1A">
        <w:rPr>
          <w:color w:val="000000" w:themeColor="text1"/>
          <w:szCs w:val="20"/>
          <w:lang w:eastAsia="ja-JP"/>
        </w:rPr>
        <w:t xml:space="preserve">, “Application of distributed control to mitigate disturbance propagations in large power networks,” in </w:t>
      </w:r>
      <w:r w:rsidRPr="00031B1A">
        <w:rPr>
          <w:i/>
          <w:color w:val="000000" w:themeColor="text1"/>
          <w:szCs w:val="20"/>
          <w:lang w:eastAsia="ja-JP"/>
        </w:rPr>
        <w:t>Proc. 2015 North American Power Symposium</w:t>
      </w:r>
      <w:r w:rsidRPr="00031B1A">
        <w:rPr>
          <w:color w:val="000000" w:themeColor="text1"/>
          <w:szCs w:val="20"/>
          <w:lang w:eastAsia="ja-JP"/>
        </w:rPr>
        <w:t>, pp. 1-6.</w:t>
      </w:r>
    </w:p>
    <w:p w:rsidR="008F7E10" w:rsidRPr="00031B1A" w:rsidRDefault="008F7E10" w:rsidP="008F7E10">
      <w:pPr>
        <w:pStyle w:val="reff"/>
        <w:rPr>
          <w:color w:val="000000" w:themeColor="text1"/>
          <w:szCs w:val="20"/>
          <w:lang w:eastAsia="ja-JP"/>
        </w:rPr>
      </w:pPr>
      <w:r w:rsidRPr="00031B1A">
        <w:rPr>
          <w:color w:val="000000" w:themeColor="text1"/>
          <w:szCs w:val="20"/>
          <w:lang w:eastAsia="ja-JP"/>
        </w:rPr>
        <w:t xml:space="preserve">X. Ma, J. Dong, S. M. </w:t>
      </w:r>
      <w:proofErr w:type="spellStart"/>
      <w:r w:rsidRPr="00031B1A">
        <w:rPr>
          <w:color w:val="000000" w:themeColor="text1"/>
          <w:szCs w:val="20"/>
          <w:lang w:eastAsia="ja-JP"/>
        </w:rPr>
        <w:t>Djouadi</w:t>
      </w:r>
      <w:proofErr w:type="spellEnd"/>
      <w:r w:rsidRPr="00031B1A">
        <w:rPr>
          <w:color w:val="000000" w:themeColor="text1"/>
          <w:szCs w:val="20"/>
          <w:lang w:eastAsia="ja-JP"/>
        </w:rPr>
        <w:t xml:space="preserve">, J. J. </w:t>
      </w:r>
      <w:proofErr w:type="spellStart"/>
      <w:r w:rsidRPr="00031B1A">
        <w:rPr>
          <w:color w:val="000000" w:themeColor="text1"/>
          <w:szCs w:val="20"/>
          <w:lang w:eastAsia="ja-JP"/>
        </w:rPr>
        <w:t>Nutaro</w:t>
      </w:r>
      <w:proofErr w:type="spellEnd"/>
      <w:r w:rsidRPr="00031B1A">
        <w:rPr>
          <w:color w:val="000000" w:themeColor="text1"/>
          <w:szCs w:val="20"/>
          <w:lang w:eastAsia="ja-JP"/>
        </w:rPr>
        <w:t xml:space="preserve">, and T. </w:t>
      </w:r>
      <w:proofErr w:type="spellStart"/>
      <w:r w:rsidRPr="00031B1A">
        <w:rPr>
          <w:color w:val="000000" w:themeColor="text1"/>
          <w:szCs w:val="20"/>
          <w:lang w:eastAsia="ja-JP"/>
        </w:rPr>
        <w:t>Kuruganti</w:t>
      </w:r>
      <w:proofErr w:type="spellEnd"/>
      <w:r w:rsidRPr="00031B1A">
        <w:rPr>
          <w:color w:val="000000" w:themeColor="text1"/>
          <w:szCs w:val="20"/>
          <w:lang w:eastAsia="ja-JP"/>
        </w:rPr>
        <w:t xml:space="preserve">, “Stochastic control of energy efficient buildings: A semidefinite programming approach,” in </w:t>
      </w:r>
      <w:r w:rsidRPr="00031B1A">
        <w:rPr>
          <w:i/>
          <w:color w:val="000000" w:themeColor="text1"/>
          <w:szCs w:val="20"/>
          <w:lang w:eastAsia="ja-JP"/>
        </w:rPr>
        <w:t>Proc. 2015</w:t>
      </w:r>
      <w:r w:rsidRPr="00031B1A">
        <w:rPr>
          <w:color w:val="000000" w:themeColor="text1"/>
          <w:szCs w:val="20"/>
          <w:lang w:eastAsia="ja-JP"/>
        </w:rPr>
        <w:t xml:space="preserve"> </w:t>
      </w:r>
      <w:r w:rsidRPr="00031B1A">
        <w:rPr>
          <w:i/>
          <w:color w:val="000000" w:themeColor="text1"/>
          <w:szCs w:val="20"/>
          <w:lang w:eastAsia="ja-JP"/>
        </w:rPr>
        <w:t>IEEE International Conference on Smart Grid Communications</w:t>
      </w:r>
      <w:r w:rsidRPr="00031B1A">
        <w:rPr>
          <w:color w:val="000000" w:themeColor="text1"/>
          <w:szCs w:val="20"/>
          <w:lang w:eastAsia="ja-JP"/>
        </w:rPr>
        <w:t>, pp. 780-785.</w:t>
      </w:r>
    </w:p>
    <w:p w:rsidR="008F7E10" w:rsidRPr="00031B1A" w:rsidRDefault="008F7E10" w:rsidP="008F7E10">
      <w:pPr>
        <w:pStyle w:val="reff"/>
        <w:rPr>
          <w:color w:val="000000" w:themeColor="text1"/>
          <w:szCs w:val="20"/>
          <w:lang w:eastAsia="ja-JP"/>
        </w:rPr>
      </w:pPr>
      <w:r w:rsidRPr="00031B1A">
        <w:rPr>
          <w:color w:val="000000" w:themeColor="text1"/>
          <w:szCs w:val="20"/>
          <w:lang w:eastAsia="ja-JP"/>
        </w:rPr>
        <w:t xml:space="preserve">Q. Hu and F. Li, “Hardware design of smart home energy management system with dynamic price response,” </w:t>
      </w:r>
      <w:r w:rsidRPr="00031B1A">
        <w:rPr>
          <w:i/>
          <w:color w:val="000000" w:themeColor="text1"/>
          <w:szCs w:val="20"/>
          <w:lang w:eastAsia="ja-JP"/>
        </w:rPr>
        <w:t>IEEE Transactions on Smart Grid</w:t>
      </w:r>
      <w:r w:rsidRPr="00031B1A">
        <w:rPr>
          <w:color w:val="000000" w:themeColor="text1"/>
          <w:szCs w:val="20"/>
          <w:lang w:eastAsia="ja-JP"/>
        </w:rPr>
        <w:t>, vol. 4, no. 4, pp. 1878-1887, Dec. 2013.</w:t>
      </w:r>
    </w:p>
    <w:p w:rsidR="008F7E10" w:rsidRPr="00031B1A" w:rsidRDefault="004027BD" w:rsidP="008F7E10">
      <w:pPr>
        <w:pStyle w:val="reff"/>
        <w:rPr>
          <w:color w:val="000000" w:themeColor="text1"/>
          <w:szCs w:val="20"/>
          <w:lang w:eastAsia="ja-JP"/>
        </w:rPr>
      </w:pPr>
      <w:r w:rsidRPr="00031B1A">
        <w:rPr>
          <w:color w:val="000000" w:themeColor="text1"/>
          <w:szCs w:val="20"/>
          <w:lang w:eastAsia="ja-JP"/>
        </w:rPr>
        <w:t>X. Li</w:t>
      </w:r>
      <w:r w:rsidR="008F7E10" w:rsidRPr="00031B1A">
        <w:rPr>
          <w:color w:val="000000" w:themeColor="text1"/>
          <w:szCs w:val="20"/>
          <w:lang w:eastAsia="ja-JP"/>
        </w:rPr>
        <w:t xml:space="preserve"> </w:t>
      </w:r>
      <w:r w:rsidRPr="00031B1A">
        <w:rPr>
          <w:color w:val="000000" w:themeColor="text1"/>
          <w:szCs w:val="20"/>
          <w:lang w:eastAsia="ja-JP"/>
        </w:rPr>
        <w:t xml:space="preserve">and </w:t>
      </w:r>
      <w:r w:rsidR="008F7E10" w:rsidRPr="00031B1A">
        <w:rPr>
          <w:color w:val="000000" w:themeColor="text1"/>
          <w:szCs w:val="20"/>
          <w:lang w:eastAsia="ja-JP"/>
        </w:rPr>
        <w:t xml:space="preserve">F. Li, “Estimation of the largest eigenvalue in Chebyshev preconditioner for parallel conjugate gradient method based power flow computation,” </w:t>
      </w:r>
      <w:r w:rsidR="008F7E10" w:rsidRPr="00031B1A">
        <w:rPr>
          <w:i/>
          <w:color w:val="000000" w:themeColor="text1"/>
          <w:szCs w:val="20"/>
          <w:lang w:eastAsia="ja-JP"/>
        </w:rPr>
        <w:t>IET Generation, Transmission and Distribution</w:t>
      </w:r>
      <w:r w:rsidR="008F7E10" w:rsidRPr="00031B1A">
        <w:rPr>
          <w:color w:val="000000" w:themeColor="text1"/>
          <w:szCs w:val="20"/>
          <w:lang w:eastAsia="ja-JP"/>
        </w:rPr>
        <w:t>, vol. 10, no. 1, pp. 123</w:t>
      </w:r>
      <w:r w:rsidR="008F23C2" w:rsidRPr="00031B1A">
        <w:rPr>
          <w:color w:val="000000" w:themeColor="text1"/>
          <w:szCs w:val="20"/>
          <w:lang w:eastAsia="ja-JP"/>
        </w:rPr>
        <w:t>-</w:t>
      </w:r>
      <w:r w:rsidR="008F7E10" w:rsidRPr="00031B1A">
        <w:rPr>
          <w:color w:val="000000" w:themeColor="text1"/>
          <w:szCs w:val="20"/>
          <w:lang w:eastAsia="ja-JP"/>
        </w:rPr>
        <w:t>130, Jan. 2016.</w:t>
      </w:r>
    </w:p>
    <w:p w:rsidR="008F7E10" w:rsidRPr="00031B1A" w:rsidRDefault="004027BD" w:rsidP="008F7E10">
      <w:pPr>
        <w:pStyle w:val="reff"/>
        <w:rPr>
          <w:color w:val="000000" w:themeColor="text1"/>
          <w:szCs w:val="20"/>
          <w:lang w:eastAsia="ja-JP"/>
        </w:rPr>
      </w:pPr>
      <w:r w:rsidRPr="00031B1A">
        <w:rPr>
          <w:color w:val="000000" w:themeColor="text1"/>
          <w:szCs w:val="20"/>
          <w:lang w:eastAsia="ja-JP"/>
        </w:rPr>
        <w:t>X. Li</w:t>
      </w:r>
      <w:r w:rsidR="008F7E10" w:rsidRPr="00031B1A">
        <w:rPr>
          <w:color w:val="000000" w:themeColor="text1"/>
          <w:szCs w:val="20"/>
          <w:lang w:eastAsia="ja-JP"/>
        </w:rPr>
        <w:t xml:space="preserve"> and F. Li, “GPU-based power flow analysis with Chebyshev preconditioner and conjugate gradient method,” </w:t>
      </w:r>
      <w:r w:rsidR="008F7E10" w:rsidRPr="00031B1A">
        <w:rPr>
          <w:i/>
          <w:color w:val="000000" w:themeColor="text1"/>
          <w:szCs w:val="20"/>
          <w:lang w:eastAsia="ja-JP"/>
        </w:rPr>
        <w:t>Electric Power Systems Research</w:t>
      </w:r>
      <w:r w:rsidR="008F7E10" w:rsidRPr="00031B1A">
        <w:rPr>
          <w:color w:val="000000" w:themeColor="text1"/>
          <w:szCs w:val="20"/>
          <w:lang w:eastAsia="ja-JP"/>
        </w:rPr>
        <w:t>, vol. 116, pp. 87</w:t>
      </w:r>
      <w:r w:rsidR="008F23C2" w:rsidRPr="00031B1A">
        <w:rPr>
          <w:color w:val="000000" w:themeColor="text1"/>
          <w:szCs w:val="20"/>
          <w:lang w:eastAsia="ja-JP"/>
        </w:rPr>
        <w:t>-</w:t>
      </w:r>
      <w:r w:rsidR="008F7E10" w:rsidRPr="00031B1A">
        <w:rPr>
          <w:color w:val="000000" w:themeColor="text1"/>
          <w:szCs w:val="20"/>
          <w:lang w:eastAsia="ja-JP"/>
        </w:rPr>
        <w:t>93, Nov. 2014.</w:t>
      </w:r>
    </w:p>
    <w:p w:rsidR="001B2519" w:rsidRPr="00031B1A" w:rsidRDefault="00C42330" w:rsidP="001B2519">
      <w:pPr>
        <w:pStyle w:val="reff"/>
        <w:rPr>
          <w:color w:val="000000" w:themeColor="text1"/>
          <w:szCs w:val="20"/>
          <w:lang w:eastAsia="ja-JP"/>
        </w:rPr>
      </w:pPr>
      <w:r w:rsidRPr="00031B1A">
        <w:rPr>
          <w:color w:val="000000" w:themeColor="text1"/>
          <w:szCs w:val="20"/>
          <w:lang w:eastAsia="ja-JP"/>
        </w:rPr>
        <w:t xml:space="preserve">C. Zhu, C. Huang, J. Zheng, and Y. Yue, “Real-time measurement of communication subsystem of intelligent electronic devices,” in </w:t>
      </w:r>
      <w:r w:rsidRPr="00031B1A">
        <w:rPr>
          <w:i/>
          <w:color w:val="000000" w:themeColor="text1"/>
          <w:szCs w:val="20"/>
          <w:lang w:eastAsia="ja-JP"/>
        </w:rPr>
        <w:t>Proc. 2011 International Conference on ICEICE</w:t>
      </w:r>
      <w:r w:rsidRPr="00031B1A">
        <w:rPr>
          <w:color w:val="000000" w:themeColor="text1"/>
          <w:szCs w:val="20"/>
          <w:lang w:eastAsia="ja-JP"/>
        </w:rPr>
        <w:t>, pp. 626</w:t>
      </w:r>
      <w:r w:rsidR="008F23C2" w:rsidRPr="00031B1A">
        <w:rPr>
          <w:color w:val="000000" w:themeColor="text1"/>
          <w:szCs w:val="20"/>
          <w:lang w:eastAsia="ja-JP"/>
        </w:rPr>
        <w:t>-</w:t>
      </w:r>
      <w:r w:rsidRPr="00031B1A">
        <w:rPr>
          <w:color w:val="000000" w:themeColor="text1"/>
          <w:szCs w:val="20"/>
          <w:lang w:eastAsia="ja-JP"/>
        </w:rPr>
        <w:t>629.</w:t>
      </w:r>
    </w:p>
    <w:p w:rsidR="009D777C" w:rsidRPr="00031B1A" w:rsidRDefault="009D777C" w:rsidP="009D777C">
      <w:pPr>
        <w:pStyle w:val="reff"/>
        <w:rPr>
          <w:color w:val="000000" w:themeColor="text1"/>
          <w:szCs w:val="20"/>
          <w:lang w:eastAsia="ja-JP"/>
        </w:rPr>
      </w:pPr>
      <w:r w:rsidRPr="00031B1A">
        <w:rPr>
          <w:color w:val="000000" w:themeColor="text1"/>
          <w:szCs w:val="20"/>
          <w:lang w:eastAsia="ja-JP"/>
        </w:rPr>
        <w:t xml:space="preserve">C. Huang, F. Li, and Z. </w:t>
      </w:r>
      <w:proofErr w:type="spellStart"/>
      <w:r w:rsidRPr="00031B1A">
        <w:rPr>
          <w:color w:val="000000" w:themeColor="text1"/>
          <w:szCs w:val="20"/>
          <w:lang w:eastAsia="ja-JP"/>
        </w:rPr>
        <w:t>Jin</w:t>
      </w:r>
      <w:proofErr w:type="spellEnd"/>
      <w:r w:rsidRPr="00031B1A">
        <w:rPr>
          <w:color w:val="000000" w:themeColor="text1"/>
          <w:szCs w:val="20"/>
          <w:lang w:eastAsia="ja-JP"/>
        </w:rPr>
        <w:t xml:space="preserve">, “Maximum power point tracking strategy for large-scale wind generation systems considering wind turbine dynamics,” </w:t>
      </w:r>
      <w:r w:rsidRPr="00031B1A">
        <w:rPr>
          <w:i/>
          <w:color w:val="000000" w:themeColor="text1"/>
          <w:szCs w:val="20"/>
          <w:lang w:eastAsia="ja-JP"/>
        </w:rPr>
        <w:t>IEEE Transactions on Industrial Electronics</w:t>
      </w:r>
      <w:r w:rsidRPr="00031B1A">
        <w:rPr>
          <w:color w:val="000000" w:themeColor="text1"/>
          <w:szCs w:val="20"/>
          <w:lang w:eastAsia="ja-JP"/>
        </w:rPr>
        <w:t>, vol. 62, no. 4, pp. 2530-2539, Apr. 2015.</w:t>
      </w:r>
    </w:p>
    <w:p w:rsidR="009D777C" w:rsidRPr="00031B1A" w:rsidRDefault="009D777C" w:rsidP="009D777C">
      <w:pPr>
        <w:pStyle w:val="reff"/>
        <w:rPr>
          <w:color w:val="000000" w:themeColor="text1"/>
          <w:szCs w:val="20"/>
          <w:lang w:eastAsia="ja-JP"/>
        </w:rPr>
      </w:pPr>
      <w:r w:rsidRPr="00031B1A">
        <w:rPr>
          <w:color w:val="000000" w:themeColor="text1"/>
          <w:szCs w:val="20"/>
          <w:lang w:eastAsia="ja-JP"/>
        </w:rPr>
        <w:t xml:space="preserve">C. Huang, F. Li, T. Ding, Z. </w:t>
      </w:r>
      <w:proofErr w:type="spellStart"/>
      <w:r w:rsidRPr="00031B1A">
        <w:rPr>
          <w:color w:val="000000" w:themeColor="text1"/>
          <w:szCs w:val="20"/>
          <w:lang w:eastAsia="ja-JP"/>
        </w:rPr>
        <w:t>Jin</w:t>
      </w:r>
      <w:proofErr w:type="spellEnd"/>
      <w:r w:rsidRPr="00031B1A">
        <w:rPr>
          <w:color w:val="000000" w:themeColor="text1"/>
          <w:szCs w:val="20"/>
          <w:lang w:eastAsia="ja-JP"/>
        </w:rPr>
        <w:t xml:space="preserve">, and X. Ma, “Second-order cone programming-based optimal control strategy for wind energy conversion systems over complete operating regions,” </w:t>
      </w:r>
      <w:r w:rsidRPr="00031B1A">
        <w:rPr>
          <w:i/>
          <w:color w:val="000000" w:themeColor="text1"/>
          <w:szCs w:val="20"/>
          <w:lang w:eastAsia="ja-JP"/>
        </w:rPr>
        <w:t>IEEE Transactions on Sustainable Energy</w:t>
      </w:r>
      <w:r w:rsidRPr="00031B1A">
        <w:rPr>
          <w:color w:val="000000" w:themeColor="text1"/>
          <w:szCs w:val="20"/>
          <w:lang w:eastAsia="ja-JP"/>
        </w:rPr>
        <w:t>, vol. 6, no.1, pp. 263-271, Jan. 2015.</w:t>
      </w:r>
    </w:p>
    <w:p w:rsidR="009D777C" w:rsidRPr="00031B1A" w:rsidRDefault="009D777C" w:rsidP="009D777C">
      <w:pPr>
        <w:pStyle w:val="reff"/>
        <w:rPr>
          <w:color w:val="000000" w:themeColor="text1"/>
          <w:szCs w:val="20"/>
          <w:lang w:eastAsia="ja-JP"/>
        </w:rPr>
      </w:pPr>
      <w:r w:rsidRPr="00031B1A">
        <w:rPr>
          <w:color w:val="000000" w:themeColor="text1"/>
          <w:szCs w:val="20"/>
          <w:lang w:eastAsia="ja-JP"/>
        </w:rPr>
        <w:t xml:space="preserve">Z. </w:t>
      </w:r>
      <w:proofErr w:type="spellStart"/>
      <w:r w:rsidRPr="00031B1A">
        <w:rPr>
          <w:color w:val="000000" w:themeColor="text1"/>
          <w:szCs w:val="20"/>
          <w:lang w:eastAsia="ja-JP"/>
        </w:rPr>
        <w:t>Jin</w:t>
      </w:r>
      <w:proofErr w:type="spellEnd"/>
      <w:r w:rsidRPr="00031B1A">
        <w:rPr>
          <w:color w:val="000000" w:themeColor="text1"/>
          <w:szCs w:val="20"/>
          <w:lang w:eastAsia="ja-JP"/>
        </w:rPr>
        <w:t xml:space="preserve"> and C. Huang, “DFIG voltage control based on dynamically adjusted control gains,” </w:t>
      </w:r>
      <w:r w:rsidRPr="00031B1A">
        <w:rPr>
          <w:i/>
          <w:color w:val="000000" w:themeColor="text1"/>
          <w:szCs w:val="20"/>
          <w:lang w:eastAsia="ja-JP"/>
        </w:rPr>
        <w:t>Journal of Power and Energy Engineering</w:t>
      </w:r>
      <w:r w:rsidRPr="00031B1A">
        <w:rPr>
          <w:color w:val="000000" w:themeColor="text1"/>
          <w:szCs w:val="20"/>
          <w:lang w:eastAsia="ja-JP"/>
        </w:rPr>
        <w:t>, vol. 2, no. 8, pp. 45-58, Aug. 2014.</w:t>
      </w:r>
    </w:p>
    <w:p w:rsidR="00882837" w:rsidRPr="00031B1A" w:rsidRDefault="00882837" w:rsidP="004027BD">
      <w:pPr>
        <w:pStyle w:val="reff"/>
        <w:rPr>
          <w:lang w:eastAsia="ja-JP"/>
        </w:rPr>
      </w:pPr>
      <w:r w:rsidRPr="00031B1A">
        <w:rPr>
          <w:lang w:eastAsia="ja-JP"/>
        </w:rPr>
        <w:lastRenderedPageBreak/>
        <w:t xml:space="preserve">C. Huang, F. Li, T. Ding, Y. Jiang, J. </w:t>
      </w:r>
      <w:proofErr w:type="spellStart"/>
      <w:r w:rsidRPr="00031B1A">
        <w:rPr>
          <w:lang w:eastAsia="ja-JP"/>
        </w:rPr>
        <w:t>Guo</w:t>
      </w:r>
      <w:proofErr w:type="spellEnd"/>
      <w:r w:rsidRPr="00031B1A">
        <w:rPr>
          <w:lang w:eastAsia="ja-JP"/>
        </w:rPr>
        <w:t xml:space="preserve">, and Y. Liu, “A bounded model of the communication delay for system integrity protection systems (SIPS),” </w:t>
      </w:r>
      <w:r w:rsidRPr="00031B1A">
        <w:rPr>
          <w:i/>
          <w:lang w:eastAsia="ja-JP"/>
        </w:rPr>
        <w:t>IEEE Transactions on Power Delivery</w:t>
      </w:r>
      <w:r w:rsidRPr="00031B1A">
        <w:rPr>
          <w:lang w:eastAsia="ja-JP"/>
        </w:rPr>
        <w:t xml:space="preserve">, </w:t>
      </w:r>
      <w:r w:rsidR="004027BD" w:rsidRPr="00031B1A">
        <w:rPr>
          <w:color w:val="000000" w:themeColor="text1"/>
          <w:szCs w:val="20"/>
          <w:lang w:eastAsia="ja-JP"/>
        </w:rPr>
        <w:t>vol. 31 no. 4, pp. 1921-1933, Aug 2016.</w:t>
      </w:r>
    </w:p>
    <w:p w:rsidR="004027BD" w:rsidRPr="00031B1A" w:rsidRDefault="009D777C" w:rsidP="004027BD">
      <w:pPr>
        <w:pStyle w:val="reff"/>
        <w:rPr>
          <w:lang w:eastAsia="ja-JP"/>
        </w:rPr>
      </w:pPr>
      <w:r w:rsidRPr="00031B1A">
        <w:rPr>
          <w:lang w:eastAsia="ja-JP"/>
        </w:rPr>
        <w:t>C. Huang, et al, “Data quality issues for synchronous applications</w:t>
      </w:r>
      <w:r w:rsidR="006962A2">
        <w:rPr>
          <w:lang w:eastAsia="ja-JP"/>
        </w:rPr>
        <w:t xml:space="preserve"> </w:t>
      </w:r>
      <w:r w:rsidR="00882837" w:rsidRPr="00031B1A">
        <w:rPr>
          <w:lang w:eastAsia="ja-JP"/>
        </w:rPr>
        <w:t xml:space="preserve"> </w:t>
      </w:r>
      <w:r w:rsidRPr="00031B1A">
        <w:rPr>
          <w:lang w:eastAsia="ja-JP"/>
        </w:rPr>
        <w:t xml:space="preserve">Part I: A review,” </w:t>
      </w:r>
      <w:r w:rsidRPr="00031B1A">
        <w:rPr>
          <w:i/>
          <w:lang w:eastAsia="ja-JP"/>
        </w:rPr>
        <w:t>Journal of Modern Power System and Clean Energy</w:t>
      </w:r>
      <w:r w:rsidRPr="00031B1A">
        <w:rPr>
          <w:lang w:eastAsia="ja-JP"/>
        </w:rPr>
        <w:t xml:space="preserve">, vol. 4, no. </w:t>
      </w:r>
      <w:r w:rsidR="004027BD" w:rsidRPr="00031B1A">
        <w:rPr>
          <w:lang w:eastAsia="ja-JP"/>
        </w:rPr>
        <w:t>3</w:t>
      </w:r>
      <w:r w:rsidRPr="00031B1A">
        <w:rPr>
          <w:lang w:eastAsia="ja-JP"/>
        </w:rPr>
        <w:t xml:space="preserve">, pp. </w:t>
      </w:r>
      <w:r w:rsidR="004027BD" w:rsidRPr="00031B1A">
        <w:rPr>
          <w:color w:val="000000" w:themeColor="text1"/>
          <w:szCs w:val="20"/>
          <w:lang w:eastAsia="ja-JP"/>
        </w:rPr>
        <w:t>342–352</w:t>
      </w:r>
      <w:r w:rsidRPr="00031B1A">
        <w:rPr>
          <w:lang w:eastAsia="ja-JP"/>
        </w:rPr>
        <w:t>, July 2016.</w:t>
      </w:r>
      <w:r w:rsidR="004027BD" w:rsidRPr="00031B1A">
        <w:t xml:space="preserve"> </w:t>
      </w:r>
    </w:p>
    <w:p w:rsidR="009D777C" w:rsidRPr="00031B1A" w:rsidRDefault="009D777C" w:rsidP="004027BD">
      <w:pPr>
        <w:pStyle w:val="reff"/>
        <w:rPr>
          <w:lang w:eastAsia="ja-JP"/>
        </w:rPr>
      </w:pPr>
      <w:r w:rsidRPr="00031B1A">
        <w:rPr>
          <w:lang w:eastAsia="ja-JP"/>
        </w:rPr>
        <w:t>C</w:t>
      </w:r>
      <w:r w:rsidR="00882837" w:rsidRPr="00031B1A">
        <w:rPr>
          <w:lang w:eastAsia="ja-JP"/>
        </w:rPr>
        <w:t>.</w:t>
      </w:r>
      <w:r w:rsidRPr="00031B1A">
        <w:rPr>
          <w:lang w:eastAsia="ja-JP"/>
        </w:rPr>
        <w:t xml:space="preserve"> Huang, </w:t>
      </w:r>
      <w:r w:rsidR="00882837" w:rsidRPr="00031B1A">
        <w:rPr>
          <w:lang w:eastAsia="ja-JP"/>
        </w:rPr>
        <w:t>et al</w:t>
      </w:r>
      <w:r w:rsidRPr="00031B1A">
        <w:rPr>
          <w:lang w:eastAsia="ja-JP"/>
        </w:rPr>
        <w:t xml:space="preserve">, </w:t>
      </w:r>
      <w:r w:rsidR="00882837" w:rsidRPr="00031B1A">
        <w:rPr>
          <w:lang w:eastAsia="ja-JP"/>
        </w:rPr>
        <w:t>“</w:t>
      </w:r>
      <w:r w:rsidRPr="00031B1A">
        <w:rPr>
          <w:lang w:eastAsia="ja-JP"/>
        </w:rPr>
        <w:t>Data quality issues for synchronous applications Part II: Problem formulation and potential solutions,</w:t>
      </w:r>
      <w:r w:rsidR="00882837" w:rsidRPr="00031B1A">
        <w:rPr>
          <w:lang w:eastAsia="ja-JP"/>
        </w:rPr>
        <w:t>”</w:t>
      </w:r>
      <w:r w:rsidRPr="00031B1A">
        <w:rPr>
          <w:lang w:eastAsia="ja-JP"/>
        </w:rPr>
        <w:t xml:space="preserve"> </w:t>
      </w:r>
      <w:r w:rsidRPr="00031B1A">
        <w:rPr>
          <w:i/>
          <w:lang w:eastAsia="ja-JP"/>
        </w:rPr>
        <w:t>Journal of Modern Power System and Clean Energy</w:t>
      </w:r>
      <w:r w:rsidRPr="00031B1A">
        <w:rPr>
          <w:lang w:eastAsia="ja-JP"/>
        </w:rPr>
        <w:t xml:space="preserve">, vol. 4, no. </w:t>
      </w:r>
      <w:r w:rsidR="004027BD" w:rsidRPr="00031B1A">
        <w:rPr>
          <w:lang w:eastAsia="ja-JP"/>
        </w:rPr>
        <w:t>3</w:t>
      </w:r>
      <w:r w:rsidRPr="00031B1A">
        <w:rPr>
          <w:lang w:eastAsia="ja-JP"/>
        </w:rPr>
        <w:t xml:space="preserve">, </w:t>
      </w:r>
      <w:r w:rsidR="004027BD" w:rsidRPr="00031B1A">
        <w:rPr>
          <w:color w:val="000000" w:themeColor="text1"/>
          <w:szCs w:val="20"/>
          <w:lang w:eastAsia="ja-JP"/>
        </w:rPr>
        <w:t>pp. 353–361</w:t>
      </w:r>
      <w:r w:rsidRPr="00031B1A">
        <w:rPr>
          <w:lang w:eastAsia="ja-JP"/>
        </w:rPr>
        <w:t>, July 2016.</w:t>
      </w:r>
    </w:p>
    <w:p w:rsidR="00882837" w:rsidRPr="00031B1A" w:rsidRDefault="00882837" w:rsidP="004027BD">
      <w:pPr>
        <w:pStyle w:val="reff"/>
        <w:rPr>
          <w:lang w:eastAsia="ja-JP"/>
        </w:rPr>
      </w:pPr>
      <w:r w:rsidRPr="00031B1A">
        <w:rPr>
          <w:lang w:eastAsia="ja-JP"/>
        </w:rPr>
        <w:t>C. Huang, et al, “</w:t>
      </w:r>
      <w:r w:rsidR="00376CB2" w:rsidRPr="00031B1A">
        <w:rPr>
          <w:lang w:eastAsia="ja-JP"/>
        </w:rPr>
        <w:t xml:space="preserve">LabVIEW FPGA based </w:t>
      </w:r>
      <w:r w:rsidR="004027BD" w:rsidRPr="00031B1A">
        <w:rPr>
          <w:lang w:eastAsia="ja-JP"/>
        </w:rPr>
        <w:t>p</w:t>
      </w:r>
      <w:r w:rsidR="00376CB2" w:rsidRPr="00031B1A">
        <w:rPr>
          <w:lang w:eastAsia="ja-JP"/>
        </w:rPr>
        <w:t xml:space="preserve">ower </w:t>
      </w:r>
      <w:r w:rsidR="004027BD" w:rsidRPr="00031B1A">
        <w:rPr>
          <w:lang w:eastAsia="ja-JP"/>
        </w:rPr>
        <w:t>s</w:t>
      </w:r>
      <w:r w:rsidR="00376CB2" w:rsidRPr="00031B1A">
        <w:rPr>
          <w:lang w:eastAsia="ja-JP"/>
        </w:rPr>
        <w:t xml:space="preserve">ystem </w:t>
      </w:r>
      <w:r w:rsidR="004027BD" w:rsidRPr="00031B1A">
        <w:rPr>
          <w:lang w:eastAsia="ja-JP"/>
        </w:rPr>
        <w:t>d</w:t>
      </w:r>
      <w:r w:rsidR="00376CB2" w:rsidRPr="00031B1A">
        <w:rPr>
          <w:lang w:eastAsia="ja-JP"/>
        </w:rPr>
        <w:t xml:space="preserve">igital </w:t>
      </w:r>
      <w:r w:rsidR="004027BD" w:rsidRPr="00031B1A">
        <w:rPr>
          <w:lang w:eastAsia="ja-JP"/>
        </w:rPr>
        <w:t>s</w:t>
      </w:r>
      <w:r w:rsidR="00376CB2" w:rsidRPr="00031B1A">
        <w:rPr>
          <w:lang w:eastAsia="ja-JP"/>
        </w:rPr>
        <w:t xml:space="preserve">imulator for </w:t>
      </w:r>
      <w:r w:rsidR="004027BD" w:rsidRPr="00031B1A">
        <w:rPr>
          <w:lang w:eastAsia="ja-JP"/>
        </w:rPr>
        <w:t>e</w:t>
      </w:r>
      <w:r w:rsidR="00376CB2" w:rsidRPr="00031B1A">
        <w:rPr>
          <w:lang w:eastAsia="ja-JP"/>
        </w:rPr>
        <w:t xml:space="preserve">lectromagnetic </w:t>
      </w:r>
      <w:r w:rsidR="004027BD" w:rsidRPr="00031B1A">
        <w:rPr>
          <w:lang w:eastAsia="ja-JP"/>
        </w:rPr>
        <w:t>t</w:t>
      </w:r>
      <w:r w:rsidR="00376CB2" w:rsidRPr="00031B1A">
        <w:rPr>
          <w:lang w:eastAsia="ja-JP"/>
        </w:rPr>
        <w:t xml:space="preserve">ransient and </w:t>
      </w:r>
      <w:r w:rsidR="004027BD" w:rsidRPr="00031B1A">
        <w:rPr>
          <w:lang w:eastAsia="ja-JP"/>
        </w:rPr>
        <w:t>e</w:t>
      </w:r>
      <w:r w:rsidR="00376CB2" w:rsidRPr="00031B1A">
        <w:rPr>
          <w:lang w:eastAsia="ja-JP"/>
        </w:rPr>
        <w:t xml:space="preserve">lectromechanical </w:t>
      </w:r>
      <w:r w:rsidR="004027BD" w:rsidRPr="00031B1A">
        <w:rPr>
          <w:lang w:eastAsia="ja-JP"/>
        </w:rPr>
        <w:t>t</w:t>
      </w:r>
      <w:r w:rsidR="00376CB2" w:rsidRPr="00031B1A">
        <w:rPr>
          <w:lang w:eastAsia="ja-JP"/>
        </w:rPr>
        <w:t xml:space="preserve">ransient </w:t>
      </w:r>
      <w:r w:rsidR="004027BD" w:rsidRPr="00031B1A">
        <w:rPr>
          <w:lang w:eastAsia="ja-JP"/>
        </w:rPr>
        <w:t>p</w:t>
      </w:r>
      <w:r w:rsidR="00376CB2" w:rsidRPr="00031B1A">
        <w:rPr>
          <w:lang w:eastAsia="ja-JP"/>
        </w:rPr>
        <w:t>rograms</w:t>
      </w:r>
      <w:r w:rsidRPr="00031B1A">
        <w:rPr>
          <w:lang w:eastAsia="ja-JP"/>
        </w:rPr>
        <w:t>,</w:t>
      </w:r>
      <w:r w:rsidR="00376CB2" w:rsidRPr="00031B1A">
        <w:rPr>
          <w:lang w:eastAsia="ja-JP"/>
        </w:rPr>
        <w:t>”</w:t>
      </w:r>
      <w:r w:rsidRPr="00031B1A">
        <w:rPr>
          <w:lang w:eastAsia="ja-JP"/>
        </w:rPr>
        <w:t xml:space="preserve"> in </w:t>
      </w:r>
      <w:r w:rsidRPr="00031B1A">
        <w:rPr>
          <w:i/>
          <w:lang w:eastAsia="ja-JP"/>
        </w:rPr>
        <w:t xml:space="preserve">Proc. 2016 </w:t>
      </w:r>
      <w:r w:rsidR="004027BD" w:rsidRPr="00031B1A">
        <w:rPr>
          <w:i/>
          <w:lang w:eastAsia="ja-JP"/>
        </w:rPr>
        <w:t>IEEE PES Asia-Pacific Power and Energy Engineering Conference</w:t>
      </w:r>
      <w:r w:rsidRPr="00031B1A">
        <w:rPr>
          <w:lang w:eastAsia="ja-JP"/>
        </w:rPr>
        <w:t xml:space="preserve">, </w:t>
      </w:r>
      <w:r w:rsidR="004027BD" w:rsidRPr="00031B1A">
        <w:rPr>
          <w:lang w:eastAsia="ja-JP"/>
        </w:rPr>
        <w:t>submitted</w:t>
      </w:r>
      <w:r w:rsidRPr="00031B1A">
        <w:rPr>
          <w:lang w:eastAsia="ja-JP"/>
        </w:rPr>
        <w:t>.</w:t>
      </w:r>
    </w:p>
    <w:p w:rsidR="009B2E1F" w:rsidRPr="00031B1A" w:rsidRDefault="009B2E1F" w:rsidP="009B2E1F">
      <w:pPr>
        <w:pStyle w:val="reff"/>
        <w:rPr>
          <w:i/>
          <w:lang w:eastAsia="ja-JP"/>
        </w:rPr>
      </w:pPr>
      <w:r w:rsidRPr="00031B1A">
        <w:rPr>
          <w:lang w:eastAsia="ja-JP"/>
        </w:rPr>
        <w:t xml:space="preserve">C. Huang, Y. Xu, C. Harley, D. Masters, and F. Li, “LabVIEW FPGA based electromagnetic transient simulator using nodal analysis methods and state-space analysis methods,” in </w:t>
      </w:r>
      <w:r w:rsidRPr="00031B1A">
        <w:rPr>
          <w:i/>
          <w:lang w:eastAsia="ja-JP"/>
        </w:rPr>
        <w:t xml:space="preserve">Proc. </w:t>
      </w:r>
      <w:r w:rsidR="009F7459" w:rsidRPr="00031B1A">
        <w:rPr>
          <w:i/>
          <w:lang w:eastAsia="ja-JP"/>
        </w:rPr>
        <w:t xml:space="preserve">2015 </w:t>
      </w:r>
      <w:r w:rsidRPr="00031B1A">
        <w:rPr>
          <w:i/>
          <w:lang w:eastAsia="ja-JP"/>
        </w:rPr>
        <w:t xml:space="preserve">International Conference on Electric Utility Deregulation and Restructuring and Power Technologies, </w:t>
      </w:r>
      <w:r w:rsidRPr="00031B1A">
        <w:rPr>
          <w:lang w:eastAsia="ja-JP"/>
        </w:rPr>
        <w:t>pp. 1-5.</w:t>
      </w:r>
    </w:p>
    <w:p w:rsidR="009B2E1F" w:rsidRPr="00031B1A" w:rsidRDefault="009B2E1F" w:rsidP="009B2E1F">
      <w:pPr>
        <w:pStyle w:val="reff"/>
        <w:rPr>
          <w:color w:val="000000" w:themeColor="text1"/>
          <w:szCs w:val="20"/>
          <w:lang w:eastAsia="ja-JP"/>
        </w:rPr>
      </w:pPr>
      <w:r w:rsidRPr="00031B1A">
        <w:rPr>
          <w:color w:val="000000" w:themeColor="text1"/>
          <w:szCs w:val="20"/>
          <w:lang w:eastAsia="ja-JP"/>
        </w:rPr>
        <w:t xml:space="preserve">J. </w:t>
      </w:r>
      <w:proofErr w:type="spellStart"/>
      <w:r w:rsidRPr="00031B1A">
        <w:rPr>
          <w:color w:val="000000" w:themeColor="text1"/>
          <w:szCs w:val="20"/>
          <w:lang w:eastAsia="ja-JP"/>
        </w:rPr>
        <w:t>Guo</w:t>
      </w:r>
      <w:proofErr w:type="spellEnd"/>
      <w:r w:rsidRPr="00031B1A">
        <w:rPr>
          <w:color w:val="000000" w:themeColor="text1"/>
          <w:szCs w:val="20"/>
          <w:lang w:eastAsia="ja-JP"/>
        </w:rPr>
        <w:t xml:space="preserve">, et al, “An ensemble photovoltaic power forecasting model through statistical learning of historical weather dataset,” in </w:t>
      </w:r>
      <w:r w:rsidRPr="00031B1A">
        <w:rPr>
          <w:i/>
          <w:color w:val="000000" w:themeColor="text1"/>
          <w:szCs w:val="20"/>
          <w:lang w:eastAsia="ja-JP"/>
        </w:rPr>
        <w:t>Proc. 2016 IEEE PES General Meeting, pp. 1-5.</w:t>
      </w:r>
    </w:p>
    <w:p w:rsidR="009B2E1F" w:rsidRPr="00031B1A" w:rsidRDefault="009B2E1F" w:rsidP="009F7459">
      <w:pPr>
        <w:pStyle w:val="reff"/>
        <w:rPr>
          <w:i/>
          <w:lang w:eastAsia="ja-JP"/>
        </w:rPr>
      </w:pPr>
      <w:r w:rsidRPr="00031B1A">
        <w:rPr>
          <w:lang w:eastAsia="ja-JP"/>
        </w:rPr>
        <w:t>T. Ding, e</w:t>
      </w:r>
      <w:r w:rsidR="004027BD" w:rsidRPr="00031B1A">
        <w:rPr>
          <w:lang w:eastAsia="ja-JP"/>
        </w:rPr>
        <w:t>t</w:t>
      </w:r>
      <w:r w:rsidRPr="00031B1A">
        <w:rPr>
          <w:lang w:eastAsia="ja-JP"/>
        </w:rPr>
        <w:t xml:space="preserve"> al, “Interval arithmetic based optimal curtailment for infeasibility of SCED in the presence of wind power uncertainty,” in </w:t>
      </w:r>
      <w:r w:rsidRPr="00031B1A">
        <w:rPr>
          <w:i/>
          <w:lang w:eastAsia="ja-JP"/>
        </w:rPr>
        <w:t>Proc. 2015 IEEE PES General Meeting</w:t>
      </w:r>
      <w:r w:rsidRPr="00031B1A">
        <w:rPr>
          <w:lang w:eastAsia="ja-JP"/>
        </w:rPr>
        <w:t>, pp.1-5.</w:t>
      </w:r>
    </w:p>
    <w:p w:rsidR="001B2519" w:rsidRPr="00031B1A" w:rsidRDefault="001B2519" w:rsidP="00882837">
      <w:pPr>
        <w:pStyle w:val="reff"/>
        <w:rPr>
          <w:color w:val="000000" w:themeColor="text1"/>
          <w:szCs w:val="20"/>
          <w:lang w:eastAsia="ja-JP"/>
        </w:rPr>
      </w:pPr>
      <w:r w:rsidRPr="00031B1A">
        <w:rPr>
          <w:color w:val="000000" w:themeColor="text1"/>
          <w:szCs w:val="20"/>
          <w:lang w:eastAsia="ja-JP"/>
        </w:rPr>
        <w:t xml:space="preserve">S. </w:t>
      </w:r>
      <w:proofErr w:type="spellStart"/>
      <w:r w:rsidRPr="00031B1A">
        <w:rPr>
          <w:color w:val="000000" w:themeColor="text1"/>
          <w:szCs w:val="20"/>
          <w:lang w:eastAsia="ja-JP"/>
        </w:rPr>
        <w:t>Heier</w:t>
      </w:r>
      <w:proofErr w:type="spellEnd"/>
      <w:r w:rsidRPr="00031B1A">
        <w:rPr>
          <w:color w:val="000000" w:themeColor="text1"/>
          <w:szCs w:val="20"/>
          <w:lang w:eastAsia="ja-JP"/>
        </w:rPr>
        <w:t xml:space="preserve">, </w:t>
      </w:r>
      <w:r w:rsidRPr="00031B1A">
        <w:rPr>
          <w:i/>
          <w:color w:val="000000" w:themeColor="text1"/>
          <w:szCs w:val="20"/>
          <w:lang w:eastAsia="ja-JP"/>
        </w:rPr>
        <w:t>Grid Integration of Wind Energy Conversion Systems</w:t>
      </w:r>
      <w:r w:rsidRPr="00031B1A">
        <w:rPr>
          <w:color w:val="000000" w:themeColor="text1"/>
          <w:szCs w:val="20"/>
          <w:lang w:eastAsia="ja-JP"/>
        </w:rPr>
        <w:t>, Wiley, 2006.</w:t>
      </w:r>
    </w:p>
    <w:p w:rsidR="001B2519" w:rsidRPr="00031B1A" w:rsidRDefault="001B2519" w:rsidP="001B2519">
      <w:pPr>
        <w:pStyle w:val="reff"/>
        <w:rPr>
          <w:color w:val="000000" w:themeColor="text1"/>
          <w:szCs w:val="20"/>
          <w:lang w:eastAsia="ja-JP"/>
        </w:rPr>
      </w:pPr>
      <w:r w:rsidRPr="00031B1A">
        <w:rPr>
          <w:color w:val="000000" w:themeColor="text1"/>
          <w:szCs w:val="20"/>
          <w:lang w:eastAsia="ja-JP"/>
        </w:rPr>
        <w:t xml:space="preserve">F. D. Bianchi, H. Battista, and R. J. </w:t>
      </w:r>
      <w:proofErr w:type="spellStart"/>
      <w:r w:rsidRPr="00031B1A">
        <w:rPr>
          <w:color w:val="000000" w:themeColor="text1"/>
          <w:szCs w:val="20"/>
          <w:lang w:eastAsia="ja-JP"/>
        </w:rPr>
        <w:t>Mantz</w:t>
      </w:r>
      <w:proofErr w:type="spellEnd"/>
      <w:r w:rsidRPr="00031B1A">
        <w:rPr>
          <w:color w:val="000000" w:themeColor="text1"/>
          <w:szCs w:val="20"/>
          <w:lang w:eastAsia="ja-JP"/>
        </w:rPr>
        <w:t xml:space="preserve">, </w:t>
      </w:r>
      <w:r w:rsidRPr="00031B1A">
        <w:rPr>
          <w:i/>
          <w:color w:val="000000" w:themeColor="text1"/>
          <w:szCs w:val="20"/>
          <w:lang w:eastAsia="ja-JP"/>
        </w:rPr>
        <w:t>Wind Turbine Control Systems: Principles, Modeling and Gain Scheduling Design</w:t>
      </w:r>
      <w:r w:rsidRPr="00031B1A">
        <w:rPr>
          <w:color w:val="000000" w:themeColor="text1"/>
          <w:szCs w:val="20"/>
          <w:lang w:eastAsia="ja-JP"/>
        </w:rPr>
        <w:t xml:space="preserve">. Springer </w:t>
      </w:r>
      <w:proofErr w:type="spellStart"/>
      <w:r w:rsidRPr="00031B1A">
        <w:rPr>
          <w:color w:val="000000" w:themeColor="text1"/>
          <w:szCs w:val="20"/>
          <w:lang w:eastAsia="ja-JP"/>
        </w:rPr>
        <w:t>Verlag</w:t>
      </w:r>
      <w:proofErr w:type="spellEnd"/>
      <w:r w:rsidRPr="00031B1A">
        <w:rPr>
          <w:color w:val="000000" w:themeColor="text1"/>
          <w:szCs w:val="20"/>
          <w:lang w:eastAsia="ja-JP"/>
        </w:rPr>
        <w:t>, 2007.</w:t>
      </w:r>
    </w:p>
    <w:p w:rsidR="000A2DE0" w:rsidRPr="00031B1A" w:rsidRDefault="000A2DE0" w:rsidP="000A2DE0">
      <w:pPr>
        <w:pStyle w:val="reff"/>
        <w:rPr>
          <w:color w:val="000000" w:themeColor="text1"/>
          <w:szCs w:val="20"/>
          <w:lang w:eastAsia="ja-JP"/>
        </w:rPr>
      </w:pPr>
      <w:r w:rsidRPr="00031B1A">
        <w:rPr>
          <w:color w:val="000000" w:themeColor="text1"/>
          <w:szCs w:val="20"/>
          <w:lang w:eastAsia="ja-JP"/>
        </w:rPr>
        <w:t xml:space="preserve">L. Fan and Z. Miao, </w:t>
      </w:r>
      <w:r w:rsidRPr="00031B1A">
        <w:rPr>
          <w:i/>
          <w:color w:val="000000" w:themeColor="text1"/>
          <w:szCs w:val="20"/>
          <w:lang w:eastAsia="ja-JP"/>
        </w:rPr>
        <w:t>Modeling and Analysis of Doubly Fed Induction Generator Wind Energy Systems</w:t>
      </w:r>
      <w:r w:rsidRPr="00031B1A">
        <w:rPr>
          <w:color w:val="000000" w:themeColor="text1"/>
          <w:szCs w:val="20"/>
          <w:lang w:eastAsia="ja-JP"/>
        </w:rPr>
        <w:t>, Elsevier Limited, Oxford, 2015.</w:t>
      </w:r>
    </w:p>
    <w:p w:rsidR="001B2519" w:rsidRPr="00031B1A" w:rsidRDefault="001B2519" w:rsidP="001B2519">
      <w:pPr>
        <w:pStyle w:val="reff"/>
        <w:rPr>
          <w:color w:val="000000" w:themeColor="text1"/>
          <w:szCs w:val="20"/>
          <w:lang w:eastAsia="ja-JP"/>
        </w:rPr>
      </w:pPr>
      <w:r w:rsidRPr="00031B1A">
        <w:rPr>
          <w:color w:val="000000" w:themeColor="text1"/>
          <w:szCs w:val="20"/>
          <w:lang w:eastAsia="ja-JP"/>
        </w:rPr>
        <w:t xml:space="preserve">P. Wu, B. Xia, J. </w:t>
      </w:r>
      <w:proofErr w:type="spellStart"/>
      <w:r w:rsidRPr="00031B1A">
        <w:rPr>
          <w:color w:val="000000" w:themeColor="text1"/>
          <w:szCs w:val="20"/>
          <w:lang w:eastAsia="ja-JP"/>
        </w:rPr>
        <w:t>Pienaa</w:t>
      </w:r>
      <w:proofErr w:type="spellEnd"/>
      <w:r w:rsidRPr="00031B1A">
        <w:rPr>
          <w:color w:val="000000" w:themeColor="text1"/>
          <w:szCs w:val="20"/>
          <w:lang w:eastAsia="ja-JP"/>
        </w:rPr>
        <w:t xml:space="preserve">, and X. Zhao, “The past, present and future of carbon labelling for construction materials-a review,” </w:t>
      </w:r>
      <w:r w:rsidRPr="00031B1A">
        <w:rPr>
          <w:i/>
          <w:color w:val="000000" w:themeColor="text1"/>
          <w:szCs w:val="20"/>
          <w:lang w:eastAsia="ja-JP"/>
        </w:rPr>
        <w:t>Building and Environment</w:t>
      </w:r>
      <w:r w:rsidRPr="00031B1A">
        <w:rPr>
          <w:color w:val="000000" w:themeColor="text1"/>
          <w:szCs w:val="20"/>
          <w:lang w:eastAsia="ja-JP"/>
        </w:rPr>
        <w:t>, vol. 77, pp. 160-168, July 2014.</w:t>
      </w:r>
    </w:p>
    <w:p w:rsidR="001B2519" w:rsidRPr="00031B1A" w:rsidRDefault="001B2519" w:rsidP="001B2519">
      <w:pPr>
        <w:pStyle w:val="reff"/>
        <w:rPr>
          <w:color w:val="000000" w:themeColor="text1"/>
          <w:szCs w:val="20"/>
          <w:lang w:eastAsia="ja-JP"/>
        </w:rPr>
      </w:pPr>
      <w:r w:rsidRPr="00031B1A">
        <w:rPr>
          <w:color w:val="000000" w:themeColor="text1"/>
          <w:szCs w:val="20"/>
          <w:lang w:eastAsia="ja-JP"/>
        </w:rPr>
        <w:t xml:space="preserve">P. Wu, B. Xia, and X. Zhao, “The importance of use and end-of-life phases to the life cycle greenhouse gas (GHG) emissions of concrete - A review,” </w:t>
      </w:r>
      <w:r w:rsidRPr="00031B1A">
        <w:rPr>
          <w:i/>
          <w:color w:val="000000" w:themeColor="text1"/>
          <w:szCs w:val="20"/>
          <w:lang w:eastAsia="ja-JP"/>
        </w:rPr>
        <w:t>Renewable and Sustainable Energy Reviews</w:t>
      </w:r>
      <w:r w:rsidRPr="00031B1A">
        <w:rPr>
          <w:color w:val="000000" w:themeColor="text1"/>
          <w:szCs w:val="20"/>
          <w:lang w:eastAsia="ja-JP"/>
        </w:rPr>
        <w:t>, vol. 37, pp. 360-369, Sep. 2014.</w:t>
      </w:r>
    </w:p>
    <w:p w:rsidR="001B2519" w:rsidRPr="00031B1A" w:rsidRDefault="001B2519" w:rsidP="009F7459">
      <w:pPr>
        <w:pStyle w:val="reff"/>
        <w:rPr>
          <w:lang w:eastAsia="ja-JP"/>
        </w:rPr>
      </w:pPr>
      <w:r w:rsidRPr="00031B1A">
        <w:rPr>
          <w:lang w:eastAsia="ja-JP"/>
        </w:rPr>
        <w:t xml:space="preserve">The Global Wind Energy Council (GWEC): </w:t>
      </w:r>
      <w:r w:rsidR="00453785" w:rsidRPr="00031B1A">
        <w:rPr>
          <w:lang w:eastAsia="ja-JP"/>
        </w:rPr>
        <w:t>Global Wind Statistics, 201</w:t>
      </w:r>
      <w:r w:rsidR="009F7459" w:rsidRPr="00031B1A">
        <w:rPr>
          <w:lang w:eastAsia="ja-JP"/>
        </w:rPr>
        <w:t>5</w:t>
      </w:r>
      <w:r w:rsidR="00453785" w:rsidRPr="00031B1A">
        <w:rPr>
          <w:lang w:eastAsia="ja-JP"/>
        </w:rPr>
        <w:t xml:space="preserve">. </w:t>
      </w:r>
      <w:r w:rsidRPr="00031B1A">
        <w:rPr>
          <w:lang w:eastAsia="ja-JP"/>
        </w:rPr>
        <w:t xml:space="preserve">[Online] Available: </w:t>
      </w:r>
      <w:r w:rsidR="009F7459" w:rsidRPr="00031B1A">
        <w:rPr>
          <w:szCs w:val="20"/>
        </w:rPr>
        <w:t>http://www.gwec.net/wp-content/uploads/vip/GWEC-PRstats-2015_LR.pdf</w:t>
      </w:r>
    </w:p>
    <w:p w:rsidR="00046208" w:rsidRPr="00031B1A" w:rsidRDefault="00046208" w:rsidP="00046208">
      <w:pPr>
        <w:pStyle w:val="reff"/>
        <w:rPr>
          <w:color w:val="000000" w:themeColor="text1"/>
          <w:szCs w:val="20"/>
          <w:lang w:eastAsia="ja-JP"/>
        </w:rPr>
      </w:pPr>
      <w:r w:rsidRPr="00031B1A">
        <w:rPr>
          <w:color w:val="000000" w:themeColor="text1"/>
          <w:szCs w:val="20"/>
          <w:lang w:eastAsia="ja-JP"/>
        </w:rPr>
        <w:t xml:space="preserve">I. </w:t>
      </w:r>
      <w:proofErr w:type="spellStart"/>
      <w:r w:rsidRPr="00031B1A">
        <w:rPr>
          <w:color w:val="000000" w:themeColor="text1"/>
          <w:szCs w:val="20"/>
          <w:lang w:eastAsia="ja-JP"/>
        </w:rPr>
        <w:t>Munteanu</w:t>
      </w:r>
      <w:proofErr w:type="spellEnd"/>
      <w:r w:rsidRPr="00031B1A">
        <w:rPr>
          <w:color w:val="000000" w:themeColor="text1"/>
          <w:szCs w:val="20"/>
          <w:lang w:eastAsia="ja-JP"/>
        </w:rPr>
        <w:t xml:space="preserve">, A. I. </w:t>
      </w:r>
      <w:proofErr w:type="spellStart"/>
      <w:r w:rsidRPr="00031B1A">
        <w:rPr>
          <w:color w:val="000000" w:themeColor="text1"/>
          <w:szCs w:val="20"/>
          <w:lang w:eastAsia="ja-JP"/>
        </w:rPr>
        <w:t>Bratcu</w:t>
      </w:r>
      <w:proofErr w:type="spellEnd"/>
      <w:r w:rsidRPr="00031B1A">
        <w:rPr>
          <w:color w:val="000000" w:themeColor="text1"/>
          <w:szCs w:val="20"/>
          <w:lang w:eastAsia="ja-JP"/>
        </w:rPr>
        <w:t xml:space="preserve">, N. A. </w:t>
      </w:r>
      <w:proofErr w:type="spellStart"/>
      <w:r w:rsidRPr="00031B1A">
        <w:rPr>
          <w:color w:val="000000" w:themeColor="text1"/>
          <w:szCs w:val="20"/>
          <w:lang w:eastAsia="ja-JP"/>
        </w:rPr>
        <w:t>Cutululis</w:t>
      </w:r>
      <w:proofErr w:type="spellEnd"/>
      <w:r w:rsidRPr="00031B1A">
        <w:rPr>
          <w:color w:val="000000" w:themeColor="text1"/>
          <w:szCs w:val="20"/>
          <w:lang w:eastAsia="ja-JP"/>
        </w:rPr>
        <w:t xml:space="preserve">, and E. </w:t>
      </w:r>
      <w:proofErr w:type="spellStart"/>
      <w:r w:rsidRPr="00031B1A">
        <w:rPr>
          <w:color w:val="000000" w:themeColor="text1"/>
          <w:szCs w:val="20"/>
          <w:lang w:eastAsia="ja-JP"/>
        </w:rPr>
        <w:t>Ceanga</w:t>
      </w:r>
      <w:proofErr w:type="spellEnd"/>
      <w:r w:rsidRPr="00031B1A">
        <w:rPr>
          <w:color w:val="000000" w:themeColor="text1"/>
          <w:szCs w:val="20"/>
          <w:lang w:eastAsia="ja-JP"/>
        </w:rPr>
        <w:t xml:space="preserve">, </w:t>
      </w:r>
      <w:r w:rsidRPr="00031B1A">
        <w:rPr>
          <w:i/>
          <w:color w:val="000000" w:themeColor="text1"/>
          <w:szCs w:val="20"/>
          <w:lang w:eastAsia="ja-JP"/>
        </w:rPr>
        <w:t>Optimal Control of Wind Energy Systems: Towards a Global Approach</w:t>
      </w:r>
      <w:r w:rsidRPr="00031B1A">
        <w:rPr>
          <w:color w:val="000000" w:themeColor="text1"/>
          <w:szCs w:val="20"/>
          <w:lang w:eastAsia="ja-JP"/>
        </w:rPr>
        <w:t>, Springer-</w:t>
      </w:r>
      <w:proofErr w:type="spellStart"/>
      <w:r w:rsidRPr="00031B1A">
        <w:rPr>
          <w:color w:val="000000" w:themeColor="text1"/>
          <w:szCs w:val="20"/>
          <w:lang w:eastAsia="ja-JP"/>
        </w:rPr>
        <w:t>Verlag</w:t>
      </w:r>
      <w:proofErr w:type="spellEnd"/>
      <w:r w:rsidRPr="00031B1A">
        <w:rPr>
          <w:color w:val="000000" w:themeColor="text1"/>
          <w:szCs w:val="20"/>
          <w:lang w:eastAsia="ja-JP"/>
        </w:rPr>
        <w:t xml:space="preserve"> 2008.</w:t>
      </w:r>
    </w:p>
    <w:p w:rsidR="005B7FCE" w:rsidRPr="00031B1A" w:rsidRDefault="001B2519" w:rsidP="005B7FCE">
      <w:pPr>
        <w:pStyle w:val="reff"/>
        <w:rPr>
          <w:lang w:eastAsia="ja-JP"/>
        </w:rPr>
      </w:pPr>
      <w:r w:rsidRPr="00031B1A">
        <w:rPr>
          <w:color w:val="000000" w:themeColor="text1"/>
          <w:szCs w:val="20"/>
          <w:lang w:eastAsia="ja-JP"/>
        </w:rPr>
        <w:t xml:space="preserve">E. H. </w:t>
      </w:r>
      <w:proofErr w:type="spellStart"/>
      <w:r w:rsidRPr="00031B1A">
        <w:rPr>
          <w:color w:val="000000" w:themeColor="text1"/>
          <w:szCs w:val="20"/>
          <w:lang w:eastAsia="ja-JP"/>
        </w:rPr>
        <w:t>Camm</w:t>
      </w:r>
      <w:proofErr w:type="spellEnd"/>
      <w:r w:rsidRPr="00031B1A">
        <w:rPr>
          <w:color w:val="000000" w:themeColor="text1"/>
          <w:szCs w:val="20"/>
          <w:lang w:eastAsia="ja-JP"/>
        </w:rPr>
        <w:t xml:space="preserve">, et al, “Characteristics of wind turbine generators for wind power plants,” in </w:t>
      </w:r>
      <w:r w:rsidRPr="00031B1A">
        <w:rPr>
          <w:i/>
          <w:color w:val="000000" w:themeColor="text1"/>
          <w:szCs w:val="20"/>
          <w:lang w:eastAsia="ja-JP"/>
        </w:rPr>
        <w:t>Proc. 2009 IEEE PES General Meeting</w:t>
      </w:r>
      <w:r w:rsidRPr="00031B1A">
        <w:rPr>
          <w:color w:val="000000" w:themeColor="text1"/>
          <w:szCs w:val="20"/>
          <w:lang w:eastAsia="ja-JP"/>
        </w:rPr>
        <w:t xml:space="preserve">, </w:t>
      </w:r>
      <w:r w:rsidR="00046208" w:rsidRPr="00031B1A">
        <w:rPr>
          <w:color w:val="000000" w:themeColor="text1"/>
          <w:szCs w:val="20"/>
          <w:lang w:eastAsia="ja-JP"/>
        </w:rPr>
        <w:t>pp</w:t>
      </w:r>
      <w:r w:rsidRPr="00031B1A">
        <w:rPr>
          <w:color w:val="000000" w:themeColor="text1"/>
          <w:szCs w:val="20"/>
          <w:lang w:eastAsia="ja-JP"/>
        </w:rPr>
        <w:t>. 1-5.</w:t>
      </w:r>
    </w:p>
    <w:p w:rsidR="00880C0C" w:rsidRPr="00031B1A" w:rsidRDefault="00880C0C" w:rsidP="00880C0C">
      <w:pPr>
        <w:pStyle w:val="reff"/>
        <w:rPr>
          <w:lang w:eastAsia="ja-JP"/>
        </w:rPr>
      </w:pPr>
      <w:r w:rsidRPr="00031B1A">
        <w:rPr>
          <w:lang w:eastAsia="ja-JP"/>
        </w:rPr>
        <w:t xml:space="preserve">D. Zhou, F. </w:t>
      </w:r>
      <w:proofErr w:type="spellStart"/>
      <w:r w:rsidRPr="00031B1A">
        <w:rPr>
          <w:lang w:eastAsia="ja-JP"/>
        </w:rPr>
        <w:t>Blaabjerg</w:t>
      </w:r>
      <w:proofErr w:type="spellEnd"/>
      <w:r w:rsidRPr="00031B1A">
        <w:rPr>
          <w:lang w:eastAsia="ja-JP"/>
        </w:rPr>
        <w:t xml:space="preserve">, T. Franke, M. </w:t>
      </w:r>
      <w:proofErr w:type="spellStart"/>
      <w:r w:rsidRPr="00031B1A">
        <w:rPr>
          <w:lang w:eastAsia="ja-JP"/>
        </w:rPr>
        <w:t>Tonnes</w:t>
      </w:r>
      <w:proofErr w:type="spellEnd"/>
      <w:r w:rsidRPr="00031B1A">
        <w:rPr>
          <w:lang w:eastAsia="ja-JP"/>
        </w:rPr>
        <w:t xml:space="preserve">, and M. Lau, “Comparison of wind power converters reliability with low-speed and medium-speed permanent-magnet synchronous generators,” </w:t>
      </w:r>
      <w:r w:rsidRPr="00031B1A">
        <w:rPr>
          <w:i/>
          <w:color w:val="000000" w:themeColor="text1"/>
          <w:szCs w:val="20"/>
          <w:lang w:eastAsia="ja-JP"/>
        </w:rPr>
        <w:t>IEEE Transactions on Industrial Electronics</w:t>
      </w:r>
      <w:r w:rsidRPr="00031B1A">
        <w:rPr>
          <w:lang w:eastAsia="ja-JP"/>
        </w:rPr>
        <w:t>, vol. 62, no. 10, pp. 6575–6584, Oct. 2015.</w:t>
      </w:r>
    </w:p>
    <w:p w:rsidR="00880C0C" w:rsidRPr="00031B1A" w:rsidRDefault="00880C0C" w:rsidP="00880C0C">
      <w:pPr>
        <w:pStyle w:val="reff"/>
        <w:rPr>
          <w:lang w:eastAsia="ja-JP"/>
        </w:rPr>
      </w:pPr>
      <w:r w:rsidRPr="00031B1A">
        <w:rPr>
          <w:lang w:eastAsia="ja-JP"/>
        </w:rPr>
        <w:lastRenderedPageBreak/>
        <w:t xml:space="preserve">Y. Zhao, C. Wei, Z. Zhang, and W. </w:t>
      </w:r>
      <w:proofErr w:type="spellStart"/>
      <w:r w:rsidRPr="00031B1A">
        <w:rPr>
          <w:lang w:eastAsia="ja-JP"/>
        </w:rPr>
        <w:t>Qiao</w:t>
      </w:r>
      <w:proofErr w:type="spellEnd"/>
      <w:r w:rsidRPr="00031B1A">
        <w:rPr>
          <w:lang w:eastAsia="ja-JP"/>
        </w:rPr>
        <w:t xml:space="preserve">, “A review on position/speed </w:t>
      </w:r>
      <w:proofErr w:type="spellStart"/>
      <w:r w:rsidRPr="00031B1A">
        <w:rPr>
          <w:lang w:eastAsia="ja-JP"/>
        </w:rPr>
        <w:t>sensorless</w:t>
      </w:r>
      <w:proofErr w:type="spellEnd"/>
      <w:r w:rsidRPr="00031B1A">
        <w:rPr>
          <w:lang w:eastAsia="ja-JP"/>
        </w:rPr>
        <w:t xml:space="preserve"> control for permanent-magnet synchronous machine-based wind energy conversion systems,” </w:t>
      </w:r>
      <w:r w:rsidRPr="00031B1A">
        <w:rPr>
          <w:i/>
          <w:color w:val="000000" w:themeColor="text1"/>
          <w:szCs w:val="20"/>
          <w:lang w:eastAsia="ja-JP"/>
        </w:rPr>
        <w:t>IEEE Journal of Emerging and Selected Topics in Power Electronics</w:t>
      </w:r>
      <w:r w:rsidRPr="00031B1A">
        <w:rPr>
          <w:lang w:eastAsia="ja-JP"/>
        </w:rPr>
        <w:t>, vol. 1, no. 4, pp. 203–216, Dec. 2013.</w:t>
      </w:r>
    </w:p>
    <w:p w:rsidR="006369DC" w:rsidRPr="00031B1A" w:rsidRDefault="006369DC" w:rsidP="006369DC">
      <w:pPr>
        <w:pStyle w:val="reff"/>
        <w:rPr>
          <w:lang w:eastAsia="ja-JP"/>
        </w:rPr>
      </w:pPr>
      <w:r w:rsidRPr="00031B1A">
        <w:rPr>
          <w:lang w:eastAsia="ja-JP"/>
        </w:rPr>
        <w:t xml:space="preserve">A. G. </w:t>
      </w:r>
      <w:proofErr w:type="spellStart"/>
      <w:r w:rsidRPr="00031B1A">
        <w:rPr>
          <w:lang w:eastAsia="ja-JP"/>
        </w:rPr>
        <w:t>Phadke</w:t>
      </w:r>
      <w:proofErr w:type="spellEnd"/>
      <w:r w:rsidRPr="00031B1A">
        <w:rPr>
          <w:lang w:eastAsia="ja-JP"/>
        </w:rPr>
        <w:t xml:space="preserve"> and J. S. Thorp, </w:t>
      </w:r>
      <w:r w:rsidRPr="00031B1A">
        <w:rPr>
          <w:i/>
          <w:lang w:eastAsia="ja-JP"/>
        </w:rPr>
        <w:t>Synchronized Phasor Measurements and Their Applications</w:t>
      </w:r>
      <w:r w:rsidRPr="00031B1A">
        <w:rPr>
          <w:lang w:eastAsia="ja-JP"/>
        </w:rPr>
        <w:t>, New York: Springer, 2008.</w:t>
      </w:r>
    </w:p>
    <w:p w:rsidR="006369DC" w:rsidRPr="00031B1A" w:rsidRDefault="006369DC" w:rsidP="006369DC">
      <w:pPr>
        <w:pStyle w:val="reff"/>
        <w:rPr>
          <w:lang w:eastAsia="ja-JP"/>
        </w:rPr>
      </w:pPr>
      <w:r w:rsidRPr="00031B1A">
        <w:rPr>
          <w:lang w:eastAsia="ja-JP"/>
        </w:rPr>
        <w:t xml:space="preserve">J. De La </w:t>
      </w:r>
      <w:proofErr w:type="spellStart"/>
      <w:r w:rsidRPr="00031B1A">
        <w:rPr>
          <w:lang w:eastAsia="ja-JP"/>
        </w:rPr>
        <w:t>Ree</w:t>
      </w:r>
      <w:proofErr w:type="spellEnd"/>
      <w:r w:rsidRPr="00031B1A">
        <w:rPr>
          <w:lang w:eastAsia="ja-JP"/>
        </w:rPr>
        <w:t xml:space="preserve">, V. Centeno, J. S. Thorp, and A. G. </w:t>
      </w:r>
      <w:proofErr w:type="spellStart"/>
      <w:r w:rsidRPr="00031B1A">
        <w:rPr>
          <w:lang w:eastAsia="ja-JP"/>
        </w:rPr>
        <w:t>Phadke</w:t>
      </w:r>
      <w:proofErr w:type="spellEnd"/>
      <w:r w:rsidRPr="00031B1A">
        <w:rPr>
          <w:lang w:eastAsia="ja-JP"/>
        </w:rPr>
        <w:t xml:space="preserve">, “Synchronized phasor measurement applications in power systems,” </w:t>
      </w:r>
      <w:r w:rsidRPr="00031B1A">
        <w:rPr>
          <w:i/>
          <w:lang w:eastAsia="ja-JP"/>
        </w:rPr>
        <w:t>IEEE Transactions on Smart Grid</w:t>
      </w:r>
      <w:r w:rsidRPr="00031B1A">
        <w:rPr>
          <w:lang w:eastAsia="ja-JP"/>
        </w:rPr>
        <w:t>, vol. 1, no. 1, pp. 20–27, June 2010.</w:t>
      </w:r>
    </w:p>
    <w:p w:rsidR="006369DC" w:rsidRPr="00031B1A" w:rsidRDefault="006369DC" w:rsidP="006369DC">
      <w:pPr>
        <w:pStyle w:val="reff"/>
        <w:rPr>
          <w:lang w:eastAsia="ja-JP"/>
        </w:rPr>
      </w:pPr>
      <w:r w:rsidRPr="00031B1A">
        <w:rPr>
          <w:lang w:eastAsia="ja-JP"/>
        </w:rPr>
        <w:t xml:space="preserve">V. </w:t>
      </w:r>
      <w:proofErr w:type="spellStart"/>
      <w:r w:rsidRPr="00031B1A">
        <w:rPr>
          <w:lang w:eastAsia="ja-JP"/>
        </w:rPr>
        <w:t>Terzija</w:t>
      </w:r>
      <w:proofErr w:type="spellEnd"/>
      <w:r w:rsidRPr="00031B1A">
        <w:rPr>
          <w:lang w:eastAsia="ja-JP"/>
        </w:rPr>
        <w:t xml:space="preserve">, G. </w:t>
      </w:r>
      <w:proofErr w:type="spellStart"/>
      <w:r w:rsidRPr="00031B1A">
        <w:rPr>
          <w:lang w:eastAsia="ja-JP"/>
        </w:rPr>
        <w:t>Valerde</w:t>
      </w:r>
      <w:proofErr w:type="spellEnd"/>
      <w:r w:rsidRPr="00031B1A">
        <w:rPr>
          <w:lang w:eastAsia="ja-JP"/>
        </w:rPr>
        <w:t xml:space="preserve">, D. </w:t>
      </w:r>
      <w:proofErr w:type="spellStart"/>
      <w:r w:rsidRPr="00031B1A">
        <w:rPr>
          <w:lang w:eastAsia="ja-JP"/>
        </w:rPr>
        <w:t>Cai</w:t>
      </w:r>
      <w:proofErr w:type="spellEnd"/>
      <w:r w:rsidRPr="00031B1A">
        <w:rPr>
          <w:lang w:eastAsia="ja-JP"/>
        </w:rPr>
        <w:t xml:space="preserve">, P. </w:t>
      </w:r>
      <w:proofErr w:type="spellStart"/>
      <w:r w:rsidRPr="00031B1A">
        <w:rPr>
          <w:lang w:eastAsia="ja-JP"/>
        </w:rPr>
        <w:t>Regulski</w:t>
      </w:r>
      <w:proofErr w:type="spellEnd"/>
      <w:r w:rsidRPr="00031B1A">
        <w:rPr>
          <w:lang w:eastAsia="ja-JP"/>
        </w:rPr>
        <w:t xml:space="preserve">, V. </w:t>
      </w:r>
      <w:proofErr w:type="spellStart"/>
      <w:r w:rsidRPr="00031B1A">
        <w:rPr>
          <w:lang w:eastAsia="ja-JP"/>
        </w:rPr>
        <w:t>Mandani</w:t>
      </w:r>
      <w:proofErr w:type="spellEnd"/>
      <w:r w:rsidRPr="00031B1A">
        <w:rPr>
          <w:lang w:eastAsia="ja-JP"/>
        </w:rPr>
        <w:t xml:space="preserve">, J. Fitch, S. </w:t>
      </w:r>
      <w:proofErr w:type="spellStart"/>
      <w:r w:rsidRPr="00031B1A">
        <w:rPr>
          <w:lang w:eastAsia="ja-JP"/>
        </w:rPr>
        <w:t>Skok</w:t>
      </w:r>
      <w:proofErr w:type="spellEnd"/>
      <w:r w:rsidRPr="00031B1A">
        <w:rPr>
          <w:lang w:eastAsia="ja-JP"/>
        </w:rPr>
        <w:t xml:space="preserve">, M. </w:t>
      </w:r>
      <w:proofErr w:type="spellStart"/>
      <w:r w:rsidRPr="00031B1A">
        <w:rPr>
          <w:lang w:eastAsia="ja-JP"/>
        </w:rPr>
        <w:t>Begovic</w:t>
      </w:r>
      <w:proofErr w:type="spellEnd"/>
      <w:r w:rsidRPr="00031B1A">
        <w:rPr>
          <w:lang w:eastAsia="ja-JP"/>
        </w:rPr>
        <w:t xml:space="preserve">, and A. </w:t>
      </w:r>
      <w:proofErr w:type="spellStart"/>
      <w:r w:rsidRPr="00031B1A">
        <w:rPr>
          <w:lang w:eastAsia="ja-JP"/>
        </w:rPr>
        <w:t>Phadke</w:t>
      </w:r>
      <w:proofErr w:type="spellEnd"/>
      <w:r w:rsidRPr="00031B1A">
        <w:rPr>
          <w:lang w:eastAsia="ja-JP"/>
        </w:rPr>
        <w:t xml:space="preserve">, “Wide-area monitoring, protection, and control of future electric power networks,” </w:t>
      </w:r>
      <w:r w:rsidRPr="00031B1A">
        <w:rPr>
          <w:i/>
          <w:lang w:eastAsia="ja-JP"/>
        </w:rPr>
        <w:t>Proc. IEEE</w:t>
      </w:r>
      <w:r w:rsidRPr="00031B1A">
        <w:rPr>
          <w:lang w:eastAsia="ja-JP"/>
        </w:rPr>
        <w:t>, vol. 99, no. 1, pp. 80–93, Jan. 2011.</w:t>
      </w:r>
    </w:p>
    <w:p w:rsidR="008B7E44" w:rsidRPr="00031B1A" w:rsidRDefault="008B7E44" w:rsidP="008B7E44">
      <w:pPr>
        <w:pStyle w:val="reff"/>
        <w:rPr>
          <w:lang w:eastAsia="ja-JP"/>
        </w:rPr>
      </w:pPr>
      <w:r w:rsidRPr="00031B1A">
        <w:rPr>
          <w:lang w:eastAsia="ja-JP"/>
        </w:rPr>
        <w:t xml:space="preserve">K. </w:t>
      </w:r>
      <w:proofErr w:type="spellStart"/>
      <w:r w:rsidRPr="00031B1A">
        <w:rPr>
          <w:lang w:eastAsia="ja-JP"/>
        </w:rPr>
        <w:t>Tomsovic</w:t>
      </w:r>
      <w:proofErr w:type="spellEnd"/>
      <w:r w:rsidRPr="00031B1A">
        <w:rPr>
          <w:lang w:eastAsia="ja-JP"/>
        </w:rPr>
        <w:t xml:space="preserve">, D. Bakken, V. </w:t>
      </w:r>
      <w:proofErr w:type="spellStart"/>
      <w:r w:rsidRPr="00031B1A">
        <w:rPr>
          <w:lang w:eastAsia="ja-JP"/>
        </w:rPr>
        <w:t>Venkatasubramanian</w:t>
      </w:r>
      <w:proofErr w:type="spellEnd"/>
      <w:r w:rsidRPr="00031B1A">
        <w:rPr>
          <w:lang w:eastAsia="ja-JP"/>
        </w:rPr>
        <w:t xml:space="preserve">, and A. Bose, “Designing the next generation of real-time control, communication, and computations for large power systems”, </w:t>
      </w:r>
      <w:r w:rsidRPr="00031B1A">
        <w:rPr>
          <w:i/>
          <w:lang w:eastAsia="ja-JP"/>
        </w:rPr>
        <w:t>Proc. IEEE</w:t>
      </w:r>
      <w:r w:rsidRPr="00031B1A">
        <w:rPr>
          <w:lang w:eastAsia="ja-JP"/>
        </w:rPr>
        <w:t>, vol. 93, no. 5, pp. 965–979, May 2005.</w:t>
      </w:r>
    </w:p>
    <w:p w:rsidR="006369DC" w:rsidRPr="00031B1A" w:rsidRDefault="006369DC" w:rsidP="006369DC">
      <w:pPr>
        <w:pStyle w:val="reff"/>
        <w:rPr>
          <w:lang w:eastAsia="ja-JP"/>
        </w:rPr>
      </w:pPr>
      <w:r w:rsidRPr="00031B1A">
        <w:rPr>
          <w:lang w:eastAsia="ja-JP"/>
        </w:rPr>
        <w:t>NASPI, NASPI 2014 Survey of Synchrophasor System Networks - Results and Findings, July 2015, United States. [Online] Available: https://www.naspi.org/documents</w:t>
      </w:r>
    </w:p>
    <w:p w:rsidR="006369DC" w:rsidRPr="00031B1A" w:rsidRDefault="006369DC" w:rsidP="006369DC">
      <w:pPr>
        <w:pStyle w:val="reff"/>
        <w:rPr>
          <w:lang w:eastAsia="ja-JP"/>
        </w:rPr>
      </w:pPr>
      <w:r w:rsidRPr="00031B1A">
        <w:rPr>
          <w:lang w:eastAsia="ja-JP"/>
        </w:rPr>
        <w:t>Y. Liu, et al., “Wide-area measurement system development at the distribution level: an FNET/</w:t>
      </w:r>
      <w:proofErr w:type="spellStart"/>
      <w:r w:rsidRPr="00031B1A">
        <w:rPr>
          <w:lang w:eastAsia="ja-JP"/>
        </w:rPr>
        <w:t>GridEye</w:t>
      </w:r>
      <w:proofErr w:type="spellEnd"/>
      <w:r w:rsidRPr="00031B1A">
        <w:rPr>
          <w:lang w:eastAsia="ja-JP"/>
        </w:rPr>
        <w:t xml:space="preserve"> example,” </w:t>
      </w:r>
      <w:r w:rsidR="008B7E44" w:rsidRPr="00031B1A">
        <w:rPr>
          <w:i/>
          <w:lang w:eastAsia="ja-JP"/>
        </w:rPr>
        <w:t>IEEE Transactions on</w:t>
      </w:r>
      <w:r w:rsidRPr="00031B1A">
        <w:rPr>
          <w:i/>
          <w:lang w:eastAsia="ja-JP"/>
        </w:rPr>
        <w:t xml:space="preserve"> Power </w:t>
      </w:r>
      <w:r w:rsidR="008B7E44" w:rsidRPr="00031B1A">
        <w:rPr>
          <w:i/>
          <w:lang w:eastAsia="ja-JP"/>
        </w:rPr>
        <w:t>delivery</w:t>
      </w:r>
      <w:r w:rsidRPr="00031B1A">
        <w:rPr>
          <w:lang w:eastAsia="ja-JP"/>
        </w:rPr>
        <w:t>, vol. 31, no. 2, pp. 721-731, April 2016.</w:t>
      </w:r>
    </w:p>
    <w:p w:rsidR="002D5CD6" w:rsidRPr="00031B1A" w:rsidRDefault="002D5CD6" w:rsidP="002D5CD6">
      <w:pPr>
        <w:pStyle w:val="reff"/>
        <w:rPr>
          <w:lang w:eastAsia="ja-JP"/>
        </w:rPr>
      </w:pPr>
      <w:r w:rsidRPr="00031B1A">
        <w:rPr>
          <w:lang w:eastAsia="ja-JP"/>
        </w:rPr>
        <w:t>Y. Liu, et al, “Recent developments of FNET/</w:t>
      </w:r>
      <w:proofErr w:type="spellStart"/>
      <w:r w:rsidRPr="00031B1A">
        <w:rPr>
          <w:lang w:eastAsia="ja-JP"/>
        </w:rPr>
        <w:t>GridEye</w:t>
      </w:r>
      <w:proofErr w:type="spellEnd"/>
      <w:r w:rsidRPr="00031B1A">
        <w:rPr>
          <w:lang w:eastAsia="ja-JP"/>
        </w:rPr>
        <w:t xml:space="preserve"> – A situational awareness tool for the smart grid,” </w:t>
      </w:r>
      <w:r w:rsidRPr="00031B1A">
        <w:rPr>
          <w:i/>
          <w:lang w:eastAsia="ja-JP"/>
        </w:rPr>
        <w:t>CSEE Journal of Power and Energy Systems</w:t>
      </w:r>
      <w:r w:rsidRPr="00031B1A">
        <w:rPr>
          <w:lang w:eastAsia="ja-JP"/>
        </w:rPr>
        <w:t>, in press.</w:t>
      </w:r>
    </w:p>
    <w:p w:rsidR="002D5CD6" w:rsidRPr="00031B1A" w:rsidRDefault="002D5CD6" w:rsidP="002D5CD6">
      <w:pPr>
        <w:pStyle w:val="reff"/>
        <w:rPr>
          <w:lang w:eastAsia="ja-JP"/>
        </w:rPr>
      </w:pPr>
      <w:r w:rsidRPr="00031B1A">
        <w:rPr>
          <w:lang w:eastAsia="ja-JP"/>
        </w:rPr>
        <w:t>H. Liu</w:t>
      </w:r>
      <w:r w:rsidR="00031B1A" w:rsidRPr="00031B1A">
        <w:rPr>
          <w:lang w:eastAsia="ja-JP"/>
        </w:rPr>
        <w:t>,</w:t>
      </w:r>
      <w:r w:rsidRPr="00031B1A">
        <w:rPr>
          <w:lang w:eastAsia="ja-JP"/>
        </w:rPr>
        <w:t xml:space="preserve"> et al, “ARMAX-based transfer function model identification using wide-area measurement for adaptive and coordinated damping control,” </w:t>
      </w:r>
      <w:r w:rsidRPr="00031B1A">
        <w:rPr>
          <w:i/>
          <w:lang w:eastAsia="ja-JP"/>
        </w:rPr>
        <w:t>IEEE Transactions on Smart Grid</w:t>
      </w:r>
      <w:r w:rsidRPr="00031B1A">
        <w:rPr>
          <w:lang w:eastAsia="ja-JP"/>
        </w:rPr>
        <w:t>, in press.</w:t>
      </w:r>
    </w:p>
    <w:p w:rsidR="006369DC" w:rsidRPr="00031B1A" w:rsidRDefault="006369DC" w:rsidP="006369DC">
      <w:pPr>
        <w:pStyle w:val="reff"/>
        <w:rPr>
          <w:lang w:eastAsia="ja-JP"/>
        </w:rPr>
      </w:pPr>
      <w:r w:rsidRPr="00031B1A">
        <w:rPr>
          <w:lang w:eastAsia="ja-JP"/>
        </w:rPr>
        <w:t xml:space="preserve">D. Zhou, </w:t>
      </w:r>
      <w:r w:rsidR="00031B1A" w:rsidRPr="00031B1A">
        <w:rPr>
          <w:lang w:eastAsia="ja-JP"/>
        </w:rPr>
        <w:t>et al</w:t>
      </w:r>
      <w:r w:rsidRPr="00031B1A">
        <w:rPr>
          <w:lang w:eastAsia="ja-JP"/>
        </w:rPr>
        <w:t xml:space="preserve">, “Distributed data analytics platform for wide-area synchrophasor measurement systems,” </w:t>
      </w:r>
      <w:r w:rsidR="008B7E44" w:rsidRPr="00031B1A">
        <w:rPr>
          <w:i/>
          <w:lang w:eastAsia="ja-JP"/>
        </w:rPr>
        <w:t xml:space="preserve">IEEE Transactions on </w:t>
      </w:r>
      <w:r w:rsidRPr="00031B1A">
        <w:rPr>
          <w:i/>
          <w:lang w:eastAsia="ja-JP"/>
        </w:rPr>
        <w:t>Smart Grid</w:t>
      </w:r>
      <w:r w:rsidRPr="00031B1A">
        <w:rPr>
          <w:lang w:eastAsia="ja-JP"/>
        </w:rPr>
        <w:t xml:space="preserve">, </w:t>
      </w:r>
      <w:r w:rsidR="002D5CD6" w:rsidRPr="00031B1A">
        <w:rPr>
          <w:lang w:eastAsia="ja-JP"/>
        </w:rPr>
        <w:t>in press</w:t>
      </w:r>
      <w:r w:rsidRPr="00031B1A">
        <w:rPr>
          <w:lang w:eastAsia="ja-JP"/>
        </w:rPr>
        <w:t>.</w:t>
      </w:r>
    </w:p>
    <w:p w:rsidR="002D5CD6" w:rsidRDefault="002D5CD6" w:rsidP="002D5CD6">
      <w:pPr>
        <w:pStyle w:val="reff"/>
        <w:rPr>
          <w:lang w:eastAsia="ja-JP"/>
        </w:rPr>
      </w:pPr>
      <w:r w:rsidRPr="00031B1A">
        <w:rPr>
          <w:lang w:eastAsia="ja-JP"/>
        </w:rPr>
        <w:t xml:space="preserve">J. </w:t>
      </w:r>
      <w:proofErr w:type="spellStart"/>
      <w:r w:rsidRPr="00031B1A">
        <w:rPr>
          <w:lang w:eastAsia="ja-JP"/>
        </w:rPr>
        <w:t>Guo</w:t>
      </w:r>
      <w:proofErr w:type="spellEnd"/>
      <w:r w:rsidRPr="00031B1A">
        <w:rPr>
          <w:lang w:eastAsia="ja-JP"/>
        </w:rPr>
        <w:t xml:space="preserve"> et al., “Design and implementation of a real-time off-grid operation detection tool from a wide-area measurements perspective,” </w:t>
      </w:r>
      <w:r w:rsidRPr="00031B1A">
        <w:rPr>
          <w:i/>
          <w:lang w:eastAsia="ja-JP"/>
        </w:rPr>
        <w:t>IEEE Transactions on Smart Grid</w:t>
      </w:r>
      <w:r w:rsidRPr="00031B1A">
        <w:rPr>
          <w:lang w:eastAsia="ja-JP"/>
        </w:rPr>
        <w:t>, vol. 6, no. 4, pp. 2080-2087, July 2015.</w:t>
      </w:r>
    </w:p>
    <w:p w:rsidR="0083527A" w:rsidRPr="0083527A" w:rsidRDefault="0083527A" w:rsidP="0083527A">
      <w:pPr>
        <w:pStyle w:val="reff"/>
        <w:rPr>
          <w:rFonts w:eastAsia="Times New Roman"/>
          <w:color w:val="000000" w:themeColor="text1"/>
          <w:szCs w:val="20"/>
        </w:rPr>
      </w:pPr>
      <w:r w:rsidRPr="0083527A">
        <w:rPr>
          <w:rFonts w:eastAsia="Times New Roman"/>
          <w:color w:val="000000" w:themeColor="text1"/>
          <w:szCs w:val="20"/>
        </w:rPr>
        <w:t xml:space="preserve">K. E. Johnson, “Adaptive torque control of variable speed wind turbines,” </w:t>
      </w:r>
      <w:r w:rsidRPr="0083527A">
        <w:rPr>
          <w:rFonts w:eastAsia="Times New Roman"/>
          <w:i/>
          <w:color w:val="000000" w:themeColor="text1"/>
          <w:szCs w:val="20"/>
        </w:rPr>
        <w:t>Natl. Renew. Energy Lab., Golden, CO, NREL/TP-500-36265</w:t>
      </w:r>
      <w:r w:rsidRPr="0083527A">
        <w:rPr>
          <w:rFonts w:eastAsia="Times New Roman"/>
          <w:color w:val="000000" w:themeColor="text1"/>
          <w:szCs w:val="20"/>
        </w:rPr>
        <w:t>, Aug. 2004.</w:t>
      </w:r>
    </w:p>
    <w:p w:rsidR="0083527A" w:rsidRPr="0083527A" w:rsidRDefault="0083527A" w:rsidP="0083527A">
      <w:pPr>
        <w:pStyle w:val="reff"/>
      </w:pPr>
      <w:r w:rsidRPr="0083527A">
        <w:t xml:space="preserve">K. E. Johnson, L. Y. </w:t>
      </w:r>
      <w:proofErr w:type="spellStart"/>
      <w:r w:rsidRPr="0083527A">
        <w:t>Pao</w:t>
      </w:r>
      <w:proofErr w:type="spellEnd"/>
      <w:r w:rsidRPr="0083527A">
        <w:t xml:space="preserve">, M. </w:t>
      </w:r>
      <w:proofErr w:type="spellStart"/>
      <w:r w:rsidRPr="0083527A">
        <w:t>Balas</w:t>
      </w:r>
      <w:proofErr w:type="spellEnd"/>
      <w:r w:rsidRPr="0083527A">
        <w:t xml:space="preserve">, and L. </w:t>
      </w:r>
      <w:proofErr w:type="spellStart"/>
      <w:r w:rsidRPr="0083527A">
        <w:t>Fingersh</w:t>
      </w:r>
      <w:proofErr w:type="spellEnd"/>
      <w:r w:rsidRPr="0083527A">
        <w:t xml:space="preserve">, “Control of variable speed wind turbines: standard and adaptive techniques for maximizing energy capture,” </w:t>
      </w:r>
      <w:r w:rsidRPr="0083527A">
        <w:rPr>
          <w:i/>
        </w:rPr>
        <w:t>IEEE Control Syst</w:t>
      </w:r>
      <w:r>
        <w:t>ems</w:t>
      </w:r>
      <w:r w:rsidRPr="0083527A">
        <w:rPr>
          <w:rFonts w:eastAsia="Times New Roman"/>
          <w:color w:val="000000" w:themeColor="text1"/>
          <w:szCs w:val="20"/>
        </w:rPr>
        <w:t xml:space="preserve"> </w:t>
      </w:r>
      <w:r w:rsidRPr="0083527A">
        <w:rPr>
          <w:rFonts w:eastAsia="Times New Roman"/>
          <w:i/>
          <w:color w:val="000000" w:themeColor="text1"/>
          <w:szCs w:val="20"/>
        </w:rPr>
        <w:t>Magazine</w:t>
      </w:r>
      <w:r w:rsidRPr="0083527A">
        <w:t>, vol. 26, no. 3, pp. 70–81, Jun. 2006.</w:t>
      </w:r>
    </w:p>
    <w:p w:rsidR="0083527A" w:rsidRPr="00031B1A" w:rsidRDefault="0083527A" w:rsidP="0083527A">
      <w:pPr>
        <w:pStyle w:val="reff"/>
        <w:rPr>
          <w:color w:val="000000" w:themeColor="text1"/>
          <w:szCs w:val="20"/>
          <w:lang w:eastAsia="ja-JP"/>
        </w:rPr>
      </w:pPr>
      <w:r w:rsidRPr="00031B1A">
        <w:rPr>
          <w:rFonts w:eastAsia="Times New Roman"/>
          <w:color w:val="000000" w:themeColor="text1"/>
          <w:szCs w:val="20"/>
        </w:rPr>
        <w:t xml:space="preserve">Z. Chen, J. M. Guerrero, and F. </w:t>
      </w:r>
      <w:proofErr w:type="spellStart"/>
      <w:r w:rsidRPr="00031B1A">
        <w:rPr>
          <w:rFonts w:eastAsia="Times New Roman"/>
          <w:color w:val="000000" w:themeColor="text1"/>
          <w:szCs w:val="20"/>
        </w:rPr>
        <w:t>Blaabjerg</w:t>
      </w:r>
      <w:proofErr w:type="spellEnd"/>
      <w:r w:rsidRPr="00031B1A">
        <w:rPr>
          <w:rFonts w:eastAsia="Times New Roman"/>
          <w:color w:val="000000" w:themeColor="text1"/>
          <w:szCs w:val="20"/>
        </w:rPr>
        <w:t xml:space="preserve">, “A review of the state of the art of power electronics for wind turbines,” </w:t>
      </w:r>
      <w:r w:rsidRPr="00031B1A">
        <w:rPr>
          <w:rFonts w:eastAsia="Times New Roman"/>
          <w:i/>
          <w:color w:val="000000" w:themeColor="text1"/>
          <w:szCs w:val="20"/>
        </w:rPr>
        <w:t>IEEE Trans</w:t>
      </w:r>
      <w:r>
        <w:rPr>
          <w:rFonts w:eastAsia="Times New Roman"/>
          <w:i/>
          <w:color w:val="000000" w:themeColor="text1"/>
          <w:szCs w:val="20"/>
        </w:rPr>
        <w:t>actions on</w:t>
      </w:r>
      <w:r w:rsidRPr="00031B1A">
        <w:rPr>
          <w:rFonts w:eastAsia="Times New Roman"/>
          <w:i/>
          <w:color w:val="000000" w:themeColor="text1"/>
          <w:szCs w:val="20"/>
        </w:rPr>
        <w:t xml:space="preserve"> Power Electron</w:t>
      </w:r>
      <w:r w:rsidRPr="00031B1A">
        <w:rPr>
          <w:rFonts w:eastAsia="Times New Roman"/>
          <w:color w:val="000000" w:themeColor="text1"/>
          <w:szCs w:val="20"/>
        </w:rPr>
        <w:t>., vol. 24, no. 8, pp.1859–1875, Aug. 2009.</w:t>
      </w:r>
    </w:p>
    <w:p w:rsidR="00010C56" w:rsidRPr="00031B1A" w:rsidRDefault="00010C56" w:rsidP="00010C56">
      <w:pPr>
        <w:pStyle w:val="reff"/>
        <w:rPr>
          <w:color w:val="000000" w:themeColor="text1"/>
          <w:szCs w:val="20"/>
          <w:lang w:eastAsia="ja-JP"/>
        </w:rPr>
      </w:pPr>
      <w:r w:rsidRPr="00031B1A">
        <w:rPr>
          <w:rFonts w:eastAsia="Times New Roman"/>
          <w:color w:val="000000" w:themeColor="text1"/>
          <w:szCs w:val="20"/>
        </w:rPr>
        <w:t xml:space="preserve">E. A. </w:t>
      </w:r>
      <w:proofErr w:type="spellStart"/>
      <w:r w:rsidRPr="00031B1A">
        <w:rPr>
          <w:rFonts w:eastAsia="Times New Roman"/>
          <w:color w:val="000000" w:themeColor="text1"/>
          <w:szCs w:val="20"/>
        </w:rPr>
        <w:t>Bossanyi</w:t>
      </w:r>
      <w:proofErr w:type="spellEnd"/>
      <w:r w:rsidRPr="00031B1A">
        <w:rPr>
          <w:rFonts w:eastAsia="Times New Roman"/>
          <w:color w:val="000000" w:themeColor="text1"/>
          <w:szCs w:val="20"/>
        </w:rPr>
        <w:t xml:space="preserve">, “The design of closed loop controllers for wind turbines,” </w:t>
      </w:r>
      <w:r w:rsidRPr="00031B1A">
        <w:rPr>
          <w:rFonts w:eastAsia="Times New Roman"/>
          <w:i/>
          <w:color w:val="000000" w:themeColor="text1"/>
          <w:szCs w:val="20"/>
        </w:rPr>
        <w:t>Wind Energy</w:t>
      </w:r>
      <w:r w:rsidRPr="00031B1A">
        <w:rPr>
          <w:rFonts w:eastAsia="Times New Roman"/>
          <w:color w:val="000000" w:themeColor="text1"/>
          <w:szCs w:val="20"/>
        </w:rPr>
        <w:t>, vol. 3, pp. 149-163, 2000.</w:t>
      </w:r>
    </w:p>
    <w:p w:rsidR="00010C56" w:rsidRPr="00010C56" w:rsidRDefault="00010C56" w:rsidP="00010C56">
      <w:pPr>
        <w:pStyle w:val="reff"/>
        <w:rPr>
          <w:color w:val="000000" w:themeColor="text1"/>
          <w:szCs w:val="20"/>
          <w:lang w:eastAsia="ja-JP"/>
        </w:rPr>
      </w:pPr>
      <w:r w:rsidRPr="00010C56">
        <w:rPr>
          <w:color w:val="000000" w:themeColor="text1"/>
          <w:szCs w:val="20"/>
          <w:lang w:eastAsia="ja-JP"/>
        </w:rPr>
        <w:lastRenderedPageBreak/>
        <w:t xml:space="preserve">Y. Mishra, S. Mishra, F. Li, Z. Y. Dong, and R. C. Bansal, “Small-signal stability analysis of a DFIG-based wind power system under different modes of operation,” </w:t>
      </w:r>
      <w:r w:rsidRPr="00010C56">
        <w:rPr>
          <w:i/>
          <w:color w:val="000000" w:themeColor="text1"/>
          <w:szCs w:val="20"/>
          <w:lang w:eastAsia="ja-JP"/>
        </w:rPr>
        <w:t>IEEE Transactions on Energy Conversion</w:t>
      </w:r>
      <w:r w:rsidRPr="00010C56">
        <w:rPr>
          <w:color w:val="000000" w:themeColor="text1"/>
          <w:szCs w:val="20"/>
          <w:lang w:eastAsia="ja-JP"/>
        </w:rPr>
        <w:t>., vol. 24, no. 4, pp. 972-982, Dec. 2009.</w:t>
      </w:r>
    </w:p>
    <w:p w:rsidR="00010C56" w:rsidRPr="00010C56" w:rsidRDefault="00010C56" w:rsidP="00010C56">
      <w:pPr>
        <w:pStyle w:val="reff"/>
        <w:rPr>
          <w:lang w:eastAsia="ja-JP"/>
        </w:rPr>
      </w:pPr>
      <w:r w:rsidRPr="00010C56">
        <w:rPr>
          <w:lang w:eastAsia="ja-JP"/>
        </w:rPr>
        <w:t xml:space="preserve">E. B. </w:t>
      </w:r>
      <w:proofErr w:type="spellStart"/>
      <w:r w:rsidRPr="00010C56">
        <w:rPr>
          <w:lang w:eastAsia="ja-JP"/>
        </w:rPr>
        <w:t>Muhando</w:t>
      </w:r>
      <w:proofErr w:type="spellEnd"/>
      <w:r w:rsidRPr="00010C56">
        <w:rPr>
          <w:lang w:eastAsia="ja-JP"/>
        </w:rPr>
        <w:t xml:space="preserve">, T. </w:t>
      </w:r>
      <w:proofErr w:type="spellStart"/>
      <w:r w:rsidRPr="00010C56">
        <w:rPr>
          <w:lang w:eastAsia="ja-JP"/>
        </w:rPr>
        <w:t>Senjyu</w:t>
      </w:r>
      <w:proofErr w:type="spellEnd"/>
      <w:r w:rsidRPr="00010C56">
        <w:rPr>
          <w:lang w:eastAsia="ja-JP"/>
        </w:rPr>
        <w:t xml:space="preserve">, A. Uehara, T. Funabashi, and C. Kim, “LQG design for megawatt-class WECS with DFIG based on functional models fidelity prerequisites,” </w:t>
      </w:r>
      <w:r w:rsidRPr="00010C56">
        <w:rPr>
          <w:i/>
          <w:color w:val="000000" w:themeColor="text1"/>
          <w:szCs w:val="20"/>
          <w:lang w:eastAsia="ja-JP"/>
        </w:rPr>
        <w:t>IEEE Transactions on Energy Conversion</w:t>
      </w:r>
      <w:r w:rsidRPr="00010C56">
        <w:rPr>
          <w:lang w:eastAsia="ja-JP"/>
        </w:rPr>
        <w:t>, vol. 24,</w:t>
      </w:r>
      <w:r>
        <w:rPr>
          <w:lang w:eastAsia="ja-JP"/>
        </w:rPr>
        <w:t xml:space="preserve"> no. 4, pp. 893-904, Dec. 2009.</w:t>
      </w:r>
    </w:p>
    <w:p w:rsidR="00010C56" w:rsidRPr="00031B1A" w:rsidRDefault="00010C56" w:rsidP="00010C56">
      <w:pPr>
        <w:pStyle w:val="reff"/>
        <w:rPr>
          <w:color w:val="000000" w:themeColor="text1"/>
          <w:szCs w:val="20"/>
          <w:lang w:eastAsia="ja-JP"/>
        </w:rPr>
      </w:pPr>
      <w:r w:rsidRPr="00031B1A">
        <w:rPr>
          <w:rFonts w:eastAsia="Times New Roman"/>
          <w:color w:val="000000" w:themeColor="text1"/>
          <w:szCs w:val="20"/>
        </w:rPr>
        <w:t xml:space="preserve">F. D. Bianchi, R. J. </w:t>
      </w:r>
      <w:proofErr w:type="spellStart"/>
      <w:r w:rsidRPr="00031B1A">
        <w:rPr>
          <w:rFonts w:eastAsia="Times New Roman"/>
          <w:color w:val="000000" w:themeColor="text1"/>
          <w:szCs w:val="20"/>
        </w:rPr>
        <w:t>Mantz</w:t>
      </w:r>
      <w:proofErr w:type="spellEnd"/>
      <w:r w:rsidRPr="00031B1A">
        <w:rPr>
          <w:rFonts w:eastAsia="Times New Roman"/>
          <w:color w:val="000000" w:themeColor="text1"/>
          <w:szCs w:val="20"/>
        </w:rPr>
        <w:t xml:space="preserve">, and C. F. Christiansen, “Control of variable-speed wind turbines by LPV gain scheduling,” </w:t>
      </w:r>
      <w:r w:rsidRPr="00031B1A">
        <w:rPr>
          <w:rFonts w:eastAsia="Times New Roman"/>
          <w:i/>
          <w:color w:val="000000" w:themeColor="text1"/>
          <w:szCs w:val="20"/>
        </w:rPr>
        <w:t>Wind Energy</w:t>
      </w:r>
      <w:r w:rsidRPr="00031B1A">
        <w:rPr>
          <w:rFonts w:eastAsia="Times New Roman"/>
          <w:color w:val="000000" w:themeColor="text1"/>
          <w:szCs w:val="20"/>
        </w:rPr>
        <w:t>, vol. 7, pp.1-8, 2004.</w:t>
      </w:r>
    </w:p>
    <w:p w:rsidR="00010C56" w:rsidRPr="0083527A" w:rsidRDefault="00E46791" w:rsidP="0083527A">
      <w:pPr>
        <w:pStyle w:val="reff"/>
        <w:rPr>
          <w:color w:val="000000" w:themeColor="text1"/>
          <w:szCs w:val="20"/>
          <w:lang w:eastAsia="ja-JP"/>
        </w:rPr>
      </w:pPr>
      <w:r w:rsidRPr="00031B1A">
        <w:rPr>
          <w:rFonts w:eastAsia="Times New Roman"/>
          <w:color w:val="000000" w:themeColor="text1"/>
          <w:szCs w:val="20"/>
        </w:rPr>
        <w:t xml:space="preserve">M. </w:t>
      </w:r>
      <w:proofErr w:type="spellStart"/>
      <w:r w:rsidRPr="00031B1A">
        <w:rPr>
          <w:rFonts w:eastAsia="Times New Roman"/>
          <w:color w:val="000000" w:themeColor="text1"/>
          <w:szCs w:val="20"/>
        </w:rPr>
        <w:t>Soliman</w:t>
      </w:r>
      <w:proofErr w:type="spellEnd"/>
      <w:r w:rsidRPr="00031B1A">
        <w:rPr>
          <w:rFonts w:eastAsia="Times New Roman"/>
          <w:color w:val="000000" w:themeColor="text1"/>
          <w:szCs w:val="20"/>
        </w:rPr>
        <w:t xml:space="preserve">, O. P. Malik, and D. T. </w:t>
      </w:r>
      <w:proofErr w:type="spellStart"/>
      <w:r w:rsidRPr="00031B1A">
        <w:rPr>
          <w:rFonts w:eastAsia="Times New Roman"/>
          <w:color w:val="000000" w:themeColor="text1"/>
          <w:szCs w:val="20"/>
        </w:rPr>
        <w:t>Westwick</w:t>
      </w:r>
      <w:proofErr w:type="spellEnd"/>
      <w:r w:rsidRPr="00031B1A">
        <w:rPr>
          <w:rFonts w:eastAsia="Times New Roman"/>
          <w:color w:val="000000" w:themeColor="text1"/>
          <w:szCs w:val="20"/>
        </w:rPr>
        <w:t xml:space="preserve">, “Multiple model multiple-input multiple-output predictive control for variable speed variable pitch wind energy conversion systems,” </w:t>
      </w:r>
      <w:r w:rsidRPr="00031B1A">
        <w:rPr>
          <w:rFonts w:eastAsia="Times New Roman"/>
          <w:i/>
          <w:color w:val="000000" w:themeColor="text1"/>
          <w:szCs w:val="20"/>
        </w:rPr>
        <w:t>IET Renewable Power Generation</w:t>
      </w:r>
      <w:r w:rsidRPr="00031B1A">
        <w:rPr>
          <w:rFonts w:eastAsia="Times New Roman"/>
          <w:color w:val="000000" w:themeColor="text1"/>
          <w:szCs w:val="20"/>
        </w:rPr>
        <w:t>, vol. 5, no. 2, pp. 124-136, 2011.</w:t>
      </w:r>
    </w:p>
    <w:p w:rsidR="0083527A" w:rsidRDefault="0083527A" w:rsidP="0083527A">
      <w:pPr>
        <w:pStyle w:val="reff"/>
        <w:rPr>
          <w:lang w:eastAsia="ja-JP"/>
        </w:rPr>
      </w:pPr>
      <w:r>
        <w:rPr>
          <w:lang w:eastAsia="ja-JP"/>
        </w:rPr>
        <w:t xml:space="preserve">M. </w:t>
      </w:r>
      <w:proofErr w:type="spellStart"/>
      <w:r>
        <w:rPr>
          <w:lang w:eastAsia="ja-JP"/>
        </w:rPr>
        <w:t>Soliman</w:t>
      </w:r>
      <w:proofErr w:type="spellEnd"/>
      <w:r>
        <w:rPr>
          <w:lang w:eastAsia="ja-JP"/>
        </w:rPr>
        <w:t xml:space="preserve">, O. P. Malik, and D. T. </w:t>
      </w:r>
      <w:proofErr w:type="spellStart"/>
      <w:r>
        <w:rPr>
          <w:lang w:eastAsia="ja-JP"/>
        </w:rPr>
        <w:t>Westwick</w:t>
      </w:r>
      <w:proofErr w:type="spellEnd"/>
      <w:r>
        <w:rPr>
          <w:lang w:eastAsia="ja-JP"/>
        </w:rPr>
        <w:t xml:space="preserve">, “Multiple model predictive control for wind turbines with doubly fed induction generators,” </w:t>
      </w:r>
      <w:r w:rsidRPr="0083527A">
        <w:rPr>
          <w:i/>
          <w:lang w:eastAsia="ja-JP"/>
        </w:rPr>
        <w:t>IEEE Transactions on Sustain. Energy</w:t>
      </w:r>
      <w:r>
        <w:rPr>
          <w:lang w:eastAsia="ja-JP"/>
        </w:rPr>
        <w:t>, vol. 2, no. 3, pp. 215-225, Jul. 2011.</w:t>
      </w:r>
    </w:p>
    <w:p w:rsidR="00673E6A" w:rsidRPr="00031B1A" w:rsidRDefault="0083527A" w:rsidP="0083527A">
      <w:pPr>
        <w:pStyle w:val="reff"/>
        <w:rPr>
          <w:lang w:eastAsia="ja-JP"/>
        </w:rPr>
      </w:pPr>
      <w:r>
        <w:rPr>
          <w:lang w:eastAsia="ja-JP"/>
        </w:rPr>
        <w:t xml:space="preserve">Z. </w:t>
      </w:r>
      <w:proofErr w:type="spellStart"/>
      <w:r>
        <w:rPr>
          <w:lang w:eastAsia="ja-JP"/>
        </w:rPr>
        <w:t>Jin</w:t>
      </w:r>
      <w:proofErr w:type="spellEnd"/>
      <w:r>
        <w:rPr>
          <w:lang w:eastAsia="ja-JP"/>
        </w:rPr>
        <w:t xml:space="preserve">, F. Li, X. Ma, and S. M. </w:t>
      </w:r>
      <w:proofErr w:type="spellStart"/>
      <w:r>
        <w:rPr>
          <w:lang w:eastAsia="ja-JP"/>
        </w:rPr>
        <w:t>Djouadi</w:t>
      </w:r>
      <w:proofErr w:type="spellEnd"/>
      <w:r>
        <w:rPr>
          <w:lang w:eastAsia="ja-JP"/>
        </w:rPr>
        <w:t xml:space="preserve">, “Semi-definite programming for power output control in wind energy conversion system,” </w:t>
      </w:r>
      <w:r w:rsidRPr="0083527A">
        <w:rPr>
          <w:i/>
          <w:lang w:eastAsia="ja-JP"/>
        </w:rPr>
        <w:t>IEEE Transactions on Sustain. Energy</w:t>
      </w:r>
      <w:r>
        <w:rPr>
          <w:lang w:eastAsia="ja-JP"/>
        </w:rPr>
        <w:t>, vol. 5, no. 3, pp. 466-475, Apr. 2014.</w:t>
      </w:r>
    </w:p>
    <w:p w:rsidR="006369DC" w:rsidRPr="00031B1A" w:rsidRDefault="006369DC" w:rsidP="006369DC">
      <w:pPr>
        <w:pStyle w:val="reff"/>
        <w:rPr>
          <w:lang w:eastAsia="ja-JP"/>
        </w:rPr>
      </w:pPr>
      <w:r w:rsidRPr="00031B1A">
        <w:rPr>
          <w:i/>
          <w:lang w:eastAsia="ja-JP"/>
        </w:rPr>
        <w:t xml:space="preserve">IEEE Standard for </w:t>
      </w:r>
      <w:proofErr w:type="spellStart"/>
      <w:r w:rsidRPr="00031B1A">
        <w:rPr>
          <w:i/>
          <w:lang w:eastAsia="ja-JP"/>
        </w:rPr>
        <w:t>Synchrophasers</w:t>
      </w:r>
      <w:proofErr w:type="spellEnd"/>
      <w:r w:rsidRPr="00031B1A">
        <w:rPr>
          <w:i/>
          <w:lang w:eastAsia="ja-JP"/>
        </w:rPr>
        <w:t xml:space="preserve"> for Power Systems</w:t>
      </w:r>
      <w:r w:rsidRPr="00031B1A">
        <w:rPr>
          <w:lang w:eastAsia="ja-JP"/>
        </w:rPr>
        <w:t>, IEEE Std. 1344-1995(R2001), 1995.</w:t>
      </w:r>
    </w:p>
    <w:p w:rsidR="006369DC" w:rsidRPr="00031B1A" w:rsidRDefault="006369DC" w:rsidP="006369DC">
      <w:pPr>
        <w:pStyle w:val="reff"/>
        <w:rPr>
          <w:lang w:eastAsia="ja-JP"/>
        </w:rPr>
      </w:pPr>
      <w:r w:rsidRPr="00031B1A">
        <w:rPr>
          <w:i/>
          <w:lang w:eastAsia="ja-JP"/>
        </w:rPr>
        <w:t>IEEE Standard for Synchrophasors for Power Systems</w:t>
      </w:r>
      <w:r w:rsidRPr="00031B1A">
        <w:rPr>
          <w:lang w:eastAsia="ja-JP"/>
        </w:rPr>
        <w:t xml:space="preserve">, IEEE Std. C37.118-2005 (Revision of IEEE </w:t>
      </w:r>
      <w:proofErr w:type="spellStart"/>
      <w:r w:rsidRPr="00031B1A">
        <w:rPr>
          <w:lang w:eastAsia="ja-JP"/>
        </w:rPr>
        <w:t>Std</w:t>
      </w:r>
      <w:proofErr w:type="spellEnd"/>
      <w:r w:rsidRPr="00031B1A">
        <w:rPr>
          <w:lang w:eastAsia="ja-JP"/>
        </w:rPr>
        <w:t xml:space="preserve"> 1344-1995), 2006.</w:t>
      </w:r>
    </w:p>
    <w:p w:rsidR="006369DC" w:rsidRPr="00031B1A" w:rsidRDefault="006369DC" w:rsidP="006369DC">
      <w:pPr>
        <w:pStyle w:val="reff"/>
        <w:rPr>
          <w:lang w:eastAsia="ja-JP"/>
        </w:rPr>
      </w:pPr>
      <w:r w:rsidRPr="00031B1A">
        <w:rPr>
          <w:i/>
          <w:lang w:eastAsia="ja-JP"/>
        </w:rPr>
        <w:t>IEEE Standard for Synchrophasor Measurements for Power Systems</w:t>
      </w:r>
      <w:r w:rsidRPr="00031B1A">
        <w:rPr>
          <w:lang w:eastAsia="ja-JP"/>
        </w:rPr>
        <w:t>, IEEE Std. C37.118.1-2011, 2011.</w:t>
      </w:r>
    </w:p>
    <w:p w:rsidR="006369DC" w:rsidRPr="00031B1A" w:rsidRDefault="006369DC" w:rsidP="006369DC">
      <w:pPr>
        <w:pStyle w:val="reff"/>
        <w:rPr>
          <w:lang w:eastAsia="ja-JP"/>
        </w:rPr>
      </w:pPr>
      <w:r w:rsidRPr="00031B1A">
        <w:rPr>
          <w:i/>
          <w:lang w:eastAsia="ja-JP"/>
        </w:rPr>
        <w:t>IEEE Standard for Synchrophasor Data Transfer for Power Systems</w:t>
      </w:r>
      <w:r w:rsidRPr="00031B1A">
        <w:rPr>
          <w:lang w:eastAsia="ja-JP"/>
        </w:rPr>
        <w:t>, IEEE Std. C37.118.2-2011, 2011.</w:t>
      </w:r>
    </w:p>
    <w:p w:rsidR="006369DC" w:rsidRPr="00031B1A" w:rsidRDefault="006369DC" w:rsidP="006369DC">
      <w:pPr>
        <w:pStyle w:val="reff"/>
        <w:rPr>
          <w:lang w:eastAsia="ja-JP"/>
        </w:rPr>
      </w:pPr>
      <w:r w:rsidRPr="00031B1A">
        <w:rPr>
          <w:i/>
          <w:lang w:eastAsia="ja-JP"/>
        </w:rPr>
        <w:t>IEEE Guide for Synchronization, Calibration, Testing, and Installation of Phasor Measurement Units (PMUs) for Power System Protection and Contro</w:t>
      </w:r>
      <w:r w:rsidRPr="00031B1A">
        <w:rPr>
          <w:lang w:eastAsia="ja-JP"/>
        </w:rPr>
        <w:t xml:space="preserve">l, IEEE </w:t>
      </w:r>
      <w:proofErr w:type="spellStart"/>
      <w:r w:rsidRPr="00031B1A">
        <w:rPr>
          <w:lang w:eastAsia="ja-JP"/>
        </w:rPr>
        <w:t>Std</w:t>
      </w:r>
      <w:proofErr w:type="spellEnd"/>
      <w:r w:rsidRPr="00031B1A">
        <w:rPr>
          <w:lang w:eastAsia="ja-JP"/>
        </w:rPr>
        <w:t xml:space="preserve"> C37.242-2013, March 2013.</w:t>
      </w:r>
    </w:p>
    <w:p w:rsidR="006369DC" w:rsidRPr="00031B1A" w:rsidRDefault="006369DC" w:rsidP="006369DC">
      <w:pPr>
        <w:pStyle w:val="reff"/>
        <w:rPr>
          <w:lang w:eastAsia="ja-JP"/>
        </w:rPr>
      </w:pPr>
      <w:r w:rsidRPr="00031B1A">
        <w:rPr>
          <w:i/>
          <w:lang w:eastAsia="ja-JP"/>
        </w:rPr>
        <w:t>IEEE Guide for Phasor Data Concentrator Requirements for Power System Protection, Control, and Monitoring</w:t>
      </w:r>
      <w:r w:rsidRPr="00031B1A">
        <w:rPr>
          <w:lang w:eastAsia="ja-JP"/>
        </w:rPr>
        <w:t>, IEEE Std. C37.244- 2013, May 2013.</w:t>
      </w:r>
    </w:p>
    <w:p w:rsidR="006369DC" w:rsidRPr="00031B1A" w:rsidRDefault="006369DC" w:rsidP="006369DC">
      <w:pPr>
        <w:pStyle w:val="reff"/>
        <w:rPr>
          <w:lang w:eastAsia="ja-JP"/>
        </w:rPr>
      </w:pPr>
      <w:r w:rsidRPr="00031B1A">
        <w:rPr>
          <w:lang w:eastAsia="ja-JP"/>
        </w:rPr>
        <w:t xml:space="preserve">K. E. Martin, “Synchrophasor standards and guides for the smart grid,” in </w:t>
      </w:r>
      <w:r w:rsidR="008B7E44" w:rsidRPr="00031B1A">
        <w:rPr>
          <w:i/>
          <w:lang w:eastAsia="ja-JP"/>
        </w:rPr>
        <w:t>P</w:t>
      </w:r>
      <w:r w:rsidRPr="00031B1A">
        <w:rPr>
          <w:i/>
          <w:lang w:eastAsia="ja-JP"/>
        </w:rPr>
        <w:t>roc. 2013 IEEE PES General Meeting</w:t>
      </w:r>
      <w:r w:rsidRPr="00031B1A">
        <w:rPr>
          <w:lang w:eastAsia="ja-JP"/>
        </w:rPr>
        <w:t>, pp. 1-5, 2013.</w:t>
      </w:r>
    </w:p>
    <w:p w:rsidR="006369DC" w:rsidRPr="00031B1A" w:rsidRDefault="006369DC" w:rsidP="008B7E44">
      <w:pPr>
        <w:pStyle w:val="reff"/>
        <w:rPr>
          <w:lang w:eastAsia="ja-JP"/>
        </w:rPr>
      </w:pPr>
      <w:r w:rsidRPr="00031B1A">
        <w:rPr>
          <w:lang w:eastAsia="ja-JP"/>
        </w:rPr>
        <w:t xml:space="preserve">K. E. Martin et al., “Exploring the IEEE standard C37.118-2005 synchrophasors for power systems,” </w:t>
      </w:r>
      <w:r w:rsidR="008B7E44" w:rsidRPr="00031B1A">
        <w:rPr>
          <w:i/>
          <w:lang w:eastAsia="ja-JP"/>
        </w:rPr>
        <w:t>IEEE Transactions on</w:t>
      </w:r>
      <w:r w:rsidRPr="00031B1A">
        <w:rPr>
          <w:i/>
          <w:lang w:eastAsia="ja-JP"/>
        </w:rPr>
        <w:t xml:space="preserve"> Power Del</w:t>
      </w:r>
      <w:r w:rsidR="008B7E44" w:rsidRPr="00031B1A">
        <w:rPr>
          <w:lang w:eastAsia="ja-JP"/>
        </w:rPr>
        <w:t>ivery</w:t>
      </w:r>
      <w:r w:rsidRPr="00031B1A">
        <w:rPr>
          <w:lang w:eastAsia="ja-JP"/>
        </w:rPr>
        <w:t>, vol. 23, no. 4, pp. 1805–1811, Oct. 2008.</w:t>
      </w:r>
    </w:p>
    <w:p w:rsidR="006369DC" w:rsidRPr="00031B1A" w:rsidRDefault="006369DC" w:rsidP="008B7E44">
      <w:pPr>
        <w:pStyle w:val="reff"/>
        <w:rPr>
          <w:lang w:eastAsia="ja-JP"/>
        </w:rPr>
      </w:pPr>
      <w:r w:rsidRPr="00031B1A">
        <w:rPr>
          <w:lang w:eastAsia="ja-JP"/>
        </w:rPr>
        <w:t xml:space="preserve">K. E. Martin et al., “An overview of the IEEE standard C37.118.2—Synchrophasor data transfer for power systems,” </w:t>
      </w:r>
      <w:r w:rsidR="008B7E44" w:rsidRPr="00031B1A">
        <w:rPr>
          <w:i/>
          <w:lang w:eastAsia="ja-JP"/>
        </w:rPr>
        <w:t>IEEE Transactions on</w:t>
      </w:r>
      <w:r w:rsidRPr="00031B1A">
        <w:rPr>
          <w:i/>
          <w:lang w:eastAsia="ja-JP"/>
        </w:rPr>
        <w:t xml:space="preserve"> Smart Grid</w:t>
      </w:r>
      <w:r w:rsidRPr="00031B1A">
        <w:rPr>
          <w:lang w:eastAsia="ja-JP"/>
        </w:rPr>
        <w:t>, vol. 5, no. 4, pp. 1980-1984, July 2014.</w:t>
      </w:r>
    </w:p>
    <w:p w:rsidR="006369DC" w:rsidRPr="00031B1A" w:rsidRDefault="006369DC" w:rsidP="006369DC">
      <w:pPr>
        <w:pStyle w:val="reff"/>
        <w:rPr>
          <w:lang w:eastAsia="ja-JP"/>
        </w:rPr>
      </w:pPr>
      <w:r w:rsidRPr="00031B1A">
        <w:rPr>
          <w:lang w:eastAsia="ja-JP"/>
        </w:rPr>
        <w:t xml:space="preserve">K. E. Martin, “Synchrophasor measurements under the IEEE standard C37.118.1-2011 with amendment C37.118.1a,” </w:t>
      </w:r>
      <w:r w:rsidR="008B7E44" w:rsidRPr="00031B1A">
        <w:rPr>
          <w:i/>
          <w:lang w:eastAsia="ja-JP"/>
        </w:rPr>
        <w:t>IEEE Transactions on Power Del</w:t>
      </w:r>
      <w:r w:rsidR="008B7E44" w:rsidRPr="00031B1A">
        <w:rPr>
          <w:lang w:eastAsia="ja-JP"/>
        </w:rPr>
        <w:t>ivery</w:t>
      </w:r>
      <w:r w:rsidRPr="00031B1A">
        <w:rPr>
          <w:lang w:eastAsia="ja-JP"/>
        </w:rPr>
        <w:t>, vol. 30, no. 3, pp. 1514–1522, Jun. 2015.</w:t>
      </w:r>
    </w:p>
    <w:p w:rsidR="006369DC" w:rsidRPr="00031B1A" w:rsidRDefault="006369DC" w:rsidP="006369DC">
      <w:pPr>
        <w:pStyle w:val="reff"/>
        <w:rPr>
          <w:lang w:eastAsia="ja-JP"/>
        </w:rPr>
      </w:pPr>
      <w:r w:rsidRPr="00031B1A">
        <w:rPr>
          <w:lang w:eastAsia="ja-JP"/>
        </w:rPr>
        <w:t>NASPI (2008 and accessed October 12, 2014), Phasor application classification. [Online]. Available: https://www.naspi.org/File.aspx?fileID=604</w:t>
      </w:r>
    </w:p>
    <w:p w:rsidR="006369DC" w:rsidRPr="00031B1A" w:rsidRDefault="006369DC" w:rsidP="006369DC">
      <w:pPr>
        <w:pStyle w:val="reff"/>
        <w:rPr>
          <w:lang w:eastAsia="ja-JP"/>
        </w:rPr>
      </w:pPr>
      <w:r w:rsidRPr="00031B1A">
        <w:rPr>
          <w:lang w:eastAsia="ja-JP"/>
        </w:rPr>
        <w:lastRenderedPageBreak/>
        <w:t>NASPI (2009), Actual and potential phasor data applications. [Online]. Available: https://www.naspi.org/File.aspx?fileID=537</w:t>
      </w:r>
    </w:p>
    <w:p w:rsidR="006369DC" w:rsidRPr="00031B1A" w:rsidRDefault="006369DC" w:rsidP="006369DC">
      <w:pPr>
        <w:pStyle w:val="reff"/>
        <w:rPr>
          <w:lang w:eastAsia="ja-JP"/>
        </w:rPr>
      </w:pPr>
      <w:r w:rsidRPr="00031B1A">
        <w:rPr>
          <w:lang w:eastAsia="ja-JP"/>
        </w:rPr>
        <w:t>NERC (2010), Real-time applications of synchrophasors for improving reliability. [Online]. Available: https://www.naspi.org/File.aspx?fileID=519</w:t>
      </w:r>
    </w:p>
    <w:p w:rsidR="006369DC" w:rsidRPr="00031B1A" w:rsidRDefault="006369DC" w:rsidP="006369DC">
      <w:pPr>
        <w:pStyle w:val="reff"/>
        <w:rPr>
          <w:lang w:eastAsia="ja-JP"/>
        </w:rPr>
      </w:pPr>
      <w:r w:rsidRPr="00031B1A">
        <w:rPr>
          <w:lang w:eastAsia="ja-JP"/>
        </w:rPr>
        <w:t>NASPI (2015), Synchrophasor maturity model [Online]. Available: https://www.naspi.org/File.aspx?fileID=1496</w:t>
      </w:r>
    </w:p>
    <w:p w:rsidR="006369DC" w:rsidRPr="00031B1A" w:rsidRDefault="006369DC" w:rsidP="006369DC">
      <w:pPr>
        <w:pStyle w:val="reff"/>
        <w:rPr>
          <w:lang w:eastAsia="ja-JP"/>
        </w:rPr>
      </w:pPr>
      <w:r w:rsidRPr="00031B1A">
        <w:rPr>
          <w:lang w:eastAsia="ja-JP"/>
        </w:rPr>
        <w:t>NASPI (2015 draft), Categorizing phasor measurement units by application data requirements [Online]. Availa</w:t>
      </w:r>
      <w:r w:rsidR="006962A2">
        <w:rPr>
          <w:lang w:eastAsia="ja-JP"/>
        </w:rPr>
        <w:t>ble: https://www.naspi.org/home</w:t>
      </w:r>
    </w:p>
    <w:p w:rsidR="005C7F46" w:rsidRDefault="005C7F46" w:rsidP="005C7F46">
      <w:pPr>
        <w:pStyle w:val="reff"/>
        <w:rPr>
          <w:lang w:eastAsia="ja-JP"/>
        </w:rPr>
      </w:pPr>
      <w:r>
        <w:rPr>
          <w:lang w:eastAsia="ja-JP"/>
        </w:rPr>
        <w:t xml:space="preserve">C. Huang, J. Zheng, L. Su, and J. Mei, “Configuration of electronic transformers,” </w:t>
      </w:r>
      <w:r w:rsidRPr="005C7F46">
        <w:rPr>
          <w:i/>
          <w:lang w:eastAsia="ja-JP"/>
        </w:rPr>
        <w:t>Electric Power Automation Equipment</w:t>
      </w:r>
      <w:r>
        <w:rPr>
          <w:lang w:eastAsia="ja-JP"/>
        </w:rPr>
        <w:t>, vol. 30, no. 3, pp. 137-140, 2010.</w:t>
      </w:r>
    </w:p>
    <w:p w:rsidR="005C7F46" w:rsidRDefault="005C7F46" w:rsidP="005C7F46">
      <w:pPr>
        <w:pStyle w:val="reff"/>
        <w:rPr>
          <w:lang w:eastAsia="ja-JP"/>
        </w:rPr>
      </w:pPr>
      <w:r>
        <w:rPr>
          <w:lang w:eastAsia="ja-JP"/>
        </w:rPr>
        <w:t xml:space="preserve">C. Zhu, C. Huang, J. Mei, and J. Zheng, “Design of smart merging unit based on FPGA and ARM,” </w:t>
      </w:r>
      <w:r w:rsidRPr="005C7F46">
        <w:rPr>
          <w:i/>
          <w:lang w:eastAsia="ja-JP"/>
        </w:rPr>
        <w:t>Power System Technology</w:t>
      </w:r>
      <w:r>
        <w:rPr>
          <w:lang w:eastAsia="ja-JP"/>
        </w:rPr>
        <w:t>, vol. 35, no.6, pp 10-14, 2011.</w:t>
      </w:r>
    </w:p>
    <w:p w:rsidR="005C7F46" w:rsidRDefault="005C7F46" w:rsidP="005C7F46">
      <w:pPr>
        <w:pStyle w:val="reff"/>
        <w:rPr>
          <w:lang w:eastAsia="ja-JP"/>
        </w:rPr>
      </w:pPr>
      <w:r>
        <w:rPr>
          <w:lang w:eastAsia="ja-JP"/>
        </w:rPr>
        <w:t xml:space="preserve">I. </w:t>
      </w:r>
      <w:proofErr w:type="spellStart"/>
      <w:r>
        <w:rPr>
          <w:lang w:eastAsia="ja-JP"/>
        </w:rPr>
        <w:t>Kamwa</w:t>
      </w:r>
      <w:proofErr w:type="spellEnd"/>
      <w:r>
        <w:rPr>
          <w:lang w:eastAsia="ja-JP"/>
        </w:rPr>
        <w:t xml:space="preserve">, S. R. </w:t>
      </w:r>
      <w:proofErr w:type="spellStart"/>
      <w:r>
        <w:rPr>
          <w:lang w:eastAsia="ja-JP"/>
        </w:rPr>
        <w:t>Samantaray</w:t>
      </w:r>
      <w:proofErr w:type="spellEnd"/>
      <w:r>
        <w:rPr>
          <w:lang w:eastAsia="ja-JP"/>
        </w:rPr>
        <w:t xml:space="preserve">, and G. </w:t>
      </w:r>
      <w:proofErr w:type="spellStart"/>
      <w:r>
        <w:rPr>
          <w:lang w:eastAsia="ja-JP"/>
        </w:rPr>
        <w:t>Joos</w:t>
      </w:r>
      <w:proofErr w:type="spellEnd"/>
      <w:r>
        <w:rPr>
          <w:lang w:eastAsia="ja-JP"/>
        </w:rPr>
        <w:t xml:space="preserve">, “Wide frequency range adaptive phasor and frequency PMU algorithms,” </w:t>
      </w:r>
      <w:r w:rsidRPr="005C7F46">
        <w:rPr>
          <w:i/>
          <w:lang w:eastAsia="ja-JP"/>
        </w:rPr>
        <w:t>IEEE Transactions on Smart Grid</w:t>
      </w:r>
      <w:r>
        <w:rPr>
          <w:lang w:eastAsia="ja-JP"/>
        </w:rPr>
        <w:t>, vol. 5, no. 2, pp. 569–579, Mar. 2014.</w:t>
      </w:r>
    </w:p>
    <w:p w:rsidR="005C7F46" w:rsidRDefault="005C7F46" w:rsidP="005C7F46">
      <w:pPr>
        <w:pStyle w:val="reff"/>
        <w:rPr>
          <w:lang w:eastAsia="ja-JP"/>
        </w:rPr>
      </w:pPr>
      <w:r>
        <w:rPr>
          <w:lang w:eastAsia="ja-JP"/>
        </w:rPr>
        <w:t xml:space="preserve">L. Zhan, Y. Liu, J. </w:t>
      </w:r>
      <w:proofErr w:type="spellStart"/>
      <w:r>
        <w:rPr>
          <w:lang w:eastAsia="ja-JP"/>
        </w:rPr>
        <w:t>Culliss</w:t>
      </w:r>
      <w:proofErr w:type="spellEnd"/>
      <w:r>
        <w:rPr>
          <w:lang w:eastAsia="ja-JP"/>
        </w:rPr>
        <w:t xml:space="preserve">, J. Zhao, and Y. Liu, “Dynamic single-phase synchronized phase and frequency estimation at the distribution level,” </w:t>
      </w:r>
      <w:r w:rsidRPr="005C7F46">
        <w:rPr>
          <w:i/>
          <w:lang w:eastAsia="ja-JP"/>
        </w:rPr>
        <w:t>IEEE Transactions on Smart Grid</w:t>
      </w:r>
      <w:r>
        <w:rPr>
          <w:lang w:eastAsia="ja-JP"/>
        </w:rPr>
        <w:t>, vol. 6, no. 4, pp. 2013-2022, July 2015.</w:t>
      </w:r>
    </w:p>
    <w:p w:rsidR="005C7F46" w:rsidRDefault="005C7F46" w:rsidP="005C7F46">
      <w:pPr>
        <w:pStyle w:val="reff"/>
        <w:rPr>
          <w:lang w:eastAsia="ja-JP"/>
        </w:rPr>
      </w:pPr>
      <w:r>
        <w:rPr>
          <w:lang w:eastAsia="ja-JP"/>
        </w:rPr>
        <w:t xml:space="preserve">L. Zhan, Y. Liu, and Y. Liu, “A Clarke transformation-based DFT phasor and frequency algorithm for wide frequency range,” </w:t>
      </w:r>
      <w:r w:rsidRPr="005C7F46">
        <w:rPr>
          <w:i/>
          <w:lang w:eastAsia="ja-JP"/>
        </w:rPr>
        <w:t>IEEE Transactions on Smart Grid</w:t>
      </w:r>
      <w:r>
        <w:rPr>
          <w:lang w:eastAsia="ja-JP"/>
        </w:rPr>
        <w:t>, vol. pp, no. 99, pp. 1-1, 2016.</w:t>
      </w:r>
    </w:p>
    <w:p w:rsidR="005C7F46" w:rsidRDefault="005C7F46" w:rsidP="005C7F46">
      <w:pPr>
        <w:pStyle w:val="reff"/>
        <w:rPr>
          <w:lang w:eastAsia="ja-JP"/>
        </w:rPr>
      </w:pPr>
      <w:r>
        <w:rPr>
          <w:lang w:eastAsia="ja-JP"/>
        </w:rPr>
        <w:t xml:space="preserve">F. Zhang, Y. Sun, L. Cheng, X. Li, J. H. Chow, and W. Zhao,  “Measurement and modeling of delays in wide-area closed-loop control systems,” </w:t>
      </w:r>
      <w:r w:rsidRPr="005C7F46">
        <w:rPr>
          <w:i/>
          <w:lang w:eastAsia="ja-JP"/>
        </w:rPr>
        <w:t>IEEE Transactions on Power Systems</w:t>
      </w:r>
      <w:r>
        <w:rPr>
          <w:lang w:eastAsia="ja-JP"/>
        </w:rPr>
        <w:t>, vol. 30, no. 5, pp. 2426-2433, Sept. 2015.</w:t>
      </w:r>
    </w:p>
    <w:p w:rsidR="005C7F46" w:rsidRDefault="005C7F46" w:rsidP="005C7F46">
      <w:pPr>
        <w:pStyle w:val="reff"/>
        <w:rPr>
          <w:lang w:eastAsia="ja-JP"/>
        </w:rPr>
      </w:pPr>
      <w:r>
        <w:rPr>
          <w:lang w:eastAsia="ja-JP"/>
        </w:rPr>
        <w:t xml:space="preserve">C. Huang, C. Xiao, Y. Fang, and J. Zheng, “A method to deal with packet transfer delay of sampled value in smart substation,” </w:t>
      </w:r>
      <w:r w:rsidRPr="005C7F46">
        <w:rPr>
          <w:i/>
          <w:lang w:eastAsia="ja-JP"/>
        </w:rPr>
        <w:t>Power System Technology</w:t>
      </w:r>
      <w:r>
        <w:rPr>
          <w:lang w:eastAsia="ja-JP"/>
        </w:rPr>
        <w:t>, vol. 35, no. 1, pp. 5–10, 2011.</w:t>
      </w:r>
    </w:p>
    <w:p w:rsidR="005C7F46" w:rsidRDefault="005C7F46" w:rsidP="005C7F46">
      <w:pPr>
        <w:pStyle w:val="reff"/>
        <w:rPr>
          <w:lang w:eastAsia="ja-JP"/>
        </w:rPr>
      </w:pPr>
      <w:r>
        <w:rPr>
          <w:lang w:eastAsia="ja-JP"/>
        </w:rPr>
        <w:t xml:space="preserve">N. T. Anh, L. </w:t>
      </w:r>
      <w:proofErr w:type="spellStart"/>
      <w:r>
        <w:rPr>
          <w:lang w:eastAsia="ja-JP"/>
        </w:rPr>
        <w:t>Vanfretti</w:t>
      </w:r>
      <w:proofErr w:type="spellEnd"/>
      <w:r>
        <w:rPr>
          <w:lang w:eastAsia="ja-JP"/>
        </w:rPr>
        <w:t xml:space="preserve">, J. </w:t>
      </w:r>
      <w:proofErr w:type="spellStart"/>
      <w:r>
        <w:rPr>
          <w:lang w:eastAsia="ja-JP"/>
        </w:rPr>
        <w:t>Driesen</w:t>
      </w:r>
      <w:proofErr w:type="spellEnd"/>
      <w:r>
        <w:rPr>
          <w:lang w:eastAsia="ja-JP"/>
        </w:rPr>
        <w:t xml:space="preserve">, and D. Van </w:t>
      </w:r>
      <w:proofErr w:type="spellStart"/>
      <w:r>
        <w:rPr>
          <w:lang w:eastAsia="ja-JP"/>
        </w:rPr>
        <w:t>Hertem</w:t>
      </w:r>
      <w:proofErr w:type="spellEnd"/>
      <w:r>
        <w:rPr>
          <w:lang w:eastAsia="ja-JP"/>
        </w:rPr>
        <w:t xml:space="preserve">, “A quantitative method to determine ICT delay requirements for wide-area power system damping controllers,” </w:t>
      </w:r>
      <w:r w:rsidRPr="005C7F46">
        <w:rPr>
          <w:i/>
          <w:lang w:eastAsia="ja-JP"/>
        </w:rPr>
        <w:t>IEEE Transactions on Power Systems</w:t>
      </w:r>
      <w:r>
        <w:rPr>
          <w:lang w:eastAsia="ja-JP"/>
        </w:rPr>
        <w:t>, vol. 30, no. 4, pp. 2023-2030, July 2015.</w:t>
      </w:r>
    </w:p>
    <w:p w:rsidR="005C7F46" w:rsidRDefault="005C7F46" w:rsidP="005C7F46">
      <w:pPr>
        <w:pStyle w:val="reff"/>
        <w:rPr>
          <w:lang w:eastAsia="ja-JP"/>
        </w:rPr>
      </w:pPr>
      <w:r>
        <w:rPr>
          <w:lang w:eastAsia="ja-JP"/>
        </w:rPr>
        <w:t xml:space="preserve">F. Bai, et al., “Measurement-based correlation approach for power system dynamic response estimation,” </w:t>
      </w:r>
      <w:r w:rsidRPr="005C7F46">
        <w:rPr>
          <w:i/>
          <w:lang w:eastAsia="ja-JP"/>
        </w:rPr>
        <w:t>IET Generation, Transmission &amp; Distribution</w:t>
      </w:r>
      <w:r>
        <w:rPr>
          <w:lang w:eastAsia="ja-JP"/>
        </w:rPr>
        <w:t>, vol.9, no.12, pp.1474-1484, Sept. 2015.</w:t>
      </w:r>
    </w:p>
    <w:p w:rsidR="005C7F46" w:rsidRDefault="005C7F46" w:rsidP="005C7F46">
      <w:pPr>
        <w:pStyle w:val="reff"/>
        <w:rPr>
          <w:lang w:eastAsia="ja-JP"/>
        </w:rPr>
      </w:pPr>
      <w:r>
        <w:rPr>
          <w:rFonts w:hint="eastAsia"/>
          <w:lang w:eastAsia="ja-JP"/>
        </w:rPr>
        <w:t xml:space="preserve">X. Zhao, Y. Sun, N. Li, Z. Wei, G. Sun, and C. Huang, </w:t>
      </w:r>
      <w:r>
        <w:rPr>
          <w:rFonts w:eastAsia="MS Mincho"/>
          <w:lang w:eastAsia="ja-JP"/>
        </w:rPr>
        <w:t>“</w:t>
      </w:r>
      <w:r>
        <w:rPr>
          <w:rFonts w:hint="eastAsia"/>
          <w:lang w:eastAsia="ja-JP"/>
        </w:rPr>
        <w:t xml:space="preserve">Robust </w:t>
      </w:r>
      <w:r w:rsidRPr="005C7F46">
        <w:rPr>
          <w:lang w:eastAsia="ja-JP"/>
        </w:rPr>
        <w:t>H</w:t>
      </w:r>
      <w:r w:rsidRPr="005C7F46">
        <w:rPr>
          <w:vertAlign w:val="subscript"/>
          <w:lang w:eastAsia="ja-JP"/>
        </w:rPr>
        <w:t>∞</w:t>
      </w:r>
      <w:r>
        <w:rPr>
          <w:rFonts w:hint="eastAsia"/>
          <w:lang w:eastAsia="ja-JP"/>
        </w:rPr>
        <w:t xml:space="preserve"> load frequency control of delayed multi-area power system with stochastic disturbances,</w:t>
      </w:r>
      <w:r>
        <w:rPr>
          <w:rFonts w:eastAsia="MS Mincho"/>
          <w:lang w:eastAsia="ja-JP"/>
        </w:rPr>
        <w:t>”</w:t>
      </w:r>
      <w:r>
        <w:rPr>
          <w:rFonts w:hint="eastAsia"/>
          <w:lang w:eastAsia="ja-JP"/>
        </w:rPr>
        <w:t xml:space="preserve"> </w:t>
      </w:r>
      <w:proofErr w:type="spellStart"/>
      <w:r w:rsidRPr="005C7F46">
        <w:rPr>
          <w:rFonts w:hint="eastAsia"/>
          <w:i/>
          <w:lang w:eastAsia="ja-JP"/>
        </w:rPr>
        <w:t>Neurocomputing</w:t>
      </w:r>
      <w:proofErr w:type="spellEnd"/>
      <w:r>
        <w:rPr>
          <w:rFonts w:hint="eastAsia"/>
          <w:lang w:eastAsia="ja-JP"/>
        </w:rPr>
        <w:t>, vol. 193, pp. 58</w:t>
      </w:r>
      <w:r>
        <w:rPr>
          <w:rFonts w:eastAsia="MS Mincho" w:hint="eastAsia"/>
          <w:lang w:eastAsia="ja-JP"/>
        </w:rPr>
        <w:t>-</w:t>
      </w:r>
      <w:r>
        <w:rPr>
          <w:rFonts w:hint="eastAsia"/>
          <w:lang w:eastAsia="ja-JP"/>
        </w:rPr>
        <w:t>6712, June 2016.</w:t>
      </w:r>
    </w:p>
    <w:p w:rsidR="00F30ABA" w:rsidRDefault="00F30ABA" w:rsidP="00F30ABA">
      <w:pPr>
        <w:pStyle w:val="reff"/>
        <w:rPr>
          <w:lang w:eastAsia="ja-JP"/>
        </w:rPr>
      </w:pPr>
      <w:r>
        <w:rPr>
          <w:lang w:eastAsia="ja-JP"/>
        </w:rPr>
        <w:t xml:space="preserve">K. Zhu, M. </w:t>
      </w:r>
      <w:proofErr w:type="spellStart"/>
      <w:r>
        <w:rPr>
          <w:lang w:eastAsia="ja-JP"/>
        </w:rPr>
        <w:t>Chenine</w:t>
      </w:r>
      <w:proofErr w:type="spellEnd"/>
      <w:r>
        <w:rPr>
          <w:lang w:eastAsia="ja-JP"/>
        </w:rPr>
        <w:t xml:space="preserve">, and L. </w:t>
      </w:r>
      <w:proofErr w:type="spellStart"/>
      <w:r>
        <w:rPr>
          <w:lang w:eastAsia="ja-JP"/>
        </w:rPr>
        <w:t>Nordström</w:t>
      </w:r>
      <w:proofErr w:type="spellEnd"/>
      <w:r>
        <w:rPr>
          <w:lang w:eastAsia="ja-JP"/>
        </w:rPr>
        <w:t xml:space="preserve">, “ICT architecture impact on wide area monitoring and control systems’ reliability,” </w:t>
      </w:r>
      <w:r w:rsidRPr="00F30ABA">
        <w:rPr>
          <w:i/>
          <w:lang w:eastAsia="ja-JP"/>
        </w:rPr>
        <w:t>IEEE Transactions on Power Delivery</w:t>
      </w:r>
      <w:r>
        <w:rPr>
          <w:lang w:eastAsia="ja-JP"/>
        </w:rPr>
        <w:t>, vol. 26, pp.2801-2808, 2011.</w:t>
      </w:r>
    </w:p>
    <w:p w:rsidR="00F30ABA" w:rsidRDefault="00F30ABA" w:rsidP="00F30ABA">
      <w:pPr>
        <w:pStyle w:val="reff"/>
        <w:rPr>
          <w:lang w:eastAsia="ja-JP"/>
        </w:rPr>
      </w:pPr>
      <w:r>
        <w:rPr>
          <w:lang w:eastAsia="ja-JP"/>
        </w:rPr>
        <w:t xml:space="preserve">P. </w:t>
      </w:r>
      <w:proofErr w:type="spellStart"/>
      <w:r>
        <w:rPr>
          <w:lang w:eastAsia="ja-JP"/>
        </w:rPr>
        <w:t>Kansal</w:t>
      </w:r>
      <w:proofErr w:type="spellEnd"/>
      <w:r>
        <w:rPr>
          <w:lang w:eastAsia="ja-JP"/>
        </w:rPr>
        <w:t xml:space="preserve"> and A. Bose, “Bandwidth and latency requirements for smart transmission grid applications,” </w:t>
      </w:r>
      <w:r w:rsidRPr="00F30ABA">
        <w:rPr>
          <w:i/>
          <w:lang w:eastAsia="ja-JP"/>
        </w:rPr>
        <w:t>IEEE Transactions on Smart Grid</w:t>
      </w:r>
      <w:r>
        <w:rPr>
          <w:lang w:eastAsia="ja-JP"/>
        </w:rPr>
        <w:t>, vol. 3, no. 3, pp. 1344-1352, 2012.</w:t>
      </w:r>
    </w:p>
    <w:p w:rsidR="00F30ABA" w:rsidRDefault="00F30ABA" w:rsidP="00F30ABA">
      <w:pPr>
        <w:pStyle w:val="reff"/>
        <w:rPr>
          <w:lang w:eastAsia="ja-JP"/>
        </w:rPr>
      </w:pPr>
      <w:r>
        <w:rPr>
          <w:lang w:eastAsia="ja-JP"/>
        </w:rPr>
        <w:lastRenderedPageBreak/>
        <w:t xml:space="preserve">Y. Wang, W. Li, and J. Lu, “Reliability analysis of wide-area measurement system,” </w:t>
      </w:r>
      <w:r w:rsidRPr="00F30ABA">
        <w:rPr>
          <w:i/>
          <w:lang w:eastAsia="ja-JP"/>
        </w:rPr>
        <w:t>IEEE Transactions on Power Delivery</w:t>
      </w:r>
      <w:r>
        <w:rPr>
          <w:lang w:eastAsia="ja-JP"/>
        </w:rPr>
        <w:t>, vol. 25, no. 3, pp. 1483–1491, Jul. 2010.</w:t>
      </w:r>
    </w:p>
    <w:p w:rsidR="00F30ABA" w:rsidRDefault="00F30ABA" w:rsidP="00F30ABA">
      <w:pPr>
        <w:pStyle w:val="reff"/>
        <w:rPr>
          <w:lang w:eastAsia="ja-JP"/>
        </w:rPr>
      </w:pPr>
      <w:r>
        <w:rPr>
          <w:lang w:eastAsia="ja-JP"/>
        </w:rPr>
        <w:t xml:space="preserve">K. Zhu and L. </w:t>
      </w:r>
      <w:proofErr w:type="spellStart"/>
      <w:r>
        <w:rPr>
          <w:lang w:eastAsia="ja-JP"/>
        </w:rPr>
        <w:t>Nordström</w:t>
      </w:r>
      <w:proofErr w:type="spellEnd"/>
      <w:r>
        <w:rPr>
          <w:lang w:eastAsia="ja-JP"/>
        </w:rPr>
        <w:t xml:space="preserve">, “Design of wide-area damping systems based on the capabilities of the supporting information communication technology infrastructure,” </w:t>
      </w:r>
      <w:r w:rsidRPr="00F30ABA">
        <w:rPr>
          <w:i/>
          <w:lang w:eastAsia="ja-JP"/>
        </w:rPr>
        <w:t>IET Generation, Transmission &amp; Distribution</w:t>
      </w:r>
      <w:r>
        <w:rPr>
          <w:lang w:eastAsia="ja-JP"/>
        </w:rPr>
        <w:t>, vol. 8, no. 4, pp. 640-650, 2014.</w:t>
      </w:r>
    </w:p>
    <w:p w:rsidR="00F30ABA" w:rsidRDefault="00F30ABA" w:rsidP="00F30ABA">
      <w:pPr>
        <w:pStyle w:val="reff"/>
        <w:rPr>
          <w:lang w:eastAsia="ja-JP"/>
        </w:rPr>
      </w:pPr>
      <w:r>
        <w:rPr>
          <w:lang w:eastAsia="ja-JP"/>
        </w:rPr>
        <w:t xml:space="preserve">D. </w:t>
      </w:r>
      <w:proofErr w:type="spellStart"/>
      <w:r>
        <w:rPr>
          <w:lang w:eastAsia="ja-JP"/>
        </w:rPr>
        <w:t>Duan</w:t>
      </w:r>
      <w:proofErr w:type="spellEnd"/>
      <w:r>
        <w:rPr>
          <w:lang w:eastAsia="ja-JP"/>
        </w:rPr>
        <w:t xml:space="preserve">, L. Yang, and L. L. Scharf, “Phasor state estimation from PMU measurements with bad data,” in </w:t>
      </w:r>
      <w:r w:rsidRPr="00F30ABA">
        <w:rPr>
          <w:i/>
          <w:lang w:eastAsia="ja-JP"/>
        </w:rPr>
        <w:t>Proc. IEEE Workshop on  CAMSAP 2011</w:t>
      </w:r>
      <w:r>
        <w:rPr>
          <w:lang w:eastAsia="ja-JP"/>
        </w:rPr>
        <w:t>, pp. 121-124.</w:t>
      </w:r>
    </w:p>
    <w:p w:rsidR="00F30ABA" w:rsidRDefault="00F30ABA" w:rsidP="00F30ABA">
      <w:pPr>
        <w:pStyle w:val="reff"/>
        <w:rPr>
          <w:lang w:eastAsia="ja-JP"/>
        </w:rPr>
      </w:pPr>
      <w:r>
        <w:rPr>
          <w:lang w:eastAsia="ja-JP"/>
        </w:rPr>
        <w:t xml:space="preserve">S. Zhang and V. </w:t>
      </w:r>
      <w:proofErr w:type="spellStart"/>
      <w:r>
        <w:rPr>
          <w:lang w:eastAsia="ja-JP"/>
        </w:rPr>
        <w:t>Vittal</w:t>
      </w:r>
      <w:proofErr w:type="spellEnd"/>
      <w:r>
        <w:rPr>
          <w:lang w:eastAsia="ja-JP"/>
        </w:rPr>
        <w:t xml:space="preserve">, “Design of wide-area power system damping controllers resilient to communication failures,” </w:t>
      </w:r>
      <w:r w:rsidRPr="005C7F46">
        <w:rPr>
          <w:i/>
          <w:lang w:eastAsia="ja-JP"/>
        </w:rPr>
        <w:t>IEEE Transactions on Power Systems</w:t>
      </w:r>
      <w:r>
        <w:rPr>
          <w:lang w:eastAsia="ja-JP"/>
        </w:rPr>
        <w:t>, vol. 28, no. 4, pp. 4292-4300, Nov. 2013.</w:t>
      </w:r>
    </w:p>
    <w:p w:rsidR="00F30ABA" w:rsidRDefault="00F30ABA" w:rsidP="00F30ABA">
      <w:pPr>
        <w:pStyle w:val="reff"/>
        <w:rPr>
          <w:lang w:eastAsia="ja-JP"/>
        </w:rPr>
      </w:pPr>
      <w:r>
        <w:rPr>
          <w:lang w:eastAsia="ja-JP"/>
        </w:rPr>
        <w:t xml:space="preserve">P. Gao, M. Wang, S. G. </w:t>
      </w:r>
      <w:proofErr w:type="spellStart"/>
      <w:r>
        <w:rPr>
          <w:lang w:eastAsia="ja-JP"/>
        </w:rPr>
        <w:t>Ghiocel</w:t>
      </w:r>
      <w:proofErr w:type="spellEnd"/>
      <w:r>
        <w:rPr>
          <w:lang w:eastAsia="ja-JP"/>
        </w:rPr>
        <w:t xml:space="preserve">, J. H. Chow, B. </w:t>
      </w:r>
      <w:proofErr w:type="spellStart"/>
      <w:r>
        <w:rPr>
          <w:lang w:eastAsia="ja-JP"/>
        </w:rPr>
        <w:t>Fardanesh</w:t>
      </w:r>
      <w:proofErr w:type="spellEnd"/>
      <w:r>
        <w:rPr>
          <w:lang w:eastAsia="ja-JP"/>
        </w:rPr>
        <w:t xml:space="preserve">, and G. </w:t>
      </w:r>
      <w:proofErr w:type="spellStart"/>
      <w:r>
        <w:rPr>
          <w:lang w:eastAsia="ja-JP"/>
        </w:rPr>
        <w:t>Stefopoulos</w:t>
      </w:r>
      <w:proofErr w:type="spellEnd"/>
      <w:r>
        <w:rPr>
          <w:lang w:eastAsia="ja-JP"/>
        </w:rPr>
        <w:t xml:space="preserve">, “Missing data recovery by exploiting low-dimensionality in power system synchrophasor measurements,” </w:t>
      </w:r>
      <w:r w:rsidRPr="00F30ABA">
        <w:rPr>
          <w:i/>
          <w:lang w:eastAsia="ja-JP"/>
        </w:rPr>
        <w:t>IEEE Transactions on Power Systems</w:t>
      </w:r>
      <w:r>
        <w:rPr>
          <w:lang w:eastAsia="ja-JP"/>
        </w:rPr>
        <w:t>, vol. 31, no. 2, pp. 1006–1013, Mar. 2016.</w:t>
      </w:r>
    </w:p>
    <w:p w:rsidR="00515B1D" w:rsidRPr="00031B1A" w:rsidRDefault="00515B1D" w:rsidP="007451F3">
      <w:pPr>
        <w:pStyle w:val="reff"/>
        <w:rPr>
          <w:lang w:eastAsia="ja-JP"/>
        </w:rPr>
      </w:pPr>
      <w:r w:rsidRPr="00031B1A">
        <w:t xml:space="preserve">K. Tan and S. Island, “Optimum control strategies in energy conversion of PMSG wind turbine system without mechanical sensors,” </w:t>
      </w:r>
      <w:r w:rsidR="007451F3" w:rsidRPr="007451F3">
        <w:rPr>
          <w:i/>
          <w:color w:val="000000" w:themeColor="text1"/>
          <w:szCs w:val="20"/>
        </w:rPr>
        <w:t xml:space="preserve">IEEE Transactions on </w:t>
      </w:r>
      <w:r w:rsidRPr="00031B1A">
        <w:rPr>
          <w:i/>
        </w:rPr>
        <w:t>Energy Convers</w:t>
      </w:r>
      <w:r w:rsidR="007451F3">
        <w:rPr>
          <w:i/>
        </w:rPr>
        <w:t>ion</w:t>
      </w:r>
      <w:r w:rsidRPr="00031B1A">
        <w:t xml:space="preserve">, vol. 19, no. 2, pp. 392-399. Jun. 2004. </w:t>
      </w:r>
    </w:p>
    <w:p w:rsidR="00515B1D" w:rsidRPr="00031B1A" w:rsidRDefault="00515B1D" w:rsidP="00515B1D">
      <w:pPr>
        <w:pStyle w:val="reff"/>
        <w:rPr>
          <w:color w:val="000000" w:themeColor="text1"/>
          <w:szCs w:val="20"/>
          <w:lang w:eastAsia="ja-JP"/>
        </w:rPr>
      </w:pPr>
      <w:r w:rsidRPr="00031B1A">
        <w:rPr>
          <w:color w:val="000000" w:themeColor="text1"/>
          <w:szCs w:val="20"/>
        </w:rPr>
        <w:t xml:space="preserve">M. Narayana, G. </w:t>
      </w:r>
      <w:proofErr w:type="spellStart"/>
      <w:r w:rsidRPr="00031B1A">
        <w:rPr>
          <w:color w:val="000000" w:themeColor="text1"/>
          <w:szCs w:val="20"/>
        </w:rPr>
        <w:t>Putrus</w:t>
      </w:r>
      <w:proofErr w:type="spellEnd"/>
      <w:r w:rsidRPr="00031B1A">
        <w:rPr>
          <w:color w:val="000000" w:themeColor="text1"/>
          <w:szCs w:val="20"/>
        </w:rPr>
        <w:t xml:space="preserve">, M. </w:t>
      </w:r>
      <w:proofErr w:type="spellStart"/>
      <w:r w:rsidRPr="00031B1A">
        <w:rPr>
          <w:color w:val="000000" w:themeColor="text1"/>
          <w:szCs w:val="20"/>
        </w:rPr>
        <w:t>Jovanovic</w:t>
      </w:r>
      <w:proofErr w:type="spellEnd"/>
      <w:r w:rsidRPr="00031B1A">
        <w:rPr>
          <w:color w:val="000000" w:themeColor="text1"/>
          <w:szCs w:val="20"/>
        </w:rPr>
        <w:t xml:space="preserve">, and P. S. Leung, “Predictive control of wind turbines by considering wind speed forecasting techniques,” </w:t>
      </w:r>
      <w:r w:rsidRPr="00031B1A">
        <w:rPr>
          <w:i/>
          <w:color w:val="000000" w:themeColor="text1"/>
          <w:szCs w:val="20"/>
        </w:rPr>
        <w:t>in Proc. 44th International Universities Power Engineering (UPEC</w:t>
      </w:r>
      <w:r w:rsidRPr="00031B1A">
        <w:rPr>
          <w:color w:val="000000" w:themeColor="text1"/>
          <w:szCs w:val="20"/>
        </w:rPr>
        <w:t>), Glasgow, pp. 1–4, Sept. 2009.</w:t>
      </w:r>
    </w:p>
    <w:p w:rsidR="00515B1D" w:rsidRPr="00031B1A" w:rsidRDefault="00515B1D" w:rsidP="00515B1D">
      <w:pPr>
        <w:pStyle w:val="reff"/>
        <w:rPr>
          <w:color w:val="000000" w:themeColor="text1"/>
          <w:szCs w:val="20"/>
          <w:lang w:eastAsia="ja-JP"/>
        </w:rPr>
      </w:pPr>
      <w:r w:rsidRPr="00031B1A">
        <w:rPr>
          <w:color w:val="000000" w:themeColor="text1"/>
          <w:szCs w:val="20"/>
        </w:rPr>
        <w:t xml:space="preserve">A. G. Abo-Khalil and D.-C. Lee, “MPPT control of wind generation systems based on estimated wind speed using SVR,” </w:t>
      </w:r>
      <w:r w:rsidRPr="00031B1A">
        <w:rPr>
          <w:i/>
          <w:iCs/>
          <w:color w:val="000000" w:themeColor="text1"/>
          <w:szCs w:val="20"/>
        </w:rPr>
        <w:t>IEEE Trans. Ind.</w:t>
      </w:r>
      <w:r w:rsidRPr="00031B1A">
        <w:rPr>
          <w:color w:val="000000" w:themeColor="text1"/>
          <w:szCs w:val="20"/>
        </w:rPr>
        <w:t xml:space="preserve"> </w:t>
      </w:r>
      <w:r w:rsidRPr="00031B1A">
        <w:rPr>
          <w:i/>
          <w:iCs/>
          <w:color w:val="000000" w:themeColor="text1"/>
          <w:szCs w:val="20"/>
        </w:rPr>
        <w:t>Electron.</w:t>
      </w:r>
      <w:r w:rsidRPr="00031B1A">
        <w:rPr>
          <w:color w:val="000000" w:themeColor="text1"/>
          <w:szCs w:val="20"/>
        </w:rPr>
        <w:t>, vol. 55, no. 3, pp. 1489–1490, Mar. 2008.</w:t>
      </w:r>
    </w:p>
    <w:p w:rsidR="00515B1D" w:rsidRPr="00031B1A" w:rsidRDefault="00515B1D" w:rsidP="00515B1D">
      <w:pPr>
        <w:pStyle w:val="reff"/>
        <w:rPr>
          <w:color w:val="000000" w:themeColor="text1"/>
          <w:szCs w:val="20"/>
          <w:lang w:eastAsia="ja-JP"/>
        </w:rPr>
      </w:pPr>
      <w:r w:rsidRPr="00031B1A">
        <w:rPr>
          <w:color w:val="000000" w:themeColor="text1"/>
          <w:szCs w:val="20"/>
        </w:rPr>
        <w:t xml:space="preserve">W. </w:t>
      </w:r>
      <w:proofErr w:type="spellStart"/>
      <w:r w:rsidRPr="00031B1A">
        <w:rPr>
          <w:color w:val="000000" w:themeColor="text1"/>
          <w:szCs w:val="20"/>
        </w:rPr>
        <w:t>Qiao</w:t>
      </w:r>
      <w:proofErr w:type="spellEnd"/>
      <w:r w:rsidRPr="00031B1A">
        <w:rPr>
          <w:color w:val="000000" w:themeColor="text1"/>
          <w:szCs w:val="20"/>
        </w:rPr>
        <w:t xml:space="preserve">, X. Yang, and X. Gong, “Wind speed and rotor position </w:t>
      </w:r>
      <w:proofErr w:type="spellStart"/>
      <w:r w:rsidRPr="00031B1A">
        <w:rPr>
          <w:color w:val="000000" w:themeColor="text1"/>
          <w:szCs w:val="20"/>
        </w:rPr>
        <w:t>sensorless</w:t>
      </w:r>
      <w:proofErr w:type="spellEnd"/>
      <w:r w:rsidRPr="00031B1A">
        <w:rPr>
          <w:color w:val="000000" w:themeColor="text1"/>
          <w:szCs w:val="20"/>
        </w:rPr>
        <w:t xml:space="preserve"> control for direct-drive PMG wind turbines,” </w:t>
      </w:r>
      <w:r w:rsidRPr="00031B1A">
        <w:rPr>
          <w:i/>
          <w:iCs/>
          <w:color w:val="000000" w:themeColor="text1"/>
          <w:szCs w:val="20"/>
        </w:rPr>
        <w:t>IEEE Trans. Ind. Appl.</w:t>
      </w:r>
      <w:r w:rsidRPr="00031B1A">
        <w:rPr>
          <w:color w:val="000000" w:themeColor="text1"/>
          <w:szCs w:val="20"/>
        </w:rPr>
        <w:t>, vol. 48, no. 1, pp. 3–11, Jan./Feb. 2012.</w:t>
      </w:r>
    </w:p>
    <w:p w:rsidR="00515B1D" w:rsidRPr="00031B1A" w:rsidRDefault="00515B1D" w:rsidP="007451F3">
      <w:pPr>
        <w:pStyle w:val="reff"/>
        <w:rPr>
          <w:lang w:eastAsia="ja-JP"/>
        </w:rPr>
      </w:pPr>
      <w:r w:rsidRPr="00031B1A">
        <w:t xml:space="preserve">C. W. Potter, and M. </w:t>
      </w:r>
      <w:proofErr w:type="spellStart"/>
      <w:r w:rsidRPr="00031B1A">
        <w:t>Negnevitsky</w:t>
      </w:r>
      <w:proofErr w:type="spellEnd"/>
      <w:r w:rsidRPr="00031B1A">
        <w:t xml:space="preserve">, “Very short-term wind forecasting for Tasmanian power generation,” </w:t>
      </w:r>
      <w:r w:rsidR="007451F3" w:rsidRPr="007451F3">
        <w:rPr>
          <w:i/>
          <w:color w:val="000000" w:themeColor="text1"/>
          <w:szCs w:val="20"/>
        </w:rPr>
        <w:t xml:space="preserve">IEEE Transactions on </w:t>
      </w:r>
      <w:r w:rsidR="007451F3">
        <w:rPr>
          <w:i/>
        </w:rPr>
        <w:t>Power Systems</w:t>
      </w:r>
      <w:r w:rsidRPr="00031B1A">
        <w:t>, vol. 21, no. 2, pp. 965–972, May 2006.</w:t>
      </w:r>
    </w:p>
    <w:p w:rsidR="00515B1D" w:rsidRPr="00031B1A" w:rsidRDefault="00515B1D" w:rsidP="007451F3">
      <w:pPr>
        <w:pStyle w:val="reff"/>
        <w:rPr>
          <w:lang w:eastAsia="ja-JP"/>
        </w:rPr>
      </w:pPr>
      <w:r w:rsidRPr="00031B1A">
        <w:t xml:space="preserve">J. Zeng and W </w:t>
      </w:r>
      <w:proofErr w:type="spellStart"/>
      <w:r w:rsidRPr="00031B1A">
        <w:t>Qiao</w:t>
      </w:r>
      <w:proofErr w:type="spellEnd"/>
      <w:r w:rsidRPr="00031B1A">
        <w:t xml:space="preserve">, “Short-term wind power prediction using a wavelet support vector machine,” </w:t>
      </w:r>
      <w:r w:rsidR="007451F3" w:rsidRPr="007451F3">
        <w:rPr>
          <w:i/>
          <w:color w:val="000000" w:themeColor="text1"/>
          <w:szCs w:val="20"/>
        </w:rPr>
        <w:t xml:space="preserve">IEEE Transactions on </w:t>
      </w:r>
      <w:r w:rsidR="007451F3">
        <w:rPr>
          <w:i/>
        </w:rPr>
        <w:t xml:space="preserve">Sustainable </w:t>
      </w:r>
      <w:r w:rsidRPr="00031B1A">
        <w:rPr>
          <w:i/>
        </w:rPr>
        <w:t>Energy</w:t>
      </w:r>
      <w:r w:rsidRPr="00031B1A">
        <w:t>, vol. 3, no. 2, pp. 255–264, Apr. 2012.</w:t>
      </w:r>
    </w:p>
    <w:p w:rsidR="00515B1D" w:rsidRPr="00031B1A" w:rsidRDefault="00515B1D" w:rsidP="007451F3">
      <w:pPr>
        <w:pStyle w:val="reff"/>
        <w:rPr>
          <w:lang w:eastAsia="ja-JP"/>
        </w:rPr>
      </w:pPr>
      <w:r w:rsidRPr="00031B1A">
        <w:t xml:space="preserve">G. Zhang, H. Li, and M. </w:t>
      </w:r>
      <w:proofErr w:type="spellStart"/>
      <w:r w:rsidRPr="00031B1A">
        <w:t>Gan</w:t>
      </w:r>
      <w:proofErr w:type="spellEnd"/>
      <w:r w:rsidRPr="00031B1A">
        <w:t xml:space="preserve">, “Design a wind speed prediction model using probabilistic fuzzy system,” </w:t>
      </w:r>
      <w:r w:rsidR="007451F3" w:rsidRPr="007451F3">
        <w:rPr>
          <w:i/>
          <w:color w:val="000000" w:themeColor="text1"/>
          <w:szCs w:val="20"/>
        </w:rPr>
        <w:t xml:space="preserve">IEEE Transactions on </w:t>
      </w:r>
      <w:r w:rsidRPr="00031B1A">
        <w:rPr>
          <w:i/>
        </w:rPr>
        <w:t>Ind. Inf.</w:t>
      </w:r>
      <w:r w:rsidRPr="00031B1A">
        <w:t>, vol. 8, no. 4, pp. 819–827, Nov. 2012.</w:t>
      </w:r>
    </w:p>
    <w:p w:rsidR="00515B1D" w:rsidRPr="00031B1A" w:rsidRDefault="00515B1D" w:rsidP="007451F3">
      <w:pPr>
        <w:pStyle w:val="reff"/>
        <w:rPr>
          <w:lang w:eastAsia="ja-JP"/>
        </w:rPr>
      </w:pPr>
      <w:r w:rsidRPr="00031B1A">
        <w:t xml:space="preserve">D. Bertsimas and D. Brown, “Constrained stochastic LQC: A tractable approach,” </w:t>
      </w:r>
      <w:r w:rsidR="007451F3" w:rsidRPr="007451F3">
        <w:rPr>
          <w:rFonts w:eastAsia="Times New Roman"/>
          <w:i/>
          <w:color w:val="000000" w:themeColor="text1"/>
          <w:szCs w:val="20"/>
        </w:rPr>
        <w:t xml:space="preserve">IEEE Transactions on </w:t>
      </w:r>
      <w:r w:rsidRPr="00031B1A">
        <w:rPr>
          <w:i/>
        </w:rPr>
        <w:t>Automatic Control</w:t>
      </w:r>
      <w:r w:rsidRPr="00031B1A">
        <w:t>, vol. 52, no. 10, pp. 1826–1841, Oct. 2007.</w:t>
      </w:r>
    </w:p>
    <w:p w:rsidR="00515B1D" w:rsidRPr="00031B1A" w:rsidRDefault="00515B1D" w:rsidP="00515B1D">
      <w:pPr>
        <w:pStyle w:val="reff"/>
        <w:rPr>
          <w:color w:val="000000" w:themeColor="text1"/>
          <w:szCs w:val="20"/>
          <w:lang w:eastAsia="ja-JP"/>
        </w:rPr>
      </w:pPr>
      <w:r w:rsidRPr="00031B1A">
        <w:rPr>
          <w:color w:val="000000" w:themeColor="text1"/>
          <w:szCs w:val="20"/>
        </w:rPr>
        <w:t>DL/T 364–2010 General Specification of Transmitting Protection Information on Optical Channel, China Electricity Council, 2010.</w:t>
      </w:r>
    </w:p>
    <w:p w:rsidR="00515B1D" w:rsidRPr="00031B1A" w:rsidRDefault="00515B1D" w:rsidP="00515B1D">
      <w:pPr>
        <w:pStyle w:val="reff"/>
        <w:rPr>
          <w:color w:val="000000" w:themeColor="text1"/>
          <w:szCs w:val="20"/>
          <w:lang w:eastAsia="ja-JP"/>
        </w:rPr>
      </w:pPr>
      <w:r w:rsidRPr="00031B1A">
        <w:rPr>
          <w:color w:val="000000" w:themeColor="text1"/>
          <w:szCs w:val="20"/>
        </w:rPr>
        <w:t xml:space="preserve">W. Zhang, “Calculation and analysis about transmission time delay of SDH self-healing loop network,” </w:t>
      </w:r>
      <w:r w:rsidRPr="00031B1A">
        <w:rPr>
          <w:i/>
          <w:color w:val="000000" w:themeColor="text1"/>
          <w:szCs w:val="20"/>
        </w:rPr>
        <w:t>Telecommunications for Electric Power System</w:t>
      </w:r>
      <w:r w:rsidRPr="00031B1A">
        <w:rPr>
          <w:color w:val="000000" w:themeColor="text1"/>
          <w:szCs w:val="20"/>
        </w:rPr>
        <w:t>, vol. 26, no. 154, pp. 56–60, Aug, 2005.</w:t>
      </w:r>
    </w:p>
    <w:p w:rsidR="007451F3" w:rsidRPr="007451F3" w:rsidRDefault="007451F3" w:rsidP="007451F3">
      <w:pPr>
        <w:pStyle w:val="reff"/>
        <w:rPr>
          <w:color w:val="000000" w:themeColor="text1"/>
          <w:szCs w:val="20"/>
        </w:rPr>
      </w:pPr>
      <w:r w:rsidRPr="007451F3">
        <w:rPr>
          <w:color w:val="000000" w:themeColor="text1"/>
          <w:szCs w:val="20"/>
        </w:rPr>
        <w:t xml:space="preserve">N.-K. C. Nair and D.L.P Jenkins, “IEC 61850 enabled automatic bus transfer scheme for primary distribution substations,” </w:t>
      </w:r>
      <w:r w:rsidRPr="007451F3">
        <w:rPr>
          <w:i/>
          <w:color w:val="000000" w:themeColor="text1"/>
          <w:szCs w:val="20"/>
        </w:rPr>
        <w:t>IEEE Trans. Smart Grid</w:t>
      </w:r>
      <w:r w:rsidRPr="007451F3">
        <w:rPr>
          <w:color w:val="000000" w:themeColor="text1"/>
          <w:szCs w:val="20"/>
        </w:rPr>
        <w:t>, vol. 4, no. 4, pp. 1821–1828, Dec. 2013.</w:t>
      </w:r>
    </w:p>
    <w:p w:rsidR="007451F3" w:rsidRPr="007451F3" w:rsidRDefault="007451F3" w:rsidP="007451F3">
      <w:pPr>
        <w:pStyle w:val="reff"/>
        <w:rPr>
          <w:color w:val="000000" w:themeColor="text1"/>
          <w:szCs w:val="20"/>
          <w:lang w:eastAsia="ja-JP"/>
        </w:rPr>
      </w:pPr>
      <w:r w:rsidRPr="007451F3">
        <w:rPr>
          <w:color w:val="000000" w:themeColor="text1"/>
          <w:szCs w:val="20"/>
          <w:lang w:eastAsia="ja-JP"/>
        </w:rPr>
        <w:lastRenderedPageBreak/>
        <w:t xml:space="preserve">Y. Jiang, “Network calculus and queueing theory: two sides of one coin,” in </w:t>
      </w:r>
      <w:r w:rsidRPr="007451F3">
        <w:rPr>
          <w:i/>
          <w:color w:val="000000" w:themeColor="text1"/>
          <w:szCs w:val="20"/>
          <w:lang w:eastAsia="ja-JP"/>
        </w:rPr>
        <w:t>Proc. of 4th International Conference on Performance Evaluation Methodologies and Tools (VALUETOOLS)</w:t>
      </w:r>
      <w:r w:rsidRPr="007451F3">
        <w:rPr>
          <w:color w:val="000000" w:themeColor="text1"/>
          <w:szCs w:val="20"/>
          <w:lang w:eastAsia="ja-JP"/>
        </w:rPr>
        <w:t>, 2009, pp. 1-11.</w:t>
      </w:r>
    </w:p>
    <w:p w:rsidR="007451F3" w:rsidRPr="007451F3" w:rsidRDefault="007451F3" w:rsidP="007451F3">
      <w:pPr>
        <w:pStyle w:val="reff"/>
        <w:rPr>
          <w:color w:val="000000" w:themeColor="text1"/>
          <w:szCs w:val="20"/>
          <w:lang w:eastAsia="ja-JP"/>
        </w:rPr>
      </w:pPr>
      <w:r w:rsidRPr="007451F3">
        <w:rPr>
          <w:color w:val="000000" w:themeColor="text1"/>
          <w:szCs w:val="20"/>
          <w:lang w:eastAsia="ja-JP"/>
        </w:rPr>
        <w:t xml:space="preserve">Y. Jiang and Y. Liu, </w:t>
      </w:r>
      <w:r w:rsidRPr="007451F3">
        <w:rPr>
          <w:i/>
          <w:color w:val="000000" w:themeColor="text1"/>
          <w:szCs w:val="20"/>
          <w:lang w:eastAsia="ja-JP"/>
        </w:rPr>
        <w:t>Stochastic Network Calculus</w:t>
      </w:r>
      <w:r w:rsidRPr="007451F3">
        <w:rPr>
          <w:color w:val="000000" w:themeColor="text1"/>
          <w:szCs w:val="20"/>
          <w:lang w:eastAsia="ja-JP"/>
        </w:rPr>
        <w:t>. Springer, 2008</w:t>
      </w:r>
    </w:p>
    <w:p w:rsidR="007451F3" w:rsidRPr="007451F3" w:rsidRDefault="007451F3" w:rsidP="007451F3">
      <w:pPr>
        <w:pStyle w:val="reff"/>
        <w:rPr>
          <w:color w:val="000000" w:themeColor="text1"/>
          <w:szCs w:val="20"/>
          <w:lang w:eastAsia="ja-JP"/>
        </w:rPr>
      </w:pPr>
      <w:r w:rsidRPr="007451F3">
        <w:rPr>
          <w:color w:val="000000" w:themeColor="text1"/>
          <w:szCs w:val="20"/>
          <w:lang w:eastAsia="ja-JP"/>
        </w:rPr>
        <w:t xml:space="preserve">R. L. Cruz. “A calculus for network delay, part I and part II”. </w:t>
      </w:r>
      <w:r w:rsidRPr="007451F3">
        <w:rPr>
          <w:i/>
          <w:color w:val="000000" w:themeColor="text1"/>
          <w:szCs w:val="20"/>
          <w:lang w:eastAsia="ja-JP"/>
        </w:rPr>
        <w:t>IEEE Trans. Information Theory</w:t>
      </w:r>
      <w:r w:rsidRPr="007451F3">
        <w:rPr>
          <w:color w:val="000000" w:themeColor="text1"/>
          <w:szCs w:val="20"/>
          <w:lang w:eastAsia="ja-JP"/>
        </w:rPr>
        <w:t>, vol. 37, no. 1, pp. 114–141, Jan. 1991.</w:t>
      </w:r>
    </w:p>
    <w:p w:rsidR="007451F3" w:rsidRPr="007451F3" w:rsidRDefault="007451F3" w:rsidP="007451F3">
      <w:pPr>
        <w:pStyle w:val="reff"/>
        <w:rPr>
          <w:color w:val="000000" w:themeColor="text1"/>
          <w:szCs w:val="20"/>
          <w:lang w:eastAsia="ja-JP"/>
        </w:rPr>
      </w:pPr>
      <w:r w:rsidRPr="007451F3">
        <w:rPr>
          <w:color w:val="000000" w:themeColor="text1"/>
          <w:szCs w:val="20"/>
          <w:lang w:eastAsia="ja-JP"/>
        </w:rPr>
        <w:t xml:space="preserve">J.-Y. Le </w:t>
      </w:r>
      <w:proofErr w:type="spellStart"/>
      <w:r w:rsidRPr="007451F3">
        <w:rPr>
          <w:color w:val="000000" w:themeColor="text1"/>
          <w:szCs w:val="20"/>
          <w:lang w:eastAsia="ja-JP"/>
        </w:rPr>
        <w:t>Boudec</w:t>
      </w:r>
      <w:proofErr w:type="spellEnd"/>
      <w:r w:rsidRPr="007451F3">
        <w:rPr>
          <w:color w:val="000000" w:themeColor="text1"/>
          <w:szCs w:val="20"/>
          <w:lang w:eastAsia="ja-JP"/>
        </w:rPr>
        <w:t xml:space="preserve"> and P. </w:t>
      </w:r>
      <w:proofErr w:type="spellStart"/>
      <w:r w:rsidRPr="007451F3">
        <w:rPr>
          <w:color w:val="000000" w:themeColor="text1"/>
          <w:szCs w:val="20"/>
          <w:lang w:eastAsia="ja-JP"/>
        </w:rPr>
        <w:t>Thiran</w:t>
      </w:r>
      <w:proofErr w:type="spellEnd"/>
      <w:r w:rsidRPr="007451F3">
        <w:rPr>
          <w:color w:val="000000" w:themeColor="text1"/>
          <w:szCs w:val="20"/>
          <w:lang w:eastAsia="ja-JP"/>
        </w:rPr>
        <w:t xml:space="preserve">. </w:t>
      </w:r>
      <w:r w:rsidRPr="007451F3">
        <w:rPr>
          <w:i/>
          <w:color w:val="000000" w:themeColor="text1"/>
          <w:szCs w:val="20"/>
          <w:lang w:eastAsia="ja-JP"/>
        </w:rPr>
        <w:t xml:space="preserve">Network Calculus: A Theory of </w:t>
      </w:r>
      <w:proofErr w:type="spellStart"/>
      <w:r w:rsidRPr="007451F3">
        <w:rPr>
          <w:i/>
          <w:color w:val="000000" w:themeColor="text1"/>
          <w:szCs w:val="20"/>
          <w:lang w:eastAsia="ja-JP"/>
        </w:rPr>
        <w:t>Detministic</w:t>
      </w:r>
      <w:proofErr w:type="spellEnd"/>
      <w:r w:rsidRPr="007451F3">
        <w:rPr>
          <w:i/>
          <w:color w:val="000000" w:themeColor="text1"/>
          <w:szCs w:val="20"/>
          <w:lang w:eastAsia="ja-JP"/>
        </w:rPr>
        <w:t xml:space="preserve"> Queueing Systems for the Internet</w:t>
      </w:r>
      <w:r w:rsidRPr="007451F3">
        <w:rPr>
          <w:color w:val="000000" w:themeColor="text1"/>
          <w:szCs w:val="20"/>
          <w:lang w:eastAsia="ja-JP"/>
        </w:rPr>
        <w:t>. Springer-</w:t>
      </w:r>
      <w:proofErr w:type="spellStart"/>
      <w:r w:rsidRPr="007451F3">
        <w:rPr>
          <w:color w:val="000000" w:themeColor="text1"/>
          <w:szCs w:val="20"/>
          <w:lang w:eastAsia="ja-JP"/>
        </w:rPr>
        <w:t>Verlag</w:t>
      </w:r>
      <w:proofErr w:type="spellEnd"/>
      <w:r w:rsidRPr="007451F3">
        <w:rPr>
          <w:color w:val="000000" w:themeColor="text1"/>
          <w:szCs w:val="20"/>
          <w:lang w:eastAsia="ja-JP"/>
        </w:rPr>
        <w:t>, 2001.</w:t>
      </w:r>
    </w:p>
    <w:p w:rsidR="007451F3" w:rsidRPr="007451F3" w:rsidRDefault="007451F3" w:rsidP="007451F3">
      <w:pPr>
        <w:pStyle w:val="reff"/>
        <w:rPr>
          <w:color w:val="000000" w:themeColor="text1"/>
          <w:szCs w:val="20"/>
          <w:lang w:eastAsia="ja-JP"/>
        </w:rPr>
      </w:pPr>
      <w:r w:rsidRPr="007451F3">
        <w:rPr>
          <w:color w:val="000000" w:themeColor="text1"/>
          <w:szCs w:val="20"/>
          <w:lang w:eastAsia="ja-JP"/>
        </w:rPr>
        <w:t xml:space="preserve">Y. Jiang. “Delay Bounds for a Network of Guaranteed Rate Servers with FIFO Aggregation,” </w:t>
      </w:r>
      <w:r w:rsidRPr="007451F3">
        <w:rPr>
          <w:i/>
          <w:color w:val="000000" w:themeColor="text1"/>
          <w:szCs w:val="20"/>
          <w:lang w:eastAsia="ja-JP"/>
        </w:rPr>
        <w:t>Computer Networks</w:t>
      </w:r>
      <w:r w:rsidRPr="007451F3">
        <w:rPr>
          <w:color w:val="000000" w:themeColor="text1"/>
          <w:szCs w:val="20"/>
          <w:lang w:eastAsia="ja-JP"/>
        </w:rPr>
        <w:t>, vol. 40, no. 6, pp. 683-694, 2002.</w:t>
      </w:r>
    </w:p>
    <w:p w:rsidR="007451F3" w:rsidRPr="007451F3" w:rsidRDefault="007451F3" w:rsidP="007451F3">
      <w:pPr>
        <w:pStyle w:val="reff"/>
        <w:rPr>
          <w:color w:val="000000" w:themeColor="text1"/>
          <w:szCs w:val="20"/>
          <w:lang w:eastAsia="ja-JP"/>
        </w:rPr>
      </w:pPr>
      <w:r w:rsidRPr="007451F3">
        <w:rPr>
          <w:color w:val="000000" w:themeColor="text1"/>
          <w:szCs w:val="20"/>
          <w:lang w:eastAsia="ja-JP"/>
        </w:rPr>
        <w:t xml:space="preserve">H. Georg, N. </w:t>
      </w:r>
      <w:proofErr w:type="spellStart"/>
      <w:r w:rsidRPr="007451F3">
        <w:rPr>
          <w:color w:val="000000" w:themeColor="text1"/>
          <w:szCs w:val="20"/>
          <w:lang w:eastAsia="ja-JP"/>
        </w:rPr>
        <w:t>Dorsch</w:t>
      </w:r>
      <w:proofErr w:type="spellEnd"/>
      <w:r w:rsidRPr="007451F3">
        <w:rPr>
          <w:color w:val="000000" w:themeColor="text1"/>
          <w:szCs w:val="20"/>
          <w:lang w:eastAsia="ja-JP"/>
        </w:rPr>
        <w:t xml:space="preserve">, M. </w:t>
      </w:r>
      <w:proofErr w:type="spellStart"/>
      <w:r w:rsidRPr="007451F3">
        <w:rPr>
          <w:color w:val="000000" w:themeColor="text1"/>
          <w:szCs w:val="20"/>
          <w:lang w:eastAsia="ja-JP"/>
        </w:rPr>
        <w:t>Putzke</w:t>
      </w:r>
      <w:proofErr w:type="spellEnd"/>
      <w:r w:rsidRPr="007451F3">
        <w:rPr>
          <w:color w:val="000000" w:themeColor="text1"/>
          <w:szCs w:val="20"/>
          <w:lang w:eastAsia="ja-JP"/>
        </w:rPr>
        <w:t xml:space="preserve">, and C. </w:t>
      </w:r>
      <w:proofErr w:type="spellStart"/>
      <w:r w:rsidRPr="007451F3">
        <w:rPr>
          <w:color w:val="000000" w:themeColor="text1"/>
          <w:szCs w:val="20"/>
          <w:lang w:eastAsia="ja-JP"/>
        </w:rPr>
        <w:t>Wietfeld</w:t>
      </w:r>
      <w:proofErr w:type="spellEnd"/>
      <w:r w:rsidRPr="007451F3">
        <w:rPr>
          <w:color w:val="000000" w:themeColor="text1"/>
          <w:szCs w:val="20"/>
          <w:lang w:eastAsia="ja-JP"/>
        </w:rPr>
        <w:t xml:space="preserve">, “Performance evaluation of time-critical communication networks for smart grids based on IEC 61850,” in </w:t>
      </w:r>
      <w:r w:rsidRPr="007451F3">
        <w:rPr>
          <w:i/>
          <w:color w:val="000000" w:themeColor="text1"/>
          <w:szCs w:val="20"/>
          <w:lang w:eastAsia="ja-JP"/>
        </w:rPr>
        <w:t>Proc.</w:t>
      </w:r>
      <w:r>
        <w:rPr>
          <w:i/>
          <w:color w:val="000000" w:themeColor="text1"/>
          <w:szCs w:val="20"/>
          <w:lang w:eastAsia="ja-JP"/>
        </w:rPr>
        <w:t xml:space="preserve"> 2013 IEEE INFOCOM, </w:t>
      </w:r>
      <w:r w:rsidRPr="007451F3">
        <w:rPr>
          <w:color w:val="000000" w:themeColor="text1"/>
          <w:szCs w:val="20"/>
          <w:lang w:eastAsia="ja-JP"/>
        </w:rPr>
        <w:t>pp. 143–148.</w:t>
      </w:r>
    </w:p>
    <w:p w:rsidR="007451F3" w:rsidRPr="007451F3" w:rsidRDefault="007451F3" w:rsidP="007451F3">
      <w:pPr>
        <w:pStyle w:val="reff"/>
        <w:rPr>
          <w:color w:val="000000" w:themeColor="text1"/>
          <w:szCs w:val="20"/>
          <w:lang w:eastAsia="ja-JP"/>
        </w:rPr>
      </w:pPr>
      <w:r w:rsidRPr="007451F3">
        <w:rPr>
          <w:color w:val="000000" w:themeColor="text1"/>
          <w:szCs w:val="20"/>
          <w:lang w:eastAsia="ja-JP"/>
        </w:rPr>
        <w:t xml:space="preserve">N. </w:t>
      </w:r>
      <w:proofErr w:type="spellStart"/>
      <w:r w:rsidRPr="007451F3">
        <w:rPr>
          <w:color w:val="000000" w:themeColor="text1"/>
          <w:szCs w:val="20"/>
          <w:lang w:eastAsia="ja-JP"/>
        </w:rPr>
        <w:t>Dorsch</w:t>
      </w:r>
      <w:proofErr w:type="spellEnd"/>
      <w:r w:rsidRPr="007451F3">
        <w:rPr>
          <w:color w:val="000000" w:themeColor="text1"/>
          <w:szCs w:val="20"/>
          <w:lang w:eastAsia="ja-JP"/>
        </w:rPr>
        <w:t xml:space="preserve">, H. Georg, and C. </w:t>
      </w:r>
      <w:proofErr w:type="spellStart"/>
      <w:r w:rsidRPr="007451F3">
        <w:rPr>
          <w:color w:val="000000" w:themeColor="text1"/>
          <w:szCs w:val="20"/>
          <w:lang w:eastAsia="ja-JP"/>
        </w:rPr>
        <w:t>Wietfeld</w:t>
      </w:r>
      <w:proofErr w:type="spellEnd"/>
      <w:r w:rsidRPr="007451F3">
        <w:rPr>
          <w:color w:val="000000" w:themeColor="text1"/>
          <w:szCs w:val="20"/>
          <w:lang w:eastAsia="ja-JP"/>
        </w:rPr>
        <w:t xml:space="preserve">, “Analyzing the real-time-capability of wide area communication in smart grids,” in </w:t>
      </w:r>
      <w:r w:rsidRPr="007451F3">
        <w:rPr>
          <w:i/>
          <w:color w:val="000000" w:themeColor="text1"/>
          <w:szCs w:val="20"/>
          <w:lang w:eastAsia="ja-JP"/>
        </w:rPr>
        <w:t>Proc.</w:t>
      </w:r>
      <w:r>
        <w:rPr>
          <w:i/>
          <w:color w:val="000000" w:themeColor="text1"/>
          <w:szCs w:val="20"/>
          <w:lang w:eastAsia="ja-JP"/>
        </w:rPr>
        <w:t xml:space="preserve"> 2014</w:t>
      </w:r>
      <w:r w:rsidRPr="007451F3">
        <w:rPr>
          <w:i/>
          <w:color w:val="000000" w:themeColor="text1"/>
          <w:szCs w:val="20"/>
          <w:lang w:eastAsia="ja-JP"/>
        </w:rPr>
        <w:t xml:space="preserve"> IEEE INFOCOM</w:t>
      </w:r>
      <w:r w:rsidRPr="007451F3">
        <w:rPr>
          <w:color w:val="000000" w:themeColor="text1"/>
          <w:szCs w:val="20"/>
          <w:lang w:eastAsia="ja-JP"/>
        </w:rPr>
        <w:t xml:space="preserve">, </w:t>
      </w:r>
      <w:r>
        <w:rPr>
          <w:color w:val="000000" w:themeColor="text1"/>
          <w:szCs w:val="20"/>
          <w:lang w:eastAsia="ja-JP"/>
        </w:rPr>
        <w:t>pp. 682-687.</w:t>
      </w:r>
    </w:p>
    <w:p w:rsidR="00612DC9" w:rsidRDefault="00B65B2E" w:rsidP="00612DC9">
      <w:pPr>
        <w:pStyle w:val="reff"/>
        <w:rPr>
          <w:color w:val="000000" w:themeColor="text1"/>
          <w:szCs w:val="20"/>
          <w:lang w:eastAsia="ja-JP"/>
        </w:rPr>
      </w:pPr>
      <w:r w:rsidRPr="00B65B2E">
        <w:rPr>
          <w:rFonts w:eastAsia="Times New Roman"/>
          <w:color w:val="000000" w:themeColor="text1"/>
          <w:szCs w:val="24"/>
          <w:lang w:eastAsia="en-US"/>
        </w:rPr>
        <w:t xml:space="preserve">T. Ding, K. Sun, C. Huang, Z. </w:t>
      </w:r>
      <w:proofErr w:type="spellStart"/>
      <w:r w:rsidRPr="00B65B2E">
        <w:rPr>
          <w:rFonts w:eastAsia="Times New Roman"/>
          <w:color w:val="000000" w:themeColor="text1"/>
          <w:szCs w:val="24"/>
          <w:lang w:eastAsia="en-US"/>
        </w:rPr>
        <w:t>Bie</w:t>
      </w:r>
      <w:proofErr w:type="spellEnd"/>
      <w:r w:rsidRPr="00B65B2E">
        <w:rPr>
          <w:rFonts w:eastAsia="Times New Roman"/>
          <w:color w:val="000000" w:themeColor="text1"/>
          <w:szCs w:val="24"/>
          <w:lang w:eastAsia="en-US"/>
        </w:rPr>
        <w:t xml:space="preserve">, and F. Li, “Mixed integer linear programming-based splitting strategies for power system islanding operation considering network connectivity,” </w:t>
      </w:r>
      <w:r w:rsidRPr="00B65B2E">
        <w:rPr>
          <w:rFonts w:eastAsia="Times New Roman"/>
          <w:i/>
          <w:color w:val="000000" w:themeColor="text1"/>
          <w:szCs w:val="24"/>
          <w:lang w:eastAsia="en-US"/>
        </w:rPr>
        <w:t>IEEE Systems Journal</w:t>
      </w:r>
      <w:r w:rsidRPr="00B65B2E">
        <w:rPr>
          <w:rFonts w:eastAsia="Times New Roman"/>
          <w:color w:val="000000" w:themeColor="text1"/>
          <w:szCs w:val="24"/>
          <w:lang w:eastAsia="en-US"/>
        </w:rPr>
        <w:t>, in Press.</w:t>
      </w:r>
    </w:p>
    <w:p w:rsidR="00B65B2E" w:rsidRPr="00612DC9" w:rsidRDefault="00B65B2E" w:rsidP="00612DC9">
      <w:pPr>
        <w:pStyle w:val="reff"/>
        <w:rPr>
          <w:color w:val="000000" w:themeColor="text1"/>
          <w:szCs w:val="20"/>
          <w:lang w:eastAsia="ja-JP"/>
        </w:rPr>
      </w:pPr>
      <w:r w:rsidRPr="00612DC9">
        <w:rPr>
          <w:color w:val="000000" w:themeColor="text1"/>
          <w:szCs w:val="20"/>
          <w:lang w:eastAsia="ja-JP"/>
        </w:rPr>
        <w:t xml:space="preserve">L. Yang, J. Wang, Y. Ma, J. Wang, X. Zhang, L. M. Tolbert, F. Wang and K. </w:t>
      </w:r>
      <w:proofErr w:type="spellStart"/>
      <w:r w:rsidRPr="00612DC9">
        <w:rPr>
          <w:color w:val="000000" w:themeColor="text1"/>
          <w:szCs w:val="20"/>
          <w:lang w:eastAsia="ja-JP"/>
        </w:rPr>
        <w:t>Tomsovic</w:t>
      </w:r>
      <w:proofErr w:type="spellEnd"/>
      <w:r w:rsidRPr="00612DC9">
        <w:rPr>
          <w:color w:val="000000" w:themeColor="text1"/>
          <w:szCs w:val="20"/>
          <w:lang w:eastAsia="ja-JP"/>
        </w:rPr>
        <w:t xml:space="preserve">, “Three-phase power converter based real-time synchronous generator emulation,” </w:t>
      </w:r>
      <w:r w:rsidRPr="00612DC9">
        <w:rPr>
          <w:i/>
          <w:color w:val="000000" w:themeColor="text1"/>
          <w:szCs w:val="20"/>
          <w:lang w:eastAsia="ja-JP"/>
        </w:rPr>
        <w:t>IEEE Transactions on Power Electronics</w:t>
      </w:r>
      <w:r w:rsidRPr="00612DC9">
        <w:rPr>
          <w:color w:val="000000" w:themeColor="text1"/>
          <w:szCs w:val="20"/>
          <w:lang w:eastAsia="ja-JP"/>
        </w:rPr>
        <w:t>, in Press.</w:t>
      </w:r>
    </w:p>
    <w:p w:rsidR="00B65B2E" w:rsidRPr="00B65B2E" w:rsidRDefault="00B65B2E" w:rsidP="00B65B2E">
      <w:pPr>
        <w:pStyle w:val="reff"/>
        <w:rPr>
          <w:color w:val="000000" w:themeColor="text1"/>
          <w:szCs w:val="20"/>
          <w:lang w:eastAsia="ja-JP"/>
        </w:rPr>
      </w:pPr>
      <w:r w:rsidRPr="00B65B2E">
        <w:rPr>
          <w:color w:val="000000" w:themeColor="text1"/>
          <w:szCs w:val="20"/>
          <w:lang w:eastAsia="ja-JP"/>
        </w:rPr>
        <w:t xml:space="preserve">L. Yang, </w:t>
      </w:r>
      <w:r w:rsidR="00612DC9">
        <w:rPr>
          <w:color w:val="000000" w:themeColor="text1"/>
          <w:szCs w:val="20"/>
          <w:lang w:eastAsia="ja-JP"/>
        </w:rPr>
        <w:t>et al</w:t>
      </w:r>
      <w:r w:rsidRPr="00B65B2E">
        <w:rPr>
          <w:color w:val="000000" w:themeColor="text1"/>
          <w:szCs w:val="20"/>
          <w:lang w:eastAsia="ja-JP"/>
        </w:rPr>
        <w:t xml:space="preserve">, </w:t>
      </w:r>
      <w:r w:rsidR="00612DC9">
        <w:rPr>
          <w:color w:val="000000" w:themeColor="text1"/>
          <w:szCs w:val="20"/>
          <w:lang w:eastAsia="ja-JP"/>
        </w:rPr>
        <w:t>“</w:t>
      </w:r>
      <w:r w:rsidRPr="00B65B2E">
        <w:rPr>
          <w:color w:val="000000" w:themeColor="text1"/>
          <w:szCs w:val="20"/>
          <w:lang w:eastAsia="ja-JP"/>
        </w:rPr>
        <w:t xml:space="preserve">Development of </w:t>
      </w:r>
      <w:r w:rsidR="00612DC9">
        <w:rPr>
          <w:color w:val="000000" w:themeColor="text1"/>
          <w:szCs w:val="20"/>
          <w:lang w:eastAsia="ja-JP"/>
        </w:rPr>
        <w:t>c</w:t>
      </w:r>
      <w:r w:rsidRPr="00B65B2E">
        <w:rPr>
          <w:color w:val="000000" w:themeColor="text1"/>
          <w:szCs w:val="20"/>
          <w:lang w:eastAsia="ja-JP"/>
        </w:rPr>
        <w:t xml:space="preserve">onverter </w:t>
      </w:r>
      <w:r w:rsidR="00612DC9">
        <w:rPr>
          <w:color w:val="000000" w:themeColor="text1"/>
          <w:szCs w:val="20"/>
          <w:lang w:eastAsia="ja-JP"/>
        </w:rPr>
        <w:t>b</w:t>
      </w:r>
      <w:r w:rsidRPr="00B65B2E">
        <w:rPr>
          <w:color w:val="000000" w:themeColor="text1"/>
          <w:szCs w:val="20"/>
          <w:lang w:eastAsia="ja-JP"/>
        </w:rPr>
        <w:t xml:space="preserve">ased </w:t>
      </w:r>
      <w:r w:rsidR="00612DC9">
        <w:rPr>
          <w:color w:val="000000" w:themeColor="text1"/>
          <w:szCs w:val="20"/>
          <w:lang w:eastAsia="ja-JP"/>
        </w:rPr>
        <w:t>r</w:t>
      </w:r>
      <w:r w:rsidRPr="00B65B2E">
        <w:rPr>
          <w:color w:val="000000" w:themeColor="text1"/>
          <w:szCs w:val="20"/>
          <w:lang w:eastAsia="ja-JP"/>
        </w:rPr>
        <w:t xml:space="preserve">econfigurable </w:t>
      </w:r>
      <w:r w:rsidR="00612DC9">
        <w:rPr>
          <w:color w:val="000000" w:themeColor="text1"/>
          <w:szCs w:val="20"/>
          <w:lang w:eastAsia="ja-JP"/>
        </w:rPr>
        <w:t>p</w:t>
      </w:r>
      <w:r w:rsidRPr="00B65B2E">
        <w:rPr>
          <w:color w:val="000000" w:themeColor="text1"/>
          <w:szCs w:val="20"/>
          <w:lang w:eastAsia="ja-JP"/>
        </w:rPr>
        <w:t xml:space="preserve">ower </w:t>
      </w:r>
      <w:r w:rsidR="00612DC9">
        <w:rPr>
          <w:color w:val="000000" w:themeColor="text1"/>
          <w:szCs w:val="20"/>
          <w:lang w:eastAsia="ja-JP"/>
        </w:rPr>
        <w:t>g</w:t>
      </w:r>
      <w:r w:rsidRPr="00B65B2E">
        <w:rPr>
          <w:color w:val="000000" w:themeColor="text1"/>
          <w:szCs w:val="20"/>
          <w:lang w:eastAsia="ja-JP"/>
        </w:rPr>
        <w:t xml:space="preserve">rid </w:t>
      </w:r>
      <w:r w:rsidR="00612DC9">
        <w:rPr>
          <w:color w:val="000000" w:themeColor="text1"/>
          <w:szCs w:val="20"/>
          <w:lang w:eastAsia="ja-JP"/>
        </w:rPr>
        <w:t>e</w:t>
      </w:r>
      <w:r w:rsidRPr="00B65B2E">
        <w:rPr>
          <w:color w:val="000000" w:themeColor="text1"/>
          <w:szCs w:val="20"/>
          <w:lang w:eastAsia="ja-JP"/>
        </w:rPr>
        <w:t>mulator,</w:t>
      </w:r>
      <w:r w:rsidR="00612DC9">
        <w:rPr>
          <w:color w:val="000000" w:themeColor="text1"/>
          <w:szCs w:val="20"/>
          <w:lang w:eastAsia="ja-JP"/>
        </w:rPr>
        <w:t xml:space="preserve">” in </w:t>
      </w:r>
      <w:r w:rsidR="00612DC9" w:rsidRPr="00612DC9">
        <w:rPr>
          <w:i/>
          <w:color w:val="000000" w:themeColor="text1"/>
          <w:szCs w:val="20"/>
          <w:lang w:eastAsia="ja-JP"/>
        </w:rPr>
        <w:t>Proc.</w:t>
      </w:r>
      <w:r w:rsidRPr="00612DC9">
        <w:rPr>
          <w:i/>
          <w:color w:val="000000" w:themeColor="text1"/>
          <w:szCs w:val="20"/>
          <w:lang w:eastAsia="ja-JP"/>
        </w:rPr>
        <w:t xml:space="preserve"> 2014 IEEE Energy Conversion Congress and Exposition</w:t>
      </w:r>
      <w:r w:rsidRPr="00B65B2E">
        <w:rPr>
          <w:color w:val="000000" w:themeColor="text1"/>
          <w:szCs w:val="20"/>
          <w:lang w:eastAsia="ja-JP"/>
        </w:rPr>
        <w:t>, pp. 3990-3997.</w:t>
      </w:r>
    </w:p>
    <w:p w:rsidR="00B65B2E" w:rsidRDefault="00B65B2E" w:rsidP="00B65B2E">
      <w:pPr>
        <w:pStyle w:val="reff"/>
        <w:rPr>
          <w:color w:val="000000" w:themeColor="text1"/>
          <w:szCs w:val="20"/>
          <w:lang w:eastAsia="ja-JP"/>
        </w:rPr>
      </w:pPr>
      <w:r w:rsidRPr="00B65B2E">
        <w:rPr>
          <w:color w:val="000000" w:themeColor="text1"/>
          <w:szCs w:val="20"/>
          <w:lang w:eastAsia="ja-JP"/>
        </w:rPr>
        <w:t xml:space="preserve">J. Wang, </w:t>
      </w:r>
      <w:r w:rsidR="00612DC9">
        <w:rPr>
          <w:color w:val="000000" w:themeColor="text1"/>
          <w:szCs w:val="20"/>
          <w:lang w:eastAsia="ja-JP"/>
        </w:rPr>
        <w:t>et al,</w:t>
      </w:r>
      <w:r w:rsidRPr="00B65B2E">
        <w:rPr>
          <w:color w:val="000000" w:themeColor="text1"/>
          <w:szCs w:val="20"/>
          <w:lang w:eastAsia="ja-JP"/>
        </w:rPr>
        <w:t xml:space="preserve"> </w:t>
      </w:r>
      <w:r w:rsidR="00612DC9">
        <w:rPr>
          <w:color w:val="000000" w:themeColor="text1"/>
          <w:szCs w:val="20"/>
          <w:lang w:eastAsia="ja-JP"/>
        </w:rPr>
        <w:t>“</w:t>
      </w:r>
      <w:r w:rsidRPr="00B65B2E">
        <w:rPr>
          <w:color w:val="000000" w:themeColor="text1"/>
          <w:szCs w:val="20"/>
          <w:lang w:eastAsia="ja-JP"/>
        </w:rPr>
        <w:t xml:space="preserve">Regenerative </w:t>
      </w:r>
      <w:r w:rsidR="00612DC9">
        <w:rPr>
          <w:color w:val="000000" w:themeColor="text1"/>
          <w:szCs w:val="20"/>
          <w:lang w:eastAsia="ja-JP"/>
        </w:rPr>
        <w:t>p</w:t>
      </w:r>
      <w:r w:rsidRPr="00B65B2E">
        <w:rPr>
          <w:color w:val="000000" w:themeColor="text1"/>
          <w:szCs w:val="20"/>
          <w:lang w:eastAsia="ja-JP"/>
        </w:rPr>
        <w:t xml:space="preserve">ower </w:t>
      </w:r>
      <w:r w:rsidR="00612DC9">
        <w:rPr>
          <w:color w:val="000000" w:themeColor="text1"/>
          <w:szCs w:val="20"/>
          <w:lang w:eastAsia="ja-JP"/>
        </w:rPr>
        <w:t>c</w:t>
      </w:r>
      <w:r w:rsidRPr="00B65B2E">
        <w:rPr>
          <w:color w:val="000000" w:themeColor="text1"/>
          <w:szCs w:val="20"/>
          <w:lang w:eastAsia="ja-JP"/>
        </w:rPr>
        <w:t xml:space="preserve">onverters </w:t>
      </w:r>
      <w:r w:rsidR="00612DC9">
        <w:rPr>
          <w:color w:val="000000" w:themeColor="text1"/>
          <w:szCs w:val="20"/>
          <w:lang w:eastAsia="ja-JP"/>
        </w:rPr>
        <w:t>r</w:t>
      </w:r>
      <w:r w:rsidRPr="00B65B2E">
        <w:rPr>
          <w:color w:val="000000" w:themeColor="text1"/>
          <w:szCs w:val="20"/>
          <w:lang w:eastAsia="ja-JP"/>
        </w:rPr>
        <w:t xml:space="preserve">epresentation of </w:t>
      </w:r>
      <w:r w:rsidR="00612DC9">
        <w:rPr>
          <w:color w:val="000000" w:themeColor="text1"/>
          <w:szCs w:val="20"/>
          <w:lang w:eastAsia="ja-JP"/>
        </w:rPr>
        <w:t>g</w:t>
      </w:r>
      <w:r w:rsidRPr="00B65B2E">
        <w:rPr>
          <w:color w:val="000000" w:themeColor="text1"/>
          <w:szCs w:val="20"/>
          <w:lang w:eastAsia="ja-JP"/>
        </w:rPr>
        <w:t xml:space="preserve">rid </w:t>
      </w:r>
      <w:r w:rsidR="00612DC9">
        <w:rPr>
          <w:color w:val="000000" w:themeColor="text1"/>
          <w:szCs w:val="20"/>
          <w:lang w:eastAsia="ja-JP"/>
        </w:rPr>
        <w:t>c</w:t>
      </w:r>
      <w:r w:rsidRPr="00B65B2E">
        <w:rPr>
          <w:color w:val="000000" w:themeColor="text1"/>
          <w:szCs w:val="20"/>
          <w:lang w:eastAsia="ja-JP"/>
        </w:rPr>
        <w:t xml:space="preserve">ontrol and </w:t>
      </w:r>
      <w:r w:rsidR="00612DC9">
        <w:rPr>
          <w:color w:val="000000" w:themeColor="text1"/>
          <w:szCs w:val="20"/>
          <w:lang w:eastAsia="ja-JP"/>
        </w:rPr>
        <w:t>a</w:t>
      </w:r>
      <w:r w:rsidRPr="00B65B2E">
        <w:rPr>
          <w:color w:val="000000" w:themeColor="text1"/>
          <w:szCs w:val="20"/>
          <w:lang w:eastAsia="ja-JP"/>
        </w:rPr>
        <w:t xml:space="preserve">ctuation </w:t>
      </w:r>
      <w:r w:rsidR="00612DC9">
        <w:rPr>
          <w:color w:val="000000" w:themeColor="text1"/>
          <w:szCs w:val="20"/>
          <w:lang w:eastAsia="ja-JP"/>
        </w:rPr>
        <w:t>e</w:t>
      </w:r>
      <w:r w:rsidRPr="00B65B2E">
        <w:rPr>
          <w:color w:val="000000" w:themeColor="text1"/>
          <w:szCs w:val="20"/>
          <w:lang w:eastAsia="ja-JP"/>
        </w:rPr>
        <w:t>mulator,</w:t>
      </w:r>
      <w:r w:rsidR="00612DC9">
        <w:rPr>
          <w:color w:val="000000" w:themeColor="text1"/>
          <w:szCs w:val="20"/>
          <w:lang w:eastAsia="ja-JP"/>
        </w:rPr>
        <w:t>”</w:t>
      </w:r>
      <w:r w:rsidRPr="00B65B2E">
        <w:rPr>
          <w:color w:val="000000" w:themeColor="text1"/>
          <w:szCs w:val="20"/>
          <w:lang w:eastAsia="ja-JP"/>
        </w:rPr>
        <w:t xml:space="preserve"> </w:t>
      </w:r>
      <w:r w:rsidR="00612DC9">
        <w:rPr>
          <w:color w:val="000000" w:themeColor="text1"/>
          <w:szCs w:val="20"/>
          <w:lang w:eastAsia="ja-JP"/>
        </w:rPr>
        <w:t xml:space="preserve">in </w:t>
      </w:r>
      <w:r w:rsidR="00612DC9" w:rsidRPr="00612DC9">
        <w:rPr>
          <w:i/>
          <w:color w:val="000000" w:themeColor="text1"/>
          <w:szCs w:val="20"/>
          <w:lang w:eastAsia="ja-JP"/>
        </w:rPr>
        <w:t>Proc.</w:t>
      </w:r>
      <w:r w:rsidRPr="00612DC9">
        <w:rPr>
          <w:i/>
          <w:color w:val="000000" w:themeColor="text1"/>
          <w:szCs w:val="20"/>
          <w:lang w:eastAsia="ja-JP"/>
        </w:rPr>
        <w:t xml:space="preserve"> 2012 IEEE Energy Conversion Congress and Exposition</w:t>
      </w:r>
      <w:r w:rsidRPr="00B65B2E">
        <w:rPr>
          <w:color w:val="000000" w:themeColor="text1"/>
          <w:szCs w:val="20"/>
          <w:lang w:eastAsia="ja-JP"/>
        </w:rPr>
        <w:t>, pp. 2460-2465.</w:t>
      </w:r>
    </w:p>
    <w:p w:rsidR="00612DC9" w:rsidRDefault="00612DC9" w:rsidP="00612DC9">
      <w:pPr>
        <w:pStyle w:val="reff"/>
        <w:rPr>
          <w:lang w:eastAsia="ja-JP"/>
        </w:rPr>
      </w:pPr>
      <w:r w:rsidRPr="00612DC9">
        <w:rPr>
          <w:lang w:eastAsia="ja-JP"/>
        </w:rPr>
        <w:t>F</w:t>
      </w:r>
      <w:r>
        <w:rPr>
          <w:lang w:eastAsia="ja-JP"/>
        </w:rPr>
        <w:t>.</w:t>
      </w:r>
      <w:r w:rsidRPr="00612DC9">
        <w:rPr>
          <w:lang w:eastAsia="ja-JP"/>
        </w:rPr>
        <w:t xml:space="preserve"> Hu, K</w:t>
      </w:r>
      <w:r>
        <w:rPr>
          <w:lang w:eastAsia="ja-JP"/>
        </w:rPr>
        <w:t>.</w:t>
      </w:r>
      <w:r w:rsidRPr="00612DC9">
        <w:rPr>
          <w:lang w:eastAsia="ja-JP"/>
        </w:rPr>
        <w:t xml:space="preserve"> Sun, A</w:t>
      </w:r>
      <w:r>
        <w:rPr>
          <w:lang w:eastAsia="ja-JP"/>
        </w:rPr>
        <w:t>.</w:t>
      </w:r>
      <w:r w:rsidRPr="00612DC9">
        <w:rPr>
          <w:lang w:eastAsia="ja-JP"/>
        </w:rPr>
        <w:t xml:space="preserve"> D</w:t>
      </w:r>
      <w:r>
        <w:rPr>
          <w:lang w:eastAsia="ja-JP"/>
        </w:rPr>
        <w:t>.</w:t>
      </w:r>
      <w:r w:rsidRPr="00612DC9">
        <w:rPr>
          <w:lang w:eastAsia="ja-JP"/>
        </w:rPr>
        <w:t xml:space="preserve"> Rosso, E</w:t>
      </w:r>
      <w:r>
        <w:rPr>
          <w:lang w:eastAsia="ja-JP"/>
        </w:rPr>
        <w:t>.</w:t>
      </w:r>
      <w:r w:rsidRPr="00612DC9">
        <w:rPr>
          <w:lang w:eastAsia="ja-JP"/>
        </w:rPr>
        <w:t xml:space="preserve"> </w:t>
      </w:r>
      <w:proofErr w:type="spellStart"/>
      <w:r w:rsidRPr="00612DC9">
        <w:rPr>
          <w:lang w:eastAsia="ja-JP"/>
        </w:rPr>
        <w:t>Farantatos</w:t>
      </w:r>
      <w:proofErr w:type="spellEnd"/>
      <w:r w:rsidRPr="00612DC9">
        <w:rPr>
          <w:lang w:eastAsia="ja-JP"/>
        </w:rPr>
        <w:t xml:space="preserve">, </w:t>
      </w:r>
      <w:r>
        <w:rPr>
          <w:lang w:eastAsia="ja-JP"/>
        </w:rPr>
        <w:t>and N.</w:t>
      </w:r>
      <w:r w:rsidRPr="00612DC9">
        <w:rPr>
          <w:lang w:eastAsia="ja-JP"/>
        </w:rPr>
        <w:t xml:space="preserve"> Bhatt, </w:t>
      </w:r>
      <w:r>
        <w:rPr>
          <w:lang w:eastAsia="ja-JP"/>
        </w:rPr>
        <w:t>“</w:t>
      </w:r>
      <w:r w:rsidRPr="00612DC9">
        <w:rPr>
          <w:lang w:eastAsia="ja-JP"/>
        </w:rPr>
        <w:t>Measurement-</w:t>
      </w:r>
      <w:r>
        <w:rPr>
          <w:lang w:eastAsia="ja-JP"/>
        </w:rPr>
        <w:t>b</w:t>
      </w:r>
      <w:r w:rsidRPr="00612DC9">
        <w:rPr>
          <w:lang w:eastAsia="ja-JP"/>
        </w:rPr>
        <w:t xml:space="preserve">ased </w:t>
      </w:r>
      <w:r>
        <w:rPr>
          <w:lang w:eastAsia="ja-JP"/>
        </w:rPr>
        <w:t>r</w:t>
      </w:r>
      <w:r w:rsidRPr="00612DC9">
        <w:rPr>
          <w:lang w:eastAsia="ja-JP"/>
        </w:rPr>
        <w:t>eal-</w:t>
      </w:r>
      <w:r>
        <w:rPr>
          <w:lang w:eastAsia="ja-JP"/>
        </w:rPr>
        <w:t>t</w:t>
      </w:r>
      <w:r w:rsidRPr="00612DC9">
        <w:rPr>
          <w:lang w:eastAsia="ja-JP"/>
        </w:rPr>
        <w:t xml:space="preserve">ime </w:t>
      </w:r>
      <w:r>
        <w:rPr>
          <w:lang w:eastAsia="ja-JP"/>
        </w:rPr>
        <w:t>v</w:t>
      </w:r>
      <w:r w:rsidRPr="00612DC9">
        <w:rPr>
          <w:lang w:eastAsia="ja-JP"/>
        </w:rPr>
        <w:t xml:space="preserve">oltage  </w:t>
      </w:r>
      <w:r>
        <w:rPr>
          <w:lang w:eastAsia="ja-JP"/>
        </w:rPr>
        <w:t>s</w:t>
      </w:r>
      <w:r w:rsidRPr="00612DC9">
        <w:rPr>
          <w:lang w:eastAsia="ja-JP"/>
        </w:rPr>
        <w:t xml:space="preserve">tability </w:t>
      </w:r>
      <w:r>
        <w:rPr>
          <w:lang w:eastAsia="ja-JP"/>
        </w:rPr>
        <w:t>m</w:t>
      </w:r>
      <w:r w:rsidRPr="00612DC9">
        <w:rPr>
          <w:lang w:eastAsia="ja-JP"/>
        </w:rPr>
        <w:t xml:space="preserve">onitoring for </w:t>
      </w:r>
      <w:r>
        <w:rPr>
          <w:lang w:eastAsia="ja-JP"/>
        </w:rPr>
        <w:t>l</w:t>
      </w:r>
      <w:r w:rsidRPr="00612DC9">
        <w:rPr>
          <w:lang w:eastAsia="ja-JP"/>
        </w:rPr>
        <w:t xml:space="preserve">oad </w:t>
      </w:r>
      <w:r>
        <w:rPr>
          <w:lang w:eastAsia="ja-JP"/>
        </w:rPr>
        <w:t>a</w:t>
      </w:r>
      <w:r w:rsidRPr="00612DC9">
        <w:rPr>
          <w:lang w:eastAsia="ja-JP"/>
        </w:rPr>
        <w:t>reas,</w:t>
      </w:r>
      <w:r>
        <w:rPr>
          <w:lang w:eastAsia="ja-JP"/>
        </w:rPr>
        <w:t>”</w:t>
      </w:r>
      <w:r w:rsidRPr="00612DC9">
        <w:rPr>
          <w:lang w:eastAsia="ja-JP"/>
        </w:rPr>
        <w:t xml:space="preserve"> </w:t>
      </w:r>
      <w:r w:rsidRPr="00612DC9">
        <w:rPr>
          <w:i/>
          <w:color w:val="000000" w:themeColor="text1"/>
          <w:szCs w:val="20"/>
          <w:lang w:eastAsia="ja-JP"/>
        </w:rPr>
        <w:t xml:space="preserve">IEEE Transactions on Power </w:t>
      </w:r>
      <w:r w:rsidRPr="00612DC9">
        <w:rPr>
          <w:i/>
          <w:lang w:eastAsia="ja-JP"/>
        </w:rPr>
        <w:t>Systems</w:t>
      </w:r>
      <w:r w:rsidRPr="00612DC9">
        <w:rPr>
          <w:lang w:eastAsia="ja-JP"/>
        </w:rPr>
        <w:t>, vol. 31, No. 4, pp. 2787-2798, July 2016</w:t>
      </w:r>
    </w:p>
    <w:p w:rsidR="00B65B2E" w:rsidRPr="00612DC9" w:rsidRDefault="00612DC9" w:rsidP="00612DC9">
      <w:pPr>
        <w:pStyle w:val="reff"/>
        <w:rPr>
          <w:lang w:eastAsia="ja-JP"/>
        </w:rPr>
      </w:pPr>
      <w:r w:rsidRPr="00612DC9">
        <w:rPr>
          <w:color w:val="000000" w:themeColor="text1"/>
          <w:szCs w:val="20"/>
          <w:lang w:eastAsia="ja-JP"/>
        </w:rPr>
        <w:t xml:space="preserve">B. Wang and K. Sun, “Formulation and characterization of power system electromechanical oscillations,” </w:t>
      </w:r>
      <w:r w:rsidRPr="00612DC9">
        <w:rPr>
          <w:i/>
          <w:color w:val="000000" w:themeColor="text1"/>
          <w:szCs w:val="20"/>
          <w:lang w:eastAsia="ja-JP"/>
        </w:rPr>
        <w:t>IEEE Transactions on Power Systems,</w:t>
      </w:r>
      <w:r w:rsidRPr="00612DC9">
        <w:rPr>
          <w:color w:val="000000" w:themeColor="text1"/>
          <w:szCs w:val="20"/>
          <w:lang w:eastAsia="ja-JP"/>
        </w:rPr>
        <w:t xml:space="preserve"> in Press.</w:t>
      </w:r>
    </w:p>
    <w:p w:rsidR="00B65B2E" w:rsidRPr="00612DC9" w:rsidRDefault="00612DC9" w:rsidP="00612DC9">
      <w:pPr>
        <w:pStyle w:val="reff"/>
        <w:rPr>
          <w:color w:val="000000" w:themeColor="text1"/>
          <w:szCs w:val="20"/>
          <w:lang w:eastAsia="ja-JP"/>
        </w:rPr>
      </w:pPr>
      <w:r>
        <w:rPr>
          <w:lang w:eastAsia="ja-JP"/>
        </w:rPr>
        <w:t>J.</w:t>
      </w:r>
      <w:r w:rsidRPr="00612DC9">
        <w:rPr>
          <w:lang w:eastAsia="ja-JP"/>
        </w:rPr>
        <w:t xml:space="preserve"> Qi, W</w:t>
      </w:r>
      <w:r>
        <w:rPr>
          <w:lang w:eastAsia="ja-JP"/>
        </w:rPr>
        <w:t>.</w:t>
      </w:r>
      <w:r w:rsidRPr="00612DC9">
        <w:rPr>
          <w:lang w:eastAsia="ja-JP"/>
        </w:rPr>
        <w:t xml:space="preserve"> </w:t>
      </w:r>
      <w:proofErr w:type="spellStart"/>
      <w:r w:rsidRPr="00612DC9">
        <w:rPr>
          <w:lang w:eastAsia="ja-JP"/>
        </w:rPr>
        <w:t>Ju</w:t>
      </w:r>
      <w:proofErr w:type="spellEnd"/>
      <w:r w:rsidRPr="00612DC9">
        <w:rPr>
          <w:lang w:eastAsia="ja-JP"/>
        </w:rPr>
        <w:t xml:space="preserve">, </w:t>
      </w:r>
      <w:r>
        <w:rPr>
          <w:lang w:eastAsia="ja-JP"/>
        </w:rPr>
        <w:t xml:space="preserve">and </w:t>
      </w:r>
      <w:r w:rsidRPr="00612DC9">
        <w:rPr>
          <w:lang w:eastAsia="ja-JP"/>
        </w:rPr>
        <w:t>K</w:t>
      </w:r>
      <w:r>
        <w:rPr>
          <w:lang w:eastAsia="ja-JP"/>
        </w:rPr>
        <w:t>.</w:t>
      </w:r>
      <w:r w:rsidRPr="00612DC9">
        <w:rPr>
          <w:lang w:eastAsia="ja-JP"/>
        </w:rPr>
        <w:t xml:space="preserve"> Sun, </w:t>
      </w:r>
      <w:r>
        <w:rPr>
          <w:lang w:eastAsia="ja-JP"/>
        </w:rPr>
        <w:t>“</w:t>
      </w:r>
      <w:r w:rsidRPr="00612DC9">
        <w:rPr>
          <w:lang w:eastAsia="ja-JP"/>
        </w:rPr>
        <w:t xml:space="preserve">Estimating the </w:t>
      </w:r>
      <w:r>
        <w:rPr>
          <w:lang w:eastAsia="ja-JP"/>
        </w:rPr>
        <w:t>p</w:t>
      </w:r>
      <w:r w:rsidRPr="00612DC9">
        <w:rPr>
          <w:lang w:eastAsia="ja-JP"/>
        </w:rPr>
        <w:t xml:space="preserve">ropagation of </w:t>
      </w:r>
      <w:r>
        <w:rPr>
          <w:lang w:eastAsia="ja-JP"/>
        </w:rPr>
        <w:t>i</w:t>
      </w:r>
      <w:r w:rsidRPr="00612DC9">
        <w:rPr>
          <w:lang w:eastAsia="ja-JP"/>
        </w:rPr>
        <w:t xml:space="preserve">nterdependent </w:t>
      </w:r>
      <w:r>
        <w:rPr>
          <w:lang w:eastAsia="ja-JP"/>
        </w:rPr>
        <w:t>c</w:t>
      </w:r>
      <w:r w:rsidRPr="00612DC9">
        <w:rPr>
          <w:lang w:eastAsia="ja-JP"/>
        </w:rPr>
        <w:t xml:space="preserve">ascading </w:t>
      </w:r>
      <w:r>
        <w:rPr>
          <w:lang w:eastAsia="ja-JP"/>
        </w:rPr>
        <w:t>o</w:t>
      </w:r>
      <w:r w:rsidRPr="00612DC9">
        <w:rPr>
          <w:lang w:eastAsia="ja-JP"/>
        </w:rPr>
        <w:t xml:space="preserve">utages with </w:t>
      </w:r>
      <w:r>
        <w:rPr>
          <w:lang w:eastAsia="ja-JP"/>
        </w:rPr>
        <w:t>m</w:t>
      </w:r>
      <w:r w:rsidRPr="00612DC9">
        <w:rPr>
          <w:lang w:eastAsia="ja-JP"/>
        </w:rPr>
        <w:t>ulti-</w:t>
      </w:r>
      <w:r>
        <w:rPr>
          <w:lang w:eastAsia="ja-JP"/>
        </w:rPr>
        <w:t>t</w:t>
      </w:r>
      <w:r w:rsidRPr="00612DC9">
        <w:rPr>
          <w:lang w:eastAsia="ja-JP"/>
        </w:rPr>
        <w:t xml:space="preserve">ype Branching </w:t>
      </w:r>
      <w:r>
        <w:rPr>
          <w:lang w:eastAsia="ja-JP"/>
        </w:rPr>
        <w:t>p</w:t>
      </w:r>
      <w:r w:rsidRPr="00612DC9">
        <w:rPr>
          <w:lang w:eastAsia="ja-JP"/>
        </w:rPr>
        <w:t>rocesses,</w:t>
      </w:r>
      <w:r>
        <w:rPr>
          <w:lang w:eastAsia="ja-JP"/>
        </w:rPr>
        <w:t>”</w:t>
      </w:r>
      <w:r w:rsidRPr="00612DC9">
        <w:rPr>
          <w:lang w:eastAsia="ja-JP"/>
        </w:rPr>
        <w:t xml:space="preserve"> </w:t>
      </w:r>
      <w:r w:rsidRPr="00612DC9">
        <w:rPr>
          <w:i/>
          <w:lang w:eastAsia="ja-JP"/>
        </w:rPr>
        <w:t>IEEE Transactions on Power Systems</w:t>
      </w:r>
      <w:r w:rsidRPr="00612DC9">
        <w:rPr>
          <w:lang w:eastAsia="ja-JP"/>
        </w:rPr>
        <w:t>,</w:t>
      </w:r>
      <w:r w:rsidRPr="00612DC9">
        <w:t xml:space="preserve"> </w:t>
      </w:r>
      <w:r w:rsidRPr="00612DC9">
        <w:rPr>
          <w:color w:val="000000" w:themeColor="text1"/>
          <w:szCs w:val="20"/>
          <w:lang w:eastAsia="ja-JP"/>
        </w:rPr>
        <w:t>in Press.</w:t>
      </w:r>
    </w:p>
    <w:p w:rsidR="008F7E10" w:rsidRPr="00031B1A" w:rsidRDefault="008F7E10" w:rsidP="00515B1D">
      <w:pPr>
        <w:pStyle w:val="reff"/>
        <w:rPr>
          <w:color w:val="000000" w:themeColor="text1"/>
          <w:szCs w:val="20"/>
          <w:lang w:eastAsia="ja-JP"/>
        </w:rPr>
      </w:pPr>
      <w:r w:rsidRPr="00031B1A">
        <w:rPr>
          <w:color w:val="000000" w:themeColor="text1"/>
          <w:szCs w:val="20"/>
          <w:lang w:eastAsia="ja-JP"/>
        </w:rPr>
        <w:t xml:space="preserve">T. Jiang, L. Bai, F. Li, H. </w:t>
      </w:r>
      <w:proofErr w:type="spellStart"/>
      <w:r w:rsidRPr="00031B1A">
        <w:rPr>
          <w:color w:val="000000" w:themeColor="text1"/>
          <w:szCs w:val="20"/>
          <w:lang w:eastAsia="ja-JP"/>
        </w:rPr>
        <w:t>Jia</w:t>
      </w:r>
      <w:proofErr w:type="spellEnd"/>
      <w:r w:rsidRPr="00031B1A">
        <w:rPr>
          <w:color w:val="000000" w:themeColor="text1"/>
          <w:szCs w:val="20"/>
          <w:lang w:eastAsia="ja-JP"/>
        </w:rPr>
        <w:t xml:space="preserve">, Q. Hu, and X. </w:t>
      </w:r>
      <w:proofErr w:type="spellStart"/>
      <w:r w:rsidRPr="00031B1A">
        <w:rPr>
          <w:color w:val="000000" w:themeColor="text1"/>
          <w:szCs w:val="20"/>
          <w:lang w:eastAsia="ja-JP"/>
        </w:rPr>
        <w:t>Jin</w:t>
      </w:r>
      <w:proofErr w:type="spellEnd"/>
      <w:r w:rsidRPr="00031B1A">
        <w:rPr>
          <w:color w:val="000000" w:themeColor="text1"/>
          <w:szCs w:val="20"/>
          <w:lang w:eastAsia="ja-JP"/>
        </w:rPr>
        <w:t xml:space="preserve">, “Synchrophasor measurement-based correlation approach for dominant mode identification in bulk power systems,” </w:t>
      </w:r>
      <w:r w:rsidRPr="00031B1A">
        <w:rPr>
          <w:i/>
          <w:color w:val="000000" w:themeColor="text1"/>
          <w:szCs w:val="20"/>
          <w:lang w:eastAsia="ja-JP"/>
        </w:rPr>
        <w:t>IET Generation, Transmission and Distribution</w:t>
      </w:r>
      <w:r w:rsidRPr="00031B1A">
        <w:rPr>
          <w:color w:val="000000" w:themeColor="text1"/>
          <w:szCs w:val="20"/>
          <w:lang w:eastAsia="ja-JP"/>
        </w:rPr>
        <w:t xml:space="preserve">, in </w:t>
      </w:r>
      <w:r w:rsidR="00612DC9">
        <w:rPr>
          <w:color w:val="000000" w:themeColor="text1"/>
          <w:szCs w:val="20"/>
          <w:lang w:eastAsia="ja-JP"/>
        </w:rPr>
        <w:t>P</w:t>
      </w:r>
      <w:r w:rsidRPr="00031B1A">
        <w:rPr>
          <w:color w:val="000000" w:themeColor="text1"/>
          <w:szCs w:val="20"/>
          <w:lang w:eastAsia="ja-JP"/>
        </w:rPr>
        <w:t>ress.</w:t>
      </w:r>
    </w:p>
    <w:p w:rsidR="00581A2B" w:rsidRDefault="00E5238F" w:rsidP="00581A2B">
      <w:pPr>
        <w:pStyle w:val="reff"/>
        <w:rPr>
          <w:lang w:eastAsia="ja-JP"/>
        </w:rPr>
      </w:pPr>
      <w:r w:rsidRPr="00031B1A">
        <w:rPr>
          <w:lang w:eastAsia="ja-JP"/>
        </w:rPr>
        <w:lastRenderedPageBreak/>
        <w:t xml:space="preserve">T. Jiang, H. Yuan, H. </w:t>
      </w:r>
      <w:proofErr w:type="spellStart"/>
      <w:r w:rsidRPr="00031B1A">
        <w:rPr>
          <w:lang w:eastAsia="ja-JP"/>
        </w:rPr>
        <w:t>Jia</w:t>
      </w:r>
      <w:proofErr w:type="spellEnd"/>
      <w:r w:rsidRPr="00031B1A">
        <w:rPr>
          <w:lang w:eastAsia="ja-JP"/>
        </w:rPr>
        <w:t xml:space="preserve">, N. Zhou, and F. Li, “Stochastic subspace identification-based approach for tracking inter-area oscillatory modes in bulk power system utilizing synchrophasor measurements,” </w:t>
      </w:r>
      <w:r w:rsidRPr="00031B1A">
        <w:rPr>
          <w:i/>
          <w:lang w:eastAsia="ja-JP"/>
        </w:rPr>
        <w:t>IET Generation, Transmission and Distribution</w:t>
      </w:r>
      <w:r w:rsidRPr="00031B1A">
        <w:rPr>
          <w:lang w:eastAsia="ja-JP"/>
        </w:rPr>
        <w:t xml:space="preserve">, vol. </w:t>
      </w:r>
      <w:r w:rsidR="008F7E10" w:rsidRPr="00031B1A">
        <w:rPr>
          <w:lang w:eastAsia="ja-JP"/>
        </w:rPr>
        <w:t>9, no. 15, pp. 2409</w:t>
      </w:r>
      <w:r w:rsidR="008F23C2" w:rsidRPr="00031B1A">
        <w:rPr>
          <w:lang w:eastAsia="ja-JP"/>
        </w:rPr>
        <w:t>-</w:t>
      </w:r>
      <w:r w:rsidR="008F7E10" w:rsidRPr="00031B1A">
        <w:rPr>
          <w:lang w:eastAsia="ja-JP"/>
        </w:rPr>
        <w:t>2418, 2015.</w:t>
      </w:r>
      <w:r w:rsidR="00581A2B" w:rsidRPr="00581A2B">
        <w:t xml:space="preserve"> </w:t>
      </w:r>
    </w:p>
    <w:p w:rsidR="00FB1C28" w:rsidRPr="00FB1C28" w:rsidRDefault="00FB1C28" w:rsidP="00FB1C28">
      <w:pPr>
        <w:pStyle w:val="reff"/>
        <w:rPr>
          <w:lang w:eastAsia="ja-JP"/>
        </w:rPr>
      </w:pPr>
      <w:r w:rsidRPr="00FB1C28">
        <w:rPr>
          <w:lang w:eastAsia="ja-JP"/>
        </w:rPr>
        <w:t xml:space="preserve">M. </w:t>
      </w:r>
      <w:proofErr w:type="spellStart"/>
      <w:r w:rsidRPr="00FB1C28">
        <w:rPr>
          <w:lang w:eastAsia="ja-JP"/>
        </w:rPr>
        <w:t>Mahmoudi</w:t>
      </w:r>
      <w:proofErr w:type="spellEnd"/>
      <w:r w:rsidRPr="00FB1C28">
        <w:rPr>
          <w:lang w:eastAsia="ja-JP"/>
        </w:rPr>
        <w:t xml:space="preserve">, J. Dong, K. </w:t>
      </w:r>
      <w:proofErr w:type="spellStart"/>
      <w:r w:rsidRPr="00FB1C28">
        <w:rPr>
          <w:lang w:eastAsia="ja-JP"/>
        </w:rPr>
        <w:t>Tomsovic</w:t>
      </w:r>
      <w:proofErr w:type="spellEnd"/>
      <w:r>
        <w:rPr>
          <w:lang w:eastAsia="ja-JP"/>
        </w:rPr>
        <w:t>,</w:t>
      </w:r>
      <w:r w:rsidRPr="00FB1C28">
        <w:rPr>
          <w:lang w:eastAsia="ja-JP"/>
        </w:rPr>
        <w:t xml:space="preserve"> and S. </w:t>
      </w:r>
      <w:proofErr w:type="spellStart"/>
      <w:r w:rsidRPr="00FB1C28">
        <w:rPr>
          <w:lang w:eastAsia="ja-JP"/>
        </w:rPr>
        <w:t>Djouadi</w:t>
      </w:r>
      <w:proofErr w:type="spellEnd"/>
      <w:r w:rsidRPr="00FB1C28">
        <w:rPr>
          <w:lang w:eastAsia="ja-JP"/>
        </w:rPr>
        <w:t xml:space="preserve">, </w:t>
      </w:r>
      <w:r>
        <w:rPr>
          <w:lang w:eastAsia="ja-JP"/>
        </w:rPr>
        <w:t>“</w:t>
      </w:r>
      <w:r w:rsidRPr="00FB1C28">
        <w:rPr>
          <w:lang w:eastAsia="ja-JP"/>
        </w:rPr>
        <w:t>Application of distributed control to mitigate disturbance propagations in large power networks</w:t>
      </w:r>
      <w:r>
        <w:rPr>
          <w:lang w:eastAsia="ja-JP"/>
        </w:rPr>
        <w:t>,”</w:t>
      </w:r>
      <w:r w:rsidRPr="00FB1C28">
        <w:rPr>
          <w:lang w:eastAsia="ja-JP"/>
        </w:rPr>
        <w:t xml:space="preserve"> </w:t>
      </w:r>
      <w:r>
        <w:rPr>
          <w:lang w:eastAsia="ja-JP"/>
        </w:rPr>
        <w:t xml:space="preserve">in </w:t>
      </w:r>
      <w:r w:rsidRPr="00FB1C28">
        <w:rPr>
          <w:i/>
          <w:lang w:eastAsia="ja-JP"/>
        </w:rPr>
        <w:t>Proc. 2015</w:t>
      </w:r>
      <w:r>
        <w:rPr>
          <w:lang w:eastAsia="ja-JP"/>
        </w:rPr>
        <w:t xml:space="preserve"> </w:t>
      </w:r>
      <w:r w:rsidRPr="00FB1C28">
        <w:rPr>
          <w:i/>
          <w:lang w:eastAsia="ja-JP"/>
        </w:rPr>
        <w:t xml:space="preserve">North American Power Symposium (NAPS), </w:t>
      </w:r>
      <w:r w:rsidRPr="00FB1C28">
        <w:rPr>
          <w:lang w:eastAsia="ja-JP"/>
        </w:rPr>
        <w:t>pp. 1-6</w:t>
      </w:r>
      <w:r>
        <w:rPr>
          <w:lang w:eastAsia="ja-JP"/>
        </w:rPr>
        <w:t>.</w:t>
      </w:r>
    </w:p>
    <w:p w:rsidR="00FB1C28" w:rsidRDefault="00FB1C28" w:rsidP="00FB1C28">
      <w:pPr>
        <w:pStyle w:val="reff"/>
        <w:rPr>
          <w:lang w:eastAsia="ja-JP"/>
        </w:rPr>
      </w:pPr>
      <w:r w:rsidRPr="00581A2B">
        <w:rPr>
          <w:color w:val="000000" w:themeColor="text1"/>
          <w:szCs w:val="20"/>
          <w:lang w:eastAsia="ja-JP"/>
        </w:rPr>
        <w:t>D</w:t>
      </w:r>
      <w:r>
        <w:rPr>
          <w:color w:val="000000" w:themeColor="text1"/>
          <w:szCs w:val="20"/>
          <w:lang w:eastAsia="ja-JP"/>
        </w:rPr>
        <w:t>.</w:t>
      </w:r>
      <w:r w:rsidRPr="00581A2B">
        <w:rPr>
          <w:color w:val="000000" w:themeColor="text1"/>
          <w:szCs w:val="20"/>
          <w:lang w:eastAsia="ja-JP"/>
        </w:rPr>
        <w:t xml:space="preserve"> </w:t>
      </w:r>
      <w:proofErr w:type="spellStart"/>
      <w:r w:rsidRPr="00581A2B">
        <w:rPr>
          <w:color w:val="000000" w:themeColor="text1"/>
          <w:szCs w:val="20"/>
          <w:lang w:eastAsia="ja-JP"/>
        </w:rPr>
        <w:t>Jin</w:t>
      </w:r>
      <w:proofErr w:type="spellEnd"/>
      <w:r w:rsidRPr="00581A2B">
        <w:rPr>
          <w:color w:val="000000" w:themeColor="text1"/>
          <w:szCs w:val="20"/>
          <w:lang w:eastAsia="ja-JP"/>
        </w:rPr>
        <w:t xml:space="preserve">, </w:t>
      </w:r>
      <w:r>
        <w:rPr>
          <w:color w:val="000000" w:themeColor="text1"/>
          <w:szCs w:val="20"/>
          <w:lang w:eastAsia="ja-JP"/>
        </w:rPr>
        <w:t>X. Ma</w:t>
      </w:r>
      <w:r w:rsidRPr="00581A2B">
        <w:rPr>
          <w:color w:val="000000" w:themeColor="text1"/>
          <w:szCs w:val="20"/>
          <w:lang w:eastAsia="ja-JP"/>
        </w:rPr>
        <w:t>, S.</w:t>
      </w:r>
      <w:r>
        <w:rPr>
          <w:color w:val="000000" w:themeColor="text1"/>
          <w:szCs w:val="20"/>
          <w:lang w:eastAsia="ja-JP"/>
        </w:rPr>
        <w:t xml:space="preserve"> </w:t>
      </w:r>
      <w:r w:rsidRPr="00581A2B">
        <w:rPr>
          <w:color w:val="000000" w:themeColor="text1"/>
          <w:szCs w:val="20"/>
          <w:lang w:eastAsia="ja-JP"/>
        </w:rPr>
        <w:t xml:space="preserve">M. </w:t>
      </w:r>
      <w:proofErr w:type="spellStart"/>
      <w:r w:rsidRPr="00581A2B">
        <w:rPr>
          <w:color w:val="000000" w:themeColor="text1"/>
          <w:szCs w:val="20"/>
          <w:lang w:eastAsia="ja-JP"/>
        </w:rPr>
        <w:t>Djouadi</w:t>
      </w:r>
      <w:proofErr w:type="spellEnd"/>
      <w:r w:rsidRPr="00581A2B">
        <w:rPr>
          <w:color w:val="000000" w:themeColor="text1"/>
          <w:szCs w:val="20"/>
          <w:lang w:eastAsia="ja-JP"/>
        </w:rPr>
        <w:t xml:space="preserve">, </w:t>
      </w:r>
      <w:r>
        <w:rPr>
          <w:color w:val="000000" w:themeColor="text1"/>
          <w:szCs w:val="20"/>
          <w:lang w:eastAsia="ja-JP"/>
        </w:rPr>
        <w:t>H. Li</w:t>
      </w:r>
      <w:r w:rsidRPr="00581A2B">
        <w:rPr>
          <w:color w:val="000000" w:themeColor="text1"/>
          <w:szCs w:val="20"/>
          <w:lang w:eastAsia="ja-JP"/>
        </w:rPr>
        <w:t xml:space="preserve"> and T. </w:t>
      </w:r>
      <w:proofErr w:type="spellStart"/>
      <w:r w:rsidRPr="00581A2B">
        <w:rPr>
          <w:color w:val="000000" w:themeColor="text1"/>
          <w:szCs w:val="20"/>
          <w:lang w:eastAsia="ja-JP"/>
        </w:rPr>
        <w:t>Kuruganti</w:t>
      </w:r>
      <w:proofErr w:type="spellEnd"/>
      <w:r w:rsidRPr="00581A2B">
        <w:rPr>
          <w:color w:val="000000" w:themeColor="text1"/>
          <w:szCs w:val="20"/>
          <w:lang w:eastAsia="ja-JP"/>
        </w:rPr>
        <w:t xml:space="preserve">, </w:t>
      </w:r>
      <w:r>
        <w:rPr>
          <w:color w:val="000000" w:themeColor="text1"/>
          <w:szCs w:val="20"/>
          <w:lang w:eastAsia="ja-JP"/>
        </w:rPr>
        <w:t>“</w:t>
      </w:r>
      <w:r w:rsidRPr="00581A2B">
        <w:rPr>
          <w:color w:val="000000" w:themeColor="text1"/>
          <w:szCs w:val="20"/>
          <w:lang w:eastAsia="ja-JP"/>
        </w:rPr>
        <w:t>Real-time prediction of power system frequency in FNET: A state space approach</w:t>
      </w:r>
      <w:r>
        <w:rPr>
          <w:color w:val="000000" w:themeColor="text1"/>
          <w:szCs w:val="20"/>
          <w:lang w:eastAsia="ja-JP"/>
        </w:rPr>
        <w:t>,” in Proc.</w:t>
      </w:r>
      <w:r w:rsidRPr="00581A2B">
        <w:rPr>
          <w:color w:val="000000" w:themeColor="text1"/>
          <w:szCs w:val="20"/>
          <w:lang w:eastAsia="ja-JP"/>
        </w:rPr>
        <w:t xml:space="preserve"> 2013 IEEE International Conference on Smart Grid Communications, pp. 109-114</w:t>
      </w:r>
      <w:r>
        <w:rPr>
          <w:color w:val="000000" w:themeColor="text1"/>
          <w:szCs w:val="20"/>
          <w:lang w:eastAsia="ja-JP"/>
        </w:rPr>
        <w:t>.</w:t>
      </w:r>
    </w:p>
    <w:p w:rsidR="00FB1C28" w:rsidRPr="00FB1C28" w:rsidRDefault="00FB1C28" w:rsidP="00FB1C28">
      <w:pPr>
        <w:pStyle w:val="reff"/>
        <w:rPr>
          <w:lang w:eastAsia="ja-JP"/>
        </w:rPr>
      </w:pPr>
      <w:r w:rsidRPr="00FB1C28">
        <w:rPr>
          <w:lang w:eastAsia="ja-JP"/>
        </w:rPr>
        <w:t xml:space="preserve">J. Dong, X. Ma, S. M. </w:t>
      </w:r>
      <w:proofErr w:type="spellStart"/>
      <w:r w:rsidRPr="00FB1C28">
        <w:rPr>
          <w:lang w:eastAsia="ja-JP"/>
        </w:rPr>
        <w:t>Djouadi</w:t>
      </w:r>
      <w:proofErr w:type="spellEnd"/>
      <w:r w:rsidRPr="00FB1C28">
        <w:rPr>
          <w:lang w:eastAsia="ja-JP"/>
        </w:rPr>
        <w:t xml:space="preserve">, H. Li and Y. Liu, “Frequency </w:t>
      </w:r>
      <w:proofErr w:type="spellStart"/>
      <w:r w:rsidRPr="00FB1C28">
        <w:rPr>
          <w:lang w:eastAsia="ja-JP"/>
        </w:rPr>
        <w:t>rrediction</w:t>
      </w:r>
      <w:proofErr w:type="spellEnd"/>
      <w:r w:rsidRPr="00FB1C28">
        <w:rPr>
          <w:lang w:eastAsia="ja-JP"/>
        </w:rPr>
        <w:t xml:space="preserve"> of power systems in FNET based on state-space approach and uncertain basis functions,” </w:t>
      </w:r>
      <w:r w:rsidRPr="00FB1C28">
        <w:rPr>
          <w:i/>
          <w:lang w:eastAsia="ja-JP"/>
        </w:rPr>
        <w:t>IEEE Transactions on Power Systems</w:t>
      </w:r>
      <w:r w:rsidRPr="00FB1C28">
        <w:rPr>
          <w:lang w:eastAsia="ja-JP"/>
        </w:rPr>
        <w:t>, vol. 29, no. 6, pp. 2602-2612, Nov. 2014.</w:t>
      </w:r>
    </w:p>
    <w:p w:rsidR="00D45A82" w:rsidRPr="00031B1A" w:rsidRDefault="00D34B07" w:rsidP="00581A2B">
      <w:pPr>
        <w:pStyle w:val="reff"/>
        <w:numPr>
          <w:ilvl w:val="0"/>
          <w:numId w:val="0"/>
        </w:numPr>
        <w:ind w:left="420" w:hanging="420"/>
        <w:rPr>
          <w:color w:val="000000" w:themeColor="text1"/>
          <w:szCs w:val="20"/>
          <w:lang w:eastAsia="ja-JP"/>
        </w:rPr>
      </w:pPr>
      <w:r w:rsidRPr="00031B1A">
        <w:rPr>
          <w:color w:val="000000" w:themeColor="text1"/>
          <w:lang w:eastAsia="ja-JP"/>
        </w:rPr>
        <w:br w:type="page"/>
      </w:r>
      <w:bookmarkEnd w:id="150"/>
    </w:p>
    <w:p w:rsidR="00D34B07" w:rsidRPr="00031B1A" w:rsidRDefault="00D34B07" w:rsidP="00212F2B">
      <w:pPr>
        <w:pStyle w:val="Heading1"/>
        <w:numPr>
          <w:ilvl w:val="0"/>
          <w:numId w:val="0"/>
        </w:numPr>
        <w:spacing w:after="240"/>
        <w:rPr>
          <w:rFonts w:cs="Times New Roman"/>
          <w:color w:val="000000" w:themeColor="text1"/>
        </w:rPr>
      </w:pPr>
      <w:bookmarkStart w:id="151" w:name="_Toc455438658"/>
      <w:bookmarkStart w:id="152" w:name="_Toc459026761"/>
      <w:r w:rsidRPr="00031B1A">
        <w:rPr>
          <w:rFonts w:cs="Times New Roman"/>
          <w:color w:val="000000" w:themeColor="text1"/>
        </w:rPr>
        <w:lastRenderedPageBreak/>
        <w:t>A</w:t>
      </w:r>
      <w:r w:rsidR="00212F2B" w:rsidRPr="00031B1A">
        <w:rPr>
          <w:rFonts w:cs="Times New Roman"/>
          <w:color w:val="000000" w:themeColor="text1"/>
        </w:rPr>
        <w:t>ppendix</w:t>
      </w:r>
      <w:bookmarkEnd w:id="151"/>
      <w:bookmarkEnd w:id="152"/>
    </w:p>
    <w:p w:rsidR="00D34B07" w:rsidRPr="00031B1A" w:rsidRDefault="00D34B07" w:rsidP="004C3F8C">
      <w:pPr>
        <w:keepNext/>
        <w:numPr>
          <w:ilvl w:val="1"/>
          <w:numId w:val="7"/>
        </w:numPr>
        <w:spacing w:before="240" w:after="60" w:line="480" w:lineRule="auto"/>
        <w:jc w:val="both"/>
        <w:outlineLvl w:val="1"/>
        <w:rPr>
          <w:rFonts w:ascii="Times New Roman" w:eastAsia="SimSun" w:hAnsi="Times New Roman" w:cs="Arial"/>
          <w:b/>
          <w:bCs/>
          <w:iCs/>
          <w:color w:val="000000" w:themeColor="text1"/>
          <w:sz w:val="26"/>
          <w:szCs w:val="28"/>
          <w:lang w:eastAsia="en-US"/>
        </w:rPr>
      </w:pPr>
      <w:bookmarkStart w:id="153" w:name="_Toc453854513"/>
      <w:bookmarkStart w:id="154" w:name="_Toc455438659"/>
      <w:bookmarkStart w:id="155" w:name="_Toc459026762"/>
      <w:r w:rsidRPr="00031B1A">
        <w:rPr>
          <w:rFonts w:ascii="Times New Roman" w:eastAsia="SimSun" w:hAnsi="Times New Roman" w:cs="Arial"/>
          <w:b/>
          <w:bCs/>
          <w:iCs/>
          <w:color w:val="000000" w:themeColor="text1"/>
          <w:sz w:val="26"/>
          <w:szCs w:val="28"/>
          <w:lang w:eastAsia="en-US"/>
        </w:rPr>
        <w:t xml:space="preserve">Network </w:t>
      </w:r>
      <w:r w:rsidR="009F754C" w:rsidRPr="00031B1A">
        <w:rPr>
          <w:rFonts w:ascii="Times New Roman" w:eastAsia="SimSun" w:hAnsi="Times New Roman" w:cs="Arial"/>
          <w:b/>
          <w:bCs/>
          <w:iCs/>
          <w:color w:val="000000" w:themeColor="text1"/>
          <w:sz w:val="26"/>
          <w:szCs w:val="28"/>
          <w:lang w:eastAsia="en-US"/>
        </w:rPr>
        <w:t>C</w:t>
      </w:r>
      <w:r w:rsidRPr="00031B1A">
        <w:rPr>
          <w:rFonts w:ascii="Times New Roman" w:eastAsia="SimSun" w:hAnsi="Times New Roman" w:cs="Arial"/>
          <w:b/>
          <w:bCs/>
          <w:iCs/>
          <w:color w:val="000000" w:themeColor="text1"/>
          <w:sz w:val="26"/>
          <w:szCs w:val="28"/>
          <w:lang w:eastAsia="en-US"/>
        </w:rPr>
        <w:t xml:space="preserve">alculus </w:t>
      </w:r>
      <w:r w:rsidR="009F754C" w:rsidRPr="00031B1A">
        <w:rPr>
          <w:rFonts w:ascii="Times New Roman" w:eastAsia="SimSun" w:hAnsi="Times New Roman" w:cs="Arial"/>
          <w:b/>
          <w:bCs/>
          <w:iCs/>
          <w:color w:val="000000" w:themeColor="text1"/>
          <w:sz w:val="26"/>
          <w:szCs w:val="28"/>
          <w:lang w:eastAsia="en-US"/>
        </w:rPr>
        <w:t>M</w:t>
      </w:r>
      <w:r w:rsidRPr="00031B1A">
        <w:rPr>
          <w:rFonts w:ascii="Times New Roman" w:eastAsia="SimSun" w:hAnsi="Times New Roman" w:cs="Arial"/>
          <w:b/>
          <w:bCs/>
          <w:iCs/>
          <w:color w:val="000000" w:themeColor="text1"/>
          <w:sz w:val="26"/>
          <w:szCs w:val="28"/>
          <w:lang w:eastAsia="en-US"/>
        </w:rPr>
        <w:t>ethods</w:t>
      </w:r>
      <w:bookmarkEnd w:id="153"/>
      <w:bookmarkEnd w:id="154"/>
      <w:bookmarkEnd w:id="155"/>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 xml:space="preserve">This appendix presents how the two delay bounds discussed in Section </w:t>
      </w:r>
      <w:r w:rsidR="00507927">
        <w:rPr>
          <w:rFonts w:ascii="Times New Roman" w:eastAsia="SimSun" w:hAnsi="Times New Roman" w:cs="Times New Roman"/>
          <w:color w:val="000000" w:themeColor="text1"/>
          <w:sz w:val="24"/>
          <w:szCs w:val="24"/>
          <w:lang w:eastAsia="en-US"/>
        </w:rPr>
        <w:t>4.3</w:t>
      </w:r>
      <w:r w:rsidRPr="00031B1A">
        <w:rPr>
          <w:rFonts w:ascii="Times New Roman" w:eastAsia="SimSun" w:hAnsi="Times New Roman" w:cs="Times New Roman"/>
          <w:color w:val="000000" w:themeColor="text1"/>
          <w:sz w:val="24"/>
          <w:szCs w:val="24"/>
          <w:lang w:eastAsia="en-US"/>
        </w:rPr>
        <w:t xml:space="preserve"> are derived based on the network calculus theory. To clearly explain the derivation in the limited space, some assumptions and simplifications are made as follows:</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(1) The switched Ethernet network in each substation adopts a spanning tree protocol to route traffic. This is a standard setup for Ethernet networks to avoid traffic looping in the network.</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(2) Without loss of generality, we assume that the resultant spanning tree for each substation network is the tree where the root switch 1 (RS1) is on the root, all S-bay, T1-bay, T2-bay, F1-bay, …, F5-bay switches are children nodes of the RS1, and MU/BC/IED elements are children nodes of their corresponding S-bay/T1-bay/T2-bay/F1-bay, …,/F5-bay node.</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(3) The broadcast feature of Ethernet is adopted for an MU/BC/IED to send messages. This implies that every packet sent by an MU/BC/IED will be received by all other MU/ BC/IEDs, as well as the gateway, in the network. As a result, the network operates in the worst case, in terms of traffic load.</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 xml:space="preserve">(4) In each switch, the messages of different types are served in the priority scheduling manner, whereas the messages of the same type are served in the FIFO manner. Also, the buffer size of each switch is large enough ensuring no packet loss when the traffic is constrained </w:t>
      </w:r>
      <w:r w:rsidRPr="00031B1A">
        <w:rPr>
          <w:rFonts w:ascii="Times New Roman" w:eastAsia="SimSun" w:hAnsi="Times New Roman" w:cs="Times New Roman"/>
          <w:color w:val="000000" w:themeColor="text1"/>
          <w:sz w:val="24"/>
          <w:szCs w:val="24"/>
        </w:rPr>
        <w:t>(</w:t>
      </w:r>
      <m:oMath>
        <m:sSubSup>
          <m:sSubSupPr>
            <m:ctrlPr>
              <w:rPr>
                <w:rFonts w:ascii="Cambria Math" w:eastAsia="SimSun" w:hAnsi="Cambria Math" w:cs="Times New Roman"/>
                <w:i/>
                <w:color w:val="000000" w:themeColor="text1"/>
                <w:sz w:val="24"/>
                <w:szCs w:val="24"/>
              </w:rPr>
            </m:ctrlPr>
          </m:sSubSupPr>
          <m:e>
            <m:r>
              <w:rPr>
                <w:rFonts w:ascii="Cambria Math" w:eastAsia="SimSun" w:hAnsi="Cambria Math" w:cs="Times New Roman"/>
                <w:color w:val="000000" w:themeColor="text1"/>
                <w:sz w:val="24"/>
                <w:szCs w:val="24"/>
              </w:rPr>
              <m:t>r</m:t>
            </m:r>
          </m:e>
          <m:sub>
            <m:r>
              <w:rPr>
                <w:rFonts w:ascii="Cambria Math" w:eastAsia="SimSun" w:hAnsi="Cambria Math" w:cs="Times New Roman"/>
                <w:color w:val="000000" w:themeColor="text1"/>
                <w:sz w:val="24"/>
                <w:szCs w:val="24"/>
              </w:rPr>
              <m:t>j</m:t>
            </m:r>
          </m:sub>
          <m:sup>
            <m:r>
              <w:rPr>
                <w:rFonts w:ascii="Cambria Math" w:eastAsia="SimSun" w:hAnsi="Cambria Math" w:cs="Times New Roman"/>
                <w:color w:val="000000" w:themeColor="text1"/>
                <w:sz w:val="24"/>
                <w:szCs w:val="24"/>
              </w:rPr>
              <m:t>i</m:t>
            </m:r>
          </m:sup>
        </m:sSubSup>
        <m:r>
          <w:rPr>
            <w:rFonts w:ascii="Cambria Math" w:eastAsia="SimSun" w:hAnsi="Cambria Math" w:cs="Times New Roman"/>
            <w:color w:val="000000" w:themeColor="text1"/>
            <w:sz w:val="24"/>
            <w:szCs w:val="24"/>
          </w:rPr>
          <m:t>≤</m:t>
        </m:r>
        <m:sSubSup>
          <m:sSubSupPr>
            <m:ctrlPr>
              <w:rPr>
                <w:rFonts w:ascii="Cambria Math" w:eastAsia="SimSun" w:hAnsi="Cambria Math" w:cs="Times New Roman"/>
                <w:i/>
                <w:color w:val="000000" w:themeColor="text1"/>
                <w:sz w:val="24"/>
                <w:szCs w:val="24"/>
              </w:rPr>
            </m:ctrlPr>
          </m:sSubSupPr>
          <m:e>
            <m:r>
              <w:rPr>
                <w:rFonts w:ascii="Cambria Math" w:eastAsia="SimSun" w:hAnsi="Cambria Math" w:cs="Times New Roman"/>
                <w:color w:val="000000" w:themeColor="text1"/>
                <w:sz w:val="24"/>
                <w:szCs w:val="24"/>
              </w:rPr>
              <m:t>R</m:t>
            </m:r>
          </m:e>
          <m:sub>
            <m:r>
              <w:rPr>
                <w:rFonts w:ascii="Cambria Math" w:eastAsia="SimSun" w:hAnsi="Cambria Math" w:cs="Times New Roman"/>
                <w:color w:val="000000" w:themeColor="text1"/>
                <w:sz w:val="24"/>
                <w:szCs w:val="24"/>
              </w:rPr>
              <m:t>j</m:t>
            </m:r>
          </m:sub>
          <m:sup>
            <m:r>
              <w:rPr>
                <w:rFonts w:ascii="Cambria Math" w:eastAsia="SimSun" w:hAnsi="Cambria Math" w:cs="Times New Roman"/>
                <w:color w:val="000000" w:themeColor="text1"/>
                <w:sz w:val="24"/>
                <w:szCs w:val="24"/>
              </w:rPr>
              <m:t>i</m:t>
            </m:r>
          </m:sup>
        </m:sSubSup>
        <m:r>
          <w:rPr>
            <w:rFonts w:ascii="Cambria Math" w:eastAsia="SimSun" w:hAnsi="Cambria Math" w:cs="Times New Roman"/>
            <w:color w:val="000000" w:themeColor="text1"/>
            <w:sz w:val="24"/>
            <w:szCs w:val="24"/>
          </w:rPr>
          <m:t>)</m:t>
        </m:r>
      </m:oMath>
      <w:r w:rsidRPr="00031B1A">
        <w:rPr>
          <w:rFonts w:ascii="Times New Roman" w:eastAsia="SimSun" w:hAnsi="Times New Roman" w:cs="Times New Roman"/>
          <w:color w:val="000000" w:themeColor="text1"/>
          <w:sz w:val="24"/>
          <w:szCs w:val="24"/>
          <w:lang w:eastAsia="en-US"/>
        </w:rPr>
        <w:t>.</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lastRenderedPageBreak/>
        <w:t xml:space="preserve">(5) For simplicity in expression, we assume that every MU sends SV messages and every bay is </w:t>
      </w:r>
      <w:proofErr w:type="spellStart"/>
      <w:r w:rsidRPr="00031B1A">
        <w:rPr>
          <w:rFonts w:ascii="Times New Roman" w:eastAsia="SimSun" w:hAnsi="Times New Roman" w:cs="Times New Roman"/>
          <w:color w:val="000000" w:themeColor="text1"/>
          <w:sz w:val="24"/>
          <w:szCs w:val="24"/>
          <w:lang w:eastAsia="en-US"/>
        </w:rPr>
        <w:t>con</w:t>
      </w:r>
      <w:r w:rsidR="00826DD6" w:rsidRPr="00031B1A">
        <w:rPr>
          <w:rFonts w:ascii="Times New Roman" w:eastAsia="SimSun" w:hAnsi="Times New Roman" w:cs="Times New Roman"/>
          <w:color w:val="000000" w:themeColor="text1"/>
          <w:sz w:val="24"/>
          <w:szCs w:val="24"/>
          <w:lang w:eastAsia="en-US"/>
        </w:rPr>
        <w:t>fig.</w:t>
      </w:r>
      <w:r w:rsidRPr="00031B1A">
        <w:rPr>
          <w:rFonts w:ascii="Times New Roman" w:eastAsia="SimSun" w:hAnsi="Times New Roman" w:cs="Times New Roman"/>
          <w:color w:val="000000" w:themeColor="text1"/>
          <w:sz w:val="24"/>
          <w:szCs w:val="24"/>
          <w:lang w:eastAsia="en-US"/>
        </w:rPr>
        <w:t>d</w:t>
      </w:r>
      <w:proofErr w:type="spellEnd"/>
      <w:r w:rsidRPr="00031B1A">
        <w:rPr>
          <w:rFonts w:ascii="Times New Roman" w:eastAsia="SimSun" w:hAnsi="Times New Roman" w:cs="Times New Roman"/>
          <w:color w:val="000000" w:themeColor="text1"/>
          <w:sz w:val="24"/>
          <w:szCs w:val="24"/>
          <w:lang w:eastAsia="en-US"/>
        </w:rPr>
        <w:t xml:space="preserve"> with one IED.</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(6) The propagation delay within the substation is ignored.</w:t>
      </w:r>
    </w:p>
    <w:p w:rsidR="00D34B07" w:rsidRPr="00031B1A" w:rsidRDefault="00D34B07" w:rsidP="00D34B07">
      <w:pPr>
        <w:spacing w:after="0" w:line="480" w:lineRule="auto"/>
        <w:rPr>
          <w:rFonts w:ascii="Times New Roman" w:eastAsia="SimSun" w:hAnsi="Times New Roman" w:cs="Times New Roman"/>
          <w:color w:val="000000" w:themeColor="text1"/>
          <w:sz w:val="24"/>
          <w:szCs w:val="24"/>
          <w:lang w:eastAsia="en-US"/>
        </w:rPr>
      </w:pPr>
    </w:p>
    <w:p w:rsidR="00D34B07" w:rsidRPr="00031B1A" w:rsidRDefault="00D34B07" w:rsidP="00D34B07">
      <w:pPr>
        <w:spacing w:after="0" w:line="480" w:lineRule="auto"/>
        <w:jc w:val="center"/>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object w:dxaOrig="19455" w:dyaOrig="3180">
          <v:shape id="_x0000_i1176" type="#_x0000_t75" style="width:426pt;height:67.5pt" o:ole="">
            <v:imagedata r:id="rId326" o:title=""/>
          </v:shape>
          <o:OLEObject Type="Embed" ProgID="Visio.Drawing.15" ShapeID="_x0000_i1176" DrawAspect="Content" ObjectID="_1532769875" r:id="rId327"/>
        </w:object>
      </w:r>
    </w:p>
    <w:p w:rsidR="00D34B07" w:rsidRPr="00031B1A" w:rsidRDefault="00D34B07" w:rsidP="00D34B07">
      <w:pPr>
        <w:spacing w:after="0" w:line="480" w:lineRule="auto"/>
        <w:ind w:firstLine="360"/>
        <w:jc w:val="center"/>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Fig. A1. Diagram of network connection of two substations.</w:t>
      </w:r>
    </w:p>
    <w:p w:rsidR="00D34B07" w:rsidRPr="00031B1A" w:rsidRDefault="00D34B07" w:rsidP="00D34B07">
      <w:pPr>
        <w:spacing w:after="0" w:line="480" w:lineRule="auto"/>
        <w:jc w:val="both"/>
        <w:rPr>
          <w:rFonts w:ascii="Times New Roman" w:eastAsia="SimSun" w:hAnsi="Times New Roman" w:cs="Times New Roman"/>
          <w:i/>
          <w:iCs/>
          <w:color w:val="000000" w:themeColor="text1"/>
          <w:sz w:val="24"/>
          <w:szCs w:val="24"/>
          <w:lang w:eastAsia="en-US"/>
        </w:rPr>
      </w:pPr>
      <w:r w:rsidRPr="00031B1A">
        <w:rPr>
          <w:rFonts w:ascii="Times New Roman" w:eastAsia="SimSun" w:hAnsi="Times New Roman" w:cs="Times New Roman"/>
          <w:i/>
          <w:iCs/>
          <w:color w:val="000000" w:themeColor="text1"/>
          <w:sz w:val="24"/>
          <w:szCs w:val="24"/>
          <w:lang w:eastAsia="en-US"/>
        </w:rPr>
        <w:t>A. Delay Bound for the Single Substation Case</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In this case, the longest path for SV messages and the longest path for GOOSE messages are considered for the worst-case analysis, which are MU→S→RS1→F6→IED, and BC/IED →S→RS1→F6→IED, respectively. An illustration of these two paths can be found in Fig. A1.</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Step 1: Considering GOOSE has higher priority than SV, the potential effect of GOOSE on the service provided to SV at each link is identified first. This effect in the network calculus theory is dependent on the (worst-case) bustiness of GOOSE traffic, and captured by the arrival curves as follows</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position w:val="-52"/>
          <w:sz w:val="24"/>
          <w:szCs w:val="24"/>
        </w:rPr>
      </w:pPr>
      <w:r w:rsidRPr="00031B1A">
        <w:rPr>
          <w:rFonts w:ascii="Times New Roman" w:eastAsia="SimSun" w:hAnsi="Times New Roman" w:cs="Times New Roman"/>
          <w:color w:val="000000" w:themeColor="text1"/>
          <w:position w:val="-52"/>
          <w:sz w:val="24"/>
          <w:szCs w:val="24"/>
        </w:rPr>
        <w:object w:dxaOrig="2980" w:dyaOrig="340">
          <v:shape id="_x0000_i1177" type="#_x0000_t75" style="width:163.5pt;height:19.5pt" o:ole="">
            <v:imagedata r:id="rId328" o:title=""/>
          </v:shape>
          <o:OLEObject Type="Embed" ProgID="Equation.DSMT4" ShapeID="_x0000_i1177" DrawAspect="Content" ObjectID="_1532769876" r:id="rId329"/>
        </w:object>
      </w:r>
      <w:r w:rsidRPr="00031B1A">
        <w:rPr>
          <w:rFonts w:ascii="Times New Roman" w:eastAsia="SimSun" w:hAnsi="Times New Roman" w:cs="Times New Roman"/>
          <w:color w:val="000000" w:themeColor="text1"/>
          <w:position w:val="-52"/>
          <w:sz w:val="24"/>
          <w:szCs w:val="24"/>
        </w:rPr>
        <w:tab/>
        <w:t>(A1)</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position w:val="-52"/>
          <w:sz w:val="24"/>
          <w:szCs w:val="24"/>
        </w:rPr>
      </w:pPr>
      <w:r w:rsidRPr="00031B1A">
        <w:rPr>
          <w:rFonts w:ascii="Times New Roman" w:eastAsia="SimSun" w:hAnsi="Times New Roman" w:cs="Times New Roman"/>
          <w:color w:val="000000" w:themeColor="text1"/>
          <w:position w:val="-52"/>
          <w:sz w:val="24"/>
          <w:szCs w:val="24"/>
        </w:rPr>
        <w:object w:dxaOrig="2079" w:dyaOrig="340">
          <v:shape id="_x0000_i1178" type="#_x0000_t75" style="width:124.5pt;height:19.5pt" o:ole="">
            <v:imagedata r:id="rId330" o:title=""/>
          </v:shape>
          <o:OLEObject Type="Embed" ProgID="Equation.DSMT4" ShapeID="_x0000_i1178" DrawAspect="Content" ObjectID="_1532769877" r:id="rId331"/>
        </w:object>
      </w:r>
      <w:r w:rsidRPr="00031B1A">
        <w:rPr>
          <w:rFonts w:ascii="Times New Roman" w:eastAsia="SimSun" w:hAnsi="Times New Roman" w:cs="Times New Roman"/>
          <w:color w:val="000000" w:themeColor="text1"/>
          <w:position w:val="-52"/>
          <w:sz w:val="24"/>
          <w:szCs w:val="24"/>
        </w:rPr>
        <w:tab/>
        <w:t>(A2)</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position w:val="-52"/>
          <w:sz w:val="24"/>
          <w:szCs w:val="24"/>
        </w:rPr>
      </w:pPr>
      <w:r w:rsidRPr="00031B1A">
        <w:rPr>
          <w:rFonts w:ascii="Times New Roman" w:eastAsia="SimSun" w:hAnsi="Times New Roman" w:cs="Times New Roman"/>
          <w:color w:val="000000" w:themeColor="text1"/>
          <w:position w:val="-52"/>
          <w:sz w:val="24"/>
          <w:szCs w:val="24"/>
        </w:rPr>
        <w:object w:dxaOrig="4200" w:dyaOrig="380">
          <v:shape id="_x0000_i1179" type="#_x0000_t75" style="width:243pt;height:22.5pt" o:ole="">
            <v:imagedata r:id="rId332" o:title=""/>
          </v:shape>
          <o:OLEObject Type="Embed" ProgID="Equation.DSMT4" ShapeID="_x0000_i1179" DrawAspect="Content" ObjectID="_1532769878" r:id="rId333"/>
        </w:object>
      </w:r>
      <w:r w:rsidRPr="00031B1A">
        <w:rPr>
          <w:rFonts w:ascii="Times New Roman" w:eastAsia="SimSun" w:hAnsi="Times New Roman" w:cs="Times New Roman"/>
          <w:color w:val="000000" w:themeColor="text1"/>
          <w:position w:val="-52"/>
          <w:sz w:val="24"/>
          <w:szCs w:val="24"/>
        </w:rPr>
        <w:tab/>
        <w:t>(A3)</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position w:val="-52"/>
          <w:sz w:val="24"/>
          <w:szCs w:val="24"/>
        </w:rPr>
      </w:pPr>
      <w:r w:rsidRPr="00031B1A">
        <w:rPr>
          <w:rFonts w:ascii="Times New Roman" w:eastAsia="SimSun" w:hAnsi="Times New Roman" w:cs="Times New Roman"/>
          <w:color w:val="000000" w:themeColor="text1"/>
          <w:position w:val="-52"/>
          <w:sz w:val="24"/>
          <w:szCs w:val="24"/>
        </w:rPr>
        <w:object w:dxaOrig="4580" w:dyaOrig="380">
          <v:shape id="_x0000_i1180" type="#_x0000_t75" style="width:243pt;height:19.5pt" o:ole="">
            <v:imagedata r:id="rId334" o:title=""/>
          </v:shape>
          <o:OLEObject Type="Embed" ProgID="Equation.DSMT4" ShapeID="_x0000_i1180" DrawAspect="Content" ObjectID="_1532769879" r:id="rId335"/>
        </w:object>
      </w:r>
      <w:r w:rsidRPr="00031B1A">
        <w:rPr>
          <w:rFonts w:ascii="Times New Roman" w:eastAsia="SimSun" w:hAnsi="Times New Roman" w:cs="Times New Roman"/>
          <w:color w:val="000000" w:themeColor="text1"/>
          <w:position w:val="-52"/>
          <w:sz w:val="24"/>
          <w:szCs w:val="24"/>
        </w:rPr>
        <w:tab/>
        <w:t>(A4)</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position w:val="-52"/>
          <w:sz w:val="24"/>
          <w:szCs w:val="24"/>
        </w:rPr>
      </w:pPr>
      <w:r w:rsidRPr="00031B1A">
        <w:rPr>
          <w:rFonts w:ascii="Times New Roman" w:eastAsia="SimSun" w:hAnsi="Times New Roman" w:cs="Times New Roman"/>
          <w:color w:val="000000" w:themeColor="text1"/>
          <w:position w:val="-52"/>
          <w:sz w:val="24"/>
          <w:szCs w:val="24"/>
        </w:rPr>
        <w:object w:dxaOrig="4400" w:dyaOrig="380">
          <v:shape id="_x0000_i1181" type="#_x0000_t75" style="width:262.5pt;height:22.5pt" o:ole="">
            <v:imagedata r:id="rId336" o:title=""/>
          </v:shape>
          <o:OLEObject Type="Embed" ProgID="Equation.DSMT4" ShapeID="_x0000_i1181" DrawAspect="Content" ObjectID="_1532769880" r:id="rId337"/>
        </w:object>
      </w:r>
      <w:r w:rsidRPr="00031B1A">
        <w:rPr>
          <w:rFonts w:ascii="Times New Roman" w:eastAsia="SimSun" w:hAnsi="Times New Roman" w:cs="Times New Roman"/>
          <w:color w:val="000000" w:themeColor="text1"/>
          <w:position w:val="-52"/>
          <w:sz w:val="24"/>
          <w:szCs w:val="24"/>
        </w:rPr>
        <w:tab/>
        <w:t>(A5)</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position w:val="-52"/>
          <w:sz w:val="24"/>
          <w:szCs w:val="24"/>
        </w:rPr>
      </w:pPr>
      <w:r w:rsidRPr="00031B1A">
        <w:rPr>
          <w:rFonts w:ascii="Times New Roman" w:eastAsia="SimSun" w:hAnsi="Times New Roman" w:cs="Times New Roman"/>
          <w:color w:val="000000" w:themeColor="text1"/>
          <w:position w:val="-52"/>
          <w:sz w:val="24"/>
          <w:szCs w:val="24"/>
        </w:rPr>
        <w:object w:dxaOrig="3140" w:dyaOrig="740">
          <v:shape id="_x0000_i1182" type="#_x0000_t75" style="width:168pt;height:39pt" o:ole="">
            <v:imagedata r:id="rId338" o:title=""/>
          </v:shape>
          <o:OLEObject Type="Embed" ProgID="Equation.DSMT4" ShapeID="_x0000_i1182" DrawAspect="Content" ObjectID="_1532769881" r:id="rId339"/>
        </w:object>
      </w:r>
      <w:r w:rsidRPr="00031B1A">
        <w:rPr>
          <w:rFonts w:ascii="Times New Roman" w:eastAsia="SimSun" w:hAnsi="Times New Roman" w:cs="Times New Roman"/>
          <w:color w:val="000000" w:themeColor="text1"/>
          <w:position w:val="-52"/>
          <w:sz w:val="24"/>
          <w:szCs w:val="24"/>
        </w:rPr>
        <w:tab/>
        <w:t>(A6)</w:t>
      </w:r>
    </w:p>
    <w:p w:rsidR="00D34B07" w:rsidRPr="00031B1A" w:rsidRDefault="00D34B07" w:rsidP="00D34B07">
      <w:pPr>
        <w:spacing w:after="0" w:line="480" w:lineRule="auto"/>
        <w:jc w:val="both"/>
        <w:rPr>
          <w:rFonts w:ascii="Times New Roman" w:eastAsia="SimSun" w:hAnsi="Times New Roman" w:cs="Times New Roman"/>
          <w:color w:val="000000" w:themeColor="text1"/>
          <w:sz w:val="24"/>
          <w:szCs w:val="24"/>
          <w:lang w:eastAsia="en-US"/>
        </w:rPr>
      </w:pPr>
      <w:proofErr w:type="gramStart"/>
      <w:r w:rsidRPr="00031B1A">
        <w:rPr>
          <w:rFonts w:ascii="Times New Roman" w:eastAsia="SimSun" w:hAnsi="Times New Roman" w:cs="Times New Roman"/>
          <w:color w:val="000000" w:themeColor="text1"/>
          <w:sz w:val="24"/>
          <w:szCs w:val="24"/>
          <w:lang w:eastAsia="en-US"/>
        </w:rPr>
        <w:t>where</w:t>
      </w:r>
      <w:proofErr w:type="gramEnd"/>
      <w:r w:rsidRPr="00031B1A">
        <w:rPr>
          <w:rFonts w:ascii="Times New Roman" w:eastAsia="SimSun" w:hAnsi="Times New Roman" w:cs="Times New Roman"/>
          <w:color w:val="000000" w:themeColor="text1"/>
          <w:sz w:val="24"/>
          <w:szCs w:val="24"/>
          <w:lang w:eastAsia="en-US"/>
        </w:rPr>
        <w:t xml:space="preserve"> </w:t>
      </w:r>
      <w:r w:rsidRPr="00031B1A">
        <w:rPr>
          <w:rFonts w:ascii="Times New Roman" w:eastAsia="SimSun" w:hAnsi="Times New Roman" w:cs="Times New Roman"/>
          <w:color w:val="000000" w:themeColor="text1"/>
          <w:position w:val="-10"/>
          <w:sz w:val="24"/>
          <w:szCs w:val="24"/>
          <w:lang w:eastAsia="en-US"/>
        </w:rPr>
        <w:object w:dxaOrig="400" w:dyaOrig="340">
          <v:shape id="_x0000_i1183" type="#_x0000_t75" style="width:19.5pt;height:18pt" o:ole="">
            <v:imagedata r:id="rId340" o:title=""/>
          </v:shape>
          <o:OLEObject Type="Embed" ProgID="Equation.DSMT4" ShapeID="_x0000_i1183" DrawAspect="Content" ObjectID="_1532769882" r:id="rId341"/>
        </w:object>
      </w:r>
      <w:r w:rsidRPr="00031B1A">
        <w:rPr>
          <w:rFonts w:ascii="Times New Roman" w:eastAsia="SimSun" w:hAnsi="Times New Roman" w:cs="Times New Roman"/>
          <w:color w:val="000000" w:themeColor="text1"/>
          <w:sz w:val="24"/>
          <w:szCs w:val="24"/>
          <w:lang w:eastAsia="en-US"/>
        </w:rPr>
        <w:t xml:space="preserve"> denotes the arrival curve of GOOSE messages entering each node </w:t>
      </w:r>
      <w:r w:rsidRPr="00031B1A">
        <w:rPr>
          <w:rFonts w:ascii="Times New Roman" w:eastAsia="SimSun" w:hAnsi="Times New Roman" w:cs="Times New Roman"/>
          <w:i/>
          <w:color w:val="000000" w:themeColor="text1"/>
          <w:sz w:val="24"/>
          <w:szCs w:val="24"/>
          <w:lang w:eastAsia="en-US"/>
        </w:rPr>
        <w:t>n</w:t>
      </w:r>
      <w:r w:rsidRPr="00031B1A">
        <w:rPr>
          <w:rFonts w:ascii="Times New Roman" w:eastAsia="SimSun" w:hAnsi="Times New Roman" w:cs="Times New Roman"/>
          <w:color w:val="000000" w:themeColor="text1"/>
          <w:sz w:val="24"/>
          <w:szCs w:val="24"/>
          <w:lang w:eastAsia="en-US"/>
        </w:rPr>
        <w:t xml:space="preserve"> on the path. </w:t>
      </w:r>
      <w:r w:rsidRPr="00031B1A">
        <w:rPr>
          <w:rFonts w:ascii="Times New Roman" w:eastAsia="SimSun" w:hAnsi="Times New Roman" w:cs="Times New Roman"/>
          <w:i/>
          <w:color w:val="000000" w:themeColor="text1"/>
          <w:sz w:val="24"/>
          <w:szCs w:val="24"/>
          <w:lang w:eastAsia="en-US"/>
        </w:rPr>
        <w:t>L</w:t>
      </w:r>
      <w:r w:rsidRPr="00031B1A">
        <w:rPr>
          <w:rFonts w:ascii="Times New Roman" w:eastAsia="SimSun" w:hAnsi="Times New Roman" w:cs="Times New Roman"/>
          <w:color w:val="000000" w:themeColor="text1"/>
          <w:sz w:val="24"/>
          <w:szCs w:val="24"/>
          <w:lang w:eastAsia="en-US"/>
        </w:rPr>
        <w:t xml:space="preserve"> denotes max (L</w:t>
      </w:r>
      <w:r w:rsidRPr="00031B1A">
        <w:rPr>
          <w:rFonts w:ascii="Times New Roman" w:eastAsia="SimSun" w:hAnsi="Times New Roman" w:cs="Times New Roman"/>
          <w:color w:val="000000" w:themeColor="text1"/>
          <w:sz w:val="24"/>
          <w:szCs w:val="24"/>
          <w:vertAlign w:val="superscript"/>
          <w:lang w:eastAsia="en-US"/>
        </w:rPr>
        <w:t>GS</w:t>
      </w:r>
      <w:r w:rsidRPr="00031B1A">
        <w:rPr>
          <w:rFonts w:ascii="Times New Roman" w:eastAsia="SimSun" w:hAnsi="Times New Roman" w:cs="Times New Roman"/>
          <w:color w:val="000000" w:themeColor="text1"/>
          <w:sz w:val="24"/>
          <w:szCs w:val="24"/>
          <w:lang w:eastAsia="en-US"/>
        </w:rPr>
        <w:t>, L</w:t>
      </w:r>
      <w:r w:rsidRPr="00031B1A">
        <w:rPr>
          <w:rFonts w:ascii="Times New Roman" w:eastAsia="SimSun" w:hAnsi="Times New Roman" w:cs="Times New Roman"/>
          <w:color w:val="000000" w:themeColor="text1"/>
          <w:sz w:val="24"/>
          <w:szCs w:val="24"/>
          <w:vertAlign w:val="superscript"/>
          <w:lang w:eastAsia="en-US"/>
        </w:rPr>
        <w:t>SV</w:t>
      </w:r>
      <w:r w:rsidRPr="00031B1A">
        <w:rPr>
          <w:rFonts w:ascii="Times New Roman" w:eastAsia="SimSun" w:hAnsi="Times New Roman" w:cs="Times New Roman"/>
          <w:color w:val="000000" w:themeColor="text1"/>
          <w:sz w:val="24"/>
          <w:szCs w:val="24"/>
          <w:lang w:eastAsia="en-US"/>
        </w:rPr>
        <w:t>).</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 xml:space="preserve">Step 2: With the effect of GOOSE traffic above, the minimum amount of service that SV traffic may receive at each node </w:t>
      </w:r>
      <w:r w:rsidRPr="00031B1A">
        <w:rPr>
          <w:rFonts w:ascii="Times New Roman" w:eastAsia="SimSun" w:hAnsi="Times New Roman" w:cs="Times New Roman"/>
          <w:i/>
          <w:color w:val="000000" w:themeColor="text1"/>
          <w:sz w:val="24"/>
          <w:szCs w:val="24"/>
          <w:lang w:eastAsia="en-US"/>
        </w:rPr>
        <w:t>n</w:t>
      </w:r>
      <w:r w:rsidRPr="00031B1A">
        <w:rPr>
          <w:rFonts w:ascii="Times New Roman" w:eastAsia="SimSun" w:hAnsi="Times New Roman" w:cs="Times New Roman"/>
          <w:color w:val="000000" w:themeColor="text1"/>
          <w:sz w:val="24"/>
          <w:szCs w:val="24"/>
          <w:lang w:eastAsia="en-US"/>
        </w:rPr>
        <w:t xml:space="preserve"> is characterized using the service curve </w:t>
      </w:r>
      <w:r w:rsidRPr="00031B1A">
        <w:rPr>
          <w:rFonts w:ascii="Times New Roman" w:eastAsia="SimSun" w:hAnsi="Times New Roman" w:cs="Times New Roman"/>
          <w:color w:val="000000" w:themeColor="text1"/>
          <w:position w:val="-10"/>
          <w:sz w:val="24"/>
          <w:szCs w:val="24"/>
          <w:lang w:eastAsia="en-US"/>
        </w:rPr>
        <w:object w:dxaOrig="400" w:dyaOrig="340">
          <v:shape id="_x0000_i1184" type="#_x0000_t75" style="width:22.5pt;height:19.5pt" o:ole="">
            <v:imagedata r:id="rId342" o:title=""/>
          </v:shape>
          <o:OLEObject Type="Embed" ProgID="Equation.DSMT4" ShapeID="_x0000_i1184" DrawAspect="Content" ObjectID="_1532769883" r:id="rId343"/>
        </w:object>
      </w:r>
      <w:r w:rsidRPr="00031B1A">
        <w:rPr>
          <w:rFonts w:ascii="Times New Roman" w:eastAsia="SimSun" w:hAnsi="Times New Roman" w:cs="Times New Roman"/>
          <w:color w:val="000000" w:themeColor="text1"/>
          <w:sz w:val="24"/>
          <w:szCs w:val="24"/>
          <w:lang w:eastAsia="en-US"/>
        </w:rPr>
        <w:t>as</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position w:val="-52"/>
          <w:sz w:val="24"/>
          <w:szCs w:val="24"/>
        </w:rPr>
      </w:pPr>
      <w:r w:rsidRPr="00031B1A">
        <w:rPr>
          <w:rFonts w:ascii="Times New Roman" w:eastAsia="SimSun" w:hAnsi="Times New Roman" w:cs="Times New Roman"/>
          <w:color w:val="000000" w:themeColor="text1"/>
          <w:position w:val="-52"/>
          <w:sz w:val="24"/>
          <w:szCs w:val="24"/>
        </w:rPr>
        <w:object w:dxaOrig="2880" w:dyaOrig="380">
          <v:shape id="_x0000_i1185" type="#_x0000_t75" style="width:141pt;height:19.5pt" o:ole="">
            <v:imagedata r:id="rId344" o:title=""/>
          </v:shape>
          <o:OLEObject Type="Embed" ProgID="Equation.DSMT4" ShapeID="_x0000_i1185" DrawAspect="Content" ObjectID="_1532769884" r:id="rId345"/>
        </w:object>
      </w:r>
      <w:r w:rsidRPr="00031B1A">
        <w:rPr>
          <w:rFonts w:ascii="Times New Roman" w:eastAsia="SimSun" w:hAnsi="Times New Roman" w:cs="Times New Roman"/>
          <w:color w:val="000000" w:themeColor="text1"/>
          <w:position w:val="-52"/>
          <w:sz w:val="24"/>
          <w:szCs w:val="24"/>
        </w:rPr>
        <w:tab/>
        <w:t>(A7)</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position w:val="-52"/>
          <w:sz w:val="24"/>
          <w:szCs w:val="24"/>
        </w:rPr>
      </w:pPr>
      <w:r w:rsidRPr="00031B1A">
        <w:rPr>
          <w:rFonts w:ascii="Times New Roman" w:eastAsia="SimSun" w:hAnsi="Times New Roman" w:cs="Times New Roman"/>
          <w:color w:val="000000" w:themeColor="text1"/>
          <w:position w:val="-52"/>
          <w:sz w:val="24"/>
          <w:szCs w:val="24"/>
        </w:rPr>
        <w:object w:dxaOrig="3960" w:dyaOrig="600">
          <v:shape id="_x0000_i1186" type="#_x0000_t75" style="width:196.5pt;height:30pt" o:ole="">
            <v:imagedata r:id="rId346" o:title=""/>
          </v:shape>
          <o:OLEObject Type="Embed" ProgID="Equation.DSMT4" ShapeID="_x0000_i1186" DrawAspect="Content" ObjectID="_1532769885" r:id="rId347"/>
        </w:object>
      </w:r>
      <w:r w:rsidRPr="00031B1A">
        <w:rPr>
          <w:rFonts w:ascii="Times New Roman" w:eastAsia="SimSun" w:hAnsi="Times New Roman" w:cs="Times New Roman"/>
          <w:color w:val="000000" w:themeColor="text1"/>
          <w:position w:val="-52"/>
          <w:sz w:val="24"/>
          <w:szCs w:val="24"/>
        </w:rPr>
        <w:tab/>
        <w:t>(A8)</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position w:val="-52"/>
          <w:sz w:val="24"/>
          <w:szCs w:val="24"/>
        </w:rPr>
      </w:pPr>
      <w:r w:rsidRPr="00031B1A">
        <w:rPr>
          <w:rFonts w:ascii="Times New Roman" w:eastAsia="SimSun" w:hAnsi="Times New Roman" w:cs="Times New Roman"/>
          <w:color w:val="000000" w:themeColor="text1"/>
          <w:position w:val="-52"/>
          <w:sz w:val="24"/>
          <w:szCs w:val="24"/>
        </w:rPr>
        <w:object w:dxaOrig="4020" w:dyaOrig="980">
          <v:shape id="_x0000_i1187" type="#_x0000_t75" style="width:196.5pt;height:49.5pt" o:ole="">
            <v:imagedata r:id="rId348" o:title=""/>
          </v:shape>
          <o:OLEObject Type="Embed" ProgID="Equation.DSMT4" ShapeID="_x0000_i1187" DrawAspect="Content" ObjectID="_1532769886" r:id="rId349"/>
        </w:object>
      </w:r>
      <w:r w:rsidRPr="00031B1A">
        <w:rPr>
          <w:rFonts w:ascii="Times New Roman" w:eastAsia="SimSun" w:hAnsi="Times New Roman" w:cs="Times New Roman"/>
          <w:color w:val="000000" w:themeColor="text1"/>
          <w:position w:val="-52"/>
          <w:sz w:val="24"/>
          <w:szCs w:val="24"/>
        </w:rPr>
        <w:tab/>
        <w:t>(A9)</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position w:val="-52"/>
          <w:sz w:val="24"/>
          <w:szCs w:val="24"/>
        </w:rPr>
      </w:pPr>
      <w:r w:rsidRPr="00031B1A">
        <w:rPr>
          <w:rFonts w:ascii="Times New Roman" w:eastAsia="SimSun" w:hAnsi="Times New Roman" w:cs="Times New Roman"/>
          <w:color w:val="000000" w:themeColor="text1"/>
          <w:position w:val="-52"/>
          <w:sz w:val="24"/>
          <w:szCs w:val="24"/>
        </w:rPr>
        <w:object w:dxaOrig="4040" w:dyaOrig="980">
          <v:shape id="_x0000_i1188" type="#_x0000_t75" style="width:198pt;height:49.5pt" o:ole="">
            <v:imagedata r:id="rId350" o:title=""/>
          </v:shape>
          <o:OLEObject Type="Embed" ProgID="Equation.DSMT4" ShapeID="_x0000_i1188" DrawAspect="Content" ObjectID="_1532769887" r:id="rId351"/>
        </w:object>
      </w:r>
      <w:r w:rsidRPr="00031B1A">
        <w:rPr>
          <w:rFonts w:ascii="Times New Roman" w:eastAsia="SimSun" w:hAnsi="Times New Roman" w:cs="Times New Roman"/>
          <w:color w:val="000000" w:themeColor="text1"/>
          <w:position w:val="-52"/>
          <w:sz w:val="24"/>
          <w:szCs w:val="24"/>
        </w:rPr>
        <w:tab/>
        <w:t>(A10)</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 xml:space="preserve">Step 3: Accordingly, the arrival curves of SV messages </w:t>
      </w:r>
      <w:r w:rsidRPr="00031B1A">
        <w:rPr>
          <w:rFonts w:ascii="Times New Roman" w:eastAsia="SimSun" w:hAnsi="Times New Roman" w:cs="Times New Roman"/>
          <w:color w:val="000000" w:themeColor="text1"/>
          <w:position w:val="-10"/>
          <w:sz w:val="24"/>
          <w:szCs w:val="24"/>
          <w:lang w:eastAsia="en-US"/>
        </w:rPr>
        <w:object w:dxaOrig="400" w:dyaOrig="340">
          <v:shape id="_x0000_i1189" type="#_x0000_t75" style="width:19.5pt;height:18pt" o:ole="">
            <v:imagedata r:id="rId352" o:title=""/>
          </v:shape>
          <o:OLEObject Type="Embed" ProgID="Equation.DSMT4" ShapeID="_x0000_i1189" DrawAspect="Content" ObjectID="_1532769888" r:id="rId353"/>
        </w:object>
      </w:r>
      <w:r w:rsidRPr="00031B1A">
        <w:rPr>
          <w:rFonts w:ascii="Times New Roman" w:eastAsia="SimSun" w:hAnsi="Times New Roman" w:cs="Times New Roman"/>
          <w:color w:val="000000" w:themeColor="text1"/>
          <w:sz w:val="24"/>
          <w:szCs w:val="24"/>
          <w:lang w:eastAsia="en-US"/>
        </w:rPr>
        <w:t xml:space="preserve">at each node </w:t>
      </w:r>
      <w:r w:rsidRPr="00031B1A">
        <w:rPr>
          <w:rFonts w:ascii="Times New Roman" w:eastAsia="SimSun" w:hAnsi="Times New Roman" w:cs="Times New Roman"/>
          <w:i/>
          <w:color w:val="000000" w:themeColor="text1"/>
          <w:sz w:val="24"/>
          <w:szCs w:val="24"/>
          <w:lang w:eastAsia="en-US"/>
        </w:rPr>
        <w:t>n</w:t>
      </w:r>
      <w:r w:rsidRPr="00031B1A">
        <w:rPr>
          <w:rFonts w:ascii="Times New Roman" w:eastAsia="SimSun" w:hAnsi="Times New Roman" w:cs="Times New Roman"/>
          <w:color w:val="000000" w:themeColor="text1"/>
          <w:sz w:val="24"/>
          <w:szCs w:val="24"/>
          <w:lang w:eastAsia="en-US"/>
        </w:rPr>
        <w:t xml:space="preserve"> can be written in (A11) to (A13).</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position w:val="-52"/>
          <w:sz w:val="24"/>
          <w:szCs w:val="24"/>
        </w:rPr>
      </w:pPr>
      <w:r w:rsidRPr="00031B1A">
        <w:rPr>
          <w:rFonts w:ascii="Times New Roman" w:eastAsia="SimSun" w:hAnsi="Times New Roman" w:cs="Times New Roman"/>
          <w:color w:val="000000" w:themeColor="text1"/>
          <w:position w:val="-52"/>
          <w:sz w:val="24"/>
          <w:szCs w:val="24"/>
        </w:rPr>
        <w:object w:dxaOrig="2780" w:dyaOrig="340">
          <v:shape id="_x0000_i1190" type="#_x0000_t75" style="width:166.5pt;height:19.5pt" o:ole="">
            <v:imagedata r:id="rId354" o:title=""/>
          </v:shape>
          <o:OLEObject Type="Embed" ProgID="Equation.DSMT4" ShapeID="_x0000_i1190" DrawAspect="Content" ObjectID="_1532769889" r:id="rId355"/>
        </w:object>
      </w:r>
      <w:r w:rsidRPr="00031B1A">
        <w:rPr>
          <w:rFonts w:ascii="Times New Roman" w:eastAsia="SimSun" w:hAnsi="Times New Roman" w:cs="Times New Roman"/>
          <w:color w:val="000000" w:themeColor="text1"/>
          <w:position w:val="-52"/>
          <w:sz w:val="24"/>
          <w:szCs w:val="24"/>
        </w:rPr>
        <w:tab/>
        <w:t>(A11)</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position w:val="-52"/>
          <w:sz w:val="24"/>
          <w:szCs w:val="24"/>
        </w:rPr>
      </w:pPr>
      <w:r w:rsidRPr="00031B1A">
        <w:rPr>
          <w:rFonts w:ascii="Times New Roman" w:eastAsia="SimSun" w:hAnsi="Times New Roman" w:cs="Times New Roman"/>
          <w:color w:val="000000" w:themeColor="text1"/>
          <w:position w:val="-52"/>
          <w:sz w:val="24"/>
          <w:szCs w:val="24"/>
        </w:rPr>
        <w:object w:dxaOrig="3820" w:dyaOrig="340">
          <v:shape id="_x0000_i1191" type="#_x0000_t75" style="width:234pt;height:19.5pt" o:ole="">
            <v:imagedata r:id="rId356" o:title=""/>
          </v:shape>
          <o:OLEObject Type="Embed" ProgID="Equation.DSMT4" ShapeID="_x0000_i1191" DrawAspect="Content" ObjectID="_1532769890" r:id="rId357"/>
        </w:object>
      </w:r>
      <w:r w:rsidRPr="00031B1A">
        <w:rPr>
          <w:rFonts w:ascii="Times New Roman" w:eastAsia="SimSun" w:hAnsi="Times New Roman" w:cs="Times New Roman"/>
          <w:color w:val="000000" w:themeColor="text1"/>
          <w:position w:val="-52"/>
          <w:sz w:val="24"/>
          <w:szCs w:val="24"/>
        </w:rPr>
        <w:tab/>
        <w:t>(A12)</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position w:val="-52"/>
          <w:sz w:val="24"/>
          <w:szCs w:val="24"/>
        </w:rPr>
      </w:pPr>
      <w:r w:rsidRPr="00031B1A">
        <w:rPr>
          <w:rFonts w:ascii="Times New Roman" w:eastAsia="SimSun" w:hAnsi="Times New Roman" w:cs="Times New Roman"/>
          <w:color w:val="000000" w:themeColor="text1"/>
          <w:position w:val="-52"/>
          <w:sz w:val="24"/>
          <w:szCs w:val="24"/>
        </w:rPr>
        <w:object w:dxaOrig="4260" w:dyaOrig="340">
          <v:shape id="_x0000_i1192" type="#_x0000_t75" style="width:246pt;height:19.5pt" o:ole="">
            <v:imagedata r:id="rId358" o:title=""/>
          </v:shape>
          <o:OLEObject Type="Embed" ProgID="Equation.DSMT4" ShapeID="_x0000_i1192" DrawAspect="Content" ObjectID="_1532769891" r:id="rId359"/>
        </w:object>
      </w:r>
      <w:r w:rsidRPr="00031B1A">
        <w:rPr>
          <w:rFonts w:ascii="Times New Roman" w:eastAsia="SimSun" w:hAnsi="Times New Roman" w:cs="Times New Roman"/>
          <w:color w:val="000000" w:themeColor="text1"/>
          <w:position w:val="-52"/>
          <w:sz w:val="24"/>
          <w:szCs w:val="24"/>
        </w:rPr>
        <w:tab/>
        <w:t>(A13)</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lastRenderedPageBreak/>
        <w:t xml:space="preserve">Step 4: In this step, an end-to-end service curve for the SV traffic crossing the whole end-to-end path is obtained. The idea here is to take consideration of the effect of FIFO scheduling due to the SV traffic that later joins and shares the longest path. There are two sub-steps. </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First, let’s view RT+F6 as a virtual server to all SV traffic sharing RS1→F6→IED, where the FIFO effect for the SV traffic generated by MU connected to F6 is taken out.</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position w:val="-52"/>
          <w:sz w:val="24"/>
          <w:szCs w:val="24"/>
        </w:rPr>
      </w:pPr>
      <w:r w:rsidRPr="00031B1A">
        <w:rPr>
          <w:rFonts w:ascii="Times New Roman" w:eastAsia="SimSun" w:hAnsi="Times New Roman" w:cs="Times New Roman"/>
          <w:color w:val="000000" w:themeColor="text1"/>
          <w:position w:val="-52"/>
          <w:sz w:val="24"/>
          <w:szCs w:val="24"/>
        </w:rPr>
        <w:object w:dxaOrig="4220" w:dyaOrig="980">
          <v:shape id="_x0000_i1193" type="#_x0000_t75" style="width:223.5pt;height:52.5pt" o:ole="">
            <v:imagedata r:id="rId360" o:title=""/>
          </v:shape>
          <o:OLEObject Type="Embed" ProgID="Equation.DSMT4" ShapeID="_x0000_i1193" DrawAspect="Content" ObjectID="_1532769892" r:id="rId361"/>
        </w:object>
      </w:r>
      <w:r w:rsidRPr="00031B1A">
        <w:rPr>
          <w:rFonts w:ascii="Times New Roman" w:eastAsia="SimSun" w:hAnsi="Times New Roman" w:cs="Times New Roman"/>
          <w:color w:val="000000" w:themeColor="text1"/>
          <w:position w:val="-52"/>
          <w:sz w:val="24"/>
          <w:szCs w:val="24"/>
        </w:rPr>
        <w:tab/>
        <w:t>(A14)</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position w:val="-52"/>
          <w:sz w:val="24"/>
          <w:szCs w:val="24"/>
        </w:rPr>
      </w:pPr>
      <w:r w:rsidRPr="00031B1A">
        <w:rPr>
          <w:rFonts w:ascii="Times New Roman" w:eastAsia="SimSun" w:hAnsi="Times New Roman" w:cs="Times New Roman"/>
          <w:color w:val="000000" w:themeColor="text1"/>
          <w:position w:val="-52"/>
          <w:sz w:val="24"/>
          <w:szCs w:val="24"/>
        </w:rPr>
        <w:object w:dxaOrig="4400" w:dyaOrig="980">
          <v:shape id="_x0000_i1194" type="#_x0000_t75" style="width:246pt;height:54pt" o:ole="">
            <v:imagedata r:id="rId362" o:title=""/>
          </v:shape>
          <o:OLEObject Type="Embed" ProgID="Equation.DSMT4" ShapeID="_x0000_i1194" DrawAspect="Content" ObjectID="_1532769893" r:id="rId363"/>
        </w:object>
      </w:r>
      <w:r w:rsidRPr="00031B1A">
        <w:rPr>
          <w:rFonts w:ascii="Times New Roman" w:eastAsia="SimSun" w:hAnsi="Times New Roman" w:cs="Times New Roman"/>
          <w:color w:val="000000" w:themeColor="text1"/>
          <w:position w:val="-52"/>
          <w:sz w:val="24"/>
          <w:szCs w:val="24"/>
        </w:rPr>
        <w:tab/>
        <w:t>(A15)</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 xml:space="preserve">At the second sub-step, we first take out the FIFO effect from SV traffic generated by MUs connected to T1, T2, F1, … , and F5, at the virtual server RS1+F6, and we denote the obtained service curve by </w:t>
      </w:r>
      <w:r w:rsidRPr="00031B1A">
        <w:rPr>
          <w:rFonts w:ascii="Times New Roman" w:eastAsia="SimSun" w:hAnsi="Times New Roman" w:cs="Times New Roman"/>
          <w:color w:val="000000" w:themeColor="text1"/>
          <w:position w:val="-10"/>
          <w:sz w:val="24"/>
          <w:szCs w:val="24"/>
          <w:lang w:eastAsia="en-US"/>
        </w:rPr>
        <w:object w:dxaOrig="760" w:dyaOrig="340">
          <v:shape id="_x0000_i1195" type="#_x0000_t75" style="width:37.5pt;height:19.5pt" o:ole="">
            <v:imagedata r:id="rId364" o:title=""/>
          </v:shape>
          <o:OLEObject Type="Embed" ProgID="Equation.DSMT4" ShapeID="_x0000_i1195" DrawAspect="Content" ObjectID="_1532769894" r:id="rId365"/>
        </w:object>
      </w:r>
      <w:r w:rsidRPr="00031B1A">
        <w:rPr>
          <w:rFonts w:ascii="Times New Roman" w:eastAsia="SimSun" w:hAnsi="Times New Roman" w:cs="Times New Roman"/>
          <w:color w:val="000000" w:themeColor="text1"/>
          <w:sz w:val="24"/>
          <w:szCs w:val="24"/>
          <w:lang w:eastAsia="en-US"/>
        </w:rPr>
        <w:t>. Then, we integrate it with the S-bay switch on the path, and use network calculus concatenation property to obtain the end-to-end service curve for the SV traffic crossing the whole path.</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position w:val="-52"/>
          <w:sz w:val="24"/>
          <w:szCs w:val="24"/>
        </w:rPr>
      </w:pPr>
      <w:r w:rsidRPr="00031B1A">
        <w:rPr>
          <w:rFonts w:ascii="Times New Roman" w:eastAsia="SimSun" w:hAnsi="Times New Roman" w:cs="Times New Roman"/>
          <w:color w:val="000000" w:themeColor="text1"/>
          <w:position w:val="-52"/>
          <w:sz w:val="24"/>
          <w:szCs w:val="24"/>
        </w:rPr>
        <w:object w:dxaOrig="4099" w:dyaOrig="980">
          <v:shape id="_x0000_i1196" type="#_x0000_t75" style="width:211.5pt;height:49.5pt" o:ole="">
            <v:imagedata r:id="rId366" o:title=""/>
          </v:shape>
          <o:OLEObject Type="Embed" ProgID="Equation.DSMT4" ShapeID="_x0000_i1196" DrawAspect="Content" ObjectID="_1532769895" r:id="rId367"/>
        </w:object>
      </w:r>
      <w:r w:rsidRPr="00031B1A">
        <w:rPr>
          <w:rFonts w:ascii="Times New Roman" w:eastAsia="SimSun" w:hAnsi="Times New Roman" w:cs="Times New Roman"/>
          <w:color w:val="000000" w:themeColor="text1"/>
          <w:position w:val="-52"/>
          <w:sz w:val="24"/>
          <w:szCs w:val="24"/>
        </w:rPr>
        <w:tab/>
        <w:t>(A16)</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position w:val="-52"/>
          <w:sz w:val="24"/>
          <w:szCs w:val="24"/>
        </w:rPr>
      </w:pPr>
      <w:r w:rsidRPr="00031B1A">
        <w:rPr>
          <w:rFonts w:ascii="Times New Roman" w:eastAsia="SimSun" w:hAnsi="Times New Roman" w:cs="Times New Roman"/>
          <w:color w:val="000000" w:themeColor="text1"/>
          <w:position w:val="-52"/>
          <w:sz w:val="24"/>
          <w:szCs w:val="24"/>
        </w:rPr>
        <w:object w:dxaOrig="3620" w:dyaOrig="700">
          <v:shape id="_x0000_i1197" type="#_x0000_t75" style="width:204pt;height:39pt" o:ole="">
            <v:imagedata r:id="rId368" o:title=""/>
          </v:shape>
          <o:OLEObject Type="Embed" ProgID="Equation.DSMT4" ShapeID="_x0000_i1197" DrawAspect="Content" ObjectID="_1532769896" r:id="rId369"/>
        </w:object>
      </w:r>
      <w:r w:rsidRPr="00031B1A">
        <w:rPr>
          <w:rFonts w:ascii="Times New Roman" w:eastAsia="SimSun" w:hAnsi="Times New Roman" w:cs="Times New Roman"/>
          <w:color w:val="000000" w:themeColor="text1"/>
          <w:position w:val="-52"/>
          <w:sz w:val="24"/>
          <w:szCs w:val="24"/>
        </w:rPr>
        <w:tab/>
        <w:t>(A17)</w:t>
      </w:r>
    </w:p>
    <w:p w:rsidR="00D34B07" w:rsidRPr="00031B1A" w:rsidRDefault="00D34B07" w:rsidP="00D34B07">
      <w:pPr>
        <w:widowControl w:val="0"/>
        <w:tabs>
          <w:tab w:val="right" w:pos="5040"/>
        </w:tabs>
        <w:wordWrap w:val="0"/>
        <w:spacing w:after="120" w:line="252" w:lineRule="auto"/>
        <w:jc w:val="both"/>
        <w:rPr>
          <w:rFonts w:ascii="Times New Roman" w:eastAsia="SimSun" w:hAnsi="Times New Roman" w:cs="Times New Roman"/>
          <w:color w:val="000000" w:themeColor="text1"/>
          <w:sz w:val="24"/>
          <w:szCs w:val="24"/>
          <w:lang w:eastAsia="en-US"/>
        </w:rPr>
      </w:pPr>
      <w:proofErr w:type="gramStart"/>
      <w:r w:rsidRPr="00031B1A">
        <w:rPr>
          <w:rFonts w:ascii="Times New Roman" w:eastAsia="SimSun" w:hAnsi="Times New Roman" w:cs="Times New Roman"/>
          <w:color w:val="000000" w:themeColor="text1"/>
          <w:sz w:val="24"/>
          <w:szCs w:val="24"/>
          <w:lang w:eastAsia="en-US"/>
        </w:rPr>
        <w:t>with</w:t>
      </w:r>
      <w:proofErr w:type="gramEnd"/>
      <w:r w:rsidRPr="00031B1A">
        <w:rPr>
          <w:rFonts w:ascii="Times New Roman" w:eastAsia="SimSun" w:hAnsi="Times New Roman" w:cs="Times New Roman"/>
          <w:color w:val="000000" w:themeColor="text1"/>
          <w:position w:val="-16"/>
          <w:sz w:val="24"/>
          <w:szCs w:val="24"/>
          <w:lang w:eastAsia="en-US"/>
        </w:rPr>
        <w:object w:dxaOrig="1719" w:dyaOrig="480">
          <v:shape id="_x0000_i1198" type="#_x0000_t75" style="width:84pt;height:22.5pt" o:ole="">
            <v:imagedata r:id="rId370" o:title=""/>
          </v:shape>
          <o:OLEObject Type="Embed" ProgID="Equation.DSMT4" ShapeID="_x0000_i1198" DrawAspect="Content" ObjectID="_1532769897" r:id="rId371"/>
        </w:object>
      </w:r>
      <w:r w:rsidRPr="00031B1A">
        <w:rPr>
          <w:rFonts w:ascii="Times New Roman" w:eastAsia="SimSun" w:hAnsi="Times New Roman" w:cs="Times New Roman"/>
          <w:color w:val="000000" w:themeColor="text1"/>
          <w:sz w:val="24"/>
          <w:szCs w:val="24"/>
          <w:lang w:eastAsia="en-US"/>
        </w:rPr>
        <w:t>,</w:t>
      </w:r>
      <w:r w:rsidRPr="00031B1A">
        <w:rPr>
          <w:rFonts w:ascii="Times New Roman" w:eastAsia="SimSun" w:hAnsi="Times New Roman" w:cs="Times New Roman"/>
          <w:color w:val="000000" w:themeColor="text1"/>
          <w:position w:val="-16"/>
          <w:sz w:val="24"/>
          <w:szCs w:val="24"/>
          <w:lang w:eastAsia="en-US"/>
        </w:rPr>
        <w:object w:dxaOrig="1500" w:dyaOrig="420">
          <v:shape id="_x0000_i1199" type="#_x0000_t75" style="width:1in;height:19.5pt" o:ole="">
            <v:imagedata r:id="rId372" o:title=""/>
          </v:shape>
          <o:OLEObject Type="Embed" ProgID="Equation.DSMT4" ShapeID="_x0000_i1199" DrawAspect="Content" ObjectID="_1532769898" r:id="rId373"/>
        </w:object>
      </w:r>
      <w:r w:rsidRPr="00031B1A">
        <w:rPr>
          <w:rFonts w:ascii="Times New Roman" w:eastAsia="SimSun" w:hAnsi="Times New Roman" w:cs="Times New Roman"/>
          <w:color w:val="000000" w:themeColor="text1"/>
          <w:sz w:val="24"/>
          <w:szCs w:val="24"/>
          <w:lang w:eastAsia="en-US"/>
        </w:rPr>
        <w:t>, and</w:t>
      </w:r>
      <w:r w:rsidRPr="00031B1A">
        <w:rPr>
          <w:rFonts w:ascii="Times New Roman" w:eastAsia="SimSun" w:hAnsi="Times New Roman" w:cs="Times New Roman"/>
          <w:color w:val="000000" w:themeColor="text1"/>
          <w:position w:val="-16"/>
          <w:sz w:val="24"/>
          <w:szCs w:val="24"/>
          <w:lang w:eastAsia="en-US"/>
        </w:rPr>
        <w:object w:dxaOrig="1040" w:dyaOrig="420">
          <v:shape id="_x0000_i1200" type="#_x0000_t75" style="width:46.5pt;height:19.5pt" o:ole="">
            <v:imagedata r:id="rId374" o:title=""/>
          </v:shape>
          <o:OLEObject Type="Embed" ProgID="Equation.DSMT4" ShapeID="_x0000_i1200" DrawAspect="Content" ObjectID="_1532769899" r:id="rId375"/>
        </w:object>
      </w:r>
      <w:r w:rsidRPr="00031B1A">
        <w:rPr>
          <w:rFonts w:ascii="Times New Roman" w:eastAsia="SimSun" w:hAnsi="Times New Roman" w:cs="Times New Roman"/>
          <w:color w:val="000000" w:themeColor="text1"/>
          <w:sz w:val="24"/>
          <w:szCs w:val="24"/>
          <w:lang w:eastAsia="en-US"/>
        </w:rPr>
        <w:t>.</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Step 5: In the final step, the delay bound for SV traffic is easily obtained as</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position w:val="-52"/>
          <w:sz w:val="24"/>
          <w:szCs w:val="24"/>
        </w:rPr>
      </w:pPr>
      <w:r w:rsidRPr="00031B1A">
        <w:rPr>
          <w:rFonts w:ascii="Times New Roman" w:eastAsia="SimSun" w:hAnsi="Times New Roman" w:cs="Times New Roman"/>
          <w:color w:val="000000" w:themeColor="text1"/>
          <w:position w:val="-52"/>
          <w:sz w:val="24"/>
          <w:szCs w:val="24"/>
        </w:rPr>
        <w:object w:dxaOrig="2960" w:dyaOrig="600">
          <v:shape id="_x0000_i1201" type="#_x0000_t75" style="width:166.5pt;height:34.5pt" o:ole="">
            <v:imagedata r:id="rId376" o:title=""/>
          </v:shape>
          <o:OLEObject Type="Embed" ProgID="Equation.DSMT4" ShapeID="_x0000_i1201" DrawAspect="Content" ObjectID="_1532769900" r:id="rId377"/>
        </w:object>
      </w:r>
      <w:r w:rsidRPr="00031B1A">
        <w:rPr>
          <w:rFonts w:ascii="Times New Roman" w:eastAsia="SimSun" w:hAnsi="Times New Roman" w:cs="Times New Roman"/>
          <w:color w:val="000000" w:themeColor="text1"/>
          <w:position w:val="-52"/>
          <w:sz w:val="24"/>
          <w:szCs w:val="24"/>
        </w:rPr>
        <w:tab/>
        <w:t>(A18)</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In these steps, the various network calculus results as summarized in Section III.B have been applied. Specifically, Step 1 and Step 3 are mainly based on the superposition property and the output property; Step 2 makes use of the left-over service property under priority scheduling; Step 4 relies on the service curve property under FIFO scheduling together with the concatenation property; and Step 5 is a direct application of the service guarantee analysis property.</w:t>
      </w:r>
    </w:p>
    <w:p w:rsidR="00D34B07" w:rsidRPr="00031B1A" w:rsidRDefault="00D34B07" w:rsidP="00D34B07">
      <w:pPr>
        <w:spacing w:after="0" w:line="480" w:lineRule="auto"/>
        <w:jc w:val="both"/>
        <w:rPr>
          <w:rFonts w:ascii="Times New Roman" w:eastAsia="SimSun" w:hAnsi="Times New Roman" w:cs="Times New Roman"/>
          <w:i/>
          <w:iCs/>
          <w:color w:val="000000" w:themeColor="text1"/>
          <w:sz w:val="24"/>
          <w:szCs w:val="24"/>
          <w:lang w:eastAsia="en-US"/>
        </w:rPr>
      </w:pPr>
      <w:r w:rsidRPr="00031B1A">
        <w:rPr>
          <w:rFonts w:ascii="Times New Roman" w:eastAsia="SimSun" w:hAnsi="Times New Roman" w:cs="Times New Roman"/>
          <w:i/>
          <w:iCs/>
          <w:color w:val="000000" w:themeColor="text1"/>
          <w:sz w:val="24"/>
          <w:szCs w:val="24"/>
          <w:lang w:eastAsia="en-US"/>
        </w:rPr>
        <w:t>B. Delay Bound for the Two Substation Case</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In this case, GOOSE messages are transmitted between two substations. The resultant longest path becomes: BC→S→RS1 →Gateway1 (GT1</w:t>
      </w:r>
      <w:proofErr w:type="gramStart"/>
      <w:r w:rsidRPr="00031B1A">
        <w:rPr>
          <w:rFonts w:ascii="Times New Roman" w:eastAsia="SimSun" w:hAnsi="Times New Roman" w:cs="Times New Roman"/>
          <w:color w:val="000000" w:themeColor="text1"/>
          <w:sz w:val="24"/>
          <w:szCs w:val="24"/>
          <w:lang w:eastAsia="en-US"/>
        </w:rPr>
        <w:t>)→</w:t>
      </w:r>
      <w:proofErr w:type="gramEnd"/>
      <w:r w:rsidRPr="00031B1A">
        <w:rPr>
          <w:rFonts w:ascii="Times New Roman" w:eastAsia="SimSun" w:hAnsi="Times New Roman" w:cs="Times New Roman"/>
          <w:color w:val="000000" w:themeColor="text1"/>
          <w:sz w:val="24"/>
          <w:szCs w:val="24"/>
          <w:lang w:eastAsia="en-US"/>
        </w:rPr>
        <w:t>Gateway2 (GT2)→RS2→S →IED. The analysis follows the similar steps.</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Step 1: On the end-to-end path, there are two GOOSE messages flows, generated by BCs and IEDs, which share S-bay switch in the FIFO manner in Substation 1 network. Due to FIFO, both flows have the same end-to-end delay bound, and they can be treated together as one flow, whose arrival curve is</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sz w:val="24"/>
          <w:szCs w:val="24"/>
        </w:rPr>
      </w:pPr>
      <w:r w:rsidRPr="00031B1A">
        <w:rPr>
          <w:rFonts w:ascii="Times New Roman" w:eastAsia="SimSun" w:hAnsi="Times New Roman" w:cs="Times New Roman"/>
          <w:color w:val="000000" w:themeColor="text1"/>
          <w:position w:val="-10"/>
          <w:sz w:val="24"/>
          <w:szCs w:val="24"/>
          <w:lang w:eastAsia="en-US"/>
        </w:rPr>
        <w:object w:dxaOrig="1960" w:dyaOrig="340">
          <v:shape id="_x0000_i1202" type="#_x0000_t75" style="width:111pt;height:19.5pt" o:ole="">
            <v:imagedata r:id="rId378" o:title=""/>
          </v:shape>
          <o:OLEObject Type="Embed" ProgID="Equation.DSMT4" ShapeID="_x0000_i1202" DrawAspect="Content" ObjectID="_1532769901" r:id="rId379"/>
        </w:object>
      </w:r>
      <w:r w:rsidRPr="00031B1A">
        <w:rPr>
          <w:rFonts w:ascii="Times New Roman" w:eastAsia="SimSun" w:hAnsi="Times New Roman" w:cs="Times New Roman"/>
          <w:color w:val="000000" w:themeColor="text1"/>
          <w:sz w:val="24"/>
          <w:szCs w:val="24"/>
        </w:rPr>
        <w:tab/>
        <w:t>(A19)</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Step 2: At the RS1, RS2, and S-bay switch in the Substation 2, there are other GOOSE message flows sharing the respective rest of the longest path in the FIFIO manner. Their arrival curves can be written as</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sz w:val="24"/>
          <w:szCs w:val="24"/>
        </w:rPr>
      </w:pPr>
      <w:r w:rsidRPr="00031B1A">
        <w:rPr>
          <w:rFonts w:ascii="Times New Roman" w:eastAsia="SimSun" w:hAnsi="Times New Roman" w:cs="Times New Roman"/>
          <w:color w:val="000000" w:themeColor="text1"/>
          <w:sz w:val="24"/>
          <w:szCs w:val="24"/>
        </w:rPr>
        <w:object w:dxaOrig="4380" w:dyaOrig="380">
          <v:shape id="_x0000_i1203" type="#_x0000_t75" style="width:258pt;height:22.5pt" o:ole="">
            <v:imagedata r:id="rId380" o:title=""/>
          </v:shape>
          <o:OLEObject Type="Embed" ProgID="Equation.DSMT4" ShapeID="_x0000_i1203" DrawAspect="Content" ObjectID="_1532769902" r:id="rId381"/>
        </w:object>
      </w:r>
      <w:r w:rsidRPr="00031B1A">
        <w:rPr>
          <w:rFonts w:ascii="Times New Roman" w:eastAsia="SimSun" w:hAnsi="Times New Roman" w:cs="Times New Roman"/>
          <w:color w:val="000000" w:themeColor="text1"/>
          <w:sz w:val="24"/>
          <w:szCs w:val="24"/>
        </w:rPr>
        <w:tab/>
        <w:t>(A20)</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sz w:val="24"/>
          <w:szCs w:val="24"/>
        </w:rPr>
      </w:pPr>
      <w:r w:rsidRPr="00031B1A">
        <w:rPr>
          <w:rFonts w:ascii="Times New Roman" w:eastAsia="SimSun" w:hAnsi="Times New Roman" w:cs="Times New Roman"/>
          <w:color w:val="000000" w:themeColor="text1"/>
          <w:sz w:val="24"/>
          <w:szCs w:val="24"/>
        </w:rPr>
        <w:object w:dxaOrig="4400" w:dyaOrig="380">
          <v:shape id="_x0000_i1204" type="#_x0000_t75" style="width:258pt;height:22.5pt" o:ole="">
            <v:imagedata r:id="rId382" o:title=""/>
          </v:shape>
          <o:OLEObject Type="Embed" ProgID="Equation.DSMT4" ShapeID="_x0000_i1204" DrawAspect="Content" ObjectID="_1532769903" r:id="rId383"/>
        </w:object>
      </w:r>
      <w:r w:rsidRPr="00031B1A">
        <w:rPr>
          <w:rFonts w:ascii="Times New Roman" w:eastAsia="SimSun" w:hAnsi="Times New Roman" w:cs="Times New Roman"/>
          <w:color w:val="000000" w:themeColor="text1"/>
          <w:sz w:val="24"/>
          <w:szCs w:val="24"/>
        </w:rPr>
        <w:tab/>
        <w:t>(A21)</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sz w:val="24"/>
          <w:szCs w:val="24"/>
        </w:rPr>
      </w:pPr>
      <w:r w:rsidRPr="00031B1A">
        <w:rPr>
          <w:rFonts w:ascii="Times New Roman" w:eastAsia="SimSun" w:hAnsi="Times New Roman" w:cs="Times New Roman"/>
          <w:color w:val="000000" w:themeColor="text1"/>
          <w:sz w:val="24"/>
          <w:szCs w:val="24"/>
        </w:rPr>
        <w:object w:dxaOrig="1980" w:dyaOrig="340">
          <v:shape id="_x0000_i1205" type="#_x0000_t75" style="width:129pt;height:22.5pt" o:ole="">
            <v:imagedata r:id="rId384" o:title=""/>
          </v:shape>
          <o:OLEObject Type="Embed" ProgID="Equation.DSMT4" ShapeID="_x0000_i1205" DrawAspect="Content" ObjectID="_1532769904" r:id="rId385"/>
        </w:object>
      </w:r>
      <w:r w:rsidRPr="00031B1A">
        <w:rPr>
          <w:rFonts w:ascii="Times New Roman" w:eastAsia="SimSun" w:hAnsi="Times New Roman" w:cs="Times New Roman"/>
          <w:color w:val="000000" w:themeColor="text1"/>
          <w:sz w:val="24"/>
          <w:szCs w:val="24"/>
        </w:rPr>
        <w:tab/>
        <w:t>(A22)</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Step 3: In this step, an end-to-end service curve for the GOOSE traffic crossing the whole end-to-end path is obtained. Since GOOSE has the highest priority, the service curve for all GOOSE traffic at every node on the path is as follows</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sz w:val="24"/>
          <w:szCs w:val="24"/>
        </w:rPr>
      </w:pPr>
      <w:r w:rsidRPr="00031B1A">
        <w:rPr>
          <w:rFonts w:ascii="Times New Roman" w:eastAsia="SimSun" w:hAnsi="Times New Roman" w:cs="Times New Roman"/>
          <w:color w:val="000000" w:themeColor="text1"/>
          <w:sz w:val="24"/>
          <w:szCs w:val="24"/>
        </w:rPr>
        <w:object w:dxaOrig="2960" w:dyaOrig="380">
          <v:shape id="_x0000_i1206" type="#_x0000_t75" style="width:166.5pt;height:22.5pt" o:ole="">
            <v:imagedata r:id="rId386" o:title=""/>
          </v:shape>
          <o:OLEObject Type="Embed" ProgID="Equation.DSMT4" ShapeID="_x0000_i1206" DrawAspect="Content" ObjectID="_1532769905" r:id="rId387"/>
        </w:object>
      </w:r>
      <w:r w:rsidRPr="00031B1A">
        <w:rPr>
          <w:rFonts w:ascii="Times New Roman" w:eastAsia="SimSun" w:hAnsi="Times New Roman" w:cs="Times New Roman"/>
          <w:color w:val="000000" w:themeColor="text1"/>
          <w:sz w:val="24"/>
          <w:szCs w:val="24"/>
        </w:rPr>
        <w:tab/>
        <w:t>(A23)</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The next is to take consideration of the effect of FIFO scheduling due to the GOOSE traffic that later joins and shares the longest path. Let’s first consider the S switch for GOOSE traffic on BC→S→RS1→GT1→GT2→RS2→S, which provides the following service curve.</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sz w:val="24"/>
          <w:szCs w:val="24"/>
        </w:rPr>
      </w:pPr>
      <w:r w:rsidRPr="00031B1A">
        <w:rPr>
          <w:rFonts w:ascii="Times New Roman" w:eastAsia="SimSun" w:hAnsi="Times New Roman" w:cs="Times New Roman"/>
          <w:color w:val="000000" w:themeColor="text1"/>
          <w:sz w:val="24"/>
          <w:szCs w:val="24"/>
        </w:rPr>
        <w:object w:dxaOrig="3280" w:dyaOrig="600">
          <v:shape id="_x0000_i1207" type="#_x0000_t75" style="width:180pt;height:34.5pt" o:ole="">
            <v:imagedata r:id="rId388" o:title=""/>
          </v:shape>
          <o:OLEObject Type="Embed" ProgID="Equation.DSMT4" ShapeID="_x0000_i1207" DrawAspect="Content" ObjectID="_1532769906" r:id="rId389"/>
        </w:object>
      </w:r>
      <w:r w:rsidRPr="00031B1A">
        <w:rPr>
          <w:rFonts w:ascii="Times New Roman" w:eastAsia="SimSun" w:hAnsi="Times New Roman" w:cs="Times New Roman"/>
          <w:color w:val="000000" w:themeColor="text1"/>
          <w:sz w:val="24"/>
          <w:szCs w:val="24"/>
        </w:rPr>
        <w:tab/>
        <w:t>(A24)</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Consider RS2 + S together for all GOOSE traffic that passes them on the path, whose service curve, from the concatenation property, is given by</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sz w:val="24"/>
          <w:szCs w:val="24"/>
        </w:rPr>
      </w:pPr>
      <w:r w:rsidRPr="00031B1A">
        <w:rPr>
          <w:rFonts w:ascii="Times New Roman" w:eastAsia="SimSun" w:hAnsi="Times New Roman" w:cs="Times New Roman"/>
          <w:color w:val="000000" w:themeColor="text1"/>
          <w:sz w:val="24"/>
          <w:szCs w:val="24"/>
        </w:rPr>
        <w:object w:dxaOrig="3480" w:dyaOrig="600">
          <v:shape id="_x0000_i1208" type="#_x0000_t75" style="width:201pt;height:34.5pt" o:ole="">
            <v:imagedata r:id="rId390" o:title=""/>
          </v:shape>
          <o:OLEObject Type="Embed" ProgID="Equation.DSMT4" ShapeID="_x0000_i1208" DrawAspect="Content" ObjectID="_1532769907" r:id="rId391"/>
        </w:object>
      </w:r>
      <w:r w:rsidRPr="00031B1A">
        <w:rPr>
          <w:rFonts w:ascii="Times New Roman" w:eastAsia="SimSun" w:hAnsi="Times New Roman" w:cs="Times New Roman"/>
          <w:color w:val="000000" w:themeColor="text1"/>
          <w:sz w:val="24"/>
          <w:szCs w:val="24"/>
        </w:rPr>
        <w:tab/>
        <w:t>(A25)</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Then for GOOSE traffic on BC→S→RS1→GT1→GT2→ RS2→S, the service curve below is provided to it by RS2 + S.</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sz w:val="24"/>
          <w:szCs w:val="24"/>
        </w:rPr>
      </w:pPr>
      <w:r w:rsidRPr="00031B1A">
        <w:rPr>
          <w:rFonts w:ascii="Times New Roman" w:eastAsia="SimSun" w:hAnsi="Times New Roman" w:cs="Times New Roman"/>
          <w:color w:val="000000" w:themeColor="text1"/>
          <w:sz w:val="24"/>
          <w:szCs w:val="24"/>
        </w:rPr>
        <w:object w:dxaOrig="4300" w:dyaOrig="560">
          <v:shape id="_x0000_i1209" type="#_x0000_t75" style="width:258pt;height:34.5pt" o:ole="">
            <v:imagedata r:id="rId392" o:title=""/>
          </v:shape>
          <o:OLEObject Type="Embed" ProgID="Equation.DSMT4" ShapeID="_x0000_i1209" DrawAspect="Content" ObjectID="_1532769908" r:id="rId393"/>
        </w:object>
      </w:r>
      <w:r w:rsidRPr="00031B1A">
        <w:rPr>
          <w:rFonts w:ascii="Times New Roman" w:eastAsia="SimSun" w:hAnsi="Times New Roman" w:cs="Times New Roman"/>
          <w:color w:val="000000" w:themeColor="text1"/>
          <w:sz w:val="24"/>
          <w:szCs w:val="24"/>
        </w:rPr>
        <w:tab/>
        <w:t>(A26)</w:t>
      </w:r>
    </w:p>
    <w:p w:rsidR="00D34B07" w:rsidRPr="00031B1A" w:rsidRDefault="00D34B07" w:rsidP="00D34B07">
      <w:pPr>
        <w:tabs>
          <w:tab w:val="right" w:pos="8640"/>
        </w:tabs>
        <w:spacing w:after="0" w:line="480" w:lineRule="auto"/>
        <w:rPr>
          <w:rFonts w:ascii="Times New Roman" w:eastAsia="SimSun" w:hAnsi="Times New Roman" w:cs="Times New Roman"/>
          <w:color w:val="000000" w:themeColor="text1"/>
          <w:sz w:val="24"/>
          <w:szCs w:val="24"/>
        </w:rPr>
      </w:pPr>
      <w:proofErr w:type="gramStart"/>
      <w:r w:rsidRPr="00031B1A">
        <w:rPr>
          <w:rFonts w:ascii="Times New Roman" w:eastAsia="SimSun" w:hAnsi="Times New Roman" w:cs="Times New Roman"/>
          <w:color w:val="000000" w:themeColor="text1"/>
          <w:sz w:val="24"/>
          <w:szCs w:val="24"/>
        </w:rPr>
        <w:t>where</w:t>
      </w:r>
      <w:proofErr w:type="gramEnd"/>
      <w:r w:rsidRPr="00031B1A">
        <w:rPr>
          <w:rFonts w:ascii="Times New Roman" w:eastAsia="SimSun" w:hAnsi="Times New Roman" w:cs="Times New Roman"/>
          <w:color w:val="000000" w:themeColor="text1"/>
          <w:sz w:val="24"/>
          <w:szCs w:val="24"/>
        </w:rPr>
        <w:t xml:space="preserve"> </w:t>
      </w:r>
      <w:r w:rsidRPr="00031B1A">
        <w:rPr>
          <w:rFonts w:ascii="Times New Roman" w:eastAsia="SimSun" w:hAnsi="Times New Roman" w:cs="Times New Roman"/>
          <w:color w:val="000000" w:themeColor="text1"/>
          <w:position w:val="-14"/>
          <w:sz w:val="24"/>
          <w:szCs w:val="24"/>
        </w:rPr>
        <w:object w:dxaOrig="1880" w:dyaOrig="400">
          <v:shape id="_x0000_i1210" type="#_x0000_t75" style="width:91.5pt;height:19.5pt" o:ole="">
            <v:imagedata r:id="rId394" o:title=""/>
          </v:shape>
          <o:OLEObject Type="Embed" ProgID="Equation.DSMT4" ShapeID="_x0000_i1210" DrawAspect="Content" ObjectID="_1532769909" r:id="rId395"/>
        </w:object>
      </w:r>
      <w:r w:rsidRPr="00031B1A">
        <w:rPr>
          <w:rFonts w:ascii="Times New Roman" w:eastAsia="SimSun" w:hAnsi="Times New Roman" w:cs="Times New Roman"/>
          <w:color w:val="000000" w:themeColor="text1"/>
          <w:sz w:val="24"/>
          <w:szCs w:val="24"/>
        </w:rPr>
        <w:t xml:space="preserve"> and </w:t>
      </w:r>
      <w:r w:rsidRPr="00031B1A">
        <w:rPr>
          <w:rFonts w:ascii="Times New Roman" w:eastAsia="SimSun" w:hAnsi="Times New Roman" w:cs="Times New Roman"/>
          <w:color w:val="000000" w:themeColor="text1"/>
          <w:position w:val="-14"/>
          <w:sz w:val="24"/>
          <w:szCs w:val="24"/>
        </w:rPr>
        <w:object w:dxaOrig="1939" w:dyaOrig="400">
          <v:shape id="_x0000_i1211" type="#_x0000_t75" style="width:94.5pt;height:19.5pt" o:ole="">
            <v:imagedata r:id="rId396" o:title=""/>
          </v:shape>
          <o:OLEObject Type="Embed" ProgID="Equation.DSMT4" ShapeID="_x0000_i1211" DrawAspect="Content" ObjectID="_1532769910" r:id="rId397"/>
        </w:object>
      </w:r>
      <w:r w:rsidRPr="00031B1A">
        <w:rPr>
          <w:rFonts w:ascii="Times New Roman" w:eastAsia="SimSun" w:hAnsi="Times New Roman" w:cs="Times New Roman"/>
          <w:color w:val="000000" w:themeColor="text1"/>
          <w:sz w:val="24"/>
          <w:szCs w:val="24"/>
        </w:rPr>
        <w:t>.</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Third, since the GOOSE traffic through RS1, GT1 and GT2 is the same on BC→S→RS1→GT1→GT2→RS2, the service curve for it by the path is easily found based on the concatenation property as</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sz w:val="24"/>
          <w:szCs w:val="24"/>
        </w:rPr>
      </w:pPr>
      <w:r w:rsidRPr="00031B1A">
        <w:rPr>
          <w:rFonts w:ascii="Times New Roman" w:eastAsia="SimSun" w:hAnsi="Times New Roman" w:cs="Times New Roman"/>
          <w:color w:val="000000" w:themeColor="text1"/>
          <w:position w:val="-40"/>
          <w:sz w:val="24"/>
          <w:szCs w:val="24"/>
          <w:lang w:eastAsia="en-US"/>
        </w:rPr>
        <w:object w:dxaOrig="3780" w:dyaOrig="900">
          <v:shape id="_x0000_i1212" type="#_x0000_t75" style="width:204pt;height:49.5pt" o:ole="">
            <v:imagedata r:id="rId398" o:title=""/>
          </v:shape>
          <o:OLEObject Type="Embed" ProgID="Equation.DSMT4" ShapeID="_x0000_i1212" DrawAspect="Content" ObjectID="_1532769911" r:id="rId399"/>
        </w:object>
      </w:r>
      <w:r w:rsidRPr="00031B1A">
        <w:rPr>
          <w:rFonts w:ascii="Times New Roman" w:eastAsia="SimSun" w:hAnsi="Times New Roman" w:cs="Times New Roman"/>
          <w:color w:val="000000" w:themeColor="text1"/>
          <w:sz w:val="24"/>
          <w:szCs w:val="24"/>
        </w:rPr>
        <w:tab/>
        <w:t>(A27)</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Fourth, at RS1, there is other GOOSE traffic, i.e. from T1/T2/F1/· · ·/F6, joining and sharing the path from RS1 using FIFO. Taking this into consideration, the service provided to GOOSE traffic that is already on the path has a service curve as</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sz w:val="24"/>
          <w:szCs w:val="24"/>
        </w:rPr>
      </w:pPr>
      <w:r w:rsidRPr="00031B1A">
        <w:rPr>
          <w:rFonts w:ascii="Times New Roman" w:eastAsia="SimSun" w:hAnsi="Times New Roman" w:cs="Times New Roman"/>
          <w:color w:val="000000" w:themeColor="text1"/>
          <w:position w:val="-46"/>
          <w:sz w:val="24"/>
          <w:szCs w:val="24"/>
          <w:lang w:eastAsia="en-US"/>
        </w:rPr>
        <w:object w:dxaOrig="4280" w:dyaOrig="1020">
          <v:shape id="_x0000_i1213" type="#_x0000_t75" style="width:246pt;height:60pt" o:ole="">
            <v:imagedata r:id="rId400" o:title=""/>
          </v:shape>
          <o:OLEObject Type="Embed" ProgID="Equation.DSMT4" ShapeID="_x0000_i1213" DrawAspect="Content" ObjectID="_1532769912" r:id="rId401"/>
        </w:object>
      </w:r>
      <w:r w:rsidRPr="00031B1A">
        <w:rPr>
          <w:rFonts w:ascii="Times New Roman" w:eastAsia="SimSun" w:hAnsi="Times New Roman" w:cs="Times New Roman"/>
          <w:color w:val="000000" w:themeColor="text1"/>
          <w:sz w:val="24"/>
          <w:szCs w:val="24"/>
        </w:rPr>
        <w:tab/>
        <w:t>(A28)</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Following the similar approach, concatenating S with → RS1+ · · ·+ S, the end-to-end path provides the GOOSE traffic from BC and IED at the S-bay switch a service curve as follows</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sz w:val="24"/>
          <w:szCs w:val="24"/>
        </w:rPr>
      </w:pPr>
      <w:r w:rsidRPr="00031B1A">
        <w:rPr>
          <w:rFonts w:ascii="Times New Roman" w:eastAsia="SimSun" w:hAnsi="Times New Roman" w:cs="Times New Roman"/>
          <w:color w:val="000000" w:themeColor="text1"/>
          <w:position w:val="-48"/>
          <w:sz w:val="24"/>
          <w:szCs w:val="24"/>
          <w:lang w:eastAsia="en-US"/>
        </w:rPr>
        <w:object w:dxaOrig="4860" w:dyaOrig="1060">
          <v:shape id="_x0000_i1214" type="#_x0000_t75" style="width:258pt;height:55.5pt" o:ole="">
            <v:imagedata r:id="rId402" o:title=""/>
          </v:shape>
          <o:OLEObject Type="Embed" ProgID="Equation.DSMT4" ShapeID="_x0000_i1214" DrawAspect="Content" ObjectID="_1532769913" r:id="rId403"/>
        </w:object>
      </w:r>
      <w:r w:rsidRPr="00031B1A">
        <w:rPr>
          <w:rFonts w:ascii="Times New Roman" w:eastAsia="SimSun" w:hAnsi="Times New Roman" w:cs="Times New Roman"/>
          <w:color w:val="000000" w:themeColor="text1"/>
          <w:sz w:val="24"/>
          <w:szCs w:val="24"/>
        </w:rPr>
        <w:tab/>
        <w:t>(A29)</w:t>
      </w:r>
    </w:p>
    <w:p w:rsidR="00D34B07" w:rsidRPr="00031B1A" w:rsidRDefault="00D34B07" w:rsidP="00D34B07">
      <w:pPr>
        <w:spacing w:after="0" w:line="480" w:lineRule="auto"/>
        <w:ind w:firstLine="360"/>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Step 4: In this step, the following bound on delay for GOOSE traffic is obtained as</w:t>
      </w:r>
    </w:p>
    <w:p w:rsidR="00D34B07" w:rsidRPr="00031B1A" w:rsidRDefault="00D34B07" w:rsidP="00D34B07">
      <w:pPr>
        <w:tabs>
          <w:tab w:val="right" w:pos="8640"/>
        </w:tabs>
        <w:spacing w:after="0" w:line="480" w:lineRule="auto"/>
        <w:ind w:firstLine="360"/>
        <w:jc w:val="right"/>
        <w:rPr>
          <w:rFonts w:ascii="Times New Roman" w:eastAsia="SimSun" w:hAnsi="Times New Roman" w:cs="Times New Roman"/>
          <w:color w:val="000000" w:themeColor="text1"/>
          <w:sz w:val="24"/>
          <w:szCs w:val="24"/>
        </w:rPr>
      </w:pPr>
      <w:r w:rsidRPr="00031B1A">
        <w:rPr>
          <w:rFonts w:ascii="Times New Roman" w:eastAsia="SimSun" w:hAnsi="Times New Roman" w:cs="Times New Roman"/>
          <w:color w:val="000000" w:themeColor="text1"/>
          <w:position w:val="-22"/>
          <w:sz w:val="24"/>
          <w:szCs w:val="24"/>
          <w:lang w:eastAsia="en-US"/>
        </w:rPr>
        <w:object w:dxaOrig="2400" w:dyaOrig="600">
          <v:shape id="_x0000_i1215" type="#_x0000_t75" style="width:141pt;height:34.5pt" o:ole="">
            <v:imagedata r:id="rId404" o:title=""/>
          </v:shape>
          <o:OLEObject Type="Embed" ProgID="Equation.DSMT4" ShapeID="_x0000_i1215" DrawAspect="Content" ObjectID="_1532769914" r:id="rId405"/>
        </w:object>
      </w:r>
      <w:r w:rsidRPr="00031B1A">
        <w:rPr>
          <w:rFonts w:ascii="Times New Roman" w:eastAsia="SimSun" w:hAnsi="Times New Roman" w:cs="Times New Roman"/>
          <w:color w:val="000000" w:themeColor="text1"/>
          <w:sz w:val="24"/>
          <w:szCs w:val="24"/>
        </w:rPr>
        <w:tab/>
        <w:t>(A30)</w:t>
      </w:r>
    </w:p>
    <w:p w:rsidR="00D34B07" w:rsidRPr="00031B1A" w:rsidRDefault="00D34B07" w:rsidP="00D34B07">
      <w:pPr>
        <w:spacing w:after="0" w:line="480" w:lineRule="auto"/>
        <w:jc w:val="both"/>
        <w:rPr>
          <w:rFonts w:ascii="Times New Roman" w:eastAsia="SimSun" w:hAnsi="Times New Roman" w:cs="Times New Roman"/>
          <w:color w:val="000000" w:themeColor="text1"/>
          <w:sz w:val="24"/>
          <w:szCs w:val="24"/>
          <w:lang w:eastAsia="en-US"/>
        </w:rPr>
      </w:pPr>
      <w:proofErr w:type="gramStart"/>
      <w:r w:rsidRPr="00031B1A">
        <w:rPr>
          <w:rFonts w:ascii="Times New Roman" w:eastAsia="SimSun" w:hAnsi="Times New Roman" w:cs="Times New Roman"/>
          <w:color w:val="000000" w:themeColor="text1"/>
          <w:sz w:val="24"/>
          <w:szCs w:val="24"/>
          <w:lang w:eastAsia="en-US"/>
        </w:rPr>
        <w:t>where</w:t>
      </w:r>
      <w:proofErr w:type="gramEnd"/>
      <w:r w:rsidRPr="00031B1A">
        <w:rPr>
          <w:rFonts w:ascii="Times New Roman" w:eastAsia="SimSun" w:hAnsi="Times New Roman" w:cs="Times New Roman"/>
          <w:color w:val="000000" w:themeColor="text1"/>
          <w:position w:val="-16"/>
          <w:sz w:val="24"/>
          <w:szCs w:val="24"/>
          <w:lang w:eastAsia="en-US"/>
        </w:rPr>
        <w:object w:dxaOrig="1520" w:dyaOrig="540">
          <v:shape id="_x0000_i1216" type="#_x0000_t75" style="width:76.5pt;height:27pt" o:ole="">
            <v:imagedata r:id="rId406" o:title=""/>
          </v:shape>
          <o:OLEObject Type="Embed" ProgID="Equation.DSMT4" ShapeID="_x0000_i1216" DrawAspect="Content" ObjectID="_1532769915" r:id="rId407"/>
        </w:object>
      </w:r>
      <w:r w:rsidRPr="00031B1A">
        <w:rPr>
          <w:rFonts w:ascii="Times New Roman" w:eastAsia="SimSun" w:hAnsi="Times New Roman" w:cs="Times New Roman"/>
          <w:color w:val="000000" w:themeColor="text1"/>
          <w:sz w:val="24"/>
          <w:szCs w:val="24"/>
          <w:lang w:eastAsia="en-US"/>
        </w:rPr>
        <w:t xml:space="preserve">, </w:t>
      </w:r>
      <w:r w:rsidRPr="00031B1A">
        <w:rPr>
          <w:rFonts w:ascii="Times New Roman" w:eastAsia="SimSun" w:hAnsi="Times New Roman" w:cs="Times New Roman"/>
          <w:color w:val="000000" w:themeColor="text1"/>
          <w:position w:val="-16"/>
          <w:sz w:val="24"/>
          <w:szCs w:val="24"/>
          <w:lang w:eastAsia="en-US"/>
        </w:rPr>
        <w:object w:dxaOrig="1040" w:dyaOrig="420">
          <v:shape id="_x0000_i1217" type="#_x0000_t75" style="width:52.5pt;height:19.5pt" o:ole="">
            <v:imagedata r:id="rId408" o:title=""/>
          </v:shape>
          <o:OLEObject Type="Embed" ProgID="Equation.DSMT4" ShapeID="_x0000_i1217" DrawAspect="Content" ObjectID="_1532769916" r:id="rId409"/>
        </w:object>
      </w:r>
      <w:r w:rsidRPr="00031B1A">
        <w:rPr>
          <w:rFonts w:ascii="Times New Roman" w:eastAsia="SimSun" w:hAnsi="Times New Roman" w:cs="Times New Roman"/>
          <w:color w:val="000000" w:themeColor="text1"/>
          <w:sz w:val="24"/>
          <w:szCs w:val="24"/>
          <w:lang w:eastAsia="en-US"/>
        </w:rPr>
        <w:t xml:space="preserve">, and </w:t>
      </w:r>
      <w:r w:rsidRPr="00031B1A">
        <w:rPr>
          <w:rFonts w:ascii="Times New Roman" w:eastAsia="SimSun" w:hAnsi="Times New Roman" w:cs="Times New Roman"/>
          <w:color w:val="000000" w:themeColor="text1"/>
          <w:position w:val="-10"/>
          <w:sz w:val="24"/>
          <w:szCs w:val="24"/>
          <w:lang w:eastAsia="en-US"/>
        </w:rPr>
        <w:object w:dxaOrig="220" w:dyaOrig="300">
          <v:shape id="_x0000_i1218" type="#_x0000_t75" style="width:12pt;height:15pt" o:ole="">
            <v:imagedata r:id="rId410" o:title=""/>
          </v:shape>
          <o:OLEObject Type="Embed" ProgID="Equation.DSMT4" ShapeID="_x0000_i1218" DrawAspect="Content" ObjectID="_1532769917" r:id="rId411"/>
        </w:object>
      </w:r>
      <w:r w:rsidRPr="00031B1A">
        <w:rPr>
          <w:rFonts w:ascii="Times New Roman" w:eastAsia="SimSun" w:hAnsi="Times New Roman" w:cs="Times New Roman"/>
          <w:color w:val="000000" w:themeColor="text1"/>
          <w:sz w:val="24"/>
          <w:szCs w:val="24"/>
          <w:lang w:eastAsia="en-US"/>
        </w:rPr>
        <w:t xml:space="preserve"> is the propagation delay between GT1 and GT2.</w:t>
      </w:r>
    </w:p>
    <w:p w:rsidR="00D34B07" w:rsidRPr="00031B1A" w:rsidRDefault="00D34B07" w:rsidP="004940D7">
      <w:pPr>
        <w:spacing w:after="0" w:line="480" w:lineRule="auto"/>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br w:type="page"/>
      </w:r>
    </w:p>
    <w:p w:rsidR="00D34B07" w:rsidRPr="00031B1A" w:rsidRDefault="00124A17" w:rsidP="004C3F8C">
      <w:pPr>
        <w:keepNext/>
        <w:numPr>
          <w:ilvl w:val="1"/>
          <w:numId w:val="7"/>
        </w:numPr>
        <w:spacing w:before="240" w:after="60" w:line="480" w:lineRule="auto"/>
        <w:jc w:val="both"/>
        <w:outlineLvl w:val="1"/>
        <w:rPr>
          <w:rFonts w:ascii="Times New Roman" w:eastAsia="SimSun" w:hAnsi="Times New Roman" w:cs="Arial"/>
          <w:b/>
          <w:bCs/>
          <w:iCs/>
          <w:color w:val="000000" w:themeColor="text1"/>
          <w:sz w:val="26"/>
          <w:szCs w:val="28"/>
          <w:lang w:eastAsia="en-US"/>
        </w:rPr>
      </w:pPr>
      <w:bookmarkStart w:id="156" w:name="_Toc453854514"/>
      <w:bookmarkStart w:id="157" w:name="_Toc455438660"/>
      <w:bookmarkStart w:id="158" w:name="_Toc459026763"/>
      <w:r w:rsidRPr="00031B1A">
        <w:rPr>
          <w:rFonts w:ascii="Times New Roman" w:eastAsia="SimSun" w:hAnsi="Times New Roman" w:cs="Arial"/>
          <w:b/>
          <w:bCs/>
          <w:iCs/>
          <w:color w:val="000000" w:themeColor="text1"/>
          <w:sz w:val="26"/>
          <w:szCs w:val="28"/>
          <w:lang w:eastAsia="en-US"/>
        </w:rPr>
        <w:lastRenderedPageBreak/>
        <w:t xml:space="preserve">Selected </w:t>
      </w:r>
      <w:r w:rsidR="00D34B07" w:rsidRPr="00031B1A">
        <w:rPr>
          <w:rFonts w:ascii="Times New Roman" w:eastAsia="SimSun" w:hAnsi="Times New Roman" w:cs="Arial"/>
          <w:b/>
          <w:bCs/>
          <w:iCs/>
          <w:color w:val="000000" w:themeColor="text1"/>
          <w:sz w:val="26"/>
          <w:szCs w:val="28"/>
          <w:lang w:eastAsia="en-US"/>
        </w:rPr>
        <w:t>Publications during Ph.D. Study</w:t>
      </w:r>
      <w:bookmarkStart w:id="159" w:name="OLE_LINK11"/>
      <w:bookmarkEnd w:id="156"/>
      <w:bookmarkEnd w:id="157"/>
      <w:bookmarkEnd w:id="158"/>
    </w:p>
    <w:p w:rsidR="00D34B07" w:rsidRPr="00031B1A" w:rsidRDefault="00D34B07" w:rsidP="004940D7">
      <w:pPr>
        <w:spacing w:after="0" w:line="480" w:lineRule="auto"/>
        <w:jc w:val="both"/>
        <w:rPr>
          <w:rFonts w:ascii="Times New Roman" w:eastAsia="SimSun" w:hAnsi="Times New Roman" w:cs="Times New Roman"/>
          <w:b/>
          <w:color w:val="000000" w:themeColor="text1"/>
          <w:sz w:val="24"/>
          <w:szCs w:val="24"/>
          <w:lang w:eastAsia="en-US"/>
        </w:rPr>
      </w:pPr>
      <w:r w:rsidRPr="00031B1A">
        <w:rPr>
          <w:rFonts w:ascii="Times New Roman" w:eastAsia="SimSun" w:hAnsi="Times New Roman" w:cs="Times New Roman"/>
          <w:b/>
          <w:color w:val="000000" w:themeColor="text1"/>
          <w:sz w:val="24"/>
          <w:szCs w:val="24"/>
          <w:lang w:eastAsia="en-US"/>
        </w:rPr>
        <w:t xml:space="preserve">Journal </w:t>
      </w:r>
      <w:r w:rsidR="004F2A03" w:rsidRPr="00031B1A">
        <w:rPr>
          <w:rFonts w:ascii="Times New Roman" w:eastAsia="SimSun" w:hAnsi="Times New Roman" w:cs="Times New Roman"/>
          <w:b/>
          <w:color w:val="000000" w:themeColor="text1"/>
          <w:sz w:val="24"/>
          <w:szCs w:val="24"/>
          <w:lang w:eastAsia="en-US"/>
        </w:rPr>
        <w:t>Work</w:t>
      </w:r>
      <w:r w:rsidRPr="00031B1A">
        <w:rPr>
          <w:rFonts w:ascii="Times New Roman" w:eastAsia="SimSun" w:hAnsi="Times New Roman" w:cs="Times New Roman"/>
          <w:b/>
          <w:color w:val="000000" w:themeColor="text1"/>
          <w:sz w:val="24"/>
          <w:szCs w:val="24"/>
          <w:lang w:eastAsia="en-US"/>
        </w:rPr>
        <w:t>s</w:t>
      </w:r>
    </w:p>
    <w:p w:rsidR="00124A17" w:rsidRPr="00507927" w:rsidRDefault="00D34B07" w:rsidP="004940D7">
      <w:pPr>
        <w:autoSpaceDE w:val="0"/>
        <w:autoSpaceDN w:val="0"/>
        <w:adjustRightInd w:val="0"/>
        <w:spacing w:after="120" w:line="480" w:lineRule="auto"/>
        <w:contextualSpacing/>
        <w:jc w:val="both"/>
        <w:rPr>
          <w:rFonts w:ascii="Times New Roman" w:eastAsia="Times New Roman" w:hAnsi="Times New Roman" w:cs="Times New Roman"/>
          <w:color w:val="000000" w:themeColor="text1"/>
          <w:szCs w:val="24"/>
          <w:lang w:eastAsia="en-US"/>
        </w:rPr>
      </w:pPr>
      <w:r w:rsidRPr="00507927">
        <w:rPr>
          <w:rFonts w:ascii="Times New Roman" w:eastAsia="SimSun" w:hAnsi="Times New Roman" w:cs="Times New Roman"/>
          <w:color w:val="000000" w:themeColor="text1"/>
          <w:szCs w:val="24"/>
          <w:lang w:eastAsia="en-US"/>
        </w:rPr>
        <w:t xml:space="preserve">[J1] </w:t>
      </w:r>
      <w:r w:rsidR="00124A17" w:rsidRPr="00507927">
        <w:rPr>
          <w:rFonts w:ascii="Times New Roman" w:eastAsia="Times New Roman" w:hAnsi="Times New Roman" w:cs="Times New Roman"/>
          <w:b/>
          <w:color w:val="000000" w:themeColor="text1"/>
          <w:szCs w:val="24"/>
          <w:lang w:eastAsia="en-US"/>
        </w:rPr>
        <w:t>Can Huang</w:t>
      </w:r>
      <w:r w:rsidR="00124A17" w:rsidRPr="00507927">
        <w:rPr>
          <w:rFonts w:ascii="Times New Roman" w:eastAsia="Times New Roman" w:hAnsi="Times New Roman" w:cs="Times New Roman"/>
          <w:color w:val="000000" w:themeColor="text1"/>
          <w:szCs w:val="24"/>
          <w:lang w:eastAsia="en-US"/>
        </w:rPr>
        <w:t xml:space="preserve">, </w:t>
      </w:r>
      <w:proofErr w:type="spellStart"/>
      <w:r w:rsidR="00124A17" w:rsidRPr="00507927">
        <w:rPr>
          <w:rFonts w:ascii="Times New Roman" w:eastAsia="Times New Roman" w:hAnsi="Times New Roman" w:cs="Times New Roman"/>
          <w:color w:val="000000" w:themeColor="text1"/>
          <w:szCs w:val="24"/>
          <w:lang w:eastAsia="en-US"/>
        </w:rPr>
        <w:t>Fangxing</w:t>
      </w:r>
      <w:proofErr w:type="spellEnd"/>
      <w:r w:rsidR="00124A17" w:rsidRPr="00507927">
        <w:rPr>
          <w:rFonts w:ascii="Times New Roman" w:eastAsia="Times New Roman" w:hAnsi="Times New Roman" w:cs="Times New Roman"/>
          <w:color w:val="000000" w:themeColor="text1"/>
          <w:szCs w:val="24"/>
          <w:lang w:eastAsia="en-US"/>
        </w:rPr>
        <w:t xml:space="preserve"> Li, Tao Ding, </w:t>
      </w:r>
      <w:proofErr w:type="spellStart"/>
      <w:r w:rsidR="00124A17" w:rsidRPr="00507927">
        <w:rPr>
          <w:rFonts w:ascii="Times New Roman" w:eastAsia="Times New Roman" w:hAnsi="Times New Roman" w:cs="Times New Roman"/>
          <w:color w:val="000000" w:themeColor="text1"/>
          <w:szCs w:val="24"/>
          <w:lang w:eastAsia="en-US"/>
        </w:rPr>
        <w:t>Zhiqiang</w:t>
      </w:r>
      <w:proofErr w:type="spellEnd"/>
      <w:r w:rsidR="00124A17" w:rsidRPr="00507927">
        <w:rPr>
          <w:rFonts w:ascii="Times New Roman" w:eastAsia="Times New Roman" w:hAnsi="Times New Roman" w:cs="Times New Roman"/>
          <w:color w:val="000000" w:themeColor="text1"/>
          <w:szCs w:val="24"/>
          <w:lang w:eastAsia="en-US"/>
        </w:rPr>
        <w:t xml:space="preserve"> </w:t>
      </w:r>
      <w:proofErr w:type="spellStart"/>
      <w:r w:rsidR="00124A17" w:rsidRPr="00507927">
        <w:rPr>
          <w:rFonts w:ascii="Times New Roman" w:eastAsia="Times New Roman" w:hAnsi="Times New Roman" w:cs="Times New Roman"/>
          <w:color w:val="000000" w:themeColor="text1"/>
          <w:szCs w:val="24"/>
          <w:lang w:eastAsia="en-US"/>
        </w:rPr>
        <w:t>Jin</w:t>
      </w:r>
      <w:proofErr w:type="spellEnd"/>
      <w:r w:rsidR="00124A17" w:rsidRPr="00507927">
        <w:rPr>
          <w:rFonts w:ascii="Times New Roman" w:eastAsia="Times New Roman" w:hAnsi="Times New Roman" w:cs="Times New Roman"/>
          <w:color w:val="000000" w:themeColor="text1"/>
          <w:szCs w:val="24"/>
          <w:lang w:eastAsia="en-US"/>
        </w:rPr>
        <w:t xml:space="preserve">, and Xiao Ma, "Second-order cone programming-based optimal control strategy for wind energy conversion systems over complete operating regions,” </w:t>
      </w:r>
      <w:r w:rsidR="00124A17" w:rsidRPr="00507927">
        <w:rPr>
          <w:rFonts w:ascii="Times New Roman" w:eastAsia="Times New Roman" w:hAnsi="Times New Roman" w:cs="Times New Roman"/>
          <w:i/>
          <w:color w:val="000000" w:themeColor="text1"/>
          <w:szCs w:val="24"/>
          <w:lang w:eastAsia="en-US"/>
        </w:rPr>
        <w:t>IEEE Transactions on Sustainable Energy</w:t>
      </w:r>
      <w:r w:rsidR="00124A17" w:rsidRPr="00507927">
        <w:rPr>
          <w:rFonts w:ascii="Times New Roman" w:eastAsia="Times New Roman" w:hAnsi="Times New Roman" w:cs="Times New Roman"/>
          <w:color w:val="000000" w:themeColor="text1"/>
          <w:szCs w:val="24"/>
          <w:lang w:eastAsia="en-US"/>
        </w:rPr>
        <w:t>, vol. 6, no.1, pp. 263-271, Jan. 2015.</w:t>
      </w:r>
    </w:p>
    <w:p w:rsidR="00507927" w:rsidRPr="00507927" w:rsidRDefault="00D34B07" w:rsidP="004940D7">
      <w:pPr>
        <w:autoSpaceDE w:val="0"/>
        <w:autoSpaceDN w:val="0"/>
        <w:adjustRightInd w:val="0"/>
        <w:spacing w:after="120" w:line="480" w:lineRule="auto"/>
        <w:contextualSpacing/>
        <w:jc w:val="both"/>
        <w:rPr>
          <w:rFonts w:ascii="Times New Roman" w:eastAsia="SimSun" w:hAnsi="Times New Roman" w:cs="Times New Roman"/>
          <w:color w:val="000000" w:themeColor="text1"/>
          <w:szCs w:val="24"/>
          <w:lang w:eastAsia="en-US"/>
        </w:rPr>
      </w:pPr>
      <w:r w:rsidRPr="00507927">
        <w:rPr>
          <w:rFonts w:ascii="Times New Roman" w:eastAsia="SimSun" w:hAnsi="Times New Roman" w:cs="Times New Roman"/>
          <w:color w:val="000000" w:themeColor="text1"/>
          <w:szCs w:val="24"/>
          <w:lang w:eastAsia="en-US"/>
        </w:rPr>
        <w:t xml:space="preserve">[J2] </w:t>
      </w:r>
      <w:r w:rsidR="00124A17" w:rsidRPr="00507927">
        <w:rPr>
          <w:rFonts w:ascii="Times New Roman" w:eastAsia="SimSun" w:hAnsi="Times New Roman" w:cs="Times New Roman"/>
          <w:b/>
          <w:color w:val="000000" w:themeColor="text1"/>
          <w:szCs w:val="24"/>
          <w:lang w:eastAsia="en-US"/>
        </w:rPr>
        <w:t>Can Huang</w:t>
      </w:r>
      <w:r w:rsidR="00124A17" w:rsidRPr="00507927">
        <w:rPr>
          <w:rFonts w:ascii="Times New Roman" w:eastAsia="SimSun" w:hAnsi="Times New Roman" w:cs="Times New Roman"/>
          <w:color w:val="000000" w:themeColor="text1"/>
          <w:szCs w:val="24"/>
          <w:lang w:eastAsia="en-US"/>
        </w:rPr>
        <w:t xml:space="preserve">, </w:t>
      </w:r>
      <w:proofErr w:type="spellStart"/>
      <w:r w:rsidR="00124A17" w:rsidRPr="00507927">
        <w:rPr>
          <w:rFonts w:ascii="Times New Roman" w:eastAsia="SimSun" w:hAnsi="Times New Roman" w:cs="Times New Roman"/>
          <w:color w:val="000000" w:themeColor="text1"/>
          <w:szCs w:val="24"/>
          <w:lang w:eastAsia="en-US"/>
        </w:rPr>
        <w:t>Fangxing</w:t>
      </w:r>
      <w:proofErr w:type="spellEnd"/>
      <w:r w:rsidR="00124A17" w:rsidRPr="00507927">
        <w:rPr>
          <w:rFonts w:ascii="Times New Roman" w:eastAsia="SimSun" w:hAnsi="Times New Roman" w:cs="Times New Roman"/>
          <w:color w:val="000000" w:themeColor="text1"/>
          <w:szCs w:val="24"/>
          <w:lang w:eastAsia="en-US"/>
        </w:rPr>
        <w:t xml:space="preserve"> Li, and </w:t>
      </w:r>
      <w:proofErr w:type="spellStart"/>
      <w:r w:rsidR="00124A17" w:rsidRPr="00507927">
        <w:rPr>
          <w:rFonts w:ascii="Times New Roman" w:eastAsia="SimSun" w:hAnsi="Times New Roman" w:cs="Times New Roman"/>
          <w:color w:val="000000" w:themeColor="text1"/>
          <w:szCs w:val="24"/>
          <w:lang w:eastAsia="en-US"/>
        </w:rPr>
        <w:t>Zhiqiang</w:t>
      </w:r>
      <w:proofErr w:type="spellEnd"/>
      <w:r w:rsidR="00124A17" w:rsidRPr="00507927">
        <w:rPr>
          <w:rFonts w:ascii="Times New Roman" w:eastAsia="SimSun" w:hAnsi="Times New Roman" w:cs="Times New Roman"/>
          <w:color w:val="000000" w:themeColor="text1"/>
          <w:szCs w:val="24"/>
          <w:lang w:eastAsia="en-US"/>
        </w:rPr>
        <w:t xml:space="preserve"> </w:t>
      </w:r>
      <w:proofErr w:type="spellStart"/>
      <w:r w:rsidR="00124A17" w:rsidRPr="00507927">
        <w:rPr>
          <w:rFonts w:ascii="Times New Roman" w:eastAsia="SimSun" w:hAnsi="Times New Roman" w:cs="Times New Roman"/>
          <w:color w:val="000000" w:themeColor="text1"/>
          <w:szCs w:val="24"/>
          <w:lang w:eastAsia="en-US"/>
        </w:rPr>
        <w:t>Jin</w:t>
      </w:r>
      <w:proofErr w:type="spellEnd"/>
      <w:r w:rsidR="00124A17" w:rsidRPr="00507927">
        <w:rPr>
          <w:rFonts w:ascii="Times New Roman" w:eastAsia="SimSun" w:hAnsi="Times New Roman" w:cs="Times New Roman"/>
          <w:color w:val="000000" w:themeColor="text1"/>
          <w:szCs w:val="24"/>
          <w:lang w:eastAsia="en-US"/>
        </w:rPr>
        <w:t xml:space="preserve">, “Maximum power point tracking strategy for large-scale wind generation systems considering wind turbine dynamics," </w:t>
      </w:r>
      <w:r w:rsidR="00124A17" w:rsidRPr="00507927">
        <w:rPr>
          <w:rFonts w:ascii="Times New Roman" w:eastAsia="SimSun" w:hAnsi="Times New Roman" w:cs="Times New Roman"/>
          <w:i/>
          <w:color w:val="000000" w:themeColor="text1"/>
          <w:szCs w:val="24"/>
          <w:lang w:eastAsia="en-US"/>
        </w:rPr>
        <w:t>IEEE Transactions on Industrial Electronics</w:t>
      </w:r>
      <w:r w:rsidR="00124A17" w:rsidRPr="00507927">
        <w:rPr>
          <w:rFonts w:ascii="Times New Roman" w:eastAsia="SimSun" w:hAnsi="Times New Roman" w:cs="Times New Roman"/>
          <w:color w:val="000000" w:themeColor="text1"/>
          <w:szCs w:val="24"/>
          <w:lang w:eastAsia="en-US"/>
        </w:rPr>
        <w:t>, vol. 62, no</w:t>
      </w:r>
      <w:r w:rsidR="00507927" w:rsidRPr="00507927">
        <w:rPr>
          <w:rFonts w:ascii="Times New Roman" w:eastAsia="SimSun" w:hAnsi="Times New Roman" w:cs="Times New Roman"/>
          <w:color w:val="000000" w:themeColor="text1"/>
          <w:szCs w:val="24"/>
          <w:lang w:eastAsia="en-US"/>
        </w:rPr>
        <w:t>. 4, pp. 2530-2539, April 2015.</w:t>
      </w:r>
    </w:p>
    <w:p w:rsidR="00D34B07" w:rsidRPr="00507927" w:rsidRDefault="00D34B07" w:rsidP="004940D7">
      <w:pPr>
        <w:autoSpaceDE w:val="0"/>
        <w:autoSpaceDN w:val="0"/>
        <w:adjustRightInd w:val="0"/>
        <w:spacing w:after="120" w:line="480" w:lineRule="auto"/>
        <w:contextualSpacing/>
        <w:jc w:val="both"/>
        <w:rPr>
          <w:rFonts w:ascii="Times New Roman" w:eastAsia="SimSun" w:hAnsi="Times New Roman" w:cs="Times New Roman"/>
          <w:color w:val="000000" w:themeColor="text1"/>
          <w:szCs w:val="24"/>
          <w:lang w:eastAsia="en-US"/>
        </w:rPr>
      </w:pPr>
      <w:r w:rsidRPr="00507927">
        <w:rPr>
          <w:rFonts w:ascii="Times New Roman" w:eastAsia="SimSun" w:hAnsi="Times New Roman" w:cs="Times New Roman"/>
          <w:color w:val="000000" w:themeColor="text1"/>
          <w:szCs w:val="24"/>
          <w:lang w:eastAsia="en-US"/>
        </w:rPr>
        <w:t xml:space="preserve">[J3] </w:t>
      </w:r>
      <w:r w:rsidRPr="00507927">
        <w:rPr>
          <w:rFonts w:ascii="Times New Roman" w:eastAsia="SimSun" w:hAnsi="Times New Roman" w:cs="Times New Roman"/>
          <w:b/>
          <w:color w:val="000000" w:themeColor="text1"/>
          <w:szCs w:val="24"/>
          <w:lang w:eastAsia="en-US"/>
        </w:rPr>
        <w:t>Can Huang</w:t>
      </w:r>
      <w:r w:rsidRPr="00507927">
        <w:rPr>
          <w:rFonts w:ascii="Times New Roman" w:eastAsia="SimSun" w:hAnsi="Times New Roman" w:cs="Times New Roman"/>
          <w:color w:val="000000" w:themeColor="text1"/>
          <w:szCs w:val="24"/>
          <w:lang w:eastAsia="en-US"/>
        </w:rPr>
        <w:t xml:space="preserve">, </w:t>
      </w:r>
      <w:proofErr w:type="spellStart"/>
      <w:r w:rsidRPr="00507927">
        <w:rPr>
          <w:rFonts w:ascii="Times New Roman" w:eastAsia="SimSun" w:hAnsi="Times New Roman" w:cs="Times New Roman"/>
          <w:color w:val="000000" w:themeColor="text1"/>
          <w:szCs w:val="24"/>
          <w:lang w:eastAsia="en-US"/>
        </w:rPr>
        <w:t>Fangxing</w:t>
      </w:r>
      <w:proofErr w:type="spellEnd"/>
      <w:r w:rsidRPr="00507927">
        <w:rPr>
          <w:rFonts w:ascii="Times New Roman" w:eastAsia="SimSun" w:hAnsi="Times New Roman" w:cs="Times New Roman"/>
          <w:color w:val="000000" w:themeColor="text1"/>
          <w:szCs w:val="24"/>
          <w:lang w:eastAsia="en-US"/>
        </w:rPr>
        <w:t xml:space="preserve"> Li, </w:t>
      </w:r>
      <w:proofErr w:type="spellStart"/>
      <w:r w:rsidRPr="00507927">
        <w:rPr>
          <w:rFonts w:ascii="Times New Roman" w:eastAsia="SimSun" w:hAnsi="Times New Roman" w:cs="Times New Roman"/>
          <w:color w:val="000000" w:themeColor="text1"/>
          <w:szCs w:val="24"/>
          <w:lang w:eastAsia="en-US"/>
        </w:rPr>
        <w:t>Jiahui</w:t>
      </w:r>
      <w:proofErr w:type="spellEnd"/>
      <w:r w:rsidRPr="00507927">
        <w:rPr>
          <w:rFonts w:ascii="Times New Roman" w:eastAsia="SimSun" w:hAnsi="Times New Roman" w:cs="Times New Roman"/>
          <w:color w:val="000000" w:themeColor="text1"/>
          <w:szCs w:val="24"/>
          <w:lang w:eastAsia="en-US"/>
        </w:rPr>
        <w:t xml:space="preserve"> </w:t>
      </w:r>
      <w:proofErr w:type="spellStart"/>
      <w:r w:rsidRPr="00507927">
        <w:rPr>
          <w:rFonts w:ascii="Times New Roman" w:eastAsia="SimSun" w:hAnsi="Times New Roman" w:cs="Times New Roman"/>
          <w:color w:val="000000" w:themeColor="text1"/>
          <w:szCs w:val="24"/>
          <w:lang w:eastAsia="en-US"/>
        </w:rPr>
        <w:t>Guo</w:t>
      </w:r>
      <w:proofErr w:type="spellEnd"/>
      <w:r w:rsidRPr="00507927">
        <w:rPr>
          <w:rFonts w:ascii="Times New Roman" w:eastAsia="SimSun" w:hAnsi="Times New Roman" w:cs="Times New Roman"/>
          <w:color w:val="000000" w:themeColor="text1"/>
          <w:szCs w:val="24"/>
          <w:lang w:eastAsia="en-US"/>
        </w:rPr>
        <w:t xml:space="preserve">, and </w:t>
      </w:r>
      <w:proofErr w:type="spellStart"/>
      <w:r w:rsidRPr="00507927">
        <w:rPr>
          <w:rFonts w:ascii="Times New Roman" w:eastAsia="SimSun" w:hAnsi="Times New Roman" w:cs="Times New Roman"/>
          <w:color w:val="000000" w:themeColor="text1"/>
          <w:szCs w:val="24"/>
          <w:lang w:eastAsia="en-US"/>
        </w:rPr>
        <w:t>Yilu</w:t>
      </w:r>
      <w:proofErr w:type="spellEnd"/>
      <w:r w:rsidRPr="00507927">
        <w:rPr>
          <w:rFonts w:ascii="Times New Roman" w:eastAsia="SimSun" w:hAnsi="Times New Roman" w:cs="Times New Roman"/>
          <w:color w:val="000000" w:themeColor="text1"/>
          <w:szCs w:val="24"/>
          <w:lang w:eastAsia="en-US"/>
        </w:rPr>
        <w:t xml:space="preserve"> Liu, “A bounded model of the communication delay for system integrity protection systems,” </w:t>
      </w:r>
      <w:r w:rsidRPr="00507927">
        <w:rPr>
          <w:rFonts w:ascii="Times New Roman" w:eastAsia="SimSun" w:hAnsi="Times New Roman" w:cs="Times New Roman"/>
          <w:i/>
          <w:color w:val="000000" w:themeColor="text1"/>
          <w:szCs w:val="24"/>
          <w:lang w:eastAsia="en-US"/>
        </w:rPr>
        <w:t>IEEE Transactions on Power Delivery</w:t>
      </w:r>
      <w:r w:rsidRPr="00507927">
        <w:rPr>
          <w:rFonts w:ascii="Times New Roman" w:eastAsia="SimSun" w:hAnsi="Times New Roman" w:cs="Times New Roman"/>
          <w:color w:val="000000" w:themeColor="text1"/>
          <w:szCs w:val="24"/>
          <w:lang w:eastAsia="en-US"/>
        </w:rPr>
        <w:t xml:space="preserve">, </w:t>
      </w:r>
      <w:r w:rsidR="00507927" w:rsidRPr="00507927">
        <w:rPr>
          <w:rFonts w:ascii="Times New Roman" w:eastAsia="SimSun" w:hAnsi="Times New Roman" w:cs="Times New Roman"/>
          <w:color w:val="000000" w:themeColor="text1"/>
          <w:szCs w:val="24"/>
          <w:lang w:eastAsia="en-US"/>
        </w:rPr>
        <w:t>vol. 31 no. 4, pp. 1921-1933, Aug 2016</w:t>
      </w:r>
      <w:r w:rsidRPr="00507927">
        <w:rPr>
          <w:rFonts w:ascii="Times New Roman" w:eastAsia="SimSun" w:hAnsi="Times New Roman" w:cs="Times New Roman"/>
          <w:color w:val="000000" w:themeColor="text1"/>
          <w:szCs w:val="24"/>
          <w:lang w:eastAsia="en-US"/>
        </w:rPr>
        <w:t>.</w:t>
      </w:r>
    </w:p>
    <w:p w:rsidR="00124A17" w:rsidRPr="00507927" w:rsidRDefault="00D34B07" w:rsidP="004940D7">
      <w:pPr>
        <w:autoSpaceDE w:val="0"/>
        <w:autoSpaceDN w:val="0"/>
        <w:adjustRightInd w:val="0"/>
        <w:spacing w:after="120" w:line="480" w:lineRule="auto"/>
        <w:contextualSpacing/>
        <w:jc w:val="both"/>
        <w:rPr>
          <w:rFonts w:ascii="Times New Roman" w:eastAsia="SimSun" w:hAnsi="Times New Roman" w:cs="Times New Roman"/>
          <w:color w:val="000000" w:themeColor="text1"/>
          <w:szCs w:val="24"/>
          <w:lang w:eastAsia="en-US"/>
        </w:rPr>
      </w:pPr>
      <w:r w:rsidRPr="00507927">
        <w:rPr>
          <w:rFonts w:ascii="Times New Roman" w:eastAsia="SimSun" w:hAnsi="Times New Roman" w:cs="Times New Roman"/>
          <w:color w:val="000000" w:themeColor="text1"/>
          <w:szCs w:val="24"/>
          <w:lang w:eastAsia="en-US"/>
        </w:rPr>
        <w:t xml:space="preserve">[J4] </w:t>
      </w:r>
      <w:r w:rsidR="00124A17" w:rsidRPr="00507927">
        <w:rPr>
          <w:rFonts w:ascii="Times New Roman" w:eastAsia="SimSun" w:hAnsi="Times New Roman" w:cs="Times New Roman"/>
          <w:b/>
          <w:color w:val="000000" w:themeColor="text1"/>
          <w:szCs w:val="24"/>
          <w:lang w:eastAsia="en-US"/>
        </w:rPr>
        <w:t>Can Huang</w:t>
      </w:r>
      <w:r w:rsidR="00124A17" w:rsidRPr="00507927">
        <w:rPr>
          <w:rFonts w:ascii="Times New Roman" w:eastAsia="SimSun" w:hAnsi="Times New Roman" w:cs="Times New Roman"/>
          <w:color w:val="000000" w:themeColor="text1"/>
          <w:szCs w:val="24"/>
          <w:lang w:eastAsia="en-US"/>
        </w:rPr>
        <w:t xml:space="preserve">, </w:t>
      </w:r>
      <w:proofErr w:type="spellStart"/>
      <w:r w:rsidR="00124A17" w:rsidRPr="00507927">
        <w:rPr>
          <w:rFonts w:ascii="Times New Roman" w:eastAsia="SimSun" w:hAnsi="Times New Roman" w:cs="Times New Roman"/>
          <w:color w:val="000000" w:themeColor="text1"/>
          <w:szCs w:val="24"/>
          <w:lang w:eastAsia="en-US"/>
        </w:rPr>
        <w:t>Fangxing</w:t>
      </w:r>
      <w:proofErr w:type="spellEnd"/>
      <w:r w:rsidR="00124A17" w:rsidRPr="00507927">
        <w:rPr>
          <w:rFonts w:ascii="Times New Roman" w:eastAsia="SimSun" w:hAnsi="Times New Roman" w:cs="Times New Roman"/>
          <w:color w:val="000000" w:themeColor="text1"/>
          <w:szCs w:val="24"/>
          <w:lang w:eastAsia="en-US"/>
        </w:rPr>
        <w:t xml:space="preserve"> Li, Dao Zhou, </w:t>
      </w:r>
      <w:proofErr w:type="spellStart"/>
      <w:r w:rsidR="00124A17" w:rsidRPr="00507927">
        <w:rPr>
          <w:rFonts w:ascii="Times New Roman" w:eastAsia="SimSun" w:hAnsi="Times New Roman" w:cs="Times New Roman"/>
          <w:color w:val="000000" w:themeColor="text1"/>
          <w:szCs w:val="24"/>
          <w:lang w:eastAsia="en-US"/>
        </w:rPr>
        <w:t>Jiahui</w:t>
      </w:r>
      <w:proofErr w:type="spellEnd"/>
      <w:r w:rsidR="00124A17" w:rsidRPr="00507927">
        <w:rPr>
          <w:rFonts w:ascii="Times New Roman" w:eastAsia="SimSun" w:hAnsi="Times New Roman" w:cs="Times New Roman"/>
          <w:color w:val="000000" w:themeColor="text1"/>
          <w:szCs w:val="24"/>
          <w:lang w:eastAsia="en-US"/>
        </w:rPr>
        <w:t xml:space="preserve"> </w:t>
      </w:r>
      <w:proofErr w:type="spellStart"/>
      <w:r w:rsidR="00124A17" w:rsidRPr="00507927">
        <w:rPr>
          <w:rFonts w:ascii="Times New Roman" w:eastAsia="SimSun" w:hAnsi="Times New Roman" w:cs="Times New Roman"/>
          <w:color w:val="000000" w:themeColor="text1"/>
          <w:szCs w:val="24"/>
          <w:lang w:eastAsia="en-US"/>
        </w:rPr>
        <w:t>Guo</w:t>
      </w:r>
      <w:proofErr w:type="spellEnd"/>
      <w:r w:rsidR="00124A17" w:rsidRPr="00507927">
        <w:rPr>
          <w:rFonts w:ascii="Times New Roman" w:eastAsia="SimSun" w:hAnsi="Times New Roman" w:cs="Times New Roman"/>
          <w:color w:val="000000" w:themeColor="text1"/>
          <w:szCs w:val="24"/>
          <w:lang w:eastAsia="en-US"/>
        </w:rPr>
        <w:t xml:space="preserve">, </w:t>
      </w:r>
      <w:proofErr w:type="spellStart"/>
      <w:r w:rsidR="00124A17" w:rsidRPr="00507927">
        <w:rPr>
          <w:rFonts w:ascii="Times New Roman" w:eastAsia="SimSun" w:hAnsi="Times New Roman" w:cs="Times New Roman"/>
          <w:color w:val="000000" w:themeColor="text1"/>
          <w:szCs w:val="24"/>
          <w:lang w:eastAsia="en-US"/>
        </w:rPr>
        <w:t>Zhuohong</w:t>
      </w:r>
      <w:proofErr w:type="spellEnd"/>
      <w:r w:rsidR="00124A17" w:rsidRPr="00507927">
        <w:rPr>
          <w:rFonts w:ascii="Times New Roman" w:eastAsia="SimSun" w:hAnsi="Times New Roman" w:cs="Times New Roman"/>
          <w:color w:val="000000" w:themeColor="text1"/>
          <w:szCs w:val="24"/>
          <w:lang w:eastAsia="en-US"/>
        </w:rPr>
        <w:t xml:space="preserve"> Pan, Yong Liu, and </w:t>
      </w:r>
      <w:proofErr w:type="spellStart"/>
      <w:r w:rsidR="00124A17" w:rsidRPr="00507927">
        <w:rPr>
          <w:rFonts w:ascii="Times New Roman" w:eastAsia="SimSun" w:hAnsi="Times New Roman" w:cs="Times New Roman"/>
          <w:color w:val="000000" w:themeColor="text1"/>
          <w:szCs w:val="24"/>
          <w:lang w:eastAsia="en-US"/>
        </w:rPr>
        <w:t>Yilu</w:t>
      </w:r>
      <w:proofErr w:type="spellEnd"/>
      <w:r w:rsidR="00124A17" w:rsidRPr="00507927">
        <w:rPr>
          <w:rFonts w:ascii="Times New Roman" w:eastAsia="SimSun" w:hAnsi="Times New Roman" w:cs="Times New Roman"/>
          <w:color w:val="000000" w:themeColor="text1"/>
          <w:szCs w:val="24"/>
          <w:lang w:eastAsia="en-US"/>
        </w:rPr>
        <w:t xml:space="preserve"> Liu, “Data quality issues for synchrophasor applications Part I: A review,” </w:t>
      </w:r>
      <w:r w:rsidR="00124A17" w:rsidRPr="00507927">
        <w:rPr>
          <w:rFonts w:ascii="Times New Roman" w:eastAsia="SimSun" w:hAnsi="Times New Roman" w:cs="Times New Roman"/>
          <w:i/>
          <w:color w:val="000000" w:themeColor="text1"/>
          <w:szCs w:val="24"/>
          <w:lang w:eastAsia="en-US"/>
        </w:rPr>
        <w:t>Journal of Modern Power System and Clean Energy</w:t>
      </w:r>
      <w:r w:rsidR="00124A17" w:rsidRPr="00507927">
        <w:rPr>
          <w:rFonts w:ascii="Times New Roman" w:eastAsia="SimSun" w:hAnsi="Times New Roman" w:cs="Times New Roman"/>
          <w:color w:val="000000" w:themeColor="text1"/>
          <w:szCs w:val="24"/>
          <w:lang w:eastAsia="en-US"/>
        </w:rPr>
        <w:t xml:space="preserve">, </w:t>
      </w:r>
      <w:r w:rsidR="00507927" w:rsidRPr="00507927">
        <w:rPr>
          <w:rFonts w:ascii="Times New Roman" w:eastAsia="SimSun" w:hAnsi="Times New Roman" w:cs="Times New Roman"/>
          <w:color w:val="000000" w:themeColor="text1"/>
          <w:szCs w:val="24"/>
          <w:lang w:eastAsia="en-US"/>
        </w:rPr>
        <w:t>vol. 4, no. 3, pp. 342–352, July 2016.</w:t>
      </w:r>
    </w:p>
    <w:p w:rsidR="00D34B07" w:rsidRPr="00507927" w:rsidRDefault="00D34B07" w:rsidP="004940D7">
      <w:pPr>
        <w:autoSpaceDE w:val="0"/>
        <w:autoSpaceDN w:val="0"/>
        <w:adjustRightInd w:val="0"/>
        <w:spacing w:after="120" w:line="480" w:lineRule="auto"/>
        <w:contextualSpacing/>
        <w:jc w:val="both"/>
        <w:rPr>
          <w:rFonts w:ascii="Times New Roman" w:eastAsia="SimSun" w:hAnsi="Times New Roman" w:cs="Times New Roman"/>
          <w:color w:val="000000" w:themeColor="text1"/>
          <w:szCs w:val="24"/>
          <w:lang w:eastAsia="en-US"/>
        </w:rPr>
      </w:pPr>
      <w:r w:rsidRPr="00507927">
        <w:rPr>
          <w:rFonts w:ascii="Times New Roman" w:eastAsia="Times New Roman" w:hAnsi="Times New Roman" w:cs="Times New Roman"/>
          <w:color w:val="000000" w:themeColor="text1"/>
          <w:szCs w:val="24"/>
          <w:lang w:eastAsia="en-US"/>
        </w:rPr>
        <w:t xml:space="preserve">[J5] </w:t>
      </w:r>
      <w:r w:rsidR="00124A17" w:rsidRPr="00507927">
        <w:rPr>
          <w:rFonts w:ascii="Times New Roman" w:eastAsia="SimSun" w:hAnsi="Times New Roman" w:cs="Times New Roman"/>
          <w:b/>
          <w:color w:val="000000" w:themeColor="text1"/>
          <w:szCs w:val="24"/>
          <w:lang w:eastAsia="en-US"/>
        </w:rPr>
        <w:t>Can Huang</w:t>
      </w:r>
      <w:r w:rsidR="00124A17" w:rsidRPr="00507927">
        <w:rPr>
          <w:rFonts w:ascii="Times New Roman" w:eastAsia="SimSun" w:hAnsi="Times New Roman" w:cs="Times New Roman"/>
          <w:color w:val="000000" w:themeColor="text1"/>
          <w:szCs w:val="24"/>
          <w:lang w:eastAsia="en-US"/>
        </w:rPr>
        <w:t xml:space="preserve">, </w:t>
      </w:r>
      <w:proofErr w:type="spellStart"/>
      <w:r w:rsidR="00124A17" w:rsidRPr="00507927">
        <w:rPr>
          <w:rFonts w:ascii="Times New Roman" w:eastAsia="SimSun" w:hAnsi="Times New Roman" w:cs="Times New Roman"/>
          <w:color w:val="000000" w:themeColor="text1"/>
          <w:szCs w:val="24"/>
          <w:lang w:eastAsia="en-US"/>
        </w:rPr>
        <w:t>Fangxing</w:t>
      </w:r>
      <w:proofErr w:type="spellEnd"/>
      <w:r w:rsidR="00124A17" w:rsidRPr="00507927">
        <w:rPr>
          <w:rFonts w:ascii="Times New Roman" w:eastAsia="SimSun" w:hAnsi="Times New Roman" w:cs="Times New Roman"/>
          <w:color w:val="000000" w:themeColor="text1"/>
          <w:szCs w:val="24"/>
          <w:lang w:eastAsia="en-US"/>
        </w:rPr>
        <w:t xml:space="preserve"> Li, </w:t>
      </w:r>
      <w:proofErr w:type="spellStart"/>
      <w:r w:rsidR="00124A17" w:rsidRPr="00507927">
        <w:rPr>
          <w:rFonts w:ascii="Times New Roman" w:eastAsia="SimSun" w:hAnsi="Times New Roman" w:cs="Times New Roman"/>
          <w:color w:val="000000" w:themeColor="text1"/>
          <w:szCs w:val="24"/>
          <w:lang w:eastAsia="en-US"/>
        </w:rPr>
        <w:t>Lingwei</w:t>
      </w:r>
      <w:proofErr w:type="spellEnd"/>
      <w:r w:rsidR="00124A17" w:rsidRPr="00507927">
        <w:rPr>
          <w:rFonts w:ascii="Times New Roman" w:eastAsia="SimSun" w:hAnsi="Times New Roman" w:cs="Times New Roman"/>
          <w:color w:val="000000" w:themeColor="text1"/>
          <w:szCs w:val="24"/>
          <w:lang w:eastAsia="en-US"/>
        </w:rPr>
        <w:t xml:space="preserve"> Zhan, Yao Xu, </w:t>
      </w:r>
      <w:proofErr w:type="spellStart"/>
      <w:r w:rsidR="00124A17" w:rsidRPr="00507927">
        <w:rPr>
          <w:rFonts w:ascii="Times New Roman" w:eastAsia="SimSun" w:hAnsi="Times New Roman" w:cs="Times New Roman"/>
          <w:color w:val="000000" w:themeColor="text1"/>
          <w:szCs w:val="24"/>
          <w:lang w:eastAsia="en-US"/>
        </w:rPr>
        <w:t>Qinran</w:t>
      </w:r>
      <w:proofErr w:type="spellEnd"/>
      <w:r w:rsidR="00124A17" w:rsidRPr="00507927">
        <w:rPr>
          <w:rFonts w:ascii="Times New Roman" w:eastAsia="SimSun" w:hAnsi="Times New Roman" w:cs="Times New Roman"/>
          <w:color w:val="000000" w:themeColor="text1"/>
          <w:szCs w:val="24"/>
          <w:lang w:eastAsia="en-US"/>
        </w:rPr>
        <w:t xml:space="preserve"> Hu, Dao Zhou, and </w:t>
      </w:r>
      <w:proofErr w:type="spellStart"/>
      <w:r w:rsidR="00124A17" w:rsidRPr="00507927">
        <w:rPr>
          <w:rFonts w:ascii="Times New Roman" w:eastAsia="SimSun" w:hAnsi="Times New Roman" w:cs="Times New Roman"/>
          <w:color w:val="000000" w:themeColor="text1"/>
          <w:szCs w:val="24"/>
          <w:lang w:eastAsia="en-US"/>
        </w:rPr>
        <w:t>Yilu</w:t>
      </w:r>
      <w:proofErr w:type="spellEnd"/>
      <w:r w:rsidR="00124A17" w:rsidRPr="00507927">
        <w:rPr>
          <w:rFonts w:ascii="Times New Roman" w:eastAsia="SimSun" w:hAnsi="Times New Roman" w:cs="Times New Roman"/>
          <w:color w:val="000000" w:themeColor="text1"/>
          <w:szCs w:val="24"/>
          <w:lang w:eastAsia="en-US"/>
        </w:rPr>
        <w:t xml:space="preserve"> Liu, “Data quality issues for synchrophasor applications Part II: Problem Formulation and Potential Solutions,” </w:t>
      </w:r>
      <w:r w:rsidR="00124A17" w:rsidRPr="00507927">
        <w:rPr>
          <w:rFonts w:ascii="Times New Roman" w:eastAsia="SimSun" w:hAnsi="Times New Roman" w:cs="Times New Roman"/>
          <w:i/>
          <w:color w:val="000000" w:themeColor="text1"/>
          <w:szCs w:val="24"/>
          <w:lang w:eastAsia="en-US"/>
        </w:rPr>
        <w:t>Journal of Modern Power System and Clean Energy</w:t>
      </w:r>
      <w:r w:rsidR="00124A17" w:rsidRPr="00507927">
        <w:rPr>
          <w:rFonts w:ascii="Times New Roman" w:eastAsia="SimSun" w:hAnsi="Times New Roman" w:cs="Times New Roman"/>
          <w:color w:val="000000" w:themeColor="text1"/>
          <w:szCs w:val="24"/>
          <w:lang w:eastAsia="en-US"/>
        </w:rPr>
        <w:t xml:space="preserve">, </w:t>
      </w:r>
      <w:r w:rsidR="00507927" w:rsidRPr="00507927">
        <w:rPr>
          <w:rFonts w:ascii="Times New Roman" w:eastAsia="SimSun" w:hAnsi="Times New Roman" w:cs="Times New Roman"/>
          <w:color w:val="000000" w:themeColor="text1"/>
          <w:szCs w:val="24"/>
          <w:lang w:eastAsia="en-US"/>
        </w:rPr>
        <w:t>vol. 4, no. 3, pp. 353–361, July 2016.</w:t>
      </w:r>
    </w:p>
    <w:p w:rsidR="00D34B07" w:rsidRPr="00507927" w:rsidRDefault="00D34B07" w:rsidP="004940D7">
      <w:pPr>
        <w:autoSpaceDE w:val="0"/>
        <w:autoSpaceDN w:val="0"/>
        <w:adjustRightInd w:val="0"/>
        <w:spacing w:after="120" w:line="480" w:lineRule="auto"/>
        <w:contextualSpacing/>
        <w:jc w:val="both"/>
        <w:rPr>
          <w:rFonts w:ascii="Times New Roman" w:eastAsia="Times New Roman" w:hAnsi="Times New Roman" w:cs="Times New Roman"/>
          <w:color w:val="000000" w:themeColor="text1"/>
          <w:szCs w:val="24"/>
          <w:lang w:eastAsia="en-US"/>
        </w:rPr>
      </w:pPr>
      <w:r w:rsidRPr="00507927">
        <w:rPr>
          <w:rFonts w:ascii="Times New Roman" w:eastAsia="SimSun" w:hAnsi="Times New Roman" w:cs="Times New Roman"/>
          <w:color w:val="000000" w:themeColor="text1"/>
          <w:szCs w:val="24"/>
          <w:lang w:eastAsia="en-US"/>
        </w:rPr>
        <w:t xml:space="preserve">[J6] </w:t>
      </w:r>
      <w:r w:rsidRPr="00507927">
        <w:rPr>
          <w:rFonts w:ascii="Times New Roman" w:eastAsia="Times New Roman" w:hAnsi="Times New Roman" w:cs="Times New Roman"/>
          <w:color w:val="000000" w:themeColor="text1"/>
          <w:szCs w:val="24"/>
          <w:lang w:eastAsia="en-US"/>
        </w:rPr>
        <w:t xml:space="preserve">Tao Ding, Kai Sun, </w:t>
      </w:r>
      <w:r w:rsidRPr="00507927">
        <w:rPr>
          <w:rFonts w:ascii="Times New Roman" w:eastAsia="Times New Roman" w:hAnsi="Times New Roman" w:cs="Times New Roman"/>
          <w:b/>
          <w:color w:val="000000" w:themeColor="text1"/>
          <w:szCs w:val="24"/>
          <w:lang w:eastAsia="en-US"/>
        </w:rPr>
        <w:t>Can Huang</w:t>
      </w:r>
      <w:r w:rsidRPr="00507927">
        <w:rPr>
          <w:rFonts w:ascii="Times New Roman" w:eastAsia="Times New Roman" w:hAnsi="Times New Roman" w:cs="Times New Roman"/>
          <w:color w:val="000000" w:themeColor="text1"/>
          <w:szCs w:val="24"/>
          <w:lang w:eastAsia="en-US"/>
        </w:rPr>
        <w:t xml:space="preserve">, Z. </w:t>
      </w:r>
      <w:proofErr w:type="spellStart"/>
      <w:r w:rsidRPr="00507927">
        <w:rPr>
          <w:rFonts w:ascii="Times New Roman" w:eastAsia="Times New Roman" w:hAnsi="Times New Roman" w:cs="Times New Roman"/>
          <w:color w:val="000000" w:themeColor="text1"/>
          <w:szCs w:val="24"/>
          <w:lang w:eastAsia="en-US"/>
        </w:rPr>
        <w:t>Bie</w:t>
      </w:r>
      <w:proofErr w:type="spellEnd"/>
      <w:r w:rsidRPr="00507927">
        <w:rPr>
          <w:rFonts w:ascii="Times New Roman" w:eastAsia="Times New Roman" w:hAnsi="Times New Roman" w:cs="Times New Roman"/>
          <w:color w:val="000000" w:themeColor="text1"/>
          <w:szCs w:val="24"/>
          <w:lang w:eastAsia="en-US"/>
        </w:rPr>
        <w:t xml:space="preserve">, and </w:t>
      </w:r>
      <w:proofErr w:type="spellStart"/>
      <w:r w:rsidRPr="00507927">
        <w:rPr>
          <w:rFonts w:ascii="Times New Roman" w:eastAsia="Times New Roman" w:hAnsi="Times New Roman" w:cs="Times New Roman"/>
          <w:color w:val="000000" w:themeColor="text1"/>
          <w:szCs w:val="24"/>
          <w:lang w:eastAsia="en-US"/>
        </w:rPr>
        <w:t>Fangxing</w:t>
      </w:r>
      <w:proofErr w:type="spellEnd"/>
      <w:r w:rsidRPr="00507927">
        <w:rPr>
          <w:rFonts w:ascii="Times New Roman" w:eastAsia="Times New Roman" w:hAnsi="Times New Roman" w:cs="Times New Roman"/>
          <w:color w:val="000000" w:themeColor="text1"/>
          <w:szCs w:val="24"/>
          <w:lang w:eastAsia="en-US"/>
        </w:rPr>
        <w:t xml:space="preserve"> Li, “Mixed integer linear programming-based splitting strategies for power system islanding operation considering network connectivity,” </w:t>
      </w:r>
      <w:r w:rsidRPr="00507927">
        <w:rPr>
          <w:rFonts w:ascii="Times New Roman" w:eastAsia="Times New Roman" w:hAnsi="Times New Roman" w:cs="Times New Roman"/>
          <w:i/>
          <w:color w:val="000000" w:themeColor="text1"/>
          <w:szCs w:val="24"/>
          <w:lang w:eastAsia="en-US"/>
        </w:rPr>
        <w:t>IEEE Systems Journal</w:t>
      </w:r>
      <w:r w:rsidRPr="00507927">
        <w:rPr>
          <w:rFonts w:ascii="Times New Roman" w:eastAsia="Times New Roman" w:hAnsi="Times New Roman" w:cs="Times New Roman"/>
          <w:color w:val="000000" w:themeColor="text1"/>
          <w:szCs w:val="24"/>
          <w:lang w:eastAsia="en-US"/>
        </w:rPr>
        <w:t>, in Press.</w:t>
      </w:r>
    </w:p>
    <w:p w:rsidR="00D34B07" w:rsidRPr="00507927" w:rsidRDefault="00D34B07" w:rsidP="004940D7">
      <w:pPr>
        <w:autoSpaceDE w:val="0"/>
        <w:autoSpaceDN w:val="0"/>
        <w:adjustRightInd w:val="0"/>
        <w:spacing w:after="120" w:line="480" w:lineRule="auto"/>
        <w:contextualSpacing/>
        <w:jc w:val="both"/>
        <w:rPr>
          <w:rFonts w:ascii="Times New Roman" w:eastAsia="Times New Roman" w:hAnsi="Times New Roman" w:cs="Times New Roman"/>
          <w:color w:val="000000" w:themeColor="text1"/>
          <w:szCs w:val="24"/>
          <w:lang w:eastAsia="en-US"/>
        </w:rPr>
      </w:pPr>
      <w:r w:rsidRPr="00507927">
        <w:rPr>
          <w:rFonts w:ascii="Times New Roman" w:eastAsia="SimSun" w:hAnsi="Times New Roman" w:cs="Times New Roman"/>
          <w:color w:val="000000" w:themeColor="text1"/>
          <w:szCs w:val="24"/>
          <w:lang w:eastAsia="en-US"/>
        </w:rPr>
        <w:t xml:space="preserve">[J7] </w:t>
      </w:r>
      <w:r w:rsidRPr="00507927">
        <w:rPr>
          <w:rFonts w:ascii="Times New Roman" w:eastAsia="Times New Roman" w:hAnsi="Times New Roman" w:cs="Times New Roman"/>
          <w:color w:val="000000" w:themeColor="text1"/>
          <w:szCs w:val="24"/>
          <w:lang w:eastAsia="en-US"/>
        </w:rPr>
        <w:t xml:space="preserve">Yao Xu, </w:t>
      </w:r>
      <w:proofErr w:type="spellStart"/>
      <w:r w:rsidRPr="00507927">
        <w:rPr>
          <w:rFonts w:ascii="Times New Roman" w:eastAsia="Times New Roman" w:hAnsi="Times New Roman" w:cs="Times New Roman"/>
          <w:color w:val="000000" w:themeColor="text1"/>
          <w:szCs w:val="24"/>
          <w:lang w:eastAsia="en-US"/>
        </w:rPr>
        <w:t>Fangxing</w:t>
      </w:r>
      <w:proofErr w:type="spellEnd"/>
      <w:r w:rsidRPr="00507927">
        <w:rPr>
          <w:rFonts w:ascii="Times New Roman" w:eastAsia="Times New Roman" w:hAnsi="Times New Roman" w:cs="Times New Roman"/>
          <w:color w:val="000000" w:themeColor="text1"/>
          <w:szCs w:val="24"/>
          <w:lang w:eastAsia="en-US"/>
        </w:rPr>
        <w:t xml:space="preserve"> Li, </w:t>
      </w:r>
      <w:proofErr w:type="spellStart"/>
      <w:r w:rsidRPr="00507927">
        <w:rPr>
          <w:rFonts w:ascii="Times New Roman" w:eastAsia="Times New Roman" w:hAnsi="Times New Roman" w:cs="Times New Roman"/>
          <w:color w:val="000000" w:themeColor="text1"/>
          <w:szCs w:val="24"/>
          <w:lang w:eastAsia="en-US"/>
        </w:rPr>
        <w:t>Zhiqiang</w:t>
      </w:r>
      <w:proofErr w:type="spellEnd"/>
      <w:r w:rsidRPr="00507927">
        <w:rPr>
          <w:rFonts w:ascii="Times New Roman" w:eastAsia="Times New Roman" w:hAnsi="Times New Roman" w:cs="Times New Roman"/>
          <w:color w:val="000000" w:themeColor="text1"/>
          <w:szCs w:val="24"/>
          <w:lang w:eastAsia="en-US"/>
        </w:rPr>
        <w:t xml:space="preserve"> </w:t>
      </w:r>
      <w:proofErr w:type="spellStart"/>
      <w:r w:rsidRPr="00507927">
        <w:rPr>
          <w:rFonts w:ascii="Times New Roman" w:eastAsia="Times New Roman" w:hAnsi="Times New Roman" w:cs="Times New Roman"/>
          <w:color w:val="000000" w:themeColor="text1"/>
          <w:szCs w:val="24"/>
          <w:lang w:eastAsia="en-US"/>
        </w:rPr>
        <w:t>Jin</w:t>
      </w:r>
      <w:proofErr w:type="spellEnd"/>
      <w:r w:rsidRPr="00507927">
        <w:rPr>
          <w:rFonts w:ascii="Times New Roman" w:eastAsia="Times New Roman" w:hAnsi="Times New Roman" w:cs="Times New Roman"/>
          <w:color w:val="000000" w:themeColor="text1"/>
          <w:szCs w:val="24"/>
          <w:lang w:eastAsia="en-US"/>
        </w:rPr>
        <w:t xml:space="preserve">, and </w:t>
      </w:r>
      <w:r w:rsidRPr="00507927">
        <w:rPr>
          <w:rFonts w:ascii="Times New Roman" w:eastAsia="Times New Roman" w:hAnsi="Times New Roman" w:cs="Times New Roman"/>
          <w:b/>
          <w:color w:val="000000" w:themeColor="text1"/>
          <w:szCs w:val="24"/>
          <w:lang w:eastAsia="en-US"/>
        </w:rPr>
        <w:t>Can Huang</w:t>
      </w:r>
      <w:r w:rsidRPr="00507927">
        <w:rPr>
          <w:rFonts w:ascii="Times New Roman" w:eastAsia="Times New Roman" w:hAnsi="Times New Roman" w:cs="Times New Roman"/>
          <w:color w:val="000000" w:themeColor="text1"/>
          <w:szCs w:val="24"/>
          <w:lang w:eastAsia="en-US"/>
        </w:rPr>
        <w:t xml:space="preserve">, “Flatness-based adaptive </w:t>
      </w:r>
      <w:proofErr w:type="spellStart"/>
      <w:r w:rsidRPr="00507927">
        <w:rPr>
          <w:rFonts w:ascii="Times New Roman" w:eastAsia="Times New Roman" w:hAnsi="Times New Roman" w:cs="Times New Roman"/>
          <w:color w:val="000000" w:themeColor="text1"/>
          <w:szCs w:val="24"/>
          <w:lang w:eastAsia="en-US"/>
        </w:rPr>
        <w:t>cntrol</w:t>
      </w:r>
      <w:proofErr w:type="spellEnd"/>
      <w:r w:rsidRPr="00507927">
        <w:rPr>
          <w:rFonts w:ascii="Times New Roman" w:eastAsia="Times New Roman" w:hAnsi="Times New Roman" w:cs="Times New Roman"/>
          <w:color w:val="000000" w:themeColor="text1"/>
          <w:szCs w:val="24"/>
          <w:lang w:eastAsia="en-US"/>
        </w:rPr>
        <w:t xml:space="preserve"> (FBAC) for STATCOM,” </w:t>
      </w:r>
      <w:r w:rsidRPr="00507927">
        <w:rPr>
          <w:rFonts w:ascii="Times New Roman" w:eastAsia="Times New Roman" w:hAnsi="Times New Roman" w:cs="Times New Roman"/>
          <w:i/>
          <w:color w:val="000000" w:themeColor="text1"/>
          <w:szCs w:val="24"/>
          <w:lang w:eastAsia="en-US"/>
        </w:rPr>
        <w:t>Electric Power Systems Research</w:t>
      </w:r>
      <w:r w:rsidRPr="00507927">
        <w:rPr>
          <w:rFonts w:ascii="Times New Roman" w:eastAsia="Times New Roman" w:hAnsi="Times New Roman" w:cs="Times New Roman"/>
          <w:color w:val="000000" w:themeColor="text1"/>
          <w:szCs w:val="24"/>
          <w:lang w:eastAsia="en-US"/>
        </w:rPr>
        <w:t>,</w:t>
      </w:r>
      <w:r w:rsidR="004940D7" w:rsidRPr="00507927">
        <w:rPr>
          <w:rFonts w:ascii="Times New Roman" w:eastAsia="Times New Roman" w:hAnsi="Times New Roman" w:cs="Times New Roman"/>
          <w:color w:val="000000" w:themeColor="text1"/>
          <w:szCs w:val="24"/>
          <w:lang w:eastAsia="en-US"/>
        </w:rPr>
        <w:t xml:space="preserve"> vol. 122, pp. 76-85, May 2015.</w:t>
      </w:r>
    </w:p>
    <w:bookmarkEnd w:id="159"/>
    <w:p w:rsidR="00507927" w:rsidRDefault="00507927" w:rsidP="004940D7">
      <w:pPr>
        <w:spacing w:before="240" w:after="240" w:line="480" w:lineRule="auto"/>
        <w:jc w:val="both"/>
        <w:rPr>
          <w:rFonts w:ascii="Times New Roman" w:eastAsia="SimSun" w:hAnsi="Times New Roman" w:cs="Times New Roman"/>
          <w:b/>
          <w:color w:val="000000" w:themeColor="text1"/>
          <w:sz w:val="24"/>
          <w:szCs w:val="24"/>
          <w:lang w:eastAsia="en-US"/>
        </w:rPr>
      </w:pPr>
    </w:p>
    <w:p w:rsidR="00D34B07" w:rsidRPr="00031B1A" w:rsidRDefault="00D34B07" w:rsidP="004940D7">
      <w:pPr>
        <w:spacing w:before="240" w:after="240" w:line="480" w:lineRule="auto"/>
        <w:jc w:val="both"/>
        <w:rPr>
          <w:rFonts w:ascii="Times New Roman" w:eastAsia="SimSun" w:hAnsi="Times New Roman" w:cs="Times New Roman"/>
          <w:b/>
          <w:color w:val="000000" w:themeColor="text1"/>
          <w:sz w:val="24"/>
          <w:szCs w:val="24"/>
          <w:lang w:eastAsia="en-US"/>
        </w:rPr>
      </w:pPr>
      <w:r w:rsidRPr="00031B1A">
        <w:rPr>
          <w:rFonts w:ascii="Times New Roman" w:eastAsia="SimSun" w:hAnsi="Times New Roman" w:cs="Times New Roman"/>
          <w:b/>
          <w:color w:val="000000" w:themeColor="text1"/>
          <w:sz w:val="24"/>
          <w:szCs w:val="24"/>
          <w:lang w:eastAsia="en-US"/>
        </w:rPr>
        <w:lastRenderedPageBreak/>
        <w:t xml:space="preserve">Conference </w:t>
      </w:r>
      <w:r w:rsidR="004F2A03" w:rsidRPr="00031B1A">
        <w:rPr>
          <w:rFonts w:ascii="Times New Roman" w:eastAsia="SimSun" w:hAnsi="Times New Roman" w:cs="Times New Roman"/>
          <w:b/>
          <w:color w:val="000000" w:themeColor="text1"/>
          <w:sz w:val="24"/>
          <w:szCs w:val="24"/>
          <w:lang w:eastAsia="en-US"/>
        </w:rPr>
        <w:t>Work</w:t>
      </w:r>
      <w:r w:rsidR="008F7EF3" w:rsidRPr="00031B1A">
        <w:rPr>
          <w:rFonts w:ascii="Times New Roman" w:eastAsia="SimSun" w:hAnsi="Times New Roman" w:cs="Times New Roman"/>
          <w:b/>
          <w:color w:val="000000" w:themeColor="text1"/>
          <w:sz w:val="24"/>
          <w:szCs w:val="24"/>
          <w:lang w:eastAsia="en-US"/>
        </w:rPr>
        <w:t>s</w:t>
      </w:r>
    </w:p>
    <w:p w:rsidR="00507927" w:rsidRPr="00507927" w:rsidRDefault="00FB743E" w:rsidP="00FB743E">
      <w:pPr>
        <w:spacing w:after="120" w:line="480" w:lineRule="auto"/>
        <w:jc w:val="both"/>
        <w:rPr>
          <w:rFonts w:ascii="Times New Roman" w:eastAsia="SimSun" w:hAnsi="Times New Roman" w:cs="Times New Roman"/>
          <w:color w:val="000000" w:themeColor="text1"/>
          <w:szCs w:val="24"/>
          <w:lang w:eastAsia="en-US"/>
        </w:rPr>
      </w:pPr>
      <w:r w:rsidRPr="00507927">
        <w:rPr>
          <w:rFonts w:ascii="Times New Roman" w:eastAsia="SimSun" w:hAnsi="Times New Roman" w:cs="Times New Roman"/>
          <w:color w:val="000000" w:themeColor="text1"/>
          <w:szCs w:val="24"/>
          <w:lang w:eastAsia="en-US"/>
        </w:rPr>
        <w:t xml:space="preserve">[C1] </w:t>
      </w:r>
      <w:r w:rsidR="00507927" w:rsidRPr="00507927">
        <w:rPr>
          <w:rFonts w:ascii="Times New Roman" w:eastAsia="SimSun" w:hAnsi="Times New Roman" w:cs="Times New Roman"/>
          <w:b/>
          <w:color w:val="000000" w:themeColor="text1"/>
          <w:szCs w:val="24"/>
          <w:lang w:eastAsia="en-US"/>
        </w:rPr>
        <w:t>Can Huang</w:t>
      </w:r>
      <w:r w:rsidR="00507927" w:rsidRPr="00507927">
        <w:rPr>
          <w:rFonts w:ascii="Times New Roman" w:eastAsia="SimSun" w:hAnsi="Times New Roman" w:cs="Times New Roman"/>
          <w:color w:val="000000" w:themeColor="text1"/>
          <w:szCs w:val="24"/>
          <w:lang w:eastAsia="en-US"/>
        </w:rPr>
        <w:t xml:space="preserve">, </w:t>
      </w:r>
      <w:proofErr w:type="spellStart"/>
      <w:r w:rsidR="00507927" w:rsidRPr="00507927">
        <w:rPr>
          <w:rFonts w:ascii="Times New Roman" w:eastAsia="SimSun" w:hAnsi="Times New Roman" w:cs="Times New Roman"/>
          <w:color w:val="000000" w:themeColor="text1"/>
          <w:szCs w:val="24"/>
          <w:lang w:eastAsia="en-US"/>
        </w:rPr>
        <w:t>Kumaraguru</w:t>
      </w:r>
      <w:proofErr w:type="spellEnd"/>
      <w:r w:rsidR="00507927" w:rsidRPr="00507927">
        <w:rPr>
          <w:rFonts w:ascii="Times New Roman" w:eastAsia="SimSun" w:hAnsi="Times New Roman" w:cs="Times New Roman"/>
          <w:color w:val="000000" w:themeColor="text1"/>
          <w:szCs w:val="24"/>
          <w:lang w:eastAsia="en-US"/>
        </w:rPr>
        <w:t xml:space="preserve"> </w:t>
      </w:r>
      <w:proofErr w:type="spellStart"/>
      <w:r w:rsidR="00507927" w:rsidRPr="00507927">
        <w:rPr>
          <w:rFonts w:ascii="Times New Roman" w:eastAsia="SimSun" w:hAnsi="Times New Roman" w:cs="Times New Roman"/>
          <w:color w:val="000000" w:themeColor="text1"/>
          <w:szCs w:val="24"/>
          <w:lang w:eastAsia="en-US"/>
        </w:rPr>
        <w:t>Prabakar</w:t>
      </w:r>
      <w:proofErr w:type="spellEnd"/>
      <w:r w:rsidR="00507927" w:rsidRPr="00507927">
        <w:rPr>
          <w:rFonts w:ascii="Times New Roman" w:eastAsia="SimSun" w:hAnsi="Times New Roman" w:cs="Times New Roman"/>
          <w:color w:val="000000" w:themeColor="text1"/>
          <w:szCs w:val="24"/>
          <w:lang w:eastAsia="en-US"/>
        </w:rPr>
        <w:t xml:space="preserve">, </w:t>
      </w:r>
      <w:proofErr w:type="spellStart"/>
      <w:r w:rsidR="00507927" w:rsidRPr="00507927">
        <w:rPr>
          <w:rFonts w:ascii="Times New Roman" w:eastAsia="SimSun" w:hAnsi="Times New Roman" w:cs="Times New Roman"/>
          <w:color w:val="000000" w:themeColor="text1"/>
          <w:szCs w:val="24"/>
          <w:lang w:eastAsia="en-US"/>
        </w:rPr>
        <w:t>Fangxing</w:t>
      </w:r>
      <w:proofErr w:type="spellEnd"/>
      <w:r w:rsidR="00507927" w:rsidRPr="00507927">
        <w:rPr>
          <w:rFonts w:ascii="Times New Roman" w:eastAsia="SimSun" w:hAnsi="Times New Roman" w:cs="Times New Roman"/>
          <w:color w:val="000000" w:themeColor="text1"/>
          <w:szCs w:val="24"/>
          <w:lang w:eastAsia="en-US"/>
        </w:rPr>
        <w:t xml:space="preserve"> Li, Bailu Xiao, Mark Buckner, Yilu Liu, and Brian MacCleery, “LabVIEW FPGA based Power System Digital Simulator for Electromagnetic Transient and Electromechanical Transient Programs,” in </w:t>
      </w:r>
      <w:r w:rsidR="00507927" w:rsidRPr="00507927">
        <w:rPr>
          <w:rFonts w:ascii="Times New Roman" w:eastAsia="SimSun" w:hAnsi="Times New Roman" w:cs="Times New Roman"/>
          <w:i/>
          <w:color w:val="000000" w:themeColor="text1"/>
          <w:szCs w:val="24"/>
          <w:lang w:eastAsia="en-US"/>
        </w:rPr>
        <w:t>Proc. 2016 IEEE PES Asia-Pacific Power and Energy Engineering Conference</w:t>
      </w:r>
      <w:r w:rsidR="00507927" w:rsidRPr="00507927">
        <w:rPr>
          <w:rFonts w:ascii="Times New Roman" w:eastAsia="SimSun" w:hAnsi="Times New Roman" w:cs="Times New Roman"/>
          <w:color w:val="000000" w:themeColor="text1"/>
          <w:szCs w:val="24"/>
          <w:lang w:eastAsia="en-US"/>
        </w:rPr>
        <w:t xml:space="preserve">, submitted. </w:t>
      </w:r>
    </w:p>
    <w:p w:rsidR="00507927" w:rsidRPr="00507927" w:rsidRDefault="00D34B07" w:rsidP="00507927">
      <w:pPr>
        <w:spacing w:after="120" w:line="480" w:lineRule="auto"/>
        <w:jc w:val="both"/>
        <w:rPr>
          <w:rFonts w:ascii="Times New Roman" w:eastAsia="SimSun" w:hAnsi="Times New Roman" w:cs="Times New Roman"/>
          <w:color w:val="000000" w:themeColor="text1"/>
          <w:szCs w:val="24"/>
          <w:lang w:eastAsia="en-US"/>
        </w:rPr>
      </w:pPr>
      <w:r w:rsidRPr="00507927">
        <w:rPr>
          <w:rFonts w:ascii="Times New Roman" w:eastAsia="SimSun" w:hAnsi="Times New Roman" w:cs="Times New Roman"/>
          <w:color w:val="000000" w:themeColor="text1"/>
          <w:szCs w:val="24"/>
          <w:lang w:eastAsia="en-US"/>
        </w:rPr>
        <w:t>[C</w:t>
      </w:r>
      <w:r w:rsidR="00FB743E" w:rsidRPr="00507927">
        <w:rPr>
          <w:rFonts w:ascii="Times New Roman" w:eastAsia="SimSun" w:hAnsi="Times New Roman" w:cs="Times New Roman"/>
          <w:color w:val="000000" w:themeColor="text1"/>
          <w:szCs w:val="24"/>
          <w:lang w:eastAsia="en-US"/>
        </w:rPr>
        <w:t>2</w:t>
      </w:r>
      <w:r w:rsidRPr="00507927">
        <w:rPr>
          <w:rFonts w:ascii="Times New Roman" w:eastAsia="SimSun" w:hAnsi="Times New Roman" w:cs="Times New Roman"/>
          <w:color w:val="000000" w:themeColor="text1"/>
          <w:szCs w:val="24"/>
          <w:lang w:eastAsia="en-US"/>
        </w:rPr>
        <w:t xml:space="preserve">] </w:t>
      </w:r>
      <w:r w:rsidR="00507927" w:rsidRPr="00507927">
        <w:rPr>
          <w:rFonts w:ascii="Times New Roman" w:eastAsia="SimSun" w:hAnsi="Times New Roman" w:cs="Times New Roman"/>
          <w:b/>
          <w:color w:val="000000" w:themeColor="text1"/>
          <w:szCs w:val="24"/>
          <w:lang w:eastAsia="en-US"/>
        </w:rPr>
        <w:t>Can Huang</w:t>
      </w:r>
      <w:r w:rsidR="00507927" w:rsidRPr="00507927">
        <w:rPr>
          <w:rFonts w:ascii="Times New Roman" w:eastAsia="SimSun" w:hAnsi="Times New Roman" w:cs="Times New Roman"/>
          <w:color w:val="000000" w:themeColor="text1"/>
          <w:szCs w:val="24"/>
          <w:lang w:eastAsia="en-US"/>
        </w:rPr>
        <w:t xml:space="preserve">, Yao Xu, Chad Harley, Drew Masters, and Fangxing Li, “LabVIEW FPGA based electromagnetic transient simulator using nodal analysis methods and state-space analysis methods,” in </w:t>
      </w:r>
      <w:r w:rsidR="00507927" w:rsidRPr="00507927">
        <w:rPr>
          <w:rFonts w:ascii="Times New Roman" w:eastAsia="SimSun" w:hAnsi="Times New Roman" w:cs="Times New Roman"/>
          <w:i/>
          <w:color w:val="000000" w:themeColor="text1"/>
          <w:szCs w:val="24"/>
          <w:lang w:eastAsia="en-US"/>
        </w:rPr>
        <w:t>Proc. 2015 5th International Conference on Electric Utility Deregulation and Restructuring and Power Technologies</w:t>
      </w:r>
      <w:r w:rsidR="00507927" w:rsidRPr="00507927">
        <w:rPr>
          <w:rFonts w:ascii="Times New Roman" w:eastAsia="SimSun" w:hAnsi="Times New Roman" w:cs="Times New Roman"/>
          <w:color w:val="000000" w:themeColor="text1"/>
          <w:szCs w:val="24"/>
          <w:lang w:eastAsia="en-US"/>
        </w:rPr>
        <w:t>, pp. 1-5.</w:t>
      </w:r>
    </w:p>
    <w:p w:rsidR="00FB743E" w:rsidRPr="00507927" w:rsidRDefault="00FB743E" w:rsidP="00FB743E">
      <w:pPr>
        <w:spacing w:after="120" w:line="480" w:lineRule="auto"/>
        <w:jc w:val="both"/>
        <w:rPr>
          <w:rFonts w:ascii="Times New Roman" w:eastAsia="SimSun" w:hAnsi="Times New Roman" w:cs="Times New Roman"/>
          <w:color w:val="000000" w:themeColor="text1"/>
          <w:szCs w:val="24"/>
          <w:lang w:eastAsia="en-US"/>
        </w:rPr>
      </w:pPr>
      <w:r w:rsidRPr="00507927">
        <w:rPr>
          <w:rFonts w:ascii="Times New Roman" w:eastAsia="SimSun" w:hAnsi="Times New Roman" w:cs="Times New Roman"/>
          <w:color w:val="000000" w:themeColor="text1"/>
          <w:szCs w:val="24"/>
          <w:lang w:eastAsia="en-US"/>
        </w:rPr>
        <w:t>[C</w:t>
      </w:r>
      <w:r w:rsidR="00507927" w:rsidRPr="00507927">
        <w:rPr>
          <w:rFonts w:ascii="Times New Roman" w:eastAsia="SimSun" w:hAnsi="Times New Roman" w:cs="Times New Roman"/>
          <w:color w:val="000000" w:themeColor="text1"/>
          <w:szCs w:val="24"/>
          <w:lang w:eastAsia="en-US"/>
        </w:rPr>
        <w:t>3</w:t>
      </w:r>
      <w:r w:rsidRPr="00507927">
        <w:rPr>
          <w:rFonts w:ascii="Times New Roman" w:eastAsia="SimSun" w:hAnsi="Times New Roman" w:cs="Times New Roman"/>
          <w:color w:val="000000" w:themeColor="text1"/>
          <w:szCs w:val="24"/>
          <w:lang w:eastAsia="en-US"/>
        </w:rPr>
        <w:t xml:space="preserve">] T. Ding, </w:t>
      </w:r>
      <w:r w:rsidRPr="00507927">
        <w:rPr>
          <w:rFonts w:ascii="Times New Roman" w:eastAsia="SimSun" w:hAnsi="Times New Roman" w:cs="Times New Roman"/>
          <w:b/>
          <w:color w:val="000000" w:themeColor="text1"/>
          <w:szCs w:val="24"/>
          <w:lang w:eastAsia="en-US"/>
        </w:rPr>
        <w:t>C. Huang</w:t>
      </w:r>
      <w:r w:rsidRPr="00507927">
        <w:rPr>
          <w:rFonts w:ascii="Times New Roman" w:eastAsia="SimSun" w:hAnsi="Times New Roman" w:cs="Times New Roman"/>
          <w:color w:val="000000" w:themeColor="text1"/>
          <w:szCs w:val="24"/>
          <w:lang w:eastAsia="en-US"/>
        </w:rPr>
        <w:t xml:space="preserve">, R. Bo, R. Li, Z. Yang, F. Li, and H. Sun, “Interval arithmetic based optimal curtailment for infeasibility of SCED in the presence of wind power uncertainty,” in </w:t>
      </w:r>
      <w:r w:rsidRPr="00507927">
        <w:rPr>
          <w:rFonts w:ascii="Times New Roman" w:eastAsia="SimSun" w:hAnsi="Times New Roman" w:cs="Times New Roman"/>
          <w:i/>
          <w:color w:val="000000" w:themeColor="text1"/>
          <w:szCs w:val="24"/>
          <w:lang w:eastAsia="en-US"/>
        </w:rPr>
        <w:t>Proc. 2015 IEEE PES General Meeting</w:t>
      </w:r>
      <w:r w:rsidRPr="00507927">
        <w:rPr>
          <w:rFonts w:ascii="Times New Roman" w:eastAsia="SimSun" w:hAnsi="Times New Roman" w:cs="Times New Roman"/>
          <w:color w:val="000000" w:themeColor="text1"/>
          <w:szCs w:val="24"/>
          <w:lang w:eastAsia="en-US"/>
        </w:rPr>
        <w:t>, pp.1-5.</w:t>
      </w:r>
    </w:p>
    <w:p w:rsidR="00D34B07" w:rsidRPr="00031B1A" w:rsidRDefault="00D34B07" w:rsidP="004940D7">
      <w:pPr>
        <w:spacing w:after="120" w:line="480" w:lineRule="auto"/>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sz w:val="24"/>
          <w:szCs w:val="24"/>
          <w:lang w:eastAsia="en-US"/>
        </w:rPr>
        <w:br w:type="page"/>
      </w:r>
    </w:p>
    <w:p w:rsidR="00D34B07" w:rsidRPr="00031B1A" w:rsidRDefault="00D34B07" w:rsidP="00212F2B">
      <w:pPr>
        <w:pStyle w:val="Heading1"/>
        <w:numPr>
          <w:ilvl w:val="0"/>
          <w:numId w:val="0"/>
        </w:numPr>
        <w:rPr>
          <w:rFonts w:cs="Times New Roman"/>
          <w:color w:val="000000" w:themeColor="text1"/>
        </w:rPr>
      </w:pPr>
      <w:bookmarkStart w:id="160" w:name="_Toc455438661"/>
      <w:bookmarkStart w:id="161" w:name="_Toc459026764"/>
      <w:r w:rsidRPr="00031B1A">
        <w:rPr>
          <w:rFonts w:cs="Times New Roman"/>
          <w:color w:val="000000" w:themeColor="text1"/>
        </w:rPr>
        <w:lastRenderedPageBreak/>
        <w:t>VITA</w:t>
      </w:r>
      <w:bookmarkEnd w:id="160"/>
      <w:bookmarkEnd w:id="161"/>
    </w:p>
    <w:p w:rsidR="004940D7" w:rsidRDefault="00D34B07" w:rsidP="004940D7">
      <w:pPr>
        <w:autoSpaceDE w:val="0"/>
        <w:autoSpaceDN w:val="0"/>
        <w:adjustRightInd w:val="0"/>
        <w:spacing w:after="120" w:line="480" w:lineRule="auto"/>
        <w:contextualSpacing/>
        <w:jc w:val="both"/>
        <w:rPr>
          <w:rFonts w:ascii="Times New Roman" w:eastAsia="SimSun" w:hAnsi="Times New Roman" w:cs="Times New Roman"/>
          <w:color w:val="000000" w:themeColor="text1"/>
          <w:sz w:val="24"/>
          <w:szCs w:val="24"/>
          <w:lang w:eastAsia="en-US"/>
        </w:rPr>
      </w:pPr>
      <w:r w:rsidRPr="00031B1A">
        <w:rPr>
          <w:rFonts w:ascii="Times New Roman" w:eastAsia="SimSun" w:hAnsi="Times New Roman" w:cs="Times New Roman"/>
          <w:color w:val="000000" w:themeColor="text1"/>
          <w:sz w:val="24"/>
          <w:szCs w:val="24"/>
          <w:lang w:eastAsia="en-US"/>
        </w:rPr>
        <w:t>Can Huang</w:t>
      </w:r>
      <w:r w:rsidRPr="00031B1A">
        <w:rPr>
          <w:rFonts w:ascii="Times New Roman" w:eastAsia="SimSun" w:hAnsi="Times New Roman" w:cs="Times New Roman" w:hint="eastAsia"/>
          <w:color w:val="000000" w:themeColor="text1"/>
          <w:sz w:val="24"/>
          <w:szCs w:val="24"/>
          <w:lang w:eastAsia="en-US"/>
        </w:rPr>
        <w:t xml:space="preserve"> </w:t>
      </w:r>
      <w:r w:rsidRPr="00031B1A">
        <w:rPr>
          <w:rFonts w:ascii="Times New Roman" w:eastAsia="SimSun" w:hAnsi="Times New Roman" w:cs="Times New Roman"/>
          <w:color w:val="000000" w:themeColor="text1"/>
          <w:sz w:val="24"/>
          <w:szCs w:val="24"/>
          <w:lang w:eastAsia="en-US"/>
        </w:rPr>
        <w:t>joined The University of Tennessee at Knoxville in August 2012 to pursue the Ph.D. degree in Electrical Engineering. He received the B.S. degree from Hohai University, Nanjing, China, in 2008, and the M.S. degree from Southeast University, Nanjing, China, in 2011. His research interests include renewable energy integration, power system operation and control, and IT applications in power system</w:t>
      </w:r>
      <w:r w:rsidR="00515B1D" w:rsidRPr="00031B1A">
        <w:rPr>
          <w:rFonts w:ascii="Times New Roman" w:eastAsia="SimSun" w:hAnsi="Times New Roman" w:cs="Times New Roman"/>
          <w:color w:val="000000" w:themeColor="text1"/>
          <w:sz w:val="24"/>
          <w:szCs w:val="24"/>
          <w:lang w:eastAsia="en-US"/>
        </w:rPr>
        <w:t>s and power electronics</w:t>
      </w:r>
      <w:r w:rsidR="004940D7" w:rsidRPr="00031B1A">
        <w:rPr>
          <w:rFonts w:ascii="Times New Roman" w:eastAsia="SimSun" w:hAnsi="Times New Roman" w:cs="Times New Roman"/>
          <w:color w:val="000000" w:themeColor="text1"/>
          <w:sz w:val="24"/>
          <w:szCs w:val="24"/>
          <w:lang w:eastAsia="en-US"/>
        </w:rPr>
        <w:t>.</w:t>
      </w:r>
    </w:p>
    <w:p w:rsidR="004940D7" w:rsidRDefault="004940D7">
      <w:pPr>
        <w:rPr>
          <w:rFonts w:ascii="Times New Roman" w:eastAsia="SimSun" w:hAnsi="Times New Roman" w:cs="Times New Roman"/>
          <w:color w:val="000000" w:themeColor="text1"/>
          <w:sz w:val="24"/>
          <w:szCs w:val="24"/>
          <w:lang w:eastAsia="en-US"/>
        </w:rPr>
      </w:pPr>
    </w:p>
    <w:sectPr w:rsidR="004940D7" w:rsidSect="006D5B52">
      <w:footerReference w:type="default" r:id="rId412"/>
      <w:pgSz w:w="12240" w:h="15840"/>
      <w:pgMar w:top="1440" w:right="1800" w:bottom="1440" w:left="1800" w:header="720" w:footer="1002"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3648" w:rsidRDefault="00D73648" w:rsidP="00FD1C0B">
      <w:pPr>
        <w:spacing w:after="0" w:line="240" w:lineRule="auto"/>
      </w:pPr>
      <w:r>
        <w:separator/>
      </w:r>
    </w:p>
  </w:endnote>
  <w:endnote w:type="continuationSeparator" w:id="0">
    <w:p w:rsidR="00D73648" w:rsidRDefault="00D73648" w:rsidP="00FD1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New Roman,Italic">
    <w:altName w:val="SimSun"/>
    <w:panose1 w:val="00000000000000000000"/>
    <w:charset w:val="86"/>
    <w:family w:val="auto"/>
    <w:notTrueType/>
    <w:pitch w:val="default"/>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3880594"/>
      <w:docPartObj>
        <w:docPartGallery w:val="Page Numbers (Bottom of Page)"/>
        <w:docPartUnique/>
      </w:docPartObj>
    </w:sdtPr>
    <w:sdtEndPr>
      <w:rPr>
        <w:rFonts w:ascii="Times New Roman" w:hAnsi="Times New Roman" w:cs="Times New Roman"/>
        <w:noProof/>
      </w:rPr>
    </w:sdtEndPr>
    <w:sdtContent>
      <w:p w:rsidR="00B75C4D" w:rsidRPr="00B9587D" w:rsidRDefault="00B75C4D" w:rsidP="00B9587D">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F0173A">
          <w:rPr>
            <w:rFonts w:ascii="Times New Roman" w:hAnsi="Times New Roman" w:cs="Times New Roman"/>
            <w:noProof/>
          </w:rPr>
          <w:t>X</w:t>
        </w:r>
        <w:r>
          <w:rPr>
            <w:rFonts w:ascii="Times New Roman" w:hAnsi="Times New Roman" w:cs="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C4D" w:rsidRDefault="00B75C4D">
    <w:pPr>
      <w:pStyle w:val="Footer"/>
      <w:jc w:val="center"/>
    </w:pPr>
  </w:p>
  <w:p w:rsidR="00B75C4D" w:rsidRDefault="00B75C4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988809"/>
      <w:docPartObj>
        <w:docPartGallery w:val="Page Numbers (Bottom of Page)"/>
        <w:docPartUnique/>
      </w:docPartObj>
    </w:sdtPr>
    <w:sdtEndPr>
      <w:rPr>
        <w:rFonts w:ascii="Times New Roman" w:hAnsi="Times New Roman" w:cs="Times New Roman"/>
        <w:noProof/>
      </w:rPr>
    </w:sdtEndPr>
    <w:sdtContent>
      <w:p w:rsidR="00B75C4D" w:rsidRPr="00453785" w:rsidRDefault="00B75C4D" w:rsidP="00453785">
        <w:pPr>
          <w:pStyle w:val="Footer"/>
          <w:jc w:val="center"/>
          <w:rPr>
            <w:rFonts w:ascii="Times New Roman" w:hAnsi="Times New Roman" w:cs="Times New Roman"/>
          </w:rPr>
        </w:pPr>
        <w:r w:rsidRPr="00FD1C0B">
          <w:rPr>
            <w:rFonts w:ascii="Times New Roman" w:hAnsi="Times New Roman" w:cs="Times New Roman"/>
          </w:rPr>
          <w:fldChar w:fldCharType="begin"/>
        </w:r>
        <w:r w:rsidRPr="00FD1C0B">
          <w:rPr>
            <w:rFonts w:ascii="Times New Roman" w:hAnsi="Times New Roman" w:cs="Times New Roman"/>
          </w:rPr>
          <w:instrText xml:space="preserve"> PAGE   \* MERGEFORMAT </w:instrText>
        </w:r>
        <w:r w:rsidRPr="00FD1C0B">
          <w:rPr>
            <w:rFonts w:ascii="Times New Roman" w:hAnsi="Times New Roman" w:cs="Times New Roman"/>
          </w:rPr>
          <w:fldChar w:fldCharType="separate"/>
        </w:r>
        <w:r w:rsidR="00F0173A">
          <w:rPr>
            <w:rFonts w:ascii="Times New Roman" w:hAnsi="Times New Roman" w:cs="Times New Roman"/>
            <w:noProof/>
          </w:rPr>
          <w:t>88</w:t>
        </w:r>
        <w:r w:rsidRPr="00FD1C0B">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3648" w:rsidRDefault="00D73648" w:rsidP="00FD1C0B">
      <w:pPr>
        <w:spacing w:after="0" w:line="240" w:lineRule="auto"/>
      </w:pPr>
      <w:r>
        <w:separator/>
      </w:r>
    </w:p>
  </w:footnote>
  <w:footnote w:type="continuationSeparator" w:id="0">
    <w:p w:rsidR="00D73648" w:rsidRDefault="00D73648" w:rsidP="00FD1C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20608C2A"/>
    <w:lvl w:ilvl="0">
      <w:start w:val="1"/>
      <w:numFmt w:val="upperRoman"/>
      <w:suff w:val="nothing"/>
      <w:lvlText w:val="%1.  "/>
      <w:lvlJc w:val="left"/>
      <w:pPr>
        <w:ind w:left="2160" w:firstLine="0"/>
      </w:pPr>
      <w:rPr>
        <w:sz w:val="20"/>
        <w:szCs w:val="20"/>
      </w:rPr>
    </w:lvl>
    <w:lvl w:ilvl="1">
      <w:start w:val="1"/>
      <w:numFmt w:val="upperLetter"/>
      <w:suff w:val="nothing"/>
      <w:lvlText w:val="%2.  "/>
      <w:lvlJc w:val="left"/>
      <w:pPr>
        <w:ind w:left="0" w:firstLine="0"/>
      </w:pPr>
    </w:lvl>
    <w:lvl w:ilvl="2">
      <w:start w:val="1"/>
      <w:numFmt w:val="decimal"/>
      <w:suff w:val="nothing"/>
      <w:lvlText w:val="    %3)  "/>
      <w:lvlJc w:val="left"/>
      <w:pPr>
        <w:ind w:left="0" w:firstLine="0"/>
      </w:pPr>
    </w:lvl>
    <w:lvl w:ilvl="3">
      <w:start w:val="1"/>
      <w:numFmt w:val="lowerLetter"/>
      <w:suff w:val="nothing"/>
      <w:lvlText w:val="          %4)  "/>
      <w:lvlJc w:val="left"/>
      <w:pPr>
        <w:ind w:left="0" w:firstLine="0"/>
      </w:pPr>
    </w:lvl>
    <w:lvl w:ilvl="4">
      <w:start w:val="1"/>
      <w:numFmt w:val="decimal"/>
      <w:suff w:val="nothing"/>
      <w:lvlText w:val="                (%5)  "/>
      <w:lvlJc w:val="left"/>
      <w:pPr>
        <w:ind w:left="0" w:firstLine="0"/>
      </w:pPr>
    </w:lvl>
    <w:lvl w:ilvl="5">
      <w:start w:val="1"/>
      <w:numFmt w:val="lowerLetter"/>
      <w:suff w:val="nothing"/>
      <w:lvlText w:val="                (%6)  "/>
      <w:lvlJc w:val="left"/>
      <w:pPr>
        <w:ind w:left="0" w:firstLine="0"/>
      </w:pPr>
    </w:lvl>
    <w:lvl w:ilvl="6">
      <w:start w:val="1"/>
      <w:numFmt w:val="decimal"/>
      <w:suff w:val="nothing"/>
      <w:lvlText w:val="                (%7)  "/>
      <w:lvlJc w:val="left"/>
      <w:pPr>
        <w:ind w:left="0" w:firstLine="0"/>
      </w:pPr>
    </w:lvl>
    <w:lvl w:ilvl="7">
      <w:start w:val="1"/>
      <w:numFmt w:val="lowerLetter"/>
      <w:suff w:val="nothing"/>
      <w:lvlText w:val="                (%8)  "/>
      <w:lvlJc w:val="left"/>
      <w:pPr>
        <w:ind w:left="0" w:firstLine="0"/>
      </w:pPr>
    </w:lvl>
    <w:lvl w:ilvl="8">
      <w:start w:val="1"/>
      <w:numFmt w:val="decimal"/>
      <w:suff w:val="nothing"/>
      <w:lvlText w:val="(%9)  "/>
      <w:lvlJc w:val="left"/>
      <w:pPr>
        <w:ind w:left="0" w:firstLine="0"/>
      </w:pPr>
    </w:lvl>
  </w:abstractNum>
  <w:abstractNum w:abstractNumId="1" w15:restartNumberingAfterBreak="0">
    <w:nsid w:val="19B32E99"/>
    <w:multiLevelType w:val="hybridMultilevel"/>
    <w:tmpl w:val="4F20EC02"/>
    <w:lvl w:ilvl="0" w:tplc="9AC2737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622B1"/>
    <w:multiLevelType w:val="multilevel"/>
    <w:tmpl w:val="11845A2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A4873E4"/>
    <w:multiLevelType w:val="multilevel"/>
    <w:tmpl w:val="64ACAC2E"/>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442393F"/>
    <w:multiLevelType w:val="hybridMultilevel"/>
    <w:tmpl w:val="B7E45952"/>
    <w:lvl w:ilvl="0" w:tplc="04090011">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458E14C5"/>
    <w:multiLevelType w:val="multilevel"/>
    <w:tmpl w:val="58A04A32"/>
    <w:lvl w:ilvl="0">
      <w:start w:val="1"/>
      <w:numFmt w:val="decimal"/>
      <w:pStyle w:val="Heading1"/>
      <w:lvlText w:val="%1"/>
      <w:lvlJc w:val="center"/>
      <w:pPr>
        <w:tabs>
          <w:tab w:val="num" w:pos="576"/>
        </w:tabs>
        <w:ind w:left="0" w:firstLine="216"/>
      </w:pPr>
      <w:rPr>
        <w:rFonts w:ascii="Times New Roman" w:hAnsi="Times New Roman" w:cs="Times New Roman" w:hint="default"/>
        <w:b/>
        <w:i w:val="0"/>
        <w:caps w:val="0"/>
        <w:strike w:val="0"/>
        <w:dstrike w:val="0"/>
        <w:vanish w:val="0"/>
        <w:color w:val="auto"/>
        <w:sz w:val="28"/>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
      <w:lvlJc w:val="left"/>
      <w:pPr>
        <w:tabs>
          <w:tab w:val="num" w:pos="630"/>
        </w:tabs>
        <w:ind w:left="558" w:hanging="288"/>
      </w:pPr>
      <w:rPr>
        <w:rFonts w:ascii="Times New Roman" w:hAnsi="Times New Roman" w:cs="Times New Roman" w:hint="default"/>
        <w:b/>
        <w:bCs w:val="0"/>
        <w:i w:val="0"/>
        <w:iCs/>
        <w:caps w:val="0"/>
        <w:strike w:val="0"/>
        <w:dstrike w:val="0"/>
        <w:vanish w:val="0"/>
        <w:color w:val="auto"/>
        <w:sz w:val="24"/>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left="0" w:firstLine="180"/>
      </w:pPr>
      <w:rPr>
        <w:rFonts w:ascii="Times New Roman" w:hAnsi="Times New Roman" w:cs="Times New Roman" w:hint="default"/>
        <w:b w:val="0"/>
        <w:bCs w:val="0"/>
        <w:i w:val="0"/>
        <w:iCs/>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left="0"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47AD78F7"/>
    <w:multiLevelType w:val="hybridMultilevel"/>
    <w:tmpl w:val="EFB459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FF1ED3"/>
    <w:multiLevelType w:val="hybridMultilevel"/>
    <w:tmpl w:val="BEDEE568"/>
    <w:lvl w:ilvl="0" w:tplc="796CBEA2">
      <w:start w:val="1"/>
      <w:numFmt w:val="lowerLetter"/>
      <w:lvlText w:val="(%1)"/>
      <w:lvlJc w:val="left"/>
      <w:pPr>
        <w:ind w:left="605" w:hanging="360"/>
      </w:pPr>
      <w:rPr>
        <w:rFonts w:hint="default"/>
      </w:rPr>
    </w:lvl>
    <w:lvl w:ilvl="1" w:tplc="04090019" w:tentative="1">
      <w:start w:val="1"/>
      <w:numFmt w:val="lowerLetter"/>
      <w:lvlText w:val="%2."/>
      <w:lvlJc w:val="left"/>
      <w:pPr>
        <w:ind w:left="1325" w:hanging="360"/>
      </w:pPr>
    </w:lvl>
    <w:lvl w:ilvl="2" w:tplc="0409001B" w:tentative="1">
      <w:start w:val="1"/>
      <w:numFmt w:val="lowerRoman"/>
      <w:lvlText w:val="%3."/>
      <w:lvlJc w:val="right"/>
      <w:pPr>
        <w:ind w:left="2045" w:hanging="180"/>
      </w:pPr>
    </w:lvl>
    <w:lvl w:ilvl="3" w:tplc="0409000F" w:tentative="1">
      <w:start w:val="1"/>
      <w:numFmt w:val="decimal"/>
      <w:lvlText w:val="%4."/>
      <w:lvlJc w:val="left"/>
      <w:pPr>
        <w:ind w:left="2765" w:hanging="360"/>
      </w:pPr>
    </w:lvl>
    <w:lvl w:ilvl="4" w:tplc="04090019" w:tentative="1">
      <w:start w:val="1"/>
      <w:numFmt w:val="lowerLetter"/>
      <w:lvlText w:val="%5."/>
      <w:lvlJc w:val="left"/>
      <w:pPr>
        <w:ind w:left="3485" w:hanging="360"/>
      </w:pPr>
    </w:lvl>
    <w:lvl w:ilvl="5" w:tplc="0409001B" w:tentative="1">
      <w:start w:val="1"/>
      <w:numFmt w:val="lowerRoman"/>
      <w:lvlText w:val="%6."/>
      <w:lvlJc w:val="right"/>
      <w:pPr>
        <w:ind w:left="4205" w:hanging="180"/>
      </w:pPr>
    </w:lvl>
    <w:lvl w:ilvl="6" w:tplc="0409000F" w:tentative="1">
      <w:start w:val="1"/>
      <w:numFmt w:val="decimal"/>
      <w:lvlText w:val="%7."/>
      <w:lvlJc w:val="left"/>
      <w:pPr>
        <w:ind w:left="4925" w:hanging="360"/>
      </w:pPr>
    </w:lvl>
    <w:lvl w:ilvl="7" w:tplc="04090019" w:tentative="1">
      <w:start w:val="1"/>
      <w:numFmt w:val="lowerLetter"/>
      <w:lvlText w:val="%8."/>
      <w:lvlJc w:val="left"/>
      <w:pPr>
        <w:ind w:left="5645" w:hanging="360"/>
      </w:pPr>
    </w:lvl>
    <w:lvl w:ilvl="8" w:tplc="0409001B" w:tentative="1">
      <w:start w:val="1"/>
      <w:numFmt w:val="lowerRoman"/>
      <w:lvlText w:val="%9."/>
      <w:lvlJc w:val="right"/>
      <w:pPr>
        <w:ind w:left="6365" w:hanging="180"/>
      </w:pPr>
    </w:lvl>
  </w:abstractNum>
  <w:abstractNum w:abstractNumId="10" w15:restartNumberingAfterBreak="0">
    <w:nsid w:val="515571F1"/>
    <w:multiLevelType w:val="hybridMultilevel"/>
    <w:tmpl w:val="2FAC65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CA544A"/>
    <w:multiLevelType w:val="singleLevel"/>
    <w:tmpl w:val="504E51CC"/>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color w:val="auto"/>
        <w:sz w:val="22"/>
        <w:szCs w:val="22"/>
      </w:rPr>
    </w:lvl>
  </w:abstractNum>
  <w:abstractNum w:abstractNumId="12" w15:restartNumberingAfterBreak="0">
    <w:nsid w:val="5DAA0D02"/>
    <w:multiLevelType w:val="hybridMultilevel"/>
    <w:tmpl w:val="449A17E6"/>
    <w:lvl w:ilvl="0" w:tplc="F39C32D4">
      <w:start w:val="1"/>
      <w:numFmt w:val="decimal"/>
      <w:pStyle w:val="reff"/>
      <w:lvlText w:val="[%1]"/>
      <w:lvlJc w:val="left"/>
      <w:pPr>
        <w:tabs>
          <w:tab w:val="num" w:pos="420"/>
        </w:tabs>
        <w:ind w:left="420" w:hanging="420"/>
      </w:pPr>
      <w:rPr>
        <w:rFonts w:hint="eastAsia"/>
        <w:i w:val="0"/>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15:restartNumberingAfterBreak="0">
    <w:nsid w:val="627B5E01"/>
    <w:multiLevelType w:val="hybridMultilevel"/>
    <w:tmpl w:val="A8206402"/>
    <w:lvl w:ilvl="0" w:tplc="EFD8F3C0">
      <w:start w:val="1"/>
      <w:numFmt w:val="bullet"/>
      <w:pStyle w:val="Bullets"/>
      <w:lvlText w:val=""/>
      <w:lvlJc w:val="left"/>
      <w:pPr>
        <w:tabs>
          <w:tab w:val="num" w:pos="720"/>
        </w:tabs>
        <w:ind w:left="720"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60B01DF"/>
    <w:multiLevelType w:val="hybridMultilevel"/>
    <w:tmpl w:val="E180A8D6"/>
    <w:lvl w:ilvl="0" w:tplc="18AA73F4">
      <w:start w:val="1"/>
      <w:numFmt w:val="decimal"/>
      <w:lvlText w:val="(%1)"/>
      <w:lvlJc w:val="left"/>
      <w:pPr>
        <w:ind w:left="720" w:hanging="360"/>
      </w:pPr>
      <w:rPr>
        <w:rFonts w:ascii="Times New Roman" w:eastAsia="SimSun" w:hAnsi="Times New Roman" w:cs="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AA5817"/>
    <w:multiLevelType w:val="hybridMultilevel"/>
    <w:tmpl w:val="3392C886"/>
    <w:lvl w:ilvl="0" w:tplc="93FEF4E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C0421A"/>
    <w:multiLevelType w:val="multilevel"/>
    <w:tmpl w:val="3C4457AA"/>
    <w:lvl w:ilvl="0">
      <w:start w:val="3"/>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7"/>
  </w:num>
  <w:num w:numId="2">
    <w:abstractNumId w:val="6"/>
  </w:num>
  <w:num w:numId="3">
    <w:abstractNumId w:val="12"/>
  </w:num>
  <w:num w:numId="4">
    <w:abstractNumId w:val="11"/>
  </w:num>
  <w:num w:numId="5">
    <w:abstractNumId w:val="5"/>
  </w:num>
  <w:num w:numId="6">
    <w:abstractNumId w:val="9"/>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16"/>
  </w:num>
  <w:num w:numId="10">
    <w:abstractNumId w:val="3"/>
  </w:num>
  <w:num w:numId="11">
    <w:abstractNumId w:val="2"/>
  </w:num>
  <w:num w:numId="12">
    <w:abstractNumId w:val="8"/>
  </w:num>
  <w:num w:numId="13">
    <w:abstractNumId w:val="4"/>
  </w:num>
  <w:num w:numId="14">
    <w:abstractNumId w:val="7"/>
  </w:num>
  <w:num w:numId="15">
    <w:abstractNumId w:val="7"/>
  </w:num>
  <w:num w:numId="16">
    <w:abstractNumId w:val="12"/>
  </w:num>
  <w:num w:numId="17">
    <w:abstractNumId w:val="14"/>
  </w:num>
  <w:num w:numId="18">
    <w:abstractNumId w:val="7"/>
    <w:lvlOverride w:ilvl="0">
      <w:startOverride w:val="1"/>
    </w:lvlOverride>
    <w:lvlOverride w:ilvl="1">
      <w:startOverride w:val="2"/>
    </w:lvlOverride>
  </w:num>
  <w:num w:numId="19">
    <w:abstractNumId w:val="15"/>
  </w:num>
  <w:num w:numId="20">
    <w:abstractNumId w:val="1"/>
  </w:num>
  <w:num w:numId="21">
    <w:abstractNumId w:val="7"/>
  </w:num>
  <w:num w:numId="22">
    <w:abstractNumId w:val="7"/>
  </w:num>
  <w:num w:numId="23">
    <w:abstractNumId w:val="7"/>
    <w:lvlOverride w:ilvl="0">
      <w:startOverride w:val="5"/>
    </w:lvlOverride>
    <w:lvlOverride w:ilvl="1">
      <w:startOverride w:val="2"/>
    </w:lvlOverride>
  </w:num>
  <w:num w:numId="24">
    <w:abstractNumId w:val="7"/>
  </w:num>
  <w:num w:numId="25">
    <w:abstractNumId w:val="12"/>
    <w:lvlOverride w:ilvl="0">
      <w:startOverride w:val="1"/>
    </w:lvlOverride>
  </w:num>
  <w:num w:numId="26">
    <w:abstractNumId w:val="10"/>
  </w:num>
  <w:num w:numId="27">
    <w:abstractNumId w:val="7"/>
  </w:num>
  <w:num w:numId="28">
    <w:abstractNumId w:val="12"/>
    <w:lvlOverride w:ilvl="0">
      <w:startOverride w:val="1"/>
    </w:lvlOverride>
  </w:num>
  <w:num w:numId="29">
    <w:abstractNumId w:val="12"/>
    <w:lvlOverride w:ilvl="0">
      <w:startOverride w:val="1"/>
    </w:lvlOverride>
  </w:num>
  <w:num w:numId="30">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isplayBackgroundShape/>
  <w:bordersDoNotSurroundHeader/>
  <w:bordersDoNotSurroundFooter/>
  <w:proofState w:spelling="clean" w:grammar="clean"/>
  <w:defaultTabStop w:val="720"/>
  <w:characterSpacingControl w:val="doNotCompress"/>
  <w:hdrShapeDefaults>
    <o:shapedefaults v:ext="edit" spidmax="2049">
      <o:colormru v:ext="edit" colors="#b5e5b5"/>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A3F"/>
    <w:rsid w:val="0000034E"/>
    <w:rsid w:val="00000B5C"/>
    <w:rsid w:val="000010C5"/>
    <w:rsid w:val="00001A53"/>
    <w:rsid w:val="00003230"/>
    <w:rsid w:val="00003514"/>
    <w:rsid w:val="00005181"/>
    <w:rsid w:val="00005FA8"/>
    <w:rsid w:val="00005FB2"/>
    <w:rsid w:val="000076AA"/>
    <w:rsid w:val="000101E5"/>
    <w:rsid w:val="00010C56"/>
    <w:rsid w:val="000115CF"/>
    <w:rsid w:val="000125D3"/>
    <w:rsid w:val="000130EC"/>
    <w:rsid w:val="0001363F"/>
    <w:rsid w:val="00013BC4"/>
    <w:rsid w:val="00013E05"/>
    <w:rsid w:val="0001412E"/>
    <w:rsid w:val="00014754"/>
    <w:rsid w:val="00014AE4"/>
    <w:rsid w:val="00014FEF"/>
    <w:rsid w:val="00015BFF"/>
    <w:rsid w:val="00015D91"/>
    <w:rsid w:val="0001622E"/>
    <w:rsid w:val="0001673E"/>
    <w:rsid w:val="0001779A"/>
    <w:rsid w:val="00017B3D"/>
    <w:rsid w:val="00017C16"/>
    <w:rsid w:val="00017C74"/>
    <w:rsid w:val="00017D26"/>
    <w:rsid w:val="00017D98"/>
    <w:rsid w:val="00021FEE"/>
    <w:rsid w:val="00022235"/>
    <w:rsid w:val="00022FD1"/>
    <w:rsid w:val="00024420"/>
    <w:rsid w:val="00024462"/>
    <w:rsid w:val="00024827"/>
    <w:rsid w:val="000249A2"/>
    <w:rsid w:val="0002604C"/>
    <w:rsid w:val="00026625"/>
    <w:rsid w:val="00026B7B"/>
    <w:rsid w:val="00026DB1"/>
    <w:rsid w:val="00027302"/>
    <w:rsid w:val="000278F2"/>
    <w:rsid w:val="00030ED8"/>
    <w:rsid w:val="000310E6"/>
    <w:rsid w:val="00031B1A"/>
    <w:rsid w:val="000320DA"/>
    <w:rsid w:val="00032200"/>
    <w:rsid w:val="00032412"/>
    <w:rsid w:val="00032D80"/>
    <w:rsid w:val="00033BCD"/>
    <w:rsid w:val="00033C54"/>
    <w:rsid w:val="00034F12"/>
    <w:rsid w:val="000351F3"/>
    <w:rsid w:val="00036389"/>
    <w:rsid w:val="000367EA"/>
    <w:rsid w:val="0003683C"/>
    <w:rsid w:val="00036ED2"/>
    <w:rsid w:val="00036F99"/>
    <w:rsid w:val="00037C3B"/>
    <w:rsid w:val="00037CD4"/>
    <w:rsid w:val="000403F7"/>
    <w:rsid w:val="0004187E"/>
    <w:rsid w:val="00041FA4"/>
    <w:rsid w:val="00042440"/>
    <w:rsid w:val="0004365D"/>
    <w:rsid w:val="00044A1C"/>
    <w:rsid w:val="00044FBA"/>
    <w:rsid w:val="000455F2"/>
    <w:rsid w:val="00045CF2"/>
    <w:rsid w:val="00045EFB"/>
    <w:rsid w:val="00046208"/>
    <w:rsid w:val="00046788"/>
    <w:rsid w:val="000468E0"/>
    <w:rsid w:val="00046B9A"/>
    <w:rsid w:val="00046D75"/>
    <w:rsid w:val="00047F73"/>
    <w:rsid w:val="00047F8E"/>
    <w:rsid w:val="0005146F"/>
    <w:rsid w:val="00051D7D"/>
    <w:rsid w:val="00052382"/>
    <w:rsid w:val="000531DC"/>
    <w:rsid w:val="00053E11"/>
    <w:rsid w:val="00053FE6"/>
    <w:rsid w:val="00054538"/>
    <w:rsid w:val="000548CB"/>
    <w:rsid w:val="00054D5D"/>
    <w:rsid w:val="00054F72"/>
    <w:rsid w:val="00055114"/>
    <w:rsid w:val="0005583A"/>
    <w:rsid w:val="000562AF"/>
    <w:rsid w:val="00057821"/>
    <w:rsid w:val="000579A4"/>
    <w:rsid w:val="00057BA0"/>
    <w:rsid w:val="00057EC8"/>
    <w:rsid w:val="000607A5"/>
    <w:rsid w:val="0006089A"/>
    <w:rsid w:val="00060C7B"/>
    <w:rsid w:val="000614A3"/>
    <w:rsid w:val="000621AB"/>
    <w:rsid w:val="00062C74"/>
    <w:rsid w:val="00063094"/>
    <w:rsid w:val="0006356B"/>
    <w:rsid w:val="00063E34"/>
    <w:rsid w:val="00064498"/>
    <w:rsid w:val="00065238"/>
    <w:rsid w:val="000652CB"/>
    <w:rsid w:val="00065A48"/>
    <w:rsid w:val="00065F72"/>
    <w:rsid w:val="00066A1E"/>
    <w:rsid w:val="00066B2C"/>
    <w:rsid w:val="00067801"/>
    <w:rsid w:val="0007013A"/>
    <w:rsid w:val="00070611"/>
    <w:rsid w:val="00070E6A"/>
    <w:rsid w:val="000719C7"/>
    <w:rsid w:val="000727C0"/>
    <w:rsid w:val="00073FC1"/>
    <w:rsid w:val="000742AC"/>
    <w:rsid w:val="00074535"/>
    <w:rsid w:val="00075491"/>
    <w:rsid w:val="000757D4"/>
    <w:rsid w:val="00075C98"/>
    <w:rsid w:val="00075E73"/>
    <w:rsid w:val="00076A33"/>
    <w:rsid w:val="00077D9E"/>
    <w:rsid w:val="00080346"/>
    <w:rsid w:val="000805A7"/>
    <w:rsid w:val="0008093F"/>
    <w:rsid w:val="00080A1E"/>
    <w:rsid w:val="00080B36"/>
    <w:rsid w:val="0008143F"/>
    <w:rsid w:val="000826FB"/>
    <w:rsid w:val="00082919"/>
    <w:rsid w:val="00082D38"/>
    <w:rsid w:val="00082E44"/>
    <w:rsid w:val="00083ABB"/>
    <w:rsid w:val="00083C4A"/>
    <w:rsid w:val="00083D50"/>
    <w:rsid w:val="000840B1"/>
    <w:rsid w:val="00084114"/>
    <w:rsid w:val="00084644"/>
    <w:rsid w:val="00084707"/>
    <w:rsid w:val="00084826"/>
    <w:rsid w:val="00084CF6"/>
    <w:rsid w:val="00084F79"/>
    <w:rsid w:val="00085616"/>
    <w:rsid w:val="00085ADC"/>
    <w:rsid w:val="000861E9"/>
    <w:rsid w:val="0008648B"/>
    <w:rsid w:val="000867E8"/>
    <w:rsid w:val="00086883"/>
    <w:rsid w:val="0008747F"/>
    <w:rsid w:val="0008771F"/>
    <w:rsid w:val="00090578"/>
    <w:rsid w:val="000905C5"/>
    <w:rsid w:val="0009076D"/>
    <w:rsid w:val="00090BEF"/>
    <w:rsid w:val="0009188E"/>
    <w:rsid w:val="0009257A"/>
    <w:rsid w:val="000932C2"/>
    <w:rsid w:val="00093B7A"/>
    <w:rsid w:val="000966CC"/>
    <w:rsid w:val="0009671A"/>
    <w:rsid w:val="000970B0"/>
    <w:rsid w:val="000A0226"/>
    <w:rsid w:val="000A03BA"/>
    <w:rsid w:val="000A22D5"/>
    <w:rsid w:val="000A2856"/>
    <w:rsid w:val="000A2DE0"/>
    <w:rsid w:val="000A3530"/>
    <w:rsid w:val="000A3BE8"/>
    <w:rsid w:val="000A4281"/>
    <w:rsid w:val="000A44D8"/>
    <w:rsid w:val="000A46DF"/>
    <w:rsid w:val="000A477B"/>
    <w:rsid w:val="000A49EC"/>
    <w:rsid w:val="000A4C0F"/>
    <w:rsid w:val="000A5571"/>
    <w:rsid w:val="000A58B1"/>
    <w:rsid w:val="000A6939"/>
    <w:rsid w:val="000A6E1A"/>
    <w:rsid w:val="000A6FDB"/>
    <w:rsid w:val="000B031B"/>
    <w:rsid w:val="000B04F1"/>
    <w:rsid w:val="000B08C7"/>
    <w:rsid w:val="000B09CB"/>
    <w:rsid w:val="000B0C0D"/>
    <w:rsid w:val="000B16BF"/>
    <w:rsid w:val="000B2B08"/>
    <w:rsid w:val="000B2D2E"/>
    <w:rsid w:val="000B30F4"/>
    <w:rsid w:val="000B3122"/>
    <w:rsid w:val="000B34D1"/>
    <w:rsid w:val="000B47B3"/>
    <w:rsid w:val="000B4DD5"/>
    <w:rsid w:val="000B50E2"/>
    <w:rsid w:val="000B5571"/>
    <w:rsid w:val="000B55BE"/>
    <w:rsid w:val="000B57F9"/>
    <w:rsid w:val="000B62D1"/>
    <w:rsid w:val="000B7120"/>
    <w:rsid w:val="000B72A7"/>
    <w:rsid w:val="000B7B80"/>
    <w:rsid w:val="000C10AB"/>
    <w:rsid w:val="000C14E4"/>
    <w:rsid w:val="000C1C27"/>
    <w:rsid w:val="000C31D3"/>
    <w:rsid w:val="000C35BD"/>
    <w:rsid w:val="000C3A2F"/>
    <w:rsid w:val="000C49A7"/>
    <w:rsid w:val="000C5CBD"/>
    <w:rsid w:val="000C66BE"/>
    <w:rsid w:val="000C6A88"/>
    <w:rsid w:val="000C6BE2"/>
    <w:rsid w:val="000C6FCE"/>
    <w:rsid w:val="000D0A7C"/>
    <w:rsid w:val="000D15FA"/>
    <w:rsid w:val="000D22E7"/>
    <w:rsid w:val="000D26BE"/>
    <w:rsid w:val="000D2E82"/>
    <w:rsid w:val="000D4591"/>
    <w:rsid w:val="000D4B8F"/>
    <w:rsid w:val="000D56D6"/>
    <w:rsid w:val="000D56F7"/>
    <w:rsid w:val="000D6128"/>
    <w:rsid w:val="000D6548"/>
    <w:rsid w:val="000D6568"/>
    <w:rsid w:val="000D6F1C"/>
    <w:rsid w:val="000D70B5"/>
    <w:rsid w:val="000D7A5E"/>
    <w:rsid w:val="000D7D5F"/>
    <w:rsid w:val="000E00F5"/>
    <w:rsid w:val="000E0A94"/>
    <w:rsid w:val="000E0AF1"/>
    <w:rsid w:val="000E1092"/>
    <w:rsid w:val="000E1F0D"/>
    <w:rsid w:val="000E202B"/>
    <w:rsid w:val="000E267A"/>
    <w:rsid w:val="000E281F"/>
    <w:rsid w:val="000E2CF8"/>
    <w:rsid w:val="000E2EC0"/>
    <w:rsid w:val="000E3563"/>
    <w:rsid w:val="000E4249"/>
    <w:rsid w:val="000E4BA6"/>
    <w:rsid w:val="000E4CF8"/>
    <w:rsid w:val="000E5929"/>
    <w:rsid w:val="000E6856"/>
    <w:rsid w:val="000E6B70"/>
    <w:rsid w:val="000E6B8D"/>
    <w:rsid w:val="000E7DD5"/>
    <w:rsid w:val="000F00C9"/>
    <w:rsid w:val="000F0477"/>
    <w:rsid w:val="000F074E"/>
    <w:rsid w:val="000F0FAA"/>
    <w:rsid w:val="000F0FD8"/>
    <w:rsid w:val="000F1A02"/>
    <w:rsid w:val="000F219F"/>
    <w:rsid w:val="000F308D"/>
    <w:rsid w:val="000F3DD0"/>
    <w:rsid w:val="000F4028"/>
    <w:rsid w:val="000F4120"/>
    <w:rsid w:val="000F4160"/>
    <w:rsid w:val="000F438B"/>
    <w:rsid w:val="000F47C4"/>
    <w:rsid w:val="000F4BB1"/>
    <w:rsid w:val="000F59B5"/>
    <w:rsid w:val="000F6BE9"/>
    <w:rsid w:val="000F7112"/>
    <w:rsid w:val="000F7123"/>
    <w:rsid w:val="000F7503"/>
    <w:rsid w:val="000F75D0"/>
    <w:rsid w:val="000F7681"/>
    <w:rsid w:val="000F7A7C"/>
    <w:rsid w:val="000F7BFF"/>
    <w:rsid w:val="0010141A"/>
    <w:rsid w:val="00101687"/>
    <w:rsid w:val="00101820"/>
    <w:rsid w:val="0010228D"/>
    <w:rsid w:val="00102F11"/>
    <w:rsid w:val="00103749"/>
    <w:rsid w:val="001037A1"/>
    <w:rsid w:val="001040D8"/>
    <w:rsid w:val="00104139"/>
    <w:rsid w:val="00104211"/>
    <w:rsid w:val="001051BD"/>
    <w:rsid w:val="00105DC0"/>
    <w:rsid w:val="00105DE1"/>
    <w:rsid w:val="00105EAE"/>
    <w:rsid w:val="001061D8"/>
    <w:rsid w:val="0010663E"/>
    <w:rsid w:val="00107408"/>
    <w:rsid w:val="0010759E"/>
    <w:rsid w:val="001075E5"/>
    <w:rsid w:val="001079FC"/>
    <w:rsid w:val="00110350"/>
    <w:rsid w:val="0011079C"/>
    <w:rsid w:val="00110A86"/>
    <w:rsid w:val="00110E63"/>
    <w:rsid w:val="00111F24"/>
    <w:rsid w:val="00112871"/>
    <w:rsid w:val="00112B8D"/>
    <w:rsid w:val="00112DEE"/>
    <w:rsid w:val="001141CE"/>
    <w:rsid w:val="00114290"/>
    <w:rsid w:val="001145C8"/>
    <w:rsid w:val="00115CA6"/>
    <w:rsid w:val="001160E5"/>
    <w:rsid w:val="00116374"/>
    <w:rsid w:val="00116917"/>
    <w:rsid w:val="00117A6F"/>
    <w:rsid w:val="00117EE6"/>
    <w:rsid w:val="00120262"/>
    <w:rsid w:val="00120436"/>
    <w:rsid w:val="0012058E"/>
    <w:rsid w:val="0012188A"/>
    <w:rsid w:val="00121A20"/>
    <w:rsid w:val="001226AA"/>
    <w:rsid w:val="00122F40"/>
    <w:rsid w:val="00122FB8"/>
    <w:rsid w:val="00123B53"/>
    <w:rsid w:val="00123CE9"/>
    <w:rsid w:val="00124082"/>
    <w:rsid w:val="00124A17"/>
    <w:rsid w:val="0012556B"/>
    <w:rsid w:val="00126610"/>
    <w:rsid w:val="001268F2"/>
    <w:rsid w:val="00126AF6"/>
    <w:rsid w:val="00127261"/>
    <w:rsid w:val="00130B45"/>
    <w:rsid w:val="00131024"/>
    <w:rsid w:val="00131522"/>
    <w:rsid w:val="001317A3"/>
    <w:rsid w:val="001318AC"/>
    <w:rsid w:val="0013225E"/>
    <w:rsid w:val="00132946"/>
    <w:rsid w:val="00132B3F"/>
    <w:rsid w:val="0013411E"/>
    <w:rsid w:val="00134418"/>
    <w:rsid w:val="0013449F"/>
    <w:rsid w:val="001344AE"/>
    <w:rsid w:val="0013533D"/>
    <w:rsid w:val="001359A3"/>
    <w:rsid w:val="0013766E"/>
    <w:rsid w:val="00137852"/>
    <w:rsid w:val="00137EFD"/>
    <w:rsid w:val="0014017D"/>
    <w:rsid w:val="001424BC"/>
    <w:rsid w:val="00142730"/>
    <w:rsid w:val="00142EE2"/>
    <w:rsid w:val="00143098"/>
    <w:rsid w:val="00143CF6"/>
    <w:rsid w:val="001445AC"/>
    <w:rsid w:val="00144AB2"/>
    <w:rsid w:val="001452ED"/>
    <w:rsid w:val="001460E7"/>
    <w:rsid w:val="001464B4"/>
    <w:rsid w:val="00146825"/>
    <w:rsid w:val="001469F6"/>
    <w:rsid w:val="0014708D"/>
    <w:rsid w:val="00147B40"/>
    <w:rsid w:val="00147CB0"/>
    <w:rsid w:val="00150ACB"/>
    <w:rsid w:val="00151049"/>
    <w:rsid w:val="00151A7F"/>
    <w:rsid w:val="0015206A"/>
    <w:rsid w:val="00152B0F"/>
    <w:rsid w:val="00153247"/>
    <w:rsid w:val="00153E4C"/>
    <w:rsid w:val="00153FEA"/>
    <w:rsid w:val="0015452E"/>
    <w:rsid w:val="00154B0C"/>
    <w:rsid w:val="00154F88"/>
    <w:rsid w:val="0015500A"/>
    <w:rsid w:val="001552BC"/>
    <w:rsid w:val="00155371"/>
    <w:rsid w:val="0015581B"/>
    <w:rsid w:val="001558AF"/>
    <w:rsid w:val="001558DA"/>
    <w:rsid w:val="001563F4"/>
    <w:rsid w:val="0015680E"/>
    <w:rsid w:val="00156CC3"/>
    <w:rsid w:val="00156D57"/>
    <w:rsid w:val="001578BE"/>
    <w:rsid w:val="00160023"/>
    <w:rsid w:val="00160A85"/>
    <w:rsid w:val="00160E3C"/>
    <w:rsid w:val="00161509"/>
    <w:rsid w:val="00161610"/>
    <w:rsid w:val="00161B72"/>
    <w:rsid w:val="0016233E"/>
    <w:rsid w:val="00162D4E"/>
    <w:rsid w:val="001635D7"/>
    <w:rsid w:val="001642D9"/>
    <w:rsid w:val="00164792"/>
    <w:rsid w:val="001649AB"/>
    <w:rsid w:val="00164B6F"/>
    <w:rsid w:val="00164D47"/>
    <w:rsid w:val="00165025"/>
    <w:rsid w:val="00165076"/>
    <w:rsid w:val="001651D9"/>
    <w:rsid w:val="00165D28"/>
    <w:rsid w:val="001663CE"/>
    <w:rsid w:val="00166DA1"/>
    <w:rsid w:val="00166E73"/>
    <w:rsid w:val="00167B8F"/>
    <w:rsid w:val="00170103"/>
    <w:rsid w:val="001702FD"/>
    <w:rsid w:val="00170359"/>
    <w:rsid w:val="00171EA8"/>
    <w:rsid w:val="00172338"/>
    <w:rsid w:val="0017282C"/>
    <w:rsid w:val="001728C4"/>
    <w:rsid w:val="00173F87"/>
    <w:rsid w:val="00174278"/>
    <w:rsid w:val="001746AA"/>
    <w:rsid w:val="00174F1B"/>
    <w:rsid w:val="001766F7"/>
    <w:rsid w:val="001767EC"/>
    <w:rsid w:val="001769BB"/>
    <w:rsid w:val="00176E1E"/>
    <w:rsid w:val="00176FA6"/>
    <w:rsid w:val="00177A84"/>
    <w:rsid w:val="00177EAB"/>
    <w:rsid w:val="001801DE"/>
    <w:rsid w:val="00180961"/>
    <w:rsid w:val="00180DDE"/>
    <w:rsid w:val="00180FE8"/>
    <w:rsid w:val="00181F72"/>
    <w:rsid w:val="00181F9C"/>
    <w:rsid w:val="00182D98"/>
    <w:rsid w:val="00183467"/>
    <w:rsid w:val="001836D2"/>
    <w:rsid w:val="001837B7"/>
    <w:rsid w:val="00184AC4"/>
    <w:rsid w:val="00184FCB"/>
    <w:rsid w:val="00185619"/>
    <w:rsid w:val="00186719"/>
    <w:rsid w:val="001867E2"/>
    <w:rsid w:val="00186956"/>
    <w:rsid w:val="0018794D"/>
    <w:rsid w:val="00187ED2"/>
    <w:rsid w:val="00190A39"/>
    <w:rsid w:val="001912C8"/>
    <w:rsid w:val="00191414"/>
    <w:rsid w:val="00192029"/>
    <w:rsid w:val="00193644"/>
    <w:rsid w:val="00193716"/>
    <w:rsid w:val="00193A86"/>
    <w:rsid w:val="0019494B"/>
    <w:rsid w:val="001957C5"/>
    <w:rsid w:val="001960C6"/>
    <w:rsid w:val="00196714"/>
    <w:rsid w:val="001969AD"/>
    <w:rsid w:val="00196A65"/>
    <w:rsid w:val="00196B81"/>
    <w:rsid w:val="00197250"/>
    <w:rsid w:val="001973FE"/>
    <w:rsid w:val="00197FA3"/>
    <w:rsid w:val="001A0342"/>
    <w:rsid w:val="001A0642"/>
    <w:rsid w:val="001A11A3"/>
    <w:rsid w:val="001A1286"/>
    <w:rsid w:val="001A13CC"/>
    <w:rsid w:val="001A1CB4"/>
    <w:rsid w:val="001A1F4F"/>
    <w:rsid w:val="001A246F"/>
    <w:rsid w:val="001A2911"/>
    <w:rsid w:val="001A315C"/>
    <w:rsid w:val="001A36CD"/>
    <w:rsid w:val="001A4275"/>
    <w:rsid w:val="001A45FF"/>
    <w:rsid w:val="001A49F2"/>
    <w:rsid w:val="001A4BF7"/>
    <w:rsid w:val="001A4EF7"/>
    <w:rsid w:val="001A4F98"/>
    <w:rsid w:val="001A5138"/>
    <w:rsid w:val="001A52E4"/>
    <w:rsid w:val="001A5329"/>
    <w:rsid w:val="001A59C9"/>
    <w:rsid w:val="001A63FF"/>
    <w:rsid w:val="001A6BB0"/>
    <w:rsid w:val="001A7664"/>
    <w:rsid w:val="001A7ED7"/>
    <w:rsid w:val="001A7FE5"/>
    <w:rsid w:val="001B0ED0"/>
    <w:rsid w:val="001B1070"/>
    <w:rsid w:val="001B1103"/>
    <w:rsid w:val="001B1741"/>
    <w:rsid w:val="001B2519"/>
    <w:rsid w:val="001B2DFA"/>
    <w:rsid w:val="001B2F6C"/>
    <w:rsid w:val="001B3890"/>
    <w:rsid w:val="001B3A97"/>
    <w:rsid w:val="001B44AB"/>
    <w:rsid w:val="001B54C4"/>
    <w:rsid w:val="001B5840"/>
    <w:rsid w:val="001B58EA"/>
    <w:rsid w:val="001B5C7A"/>
    <w:rsid w:val="001B641E"/>
    <w:rsid w:val="001B65BC"/>
    <w:rsid w:val="001B6EC2"/>
    <w:rsid w:val="001B746D"/>
    <w:rsid w:val="001B7944"/>
    <w:rsid w:val="001C004D"/>
    <w:rsid w:val="001C020A"/>
    <w:rsid w:val="001C0630"/>
    <w:rsid w:val="001C0CAF"/>
    <w:rsid w:val="001C0D5F"/>
    <w:rsid w:val="001C2467"/>
    <w:rsid w:val="001C2594"/>
    <w:rsid w:val="001C35D2"/>
    <w:rsid w:val="001C3DFE"/>
    <w:rsid w:val="001C48BA"/>
    <w:rsid w:val="001C4D16"/>
    <w:rsid w:val="001C4D1B"/>
    <w:rsid w:val="001C514B"/>
    <w:rsid w:val="001C64B9"/>
    <w:rsid w:val="001C6556"/>
    <w:rsid w:val="001C688A"/>
    <w:rsid w:val="001C6EFC"/>
    <w:rsid w:val="001C777A"/>
    <w:rsid w:val="001C7E57"/>
    <w:rsid w:val="001D047E"/>
    <w:rsid w:val="001D0559"/>
    <w:rsid w:val="001D09A6"/>
    <w:rsid w:val="001D0C66"/>
    <w:rsid w:val="001D10C4"/>
    <w:rsid w:val="001D16FB"/>
    <w:rsid w:val="001D184E"/>
    <w:rsid w:val="001D1F10"/>
    <w:rsid w:val="001D2668"/>
    <w:rsid w:val="001D3141"/>
    <w:rsid w:val="001D4267"/>
    <w:rsid w:val="001D4A59"/>
    <w:rsid w:val="001D4CA0"/>
    <w:rsid w:val="001D6FE6"/>
    <w:rsid w:val="001D7035"/>
    <w:rsid w:val="001D73DA"/>
    <w:rsid w:val="001D7A7C"/>
    <w:rsid w:val="001E0103"/>
    <w:rsid w:val="001E01E9"/>
    <w:rsid w:val="001E0248"/>
    <w:rsid w:val="001E0B9B"/>
    <w:rsid w:val="001E264D"/>
    <w:rsid w:val="001E2820"/>
    <w:rsid w:val="001E2DE5"/>
    <w:rsid w:val="001E3349"/>
    <w:rsid w:val="001E37A8"/>
    <w:rsid w:val="001E419C"/>
    <w:rsid w:val="001E4265"/>
    <w:rsid w:val="001E4304"/>
    <w:rsid w:val="001E4503"/>
    <w:rsid w:val="001E4C76"/>
    <w:rsid w:val="001E4DA6"/>
    <w:rsid w:val="001E4E9C"/>
    <w:rsid w:val="001E5088"/>
    <w:rsid w:val="001E5220"/>
    <w:rsid w:val="001E5343"/>
    <w:rsid w:val="001E5431"/>
    <w:rsid w:val="001E553B"/>
    <w:rsid w:val="001E5958"/>
    <w:rsid w:val="001E65B2"/>
    <w:rsid w:val="001E66C1"/>
    <w:rsid w:val="001E69CB"/>
    <w:rsid w:val="001E6BDD"/>
    <w:rsid w:val="001E70BB"/>
    <w:rsid w:val="001E765E"/>
    <w:rsid w:val="001E7B37"/>
    <w:rsid w:val="001E7F01"/>
    <w:rsid w:val="001F0604"/>
    <w:rsid w:val="001F0F24"/>
    <w:rsid w:val="001F18CD"/>
    <w:rsid w:val="001F1C49"/>
    <w:rsid w:val="001F21ED"/>
    <w:rsid w:val="001F2988"/>
    <w:rsid w:val="001F2C5B"/>
    <w:rsid w:val="001F32C1"/>
    <w:rsid w:val="001F3835"/>
    <w:rsid w:val="001F4956"/>
    <w:rsid w:val="001F5C15"/>
    <w:rsid w:val="001F5E29"/>
    <w:rsid w:val="001F6D27"/>
    <w:rsid w:val="001F7349"/>
    <w:rsid w:val="001F74FC"/>
    <w:rsid w:val="001F79FB"/>
    <w:rsid w:val="001F7F94"/>
    <w:rsid w:val="00200446"/>
    <w:rsid w:val="002014CA"/>
    <w:rsid w:val="00201F05"/>
    <w:rsid w:val="00202187"/>
    <w:rsid w:val="002024FA"/>
    <w:rsid w:val="00202CDA"/>
    <w:rsid w:val="00202FEF"/>
    <w:rsid w:val="002032D3"/>
    <w:rsid w:val="00203470"/>
    <w:rsid w:val="002035EB"/>
    <w:rsid w:val="00203B2D"/>
    <w:rsid w:val="00203E0A"/>
    <w:rsid w:val="00203EF1"/>
    <w:rsid w:val="00204017"/>
    <w:rsid w:val="00204E1C"/>
    <w:rsid w:val="002053CB"/>
    <w:rsid w:val="002062D7"/>
    <w:rsid w:val="00206796"/>
    <w:rsid w:val="00207186"/>
    <w:rsid w:val="00207775"/>
    <w:rsid w:val="00207F6A"/>
    <w:rsid w:val="0021079E"/>
    <w:rsid w:val="00210F44"/>
    <w:rsid w:val="00211A80"/>
    <w:rsid w:val="00211A9B"/>
    <w:rsid w:val="00211AF0"/>
    <w:rsid w:val="00211C90"/>
    <w:rsid w:val="00212F2B"/>
    <w:rsid w:val="00213396"/>
    <w:rsid w:val="0021461A"/>
    <w:rsid w:val="002147E5"/>
    <w:rsid w:val="00214C44"/>
    <w:rsid w:val="002155F7"/>
    <w:rsid w:val="00215634"/>
    <w:rsid w:val="00215749"/>
    <w:rsid w:val="00215DF6"/>
    <w:rsid w:val="00215EA9"/>
    <w:rsid w:val="00217718"/>
    <w:rsid w:val="00217A4F"/>
    <w:rsid w:val="002201E8"/>
    <w:rsid w:val="002213B8"/>
    <w:rsid w:val="00221D9C"/>
    <w:rsid w:val="00221ED4"/>
    <w:rsid w:val="002221AF"/>
    <w:rsid w:val="002225FF"/>
    <w:rsid w:val="002228E7"/>
    <w:rsid w:val="00222C2B"/>
    <w:rsid w:val="002236C2"/>
    <w:rsid w:val="002237F6"/>
    <w:rsid w:val="0022398C"/>
    <w:rsid w:val="002239A0"/>
    <w:rsid w:val="00224CC5"/>
    <w:rsid w:val="0022513B"/>
    <w:rsid w:val="0022585F"/>
    <w:rsid w:val="00225D61"/>
    <w:rsid w:val="0022685C"/>
    <w:rsid w:val="00226E63"/>
    <w:rsid w:val="0023133C"/>
    <w:rsid w:val="00231BCE"/>
    <w:rsid w:val="002322B4"/>
    <w:rsid w:val="00232501"/>
    <w:rsid w:val="00232A56"/>
    <w:rsid w:val="00233717"/>
    <w:rsid w:val="00235240"/>
    <w:rsid w:val="00235303"/>
    <w:rsid w:val="00235581"/>
    <w:rsid w:val="00235592"/>
    <w:rsid w:val="00235962"/>
    <w:rsid w:val="00236208"/>
    <w:rsid w:val="00236259"/>
    <w:rsid w:val="00236D20"/>
    <w:rsid w:val="002376C7"/>
    <w:rsid w:val="00240A65"/>
    <w:rsid w:val="00242685"/>
    <w:rsid w:val="00242874"/>
    <w:rsid w:val="00243182"/>
    <w:rsid w:val="0024345F"/>
    <w:rsid w:val="00243567"/>
    <w:rsid w:val="00243AF5"/>
    <w:rsid w:val="00244499"/>
    <w:rsid w:val="002453D1"/>
    <w:rsid w:val="00245BC7"/>
    <w:rsid w:val="00245F59"/>
    <w:rsid w:val="00246DA9"/>
    <w:rsid w:val="002478B9"/>
    <w:rsid w:val="002508C7"/>
    <w:rsid w:val="002511C7"/>
    <w:rsid w:val="00251CA8"/>
    <w:rsid w:val="00252165"/>
    <w:rsid w:val="00252CDF"/>
    <w:rsid w:val="002530FD"/>
    <w:rsid w:val="0025348D"/>
    <w:rsid w:val="00253831"/>
    <w:rsid w:val="002541AB"/>
    <w:rsid w:val="002551FE"/>
    <w:rsid w:val="00255754"/>
    <w:rsid w:val="00255CF2"/>
    <w:rsid w:val="00255FA9"/>
    <w:rsid w:val="002563EA"/>
    <w:rsid w:val="0025650C"/>
    <w:rsid w:val="002565F6"/>
    <w:rsid w:val="00256933"/>
    <w:rsid w:val="00256C83"/>
    <w:rsid w:val="00256E75"/>
    <w:rsid w:val="00256FF9"/>
    <w:rsid w:val="00257A0C"/>
    <w:rsid w:val="00257C10"/>
    <w:rsid w:val="002608C3"/>
    <w:rsid w:val="00260C74"/>
    <w:rsid w:val="00260FC8"/>
    <w:rsid w:val="0026103F"/>
    <w:rsid w:val="00261679"/>
    <w:rsid w:val="002616B1"/>
    <w:rsid w:val="002638FC"/>
    <w:rsid w:val="002646E1"/>
    <w:rsid w:val="0026485C"/>
    <w:rsid w:val="00265A6F"/>
    <w:rsid w:val="00265C24"/>
    <w:rsid w:val="002665A9"/>
    <w:rsid w:val="00266687"/>
    <w:rsid w:val="00266D22"/>
    <w:rsid w:val="002671E3"/>
    <w:rsid w:val="0026743E"/>
    <w:rsid w:val="002675E9"/>
    <w:rsid w:val="002700A6"/>
    <w:rsid w:val="00270215"/>
    <w:rsid w:val="0027036A"/>
    <w:rsid w:val="00271235"/>
    <w:rsid w:val="002724A3"/>
    <w:rsid w:val="00272A21"/>
    <w:rsid w:val="00272CF3"/>
    <w:rsid w:val="00273157"/>
    <w:rsid w:val="002745A2"/>
    <w:rsid w:val="0027477A"/>
    <w:rsid w:val="002753FF"/>
    <w:rsid w:val="00275533"/>
    <w:rsid w:val="002759E8"/>
    <w:rsid w:val="00275DAD"/>
    <w:rsid w:val="00276086"/>
    <w:rsid w:val="0027655A"/>
    <w:rsid w:val="00277D11"/>
    <w:rsid w:val="002803B3"/>
    <w:rsid w:val="002804A7"/>
    <w:rsid w:val="00280819"/>
    <w:rsid w:val="00280B1B"/>
    <w:rsid w:val="002810F8"/>
    <w:rsid w:val="0028185D"/>
    <w:rsid w:val="002820C8"/>
    <w:rsid w:val="0028228C"/>
    <w:rsid w:val="0028269D"/>
    <w:rsid w:val="00282730"/>
    <w:rsid w:val="00282935"/>
    <w:rsid w:val="002829AA"/>
    <w:rsid w:val="00282B2A"/>
    <w:rsid w:val="00282CE0"/>
    <w:rsid w:val="00283927"/>
    <w:rsid w:val="00283BAD"/>
    <w:rsid w:val="00283C66"/>
    <w:rsid w:val="0028415A"/>
    <w:rsid w:val="0028431C"/>
    <w:rsid w:val="002853C9"/>
    <w:rsid w:val="00285E06"/>
    <w:rsid w:val="0028624E"/>
    <w:rsid w:val="002862D0"/>
    <w:rsid w:val="002864B2"/>
    <w:rsid w:val="00291A5F"/>
    <w:rsid w:val="00291A7E"/>
    <w:rsid w:val="0029251A"/>
    <w:rsid w:val="0029337A"/>
    <w:rsid w:val="0029345B"/>
    <w:rsid w:val="002946AE"/>
    <w:rsid w:val="002951AC"/>
    <w:rsid w:val="00297111"/>
    <w:rsid w:val="00297531"/>
    <w:rsid w:val="00297C0F"/>
    <w:rsid w:val="00297E2F"/>
    <w:rsid w:val="002A0939"/>
    <w:rsid w:val="002A0A09"/>
    <w:rsid w:val="002A0D26"/>
    <w:rsid w:val="002A20C2"/>
    <w:rsid w:val="002A320F"/>
    <w:rsid w:val="002A3922"/>
    <w:rsid w:val="002A4340"/>
    <w:rsid w:val="002A457B"/>
    <w:rsid w:val="002A4DEE"/>
    <w:rsid w:val="002A51E0"/>
    <w:rsid w:val="002A528E"/>
    <w:rsid w:val="002A61E3"/>
    <w:rsid w:val="002A6E90"/>
    <w:rsid w:val="002A6FA8"/>
    <w:rsid w:val="002A75EB"/>
    <w:rsid w:val="002A7987"/>
    <w:rsid w:val="002B0085"/>
    <w:rsid w:val="002B0A3F"/>
    <w:rsid w:val="002B0E6E"/>
    <w:rsid w:val="002B1035"/>
    <w:rsid w:val="002B1329"/>
    <w:rsid w:val="002B1E25"/>
    <w:rsid w:val="002B2105"/>
    <w:rsid w:val="002B3222"/>
    <w:rsid w:val="002B3367"/>
    <w:rsid w:val="002B3983"/>
    <w:rsid w:val="002B4C3C"/>
    <w:rsid w:val="002B4DAD"/>
    <w:rsid w:val="002B4E3F"/>
    <w:rsid w:val="002B54CF"/>
    <w:rsid w:val="002B5CF5"/>
    <w:rsid w:val="002B6435"/>
    <w:rsid w:val="002B6B12"/>
    <w:rsid w:val="002B7478"/>
    <w:rsid w:val="002C037A"/>
    <w:rsid w:val="002C0597"/>
    <w:rsid w:val="002C082F"/>
    <w:rsid w:val="002C09B6"/>
    <w:rsid w:val="002C10C5"/>
    <w:rsid w:val="002C13DE"/>
    <w:rsid w:val="002C145C"/>
    <w:rsid w:val="002C1922"/>
    <w:rsid w:val="002C1BF3"/>
    <w:rsid w:val="002C1C0F"/>
    <w:rsid w:val="002C2B71"/>
    <w:rsid w:val="002C3548"/>
    <w:rsid w:val="002C397C"/>
    <w:rsid w:val="002C3C63"/>
    <w:rsid w:val="002C4551"/>
    <w:rsid w:val="002C52FC"/>
    <w:rsid w:val="002C566D"/>
    <w:rsid w:val="002C633E"/>
    <w:rsid w:val="002C698C"/>
    <w:rsid w:val="002C73E6"/>
    <w:rsid w:val="002C7FB0"/>
    <w:rsid w:val="002D06D5"/>
    <w:rsid w:val="002D0B37"/>
    <w:rsid w:val="002D136F"/>
    <w:rsid w:val="002D146D"/>
    <w:rsid w:val="002D1734"/>
    <w:rsid w:val="002D1B86"/>
    <w:rsid w:val="002D1FED"/>
    <w:rsid w:val="002D34E4"/>
    <w:rsid w:val="002D3A2E"/>
    <w:rsid w:val="002D3E48"/>
    <w:rsid w:val="002D3F79"/>
    <w:rsid w:val="002D4381"/>
    <w:rsid w:val="002D49A1"/>
    <w:rsid w:val="002D5716"/>
    <w:rsid w:val="002D5CD6"/>
    <w:rsid w:val="002D5DDF"/>
    <w:rsid w:val="002D5E0D"/>
    <w:rsid w:val="002D6100"/>
    <w:rsid w:val="002D670F"/>
    <w:rsid w:val="002D6A22"/>
    <w:rsid w:val="002D6A2F"/>
    <w:rsid w:val="002D6D5A"/>
    <w:rsid w:val="002D7928"/>
    <w:rsid w:val="002E0345"/>
    <w:rsid w:val="002E0459"/>
    <w:rsid w:val="002E04DE"/>
    <w:rsid w:val="002E0BED"/>
    <w:rsid w:val="002E109A"/>
    <w:rsid w:val="002E148E"/>
    <w:rsid w:val="002E2551"/>
    <w:rsid w:val="002E27D2"/>
    <w:rsid w:val="002E2AC1"/>
    <w:rsid w:val="002E2BCA"/>
    <w:rsid w:val="002E33D3"/>
    <w:rsid w:val="002E3D40"/>
    <w:rsid w:val="002E3E9F"/>
    <w:rsid w:val="002E4201"/>
    <w:rsid w:val="002E425F"/>
    <w:rsid w:val="002E4FA5"/>
    <w:rsid w:val="002E542E"/>
    <w:rsid w:val="002E57BF"/>
    <w:rsid w:val="002E5D97"/>
    <w:rsid w:val="002E5FDC"/>
    <w:rsid w:val="002E614D"/>
    <w:rsid w:val="002E66DF"/>
    <w:rsid w:val="002E71F7"/>
    <w:rsid w:val="002E728B"/>
    <w:rsid w:val="002F0A5D"/>
    <w:rsid w:val="002F1438"/>
    <w:rsid w:val="002F28E9"/>
    <w:rsid w:val="002F3011"/>
    <w:rsid w:val="002F51FC"/>
    <w:rsid w:val="002F6006"/>
    <w:rsid w:val="002F6760"/>
    <w:rsid w:val="002F690B"/>
    <w:rsid w:val="002F7D0B"/>
    <w:rsid w:val="00300124"/>
    <w:rsid w:val="0030100F"/>
    <w:rsid w:val="00301465"/>
    <w:rsid w:val="003014AA"/>
    <w:rsid w:val="003019F5"/>
    <w:rsid w:val="00302238"/>
    <w:rsid w:val="00302BE1"/>
    <w:rsid w:val="00302CEF"/>
    <w:rsid w:val="00302F55"/>
    <w:rsid w:val="00303DEC"/>
    <w:rsid w:val="00303F33"/>
    <w:rsid w:val="003044EB"/>
    <w:rsid w:val="00305AD8"/>
    <w:rsid w:val="00306D19"/>
    <w:rsid w:val="00306FBA"/>
    <w:rsid w:val="0030704A"/>
    <w:rsid w:val="00307E5C"/>
    <w:rsid w:val="003108AA"/>
    <w:rsid w:val="00310AA7"/>
    <w:rsid w:val="00312792"/>
    <w:rsid w:val="003132D7"/>
    <w:rsid w:val="00313EF5"/>
    <w:rsid w:val="00314184"/>
    <w:rsid w:val="00314D90"/>
    <w:rsid w:val="00315091"/>
    <w:rsid w:val="003150BE"/>
    <w:rsid w:val="0031559F"/>
    <w:rsid w:val="00315B00"/>
    <w:rsid w:val="00315D33"/>
    <w:rsid w:val="0031675E"/>
    <w:rsid w:val="00317640"/>
    <w:rsid w:val="00317BD1"/>
    <w:rsid w:val="00317E5B"/>
    <w:rsid w:val="00320987"/>
    <w:rsid w:val="00321236"/>
    <w:rsid w:val="003212DE"/>
    <w:rsid w:val="0032239D"/>
    <w:rsid w:val="00322A66"/>
    <w:rsid w:val="00322C0F"/>
    <w:rsid w:val="00322C19"/>
    <w:rsid w:val="00322C58"/>
    <w:rsid w:val="00323B1C"/>
    <w:rsid w:val="003240BE"/>
    <w:rsid w:val="0032413A"/>
    <w:rsid w:val="00324140"/>
    <w:rsid w:val="003242FB"/>
    <w:rsid w:val="00325562"/>
    <w:rsid w:val="00326A7D"/>
    <w:rsid w:val="0032718B"/>
    <w:rsid w:val="0032736D"/>
    <w:rsid w:val="00330BB9"/>
    <w:rsid w:val="003310FD"/>
    <w:rsid w:val="003314DB"/>
    <w:rsid w:val="0033167C"/>
    <w:rsid w:val="00331E93"/>
    <w:rsid w:val="0033213B"/>
    <w:rsid w:val="0033296A"/>
    <w:rsid w:val="00332D23"/>
    <w:rsid w:val="00333432"/>
    <w:rsid w:val="00334059"/>
    <w:rsid w:val="003343A0"/>
    <w:rsid w:val="00335BBF"/>
    <w:rsid w:val="00336366"/>
    <w:rsid w:val="0033646D"/>
    <w:rsid w:val="00336C74"/>
    <w:rsid w:val="0033718C"/>
    <w:rsid w:val="003371CF"/>
    <w:rsid w:val="00340C02"/>
    <w:rsid w:val="00341A0B"/>
    <w:rsid w:val="00341FB7"/>
    <w:rsid w:val="00342435"/>
    <w:rsid w:val="00342B44"/>
    <w:rsid w:val="00343073"/>
    <w:rsid w:val="00343B06"/>
    <w:rsid w:val="0034402D"/>
    <w:rsid w:val="00344FA4"/>
    <w:rsid w:val="00345361"/>
    <w:rsid w:val="00345D93"/>
    <w:rsid w:val="00346762"/>
    <w:rsid w:val="00346A7E"/>
    <w:rsid w:val="00347D45"/>
    <w:rsid w:val="0035074D"/>
    <w:rsid w:val="00351D32"/>
    <w:rsid w:val="0035228D"/>
    <w:rsid w:val="00352CC7"/>
    <w:rsid w:val="00352D5D"/>
    <w:rsid w:val="00353246"/>
    <w:rsid w:val="003541B3"/>
    <w:rsid w:val="00354999"/>
    <w:rsid w:val="003549EA"/>
    <w:rsid w:val="003555DA"/>
    <w:rsid w:val="00356CA2"/>
    <w:rsid w:val="00356FE3"/>
    <w:rsid w:val="00357418"/>
    <w:rsid w:val="00357BAC"/>
    <w:rsid w:val="003610FD"/>
    <w:rsid w:val="0036158D"/>
    <w:rsid w:val="00361CA2"/>
    <w:rsid w:val="00362049"/>
    <w:rsid w:val="00362A17"/>
    <w:rsid w:val="00362C9E"/>
    <w:rsid w:val="00362E27"/>
    <w:rsid w:val="00362F50"/>
    <w:rsid w:val="003639C1"/>
    <w:rsid w:val="00363CBB"/>
    <w:rsid w:val="003642C9"/>
    <w:rsid w:val="00364C19"/>
    <w:rsid w:val="00365142"/>
    <w:rsid w:val="00365377"/>
    <w:rsid w:val="00367A40"/>
    <w:rsid w:val="00367F9D"/>
    <w:rsid w:val="00370881"/>
    <w:rsid w:val="00370DF5"/>
    <w:rsid w:val="00370FF2"/>
    <w:rsid w:val="00371085"/>
    <w:rsid w:val="003718AD"/>
    <w:rsid w:val="003718BC"/>
    <w:rsid w:val="003719F0"/>
    <w:rsid w:val="00371C88"/>
    <w:rsid w:val="00371D4D"/>
    <w:rsid w:val="00372461"/>
    <w:rsid w:val="00372C67"/>
    <w:rsid w:val="00372D6D"/>
    <w:rsid w:val="00372DF6"/>
    <w:rsid w:val="00372F83"/>
    <w:rsid w:val="00373322"/>
    <w:rsid w:val="00373369"/>
    <w:rsid w:val="00373373"/>
    <w:rsid w:val="00373C3A"/>
    <w:rsid w:val="0037507E"/>
    <w:rsid w:val="003758A4"/>
    <w:rsid w:val="00375A88"/>
    <w:rsid w:val="00376958"/>
    <w:rsid w:val="00376CB2"/>
    <w:rsid w:val="00376E63"/>
    <w:rsid w:val="00380265"/>
    <w:rsid w:val="00380375"/>
    <w:rsid w:val="00380B66"/>
    <w:rsid w:val="00380E31"/>
    <w:rsid w:val="00381252"/>
    <w:rsid w:val="00381C8B"/>
    <w:rsid w:val="00381E59"/>
    <w:rsid w:val="003821E0"/>
    <w:rsid w:val="00382B78"/>
    <w:rsid w:val="00383288"/>
    <w:rsid w:val="0038348F"/>
    <w:rsid w:val="00383EAF"/>
    <w:rsid w:val="00384319"/>
    <w:rsid w:val="00384517"/>
    <w:rsid w:val="003854CF"/>
    <w:rsid w:val="0038554B"/>
    <w:rsid w:val="00385CF0"/>
    <w:rsid w:val="003861B5"/>
    <w:rsid w:val="00386381"/>
    <w:rsid w:val="003867B2"/>
    <w:rsid w:val="00387256"/>
    <w:rsid w:val="003878AD"/>
    <w:rsid w:val="003902EF"/>
    <w:rsid w:val="00391340"/>
    <w:rsid w:val="00391A1C"/>
    <w:rsid w:val="00391DCF"/>
    <w:rsid w:val="00392192"/>
    <w:rsid w:val="003925AD"/>
    <w:rsid w:val="00392EF6"/>
    <w:rsid w:val="00393104"/>
    <w:rsid w:val="00393CC7"/>
    <w:rsid w:val="00394A6C"/>
    <w:rsid w:val="00394B27"/>
    <w:rsid w:val="00394E8A"/>
    <w:rsid w:val="0039543B"/>
    <w:rsid w:val="00395C09"/>
    <w:rsid w:val="0039649A"/>
    <w:rsid w:val="003969F0"/>
    <w:rsid w:val="00396F86"/>
    <w:rsid w:val="00397092"/>
    <w:rsid w:val="00397AF6"/>
    <w:rsid w:val="00397B1F"/>
    <w:rsid w:val="00397C21"/>
    <w:rsid w:val="003A172A"/>
    <w:rsid w:val="003A1886"/>
    <w:rsid w:val="003A18DA"/>
    <w:rsid w:val="003A1AF1"/>
    <w:rsid w:val="003A1D03"/>
    <w:rsid w:val="003A1F58"/>
    <w:rsid w:val="003A22E3"/>
    <w:rsid w:val="003A2C42"/>
    <w:rsid w:val="003A2FA4"/>
    <w:rsid w:val="003A317A"/>
    <w:rsid w:val="003A3740"/>
    <w:rsid w:val="003A3A1C"/>
    <w:rsid w:val="003A3BF2"/>
    <w:rsid w:val="003A3F38"/>
    <w:rsid w:val="003A4E95"/>
    <w:rsid w:val="003A5010"/>
    <w:rsid w:val="003A594A"/>
    <w:rsid w:val="003A59E4"/>
    <w:rsid w:val="003A6B90"/>
    <w:rsid w:val="003A7561"/>
    <w:rsid w:val="003A7860"/>
    <w:rsid w:val="003A78A7"/>
    <w:rsid w:val="003A7936"/>
    <w:rsid w:val="003B03E6"/>
    <w:rsid w:val="003B1262"/>
    <w:rsid w:val="003B177D"/>
    <w:rsid w:val="003B17DE"/>
    <w:rsid w:val="003B1DE9"/>
    <w:rsid w:val="003B20CC"/>
    <w:rsid w:val="003B29E8"/>
    <w:rsid w:val="003B2FB0"/>
    <w:rsid w:val="003B44A8"/>
    <w:rsid w:val="003B4711"/>
    <w:rsid w:val="003B4ECB"/>
    <w:rsid w:val="003B56FD"/>
    <w:rsid w:val="003B5749"/>
    <w:rsid w:val="003B5877"/>
    <w:rsid w:val="003B5E4E"/>
    <w:rsid w:val="003B6084"/>
    <w:rsid w:val="003B64EF"/>
    <w:rsid w:val="003B6E50"/>
    <w:rsid w:val="003B7ECE"/>
    <w:rsid w:val="003C00DF"/>
    <w:rsid w:val="003C0A37"/>
    <w:rsid w:val="003C28E6"/>
    <w:rsid w:val="003C2D01"/>
    <w:rsid w:val="003C2E68"/>
    <w:rsid w:val="003C343E"/>
    <w:rsid w:val="003C3873"/>
    <w:rsid w:val="003C398E"/>
    <w:rsid w:val="003C3EC8"/>
    <w:rsid w:val="003C4918"/>
    <w:rsid w:val="003C54F6"/>
    <w:rsid w:val="003C5DCE"/>
    <w:rsid w:val="003C636A"/>
    <w:rsid w:val="003C67E2"/>
    <w:rsid w:val="003C6C0A"/>
    <w:rsid w:val="003C7E1C"/>
    <w:rsid w:val="003D073F"/>
    <w:rsid w:val="003D07D3"/>
    <w:rsid w:val="003D0816"/>
    <w:rsid w:val="003D142A"/>
    <w:rsid w:val="003D1510"/>
    <w:rsid w:val="003D1BA3"/>
    <w:rsid w:val="003D1BAE"/>
    <w:rsid w:val="003D2214"/>
    <w:rsid w:val="003D32B5"/>
    <w:rsid w:val="003D3734"/>
    <w:rsid w:val="003D4D3D"/>
    <w:rsid w:val="003D4FA5"/>
    <w:rsid w:val="003D5409"/>
    <w:rsid w:val="003D5D14"/>
    <w:rsid w:val="003D65AC"/>
    <w:rsid w:val="003D6979"/>
    <w:rsid w:val="003D72AA"/>
    <w:rsid w:val="003E09C6"/>
    <w:rsid w:val="003E1620"/>
    <w:rsid w:val="003E19D8"/>
    <w:rsid w:val="003E1B23"/>
    <w:rsid w:val="003E1B9B"/>
    <w:rsid w:val="003E24AA"/>
    <w:rsid w:val="003E4C54"/>
    <w:rsid w:val="003E4F78"/>
    <w:rsid w:val="003E4F86"/>
    <w:rsid w:val="003E5366"/>
    <w:rsid w:val="003E689E"/>
    <w:rsid w:val="003E6D15"/>
    <w:rsid w:val="003E6E1B"/>
    <w:rsid w:val="003E77F8"/>
    <w:rsid w:val="003E7905"/>
    <w:rsid w:val="003F0E0C"/>
    <w:rsid w:val="003F1221"/>
    <w:rsid w:val="003F1EA0"/>
    <w:rsid w:val="003F2545"/>
    <w:rsid w:val="003F2C87"/>
    <w:rsid w:val="003F2FC7"/>
    <w:rsid w:val="003F37BA"/>
    <w:rsid w:val="003F3BF5"/>
    <w:rsid w:val="003F4604"/>
    <w:rsid w:val="003F4720"/>
    <w:rsid w:val="003F5572"/>
    <w:rsid w:val="003F5ACE"/>
    <w:rsid w:val="003F5DC0"/>
    <w:rsid w:val="003F64FC"/>
    <w:rsid w:val="003F65DE"/>
    <w:rsid w:val="003F7537"/>
    <w:rsid w:val="003F7619"/>
    <w:rsid w:val="003F78E5"/>
    <w:rsid w:val="003F7BA3"/>
    <w:rsid w:val="003F7FB0"/>
    <w:rsid w:val="004003A8"/>
    <w:rsid w:val="00400C9A"/>
    <w:rsid w:val="004021BD"/>
    <w:rsid w:val="004022CA"/>
    <w:rsid w:val="0040269E"/>
    <w:rsid w:val="004027BD"/>
    <w:rsid w:val="00402A04"/>
    <w:rsid w:val="00403670"/>
    <w:rsid w:val="0040412B"/>
    <w:rsid w:val="004042BF"/>
    <w:rsid w:val="0040451C"/>
    <w:rsid w:val="004048F7"/>
    <w:rsid w:val="00404C7A"/>
    <w:rsid w:val="00405939"/>
    <w:rsid w:val="00405958"/>
    <w:rsid w:val="00406385"/>
    <w:rsid w:val="004065F9"/>
    <w:rsid w:val="00406FE4"/>
    <w:rsid w:val="00407106"/>
    <w:rsid w:val="00407BB9"/>
    <w:rsid w:val="00410BE6"/>
    <w:rsid w:val="00413682"/>
    <w:rsid w:val="004136FE"/>
    <w:rsid w:val="00414117"/>
    <w:rsid w:val="004141F8"/>
    <w:rsid w:val="00414289"/>
    <w:rsid w:val="0041467F"/>
    <w:rsid w:val="00414A98"/>
    <w:rsid w:val="00414EF0"/>
    <w:rsid w:val="00415673"/>
    <w:rsid w:val="00415759"/>
    <w:rsid w:val="004159AC"/>
    <w:rsid w:val="00416D95"/>
    <w:rsid w:val="00416EF5"/>
    <w:rsid w:val="004175D2"/>
    <w:rsid w:val="00420630"/>
    <w:rsid w:val="00420CE3"/>
    <w:rsid w:val="0042184F"/>
    <w:rsid w:val="004227B3"/>
    <w:rsid w:val="00422CFD"/>
    <w:rsid w:val="004232D0"/>
    <w:rsid w:val="004239F9"/>
    <w:rsid w:val="00423E73"/>
    <w:rsid w:val="004240BF"/>
    <w:rsid w:val="004241DD"/>
    <w:rsid w:val="00424451"/>
    <w:rsid w:val="004248A9"/>
    <w:rsid w:val="00425A95"/>
    <w:rsid w:val="00425DDD"/>
    <w:rsid w:val="004263B9"/>
    <w:rsid w:val="00427440"/>
    <w:rsid w:val="00427E8A"/>
    <w:rsid w:val="00427F06"/>
    <w:rsid w:val="0043022D"/>
    <w:rsid w:val="004316AF"/>
    <w:rsid w:val="00431BA7"/>
    <w:rsid w:val="004333BF"/>
    <w:rsid w:val="004334B4"/>
    <w:rsid w:val="00433DE6"/>
    <w:rsid w:val="00434B10"/>
    <w:rsid w:val="00435150"/>
    <w:rsid w:val="00435930"/>
    <w:rsid w:val="00435C8F"/>
    <w:rsid w:val="00435EB3"/>
    <w:rsid w:val="0043662D"/>
    <w:rsid w:val="004378C6"/>
    <w:rsid w:val="00437BEC"/>
    <w:rsid w:val="004403AD"/>
    <w:rsid w:val="0044063F"/>
    <w:rsid w:val="00440EBA"/>
    <w:rsid w:val="00441483"/>
    <w:rsid w:val="00442790"/>
    <w:rsid w:val="004427D2"/>
    <w:rsid w:val="00442E26"/>
    <w:rsid w:val="00443B32"/>
    <w:rsid w:val="00444D8D"/>
    <w:rsid w:val="004451E6"/>
    <w:rsid w:val="004454AB"/>
    <w:rsid w:val="00445FF8"/>
    <w:rsid w:val="004463D7"/>
    <w:rsid w:val="004465CE"/>
    <w:rsid w:val="00446815"/>
    <w:rsid w:val="0044772E"/>
    <w:rsid w:val="00447821"/>
    <w:rsid w:val="00450904"/>
    <w:rsid w:val="00450998"/>
    <w:rsid w:val="00450CC1"/>
    <w:rsid w:val="0045109F"/>
    <w:rsid w:val="00451B86"/>
    <w:rsid w:val="00452A09"/>
    <w:rsid w:val="00452BB1"/>
    <w:rsid w:val="00453785"/>
    <w:rsid w:val="004547A3"/>
    <w:rsid w:val="004548C0"/>
    <w:rsid w:val="00454C92"/>
    <w:rsid w:val="00454FBC"/>
    <w:rsid w:val="00455616"/>
    <w:rsid w:val="004557ED"/>
    <w:rsid w:val="00455AF5"/>
    <w:rsid w:val="00455C28"/>
    <w:rsid w:val="0045637F"/>
    <w:rsid w:val="004566B4"/>
    <w:rsid w:val="0045697B"/>
    <w:rsid w:val="0045709F"/>
    <w:rsid w:val="0046015B"/>
    <w:rsid w:val="004606C1"/>
    <w:rsid w:val="00461260"/>
    <w:rsid w:val="004616AD"/>
    <w:rsid w:val="004625C7"/>
    <w:rsid w:val="004626AA"/>
    <w:rsid w:val="00462A1D"/>
    <w:rsid w:val="0046325B"/>
    <w:rsid w:val="00465122"/>
    <w:rsid w:val="0046567D"/>
    <w:rsid w:val="00465838"/>
    <w:rsid w:val="004658D7"/>
    <w:rsid w:val="00465D77"/>
    <w:rsid w:val="00465E08"/>
    <w:rsid w:val="00465FB9"/>
    <w:rsid w:val="00466577"/>
    <w:rsid w:val="00467631"/>
    <w:rsid w:val="004678EA"/>
    <w:rsid w:val="00467A1C"/>
    <w:rsid w:val="00470197"/>
    <w:rsid w:val="004704E5"/>
    <w:rsid w:val="00470647"/>
    <w:rsid w:val="00471076"/>
    <w:rsid w:val="0047149E"/>
    <w:rsid w:val="00471C12"/>
    <w:rsid w:val="0047275B"/>
    <w:rsid w:val="004729B2"/>
    <w:rsid w:val="00472CDA"/>
    <w:rsid w:val="00472FB4"/>
    <w:rsid w:val="00472FB8"/>
    <w:rsid w:val="0047316F"/>
    <w:rsid w:val="004734E9"/>
    <w:rsid w:val="00473705"/>
    <w:rsid w:val="00473B4B"/>
    <w:rsid w:val="004745EE"/>
    <w:rsid w:val="00474DDE"/>
    <w:rsid w:val="0047550A"/>
    <w:rsid w:val="00475661"/>
    <w:rsid w:val="00475D3C"/>
    <w:rsid w:val="00476295"/>
    <w:rsid w:val="00476518"/>
    <w:rsid w:val="00476BDB"/>
    <w:rsid w:val="0048023A"/>
    <w:rsid w:val="004812A3"/>
    <w:rsid w:val="004814B1"/>
    <w:rsid w:val="004823A6"/>
    <w:rsid w:val="00483DB8"/>
    <w:rsid w:val="004859B8"/>
    <w:rsid w:val="004864D5"/>
    <w:rsid w:val="0048660C"/>
    <w:rsid w:val="00486C10"/>
    <w:rsid w:val="004878F3"/>
    <w:rsid w:val="0049032B"/>
    <w:rsid w:val="0049042F"/>
    <w:rsid w:val="0049196B"/>
    <w:rsid w:val="004919FC"/>
    <w:rsid w:val="00491F25"/>
    <w:rsid w:val="00492006"/>
    <w:rsid w:val="00492169"/>
    <w:rsid w:val="0049248A"/>
    <w:rsid w:val="004939D9"/>
    <w:rsid w:val="004940D7"/>
    <w:rsid w:val="00494453"/>
    <w:rsid w:val="004944C4"/>
    <w:rsid w:val="00494AD5"/>
    <w:rsid w:val="00494F3F"/>
    <w:rsid w:val="00494F7E"/>
    <w:rsid w:val="0049552D"/>
    <w:rsid w:val="00495A3B"/>
    <w:rsid w:val="00496863"/>
    <w:rsid w:val="00497652"/>
    <w:rsid w:val="00497873"/>
    <w:rsid w:val="004A00C2"/>
    <w:rsid w:val="004A1725"/>
    <w:rsid w:val="004A19D4"/>
    <w:rsid w:val="004A257E"/>
    <w:rsid w:val="004A30D5"/>
    <w:rsid w:val="004A347D"/>
    <w:rsid w:val="004A3650"/>
    <w:rsid w:val="004A52D0"/>
    <w:rsid w:val="004A6318"/>
    <w:rsid w:val="004A6507"/>
    <w:rsid w:val="004A6A06"/>
    <w:rsid w:val="004A6CA6"/>
    <w:rsid w:val="004A6D61"/>
    <w:rsid w:val="004B02F2"/>
    <w:rsid w:val="004B041C"/>
    <w:rsid w:val="004B0514"/>
    <w:rsid w:val="004B1235"/>
    <w:rsid w:val="004B2255"/>
    <w:rsid w:val="004B25DB"/>
    <w:rsid w:val="004B26C5"/>
    <w:rsid w:val="004B2D4F"/>
    <w:rsid w:val="004B2F11"/>
    <w:rsid w:val="004B37AC"/>
    <w:rsid w:val="004B4478"/>
    <w:rsid w:val="004B4705"/>
    <w:rsid w:val="004B5204"/>
    <w:rsid w:val="004B57FE"/>
    <w:rsid w:val="004B5867"/>
    <w:rsid w:val="004B5B9A"/>
    <w:rsid w:val="004B68C6"/>
    <w:rsid w:val="004B68DC"/>
    <w:rsid w:val="004B6C6D"/>
    <w:rsid w:val="004B7135"/>
    <w:rsid w:val="004B738B"/>
    <w:rsid w:val="004B7709"/>
    <w:rsid w:val="004C13FE"/>
    <w:rsid w:val="004C18B0"/>
    <w:rsid w:val="004C22CD"/>
    <w:rsid w:val="004C2C72"/>
    <w:rsid w:val="004C3273"/>
    <w:rsid w:val="004C3548"/>
    <w:rsid w:val="004C3955"/>
    <w:rsid w:val="004C3F8C"/>
    <w:rsid w:val="004C4BDF"/>
    <w:rsid w:val="004C516D"/>
    <w:rsid w:val="004C5543"/>
    <w:rsid w:val="004C606A"/>
    <w:rsid w:val="004C6B1D"/>
    <w:rsid w:val="004C6BB7"/>
    <w:rsid w:val="004C6E2A"/>
    <w:rsid w:val="004C726E"/>
    <w:rsid w:val="004C7735"/>
    <w:rsid w:val="004C7D5F"/>
    <w:rsid w:val="004D029D"/>
    <w:rsid w:val="004D0382"/>
    <w:rsid w:val="004D043E"/>
    <w:rsid w:val="004D075B"/>
    <w:rsid w:val="004D15C6"/>
    <w:rsid w:val="004D273F"/>
    <w:rsid w:val="004D2791"/>
    <w:rsid w:val="004D29F8"/>
    <w:rsid w:val="004D497C"/>
    <w:rsid w:val="004D4AF1"/>
    <w:rsid w:val="004D4DDF"/>
    <w:rsid w:val="004D52CC"/>
    <w:rsid w:val="004D5CAF"/>
    <w:rsid w:val="004D5DB9"/>
    <w:rsid w:val="004D6132"/>
    <w:rsid w:val="004D628D"/>
    <w:rsid w:val="004D671E"/>
    <w:rsid w:val="004D6A4C"/>
    <w:rsid w:val="004D7014"/>
    <w:rsid w:val="004D74F7"/>
    <w:rsid w:val="004D77C3"/>
    <w:rsid w:val="004D7F09"/>
    <w:rsid w:val="004E06E5"/>
    <w:rsid w:val="004E191B"/>
    <w:rsid w:val="004E1EEF"/>
    <w:rsid w:val="004E2B8E"/>
    <w:rsid w:val="004E32F0"/>
    <w:rsid w:val="004E34B1"/>
    <w:rsid w:val="004E3B86"/>
    <w:rsid w:val="004E5728"/>
    <w:rsid w:val="004E5ECE"/>
    <w:rsid w:val="004F0828"/>
    <w:rsid w:val="004F1804"/>
    <w:rsid w:val="004F1B22"/>
    <w:rsid w:val="004F25AB"/>
    <w:rsid w:val="004F25AC"/>
    <w:rsid w:val="004F2A03"/>
    <w:rsid w:val="004F2B2E"/>
    <w:rsid w:val="004F2CA5"/>
    <w:rsid w:val="004F2F81"/>
    <w:rsid w:val="004F40D9"/>
    <w:rsid w:val="004F4FE7"/>
    <w:rsid w:val="004F54A6"/>
    <w:rsid w:val="004F607F"/>
    <w:rsid w:val="004F6817"/>
    <w:rsid w:val="004F6E1C"/>
    <w:rsid w:val="004F6EF6"/>
    <w:rsid w:val="004F741F"/>
    <w:rsid w:val="004F7E68"/>
    <w:rsid w:val="00501E44"/>
    <w:rsid w:val="00502293"/>
    <w:rsid w:val="00503E80"/>
    <w:rsid w:val="00504072"/>
    <w:rsid w:val="005040E6"/>
    <w:rsid w:val="0050414E"/>
    <w:rsid w:val="005042BF"/>
    <w:rsid w:val="005046B9"/>
    <w:rsid w:val="005047DE"/>
    <w:rsid w:val="00504C5C"/>
    <w:rsid w:val="00504D55"/>
    <w:rsid w:val="00505156"/>
    <w:rsid w:val="00505B09"/>
    <w:rsid w:val="0050615F"/>
    <w:rsid w:val="00506A1A"/>
    <w:rsid w:val="00506B93"/>
    <w:rsid w:val="00506BD4"/>
    <w:rsid w:val="005073E1"/>
    <w:rsid w:val="00507927"/>
    <w:rsid w:val="00510536"/>
    <w:rsid w:val="00510880"/>
    <w:rsid w:val="00511689"/>
    <w:rsid w:val="00511EDD"/>
    <w:rsid w:val="005128E2"/>
    <w:rsid w:val="00513298"/>
    <w:rsid w:val="005138A4"/>
    <w:rsid w:val="00513AED"/>
    <w:rsid w:val="00513BEF"/>
    <w:rsid w:val="0051448E"/>
    <w:rsid w:val="005145C4"/>
    <w:rsid w:val="005159D4"/>
    <w:rsid w:val="00515B1D"/>
    <w:rsid w:val="00516194"/>
    <w:rsid w:val="00516C6F"/>
    <w:rsid w:val="00516CFC"/>
    <w:rsid w:val="00517359"/>
    <w:rsid w:val="0051757F"/>
    <w:rsid w:val="00517D1C"/>
    <w:rsid w:val="0052012C"/>
    <w:rsid w:val="00520E91"/>
    <w:rsid w:val="005215DF"/>
    <w:rsid w:val="0052199A"/>
    <w:rsid w:val="00521B03"/>
    <w:rsid w:val="005225EE"/>
    <w:rsid w:val="0052261C"/>
    <w:rsid w:val="005232F8"/>
    <w:rsid w:val="00525B5D"/>
    <w:rsid w:val="00525F5C"/>
    <w:rsid w:val="00526419"/>
    <w:rsid w:val="00526D79"/>
    <w:rsid w:val="005271E1"/>
    <w:rsid w:val="005273C7"/>
    <w:rsid w:val="005276C2"/>
    <w:rsid w:val="00530BE2"/>
    <w:rsid w:val="0053134B"/>
    <w:rsid w:val="005314D1"/>
    <w:rsid w:val="005319DF"/>
    <w:rsid w:val="005320EA"/>
    <w:rsid w:val="00532A14"/>
    <w:rsid w:val="005335B6"/>
    <w:rsid w:val="005337B2"/>
    <w:rsid w:val="00533A18"/>
    <w:rsid w:val="00533F34"/>
    <w:rsid w:val="005342FB"/>
    <w:rsid w:val="00534AB7"/>
    <w:rsid w:val="00535375"/>
    <w:rsid w:val="00535536"/>
    <w:rsid w:val="00535545"/>
    <w:rsid w:val="00536348"/>
    <w:rsid w:val="00536558"/>
    <w:rsid w:val="00536734"/>
    <w:rsid w:val="00536DD0"/>
    <w:rsid w:val="00537A5B"/>
    <w:rsid w:val="00537B38"/>
    <w:rsid w:val="00540183"/>
    <w:rsid w:val="00540C4D"/>
    <w:rsid w:val="00540E90"/>
    <w:rsid w:val="0054118E"/>
    <w:rsid w:val="00541C2F"/>
    <w:rsid w:val="00542861"/>
    <w:rsid w:val="00542FBF"/>
    <w:rsid w:val="00543458"/>
    <w:rsid w:val="00543D6D"/>
    <w:rsid w:val="00544AD3"/>
    <w:rsid w:val="00544CA0"/>
    <w:rsid w:val="00545501"/>
    <w:rsid w:val="00545B3B"/>
    <w:rsid w:val="005463C3"/>
    <w:rsid w:val="00546517"/>
    <w:rsid w:val="005469A4"/>
    <w:rsid w:val="00547656"/>
    <w:rsid w:val="005477E6"/>
    <w:rsid w:val="00547B64"/>
    <w:rsid w:val="00550619"/>
    <w:rsid w:val="00550749"/>
    <w:rsid w:val="00551363"/>
    <w:rsid w:val="00551681"/>
    <w:rsid w:val="00551C29"/>
    <w:rsid w:val="00551DB0"/>
    <w:rsid w:val="0055218E"/>
    <w:rsid w:val="005522B2"/>
    <w:rsid w:val="00552771"/>
    <w:rsid w:val="005527C7"/>
    <w:rsid w:val="00553940"/>
    <w:rsid w:val="00553A7F"/>
    <w:rsid w:val="00553CD2"/>
    <w:rsid w:val="00553FA1"/>
    <w:rsid w:val="00554B4B"/>
    <w:rsid w:val="00555802"/>
    <w:rsid w:val="005558D8"/>
    <w:rsid w:val="00555ADD"/>
    <w:rsid w:val="00555D77"/>
    <w:rsid w:val="005560DD"/>
    <w:rsid w:val="00556274"/>
    <w:rsid w:val="005562F7"/>
    <w:rsid w:val="0055681A"/>
    <w:rsid w:val="005572BB"/>
    <w:rsid w:val="00557320"/>
    <w:rsid w:val="005574CA"/>
    <w:rsid w:val="005576F4"/>
    <w:rsid w:val="00557AE1"/>
    <w:rsid w:val="00560D6C"/>
    <w:rsid w:val="00561010"/>
    <w:rsid w:val="005616BB"/>
    <w:rsid w:val="00561FCA"/>
    <w:rsid w:val="00562090"/>
    <w:rsid w:val="005624FF"/>
    <w:rsid w:val="005625A1"/>
    <w:rsid w:val="005628A3"/>
    <w:rsid w:val="005630EA"/>
    <w:rsid w:val="005638D2"/>
    <w:rsid w:val="00563CC0"/>
    <w:rsid w:val="00565792"/>
    <w:rsid w:val="00567806"/>
    <w:rsid w:val="00567CA3"/>
    <w:rsid w:val="005704A1"/>
    <w:rsid w:val="00570D55"/>
    <w:rsid w:val="005715EC"/>
    <w:rsid w:val="00571D1C"/>
    <w:rsid w:val="0057247D"/>
    <w:rsid w:val="005732ED"/>
    <w:rsid w:val="00573441"/>
    <w:rsid w:val="00573841"/>
    <w:rsid w:val="00574088"/>
    <w:rsid w:val="005742E3"/>
    <w:rsid w:val="00574423"/>
    <w:rsid w:val="00575242"/>
    <w:rsid w:val="0057550F"/>
    <w:rsid w:val="005757CF"/>
    <w:rsid w:val="00575C29"/>
    <w:rsid w:val="00576DEF"/>
    <w:rsid w:val="00577074"/>
    <w:rsid w:val="00577FBB"/>
    <w:rsid w:val="005805AC"/>
    <w:rsid w:val="00580883"/>
    <w:rsid w:val="0058183B"/>
    <w:rsid w:val="00581A2B"/>
    <w:rsid w:val="00581F84"/>
    <w:rsid w:val="00584AA3"/>
    <w:rsid w:val="00584E66"/>
    <w:rsid w:val="00584EF6"/>
    <w:rsid w:val="00585094"/>
    <w:rsid w:val="00586320"/>
    <w:rsid w:val="00586BA8"/>
    <w:rsid w:val="005901BC"/>
    <w:rsid w:val="00590B5F"/>
    <w:rsid w:val="00591DCB"/>
    <w:rsid w:val="00592193"/>
    <w:rsid w:val="00592941"/>
    <w:rsid w:val="00592F65"/>
    <w:rsid w:val="00594A16"/>
    <w:rsid w:val="00594FB1"/>
    <w:rsid w:val="00595C1F"/>
    <w:rsid w:val="005961B6"/>
    <w:rsid w:val="00596D77"/>
    <w:rsid w:val="00596FAB"/>
    <w:rsid w:val="005A0899"/>
    <w:rsid w:val="005A0A91"/>
    <w:rsid w:val="005A0DAA"/>
    <w:rsid w:val="005A138E"/>
    <w:rsid w:val="005A165C"/>
    <w:rsid w:val="005A1C14"/>
    <w:rsid w:val="005A1EFA"/>
    <w:rsid w:val="005A2097"/>
    <w:rsid w:val="005A265F"/>
    <w:rsid w:val="005A2DB3"/>
    <w:rsid w:val="005A3794"/>
    <w:rsid w:val="005A3C00"/>
    <w:rsid w:val="005A40CB"/>
    <w:rsid w:val="005A45AD"/>
    <w:rsid w:val="005A4648"/>
    <w:rsid w:val="005A4AC3"/>
    <w:rsid w:val="005A5696"/>
    <w:rsid w:val="005A577B"/>
    <w:rsid w:val="005A5AC6"/>
    <w:rsid w:val="005A5BA6"/>
    <w:rsid w:val="005A6AEE"/>
    <w:rsid w:val="005A6B4E"/>
    <w:rsid w:val="005A6F01"/>
    <w:rsid w:val="005A7212"/>
    <w:rsid w:val="005A77AC"/>
    <w:rsid w:val="005A7CDA"/>
    <w:rsid w:val="005B000D"/>
    <w:rsid w:val="005B13D4"/>
    <w:rsid w:val="005B1445"/>
    <w:rsid w:val="005B1769"/>
    <w:rsid w:val="005B19D0"/>
    <w:rsid w:val="005B1A71"/>
    <w:rsid w:val="005B284D"/>
    <w:rsid w:val="005B2921"/>
    <w:rsid w:val="005B29F8"/>
    <w:rsid w:val="005B3A4B"/>
    <w:rsid w:val="005B4465"/>
    <w:rsid w:val="005B49C9"/>
    <w:rsid w:val="005B4C94"/>
    <w:rsid w:val="005B4F4A"/>
    <w:rsid w:val="005B5948"/>
    <w:rsid w:val="005B653A"/>
    <w:rsid w:val="005B6AD7"/>
    <w:rsid w:val="005B78AF"/>
    <w:rsid w:val="005B7E52"/>
    <w:rsid w:val="005B7FCE"/>
    <w:rsid w:val="005C0293"/>
    <w:rsid w:val="005C1106"/>
    <w:rsid w:val="005C17C8"/>
    <w:rsid w:val="005C230C"/>
    <w:rsid w:val="005C23C1"/>
    <w:rsid w:val="005C2704"/>
    <w:rsid w:val="005C298F"/>
    <w:rsid w:val="005C3700"/>
    <w:rsid w:val="005C3CDF"/>
    <w:rsid w:val="005C3FA0"/>
    <w:rsid w:val="005C4258"/>
    <w:rsid w:val="005C54BE"/>
    <w:rsid w:val="005C59F5"/>
    <w:rsid w:val="005C6C75"/>
    <w:rsid w:val="005C6E28"/>
    <w:rsid w:val="005C759E"/>
    <w:rsid w:val="005C7985"/>
    <w:rsid w:val="005C7F46"/>
    <w:rsid w:val="005C7FB6"/>
    <w:rsid w:val="005D0338"/>
    <w:rsid w:val="005D03F8"/>
    <w:rsid w:val="005D2064"/>
    <w:rsid w:val="005D2CEB"/>
    <w:rsid w:val="005D2E63"/>
    <w:rsid w:val="005D3372"/>
    <w:rsid w:val="005D3B87"/>
    <w:rsid w:val="005D53FB"/>
    <w:rsid w:val="005D5662"/>
    <w:rsid w:val="005D616F"/>
    <w:rsid w:val="005D638A"/>
    <w:rsid w:val="005D6652"/>
    <w:rsid w:val="005D722A"/>
    <w:rsid w:val="005D7A92"/>
    <w:rsid w:val="005E0208"/>
    <w:rsid w:val="005E082C"/>
    <w:rsid w:val="005E09C4"/>
    <w:rsid w:val="005E155D"/>
    <w:rsid w:val="005E2864"/>
    <w:rsid w:val="005E2AB4"/>
    <w:rsid w:val="005E461F"/>
    <w:rsid w:val="005E4796"/>
    <w:rsid w:val="005E4998"/>
    <w:rsid w:val="005E4E9B"/>
    <w:rsid w:val="005E5B5F"/>
    <w:rsid w:val="005E6505"/>
    <w:rsid w:val="005E6D1A"/>
    <w:rsid w:val="005E6F3C"/>
    <w:rsid w:val="005E73A7"/>
    <w:rsid w:val="005E75AF"/>
    <w:rsid w:val="005E7975"/>
    <w:rsid w:val="005E799D"/>
    <w:rsid w:val="005E7A44"/>
    <w:rsid w:val="005E7D42"/>
    <w:rsid w:val="005E7D5D"/>
    <w:rsid w:val="005F0073"/>
    <w:rsid w:val="005F01DA"/>
    <w:rsid w:val="005F01F7"/>
    <w:rsid w:val="005F02CC"/>
    <w:rsid w:val="005F0459"/>
    <w:rsid w:val="005F11B5"/>
    <w:rsid w:val="005F13DF"/>
    <w:rsid w:val="005F166F"/>
    <w:rsid w:val="005F1F9A"/>
    <w:rsid w:val="005F28C8"/>
    <w:rsid w:val="005F306E"/>
    <w:rsid w:val="005F3E6C"/>
    <w:rsid w:val="005F4E10"/>
    <w:rsid w:val="005F557B"/>
    <w:rsid w:val="005F5819"/>
    <w:rsid w:val="005F5CBF"/>
    <w:rsid w:val="005F5D11"/>
    <w:rsid w:val="005F5FA5"/>
    <w:rsid w:val="005F650A"/>
    <w:rsid w:val="005F71B2"/>
    <w:rsid w:val="005F7967"/>
    <w:rsid w:val="00600C17"/>
    <w:rsid w:val="00600DC5"/>
    <w:rsid w:val="00601175"/>
    <w:rsid w:val="0060141C"/>
    <w:rsid w:val="006019B0"/>
    <w:rsid w:val="006028B1"/>
    <w:rsid w:val="00602989"/>
    <w:rsid w:val="006029CE"/>
    <w:rsid w:val="00603664"/>
    <w:rsid w:val="00603666"/>
    <w:rsid w:val="00603F85"/>
    <w:rsid w:val="00604189"/>
    <w:rsid w:val="0060459C"/>
    <w:rsid w:val="00604FDA"/>
    <w:rsid w:val="00605EC1"/>
    <w:rsid w:val="0060676D"/>
    <w:rsid w:val="00606ACE"/>
    <w:rsid w:val="00607136"/>
    <w:rsid w:val="00607365"/>
    <w:rsid w:val="0060741E"/>
    <w:rsid w:val="00607FEF"/>
    <w:rsid w:val="0061029E"/>
    <w:rsid w:val="006107A3"/>
    <w:rsid w:val="00610923"/>
    <w:rsid w:val="00611132"/>
    <w:rsid w:val="006120CD"/>
    <w:rsid w:val="006125B3"/>
    <w:rsid w:val="006125C1"/>
    <w:rsid w:val="00612DC9"/>
    <w:rsid w:val="00612E03"/>
    <w:rsid w:val="0061316D"/>
    <w:rsid w:val="00613AFB"/>
    <w:rsid w:val="00613BBE"/>
    <w:rsid w:val="00613C9B"/>
    <w:rsid w:val="00613E2C"/>
    <w:rsid w:val="006145EA"/>
    <w:rsid w:val="00615226"/>
    <w:rsid w:val="0061563C"/>
    <w:rsid w:val="006156B6"/>
    <w:rsid w:val="00616145"/>
    <w:rsid w:val="0061624C"/>
    <w:rsid w:val="00616409"/>
    <w:rsid w:val="00616774"/>
    <w:rsid w:val="00616B21"/>
    <w:rsid w:val="00616D12"/>
    <w:rsid w:val="006173F3"/>
    <w:rsid w:val="0061766A"/>
    <w:rsid w:val="00617F14"/>
    <w:rsid w:val="00621325"/>
    <w:rsid w:val="0062147F"/>
    <w:rsid w:val="00621504"/>
    <w:rsid w:val="006219AB"/>
    <w:rsid w:val="006223B8"/>
    <w:rsid w:val="00622584"/>
    <w:rsid w:val="006227E2"/>
    <w:rsid w:val="006228B0"/>
    <w:rsid w:val="006230A2"/>
    <w:rsid w:val="00623513"/>
    <w:rsid w:val="006241CA"/>
    <w:rsid w:val="00624524"/>
    <w:rsid w:val="00625339"/>
    <w:rsid w:val="00625436"/>
    <w:rsid w:val="006258DF"/>
    <w:rsid w:val="006259F8"/>
    <w:rsid w:val="00625C35"/>
    <w:rsid w:val="0062616A"/>
    <w:rsid w:val="00626928"/>
    <w:rsid w:val="00627229"/>
    <w:rsid w:val="0062773A"/>
    <w:rsid w:val="00630C26"/>
    <w:rsid w:val="00631607"/>
    <w:rsid w:val="006316A3"/>
    <w:rsid w:val="00631C9B"/>
    <w:rsid w:val="00631CEE"/>
    <w:rsid w:val="00631E34"/>
    <w:rsid w:val="006321A7"/>
    <w:rsid w:val="006323AF"/>
    <w:rsid w:val="00632E16"/>
    <w:rsid w:val="00633800"/>
    <w:rsid w:val="006345D8"/>
    <w:rsid w:val="0063498C"/>
    <w:rsid w:val="006349B1"/>
    <w:rsid w:val="00634D30"/>
    <w:rsid w:val="006350C6"/>
    <w:rsid w:val="006359D0"/>
    <w:rsid w:val="0063604A"/>
    <w:rsid w:val="006361B8"/>
    <w:rsid w:val="0063690F"/>
    <w:rsid w:val="006369DC"/>
    <w:rsid w:val="00636A80"/>
    <w:rsid w:val="00636F22"/>
    <w:rsid w:val="0063720C"/>
    <w:rsid w:val="006376F2"/>
    <w:rsid w:val="00637896"/>
    <w:rsid w:val="006406A7"/>
    <w:rsid w:val="00640B4B"/>
    <w:rsid w:val="00640F00"/>
    <w:rsid w:val="00641708"/>
    <w:rsid w:val="00642B47"/>
    <w:rsid w:val="0064332B"/>
    <w:rsid w:val="006437E4"/>
    <w:rsid w:val="00643917"/>
    <w:rsid w:val="00643E22"/>
    <w:rsid w:val="006441CF"/>
    <w:rsid w:val="0064459E"/>
    <w:rsid w:val="00644AFE"/>
    <w:rsid w:val="0064508B"/>
    <w:rsid w:val="00645B96"/>
    <w:rsid w:val="00646263"/>
    <w:rsid w:val="006462CB"/>
    <w:rsid w:val="006477DC"/>
    <w:rsid w:val="0065073B"/>
    <w:rsid w:val="006514CA"/>
    <w:rsid w:val="006519D9"/>
    <w:rsid w:val="00651B0E"/>
    <w:rsid w:val="0065290D"/>
    <w:rsid w:val="006539D5"/>
    <w:rsid w:val="0065469C"/>
    <w:rsid w:val="0065510D"/>
    <w:rsid w:val="00655111"/>
    <w:rsid w:val="006569B9"/>
    <w:rsid w:val="006570DD"/>
    <w:rsid w:val="006573B9"/>
    <w:rsid w:val="006573F5"/>
    <w:rsid w:val="006576F8"/>
    <w:rsid w:val="00657777"/>
    <w:rsid w:val="006606C7"/>
    <w:rsid w:val="00662A96"/>
    <w:rsid w:val="0066306B"/>
    <w:rsid w:val="00663559"/>
    <w:rsid w:val="00663771"/>
    <w:rsid w:val="00663D84"/>
    <w:rsid w:val="006641BE"/>
    <w:rsid w:val="00664479"/>
    <w:rsid w:val="006651CD"/>
    <w:rsid w:val="00665701"/>
    <w:rsid w:val="00665A57"/>
    <w:rsid w:val="00666CD6"/>
    <w:rsid w:val="00666D6F"/>
    <w:rsid w:val="00667B93"/>
    <w:rsid w:val="00667BE8"/>
    <w:rsid w:val="00670322"/>
    <w:rsid w:val="00671580"/>
    <w:rsid w:val="00671A0A"/>
    <w:rsid w:val="0067222E"/>
    <w:rsid w:val="006723DB"/>
    <w:rsid w:val="00672E53"/>
    <w:rsid w:val="00673E6A"/>
    <w:rsid w:val="00674464"/>
    <w:rsid w:val="0067484D"/>
    <w:rsid w:val="006748E0"/>
    <w:rsid w:val="006748FC"/>
    <w:rsid w:val="00674ACE"/>
    <w:rsid w:val="00674FAE"/>
    <w:rsid w:val="006752D6"/>
    <w:rsid w:val="00675649"/>
    <w:rsid w:val="00675E31"/>
    <w:rsid w:val="006768FA"/>
    <w:rsid w:val="0067703B"/>
    <w:rsid w:val="006808C1"/>
    <w:rsid w:val="00680F73"/>
    <w:rsid w:val="0068151B"/>
    <w:rsid w:val="00681685"/>
    <w:rsid w:val="00681717"/>
    <w:rsid w:val="006818C4"/>
    <w:rsid w:val="00684169"/>
    <w:rsid w:val="00684246"/>
    <w:rsid w:val="006843D3"/>
    <w:rsid w:val="00684764"/>
    <w:rsid w:val="00684A3E"/>
    <w:rsid w:val="00684AF3"/>
    <w:rsid w:val="00684C2A"/>
    <w:rsid w:val="0068601C"/>
    <w:rsid w:val="00686319"/>
    <w:rsid w:val="00686D63"/>
    <w:rsid w:val="006878C7"/>
    <w:rsid w:val="006878DF"/>
    <w:rsid w:val="00687B7C"/>
    <w:rsid w:val="00687F90"/>
    <w:rsid w:val="00687F95"/>
    <w:rsid w:val="0069024A"/>
    <w:rsid w:val="00690255"/>
    <w:rsid w:val="006902C7"/>
    <w:rsid w:val="00690470"/>
    <w:rsid w:val="006907A3"/>
    <w:rsid w:val="00690961"/>
    <w:rsid w:val="006911A1"/>
    <w:rsid w:val="00692342"/>
    <w:rsid w:val="006923B1"/>
    <w:rsid w:val="00692DF7"/>
    <w:rsid w:val="00693088"/>
    <w:rsid w:val="006931BD"/>
    <w:rsid w:val="006938A1"/>
    <w:rsid w:val="00694E5C"/>
    <w:rsid w:val="006956B6"/>
    <w:rsid w:val="006957D1"/>
    <w:rsid w:val="006958E9"/>
    <w:rsid w:val="0069605A"/>
    <w:rsid w:val="0069618A"/>
    <w:rsid w:val="006962A2"/>
    <w:rsid w:val="00696EE0"/>
    <w:rsid w:val="006A0362"/>
    <w:rsid w:val="006A0C33"/>
    <w:rsid w:val="006A1739"/>
    <w:rsid w:val="006A246F"/>
    <w:rsid w:val="006A2BD3"/>
    <w:rsid w:val="006A2DC2"/>
    <w:rsid w:val="006A2E25"/>
    <w:rsid w:val="006A3265"/>
    <w:rsid w:val="006A435C"/>
    <w:rsid w:val="006A643F"/>
    <w:rsid w:val="006A6A42"/>
    <w:rsid w:val="006A6CE8"/>
    <w:rsid w:val="006A6E9B"/>
    <w:rsid w:val="006A7547"/>
    <w:rsid w:val="006A7A93"/>
    <w:rsid w:val="006B0EEF"/>
    <w:rsid w:val="006B1062"/>
    <w:rsid w:val="006B1312"/>
    <w:rsid w:val="006B1372"/>
    <w:rsid w:val="006B16FB"/>
    <w:rsid w:val="006B2481"/>
    <w:rsid w:val="006B251C"/>
    <w:rsid w:val="006B286D"/>
    <w:rsid w:val="006B2AB5"/>
    <w:rsid w:val="006B2C87"/>
    <w:rsid w:val="006B2CDD"/>
    <w:rsid w:val="006B2E47"/>
    <w:rsid w:val="006B342E"/>
    <w:rsid w:val="006B39F7"/>
    <w:rsid w:val="006B5A4A"/>
    <w:rsid w:val="006B643B"/>
    <w:rsid w:val="006B64F4"/>
    <w:rsid w:val="006B6A12"/>
    <w:rsid w:val="006B7229"/>
    <w:rsid w:val="006B7D9E"/>
    <w:rsid w:val="006C1109"/>
    <w:rsid w:val="006C113C"/>
    <w:rsid w:val="006C1238"/>
    <w:rsid w:val="006C1282"/>
    <w:rsid w:val="006C1AC3"/>
    <w:rsid w:val="006C27C9"/>
    <w:rsid w:val="006C2B48"/>
    <w:rsid w:val="006C2F23"/>
    <w:rsid w:val="006C355D"/>
    <w:rsid w:val="006C393C"/>
    <w:rsid w:val="006C3BEB"/>
    <w:rsid w:val="006C4A6A"/>
    <w:rsid w:val="006C4BA5"/>
    <w:rsid w:val="006C4CF7"/>
    <w:rsid w:val="006C4D60"/>
    <w:rsid w:val="006C5288"/>
    <w:rsid w:val="006C56CF"/>
    <w:rsid w:val="006C5CF6"/>
    <w:rsid w:val="006C61FD"/>
    <w:rsid w:val="006C74BC"/>
    <w:rsid w:val="006C78E0"/>
    <w:rsid w:val="006C7EF7"/>
    <w:rsid w:val="006D010C"/>
    <w:rsid w:val="006D06D1"/>
    <w:rsid w:val="006D078A"/>
    <w:rsid w:val="006D0FF8"/>
    <w:rsid w:val="006D322B"/>
    <w:rsid w:val="006D36BD"/>
    <w:rsid w:val="006D418D"/>
    <w:rsid w:val="006D45A5"/>
    <w:rsid w:val="006D460E"/>
    <w:rsid w:val="006D4D88"/>
    <w:rsid w:val="006D503B"/>
    <w:rsid w:val="006D5103"/>
    <w:rsid w:val="006D5377"/>
    <w:rsid w:val="006D5B52"/>
    <w:rsid w:val="006D694B"/>
    <w:rsid w:val="006D6D9E"/>
    <w:rsid w:val="006E080D"/>
    <w:rsid w:val="006E0A40"/>
    <w:rsid w:val="006E0AAD"/>
    <w:rsid w:val="006E123E"/>
    <w:rsid w:val="006E1D4C"/>
    <w:rsid w:val="006E2237"/>
    <w:rsid w:val="006E28DE"/>
    <w:rsid w:val="006E2969"/>
    <w:rsid w:val="006E350D"/>
    <w:rsid w:val="006E3DAD"/>
    <w:rsid w:val="006E3F14"/>
    <w:rsid w:val="006E3FAB"/>
    <w:rsid w:val="006E50F8"/>
    <w:rsid w:val="006E5600"/>
    <w:rsid w:val="006E5785"/>
    <w:rsid w:val="006E57D9"/>
    <w:rsid w:val="006E6EDE"/>
    <w:rsid w:val="006E7609"/>
    <w:rsid w:val="006E77FD"/>
    <w:rsid w:val="006E7E36"/>
    <w:rsid w:val="006F011D"/>
    <w:rsid w:val="006F03AB"/>
    <w:rsid w:val="006F10F0"/>
    <w:rsid w:val="006F1225"/>
    <w:rsid w:val="006F21A6"/>
    <w:rsid w:val="006F3A69"/>
    <w:rsid w:val="006F3AD7"/>
    <w:rsid w:val="006F3FF7"/>
    <w:rsid w:val="006F41C9"/>
    <w:rsid w:val="006F45E4"/>
    <w:rsid w:val="006F4DD6"/>
    <w:rsid w:val="006F5283"/>
    <w:rsid w:val="006F5D1E"/>
    <w:rsid w:val="006F5F3B"/>
    <w:rsid w:val="006F769D"/>
    <w:rsid w:val="006F7A20"/>
    <w:rsid w:val="007001F6"/>
    <w:rsid w:val="00700E2E"/>
    <w:rsid w:val="007010DF"/>
    <w:rsid w:val="00701B53"/>
    <w:rsid w:val="00702259"/>
    <w:rsid w:val="00702477"/>
    <w:rsid w:val="0070270D"/>
    <w:rsid w:val="00702A38"/>
    <w:rsid w:val="00702C7C"/>
    <w:rsid w:val="00702F5E"/>
    <w:rsid w:val="00703775"/>
    <w:rsid w:val="00704669"/>
    <w:rsid w:val="0070480D"/>
    <w:rsid w:val="007048A3"/>
    <w:rsid w:val="00704AF9"/>
    <w:rsid w:val="007051DA"/>
    <w:rsid w:val="007053CC"/>
    <w:rsid w:val="00706930"/>
    <w:rsid w:val="007072EB"/>
    <w:rsid w:val="00710186"/>
    <w:rsid w:val="00710EF7"/>
    <w:rsid w:val="00711FC7"/>
    <w:rsid w:val="00712113"/>
    <w:rsid w:val="0071324D"/>
    <w:rsid w:val="00714793"/>
    <w:rsid w:val="007147EA"/>
    <w:rsid w:val="0071481D"/>
    <w:rsid w:val="00715AA1"/>
    <w:rsid w:val="00715C65"/>
    <w:rsid w:val="00716748"/>
    <w:rsid w:val="00716DD0"/>
    <w:rsid w:val="00720830"/>
    <w:rsid w:val="00720985"/>
    <w:rsid w:val="007209DD"/>
    <w:rsid w:val="007212FE"/>
    <w:rsid w:val="00721DCC"/>
    <w:rsid w:val="0072218B"/>
    <w:rsid w:val="00722436"/>
    <w:rsid w:val="00722962"/>
    <w:rsid w:val="00722BB6"/>
    <w:rsid w:val="00722C13"/>
    <w:rsid w:val="00722E25"/>
    <w:rsid w:val="00723076"/>
    <w:rsid w:val="0072371A"/>
    <w:rsid w:val="007238B6"/>
    <w:rsid w:val="00723AB9"/>
    <w:rsid w:val="00723FEC"/>
    <w:rsid w:val="007246CF"/>
    <w:rsid w:val="00724C69"/>
    <w:rsid w:val="00724D12"/>
    <w:rsid w:val="00725F10"/>
    <w:rsid w:val="007265BD"/>
    <w:rsid w:val="00726BE5"/>
    <w:rsid w:val="00726D17"/>
    <w:rsid w:val="00726F38"/>
    <w:rsid w:val="007300E1"/>
    <w:rsid w:val="00730BE5"/>
    <w:rsid w:val="00731272"/>
    <w:rsid w:val="00731330"/>
    <w:rsid w:val="00731C02"/>
    <w:rsid w:val="00731DF0"/>
    <w:rsid w:val="00731E6D"/>
    <w:rsid w:val="0073216B"/>
    <w:rsid w:val="0073238C"/>
    <w:rsid w:val="007324F2"/>
    <w:rsid w:val="007328AC"/>
    <w:rsid w:val="00732A74"/>
    <w:rsid w:val="00732CD3"/>
    <w:rsid w:val="00732FEC"/>
    <w:rsid w:val="0073317C"/>
    <w:rsid w:val="00734157"/>
    <w:rsid w:val="00734906"/>
    <w:rsid w:val="00734E57"/>
    <w:rsid w:val="0073552E"/>
    <w:rsid w:val="00735BDF"/>
    <w:rsid w:val="00735F43"/>
    <w:rsid w:val="00736AE6"/>
    <w:rsid w:val="007373A6"/>
    <w:rsid w:val="00737AEF"/>
    <w:rsid w:val="00737C2F"/>
    <w:rsid w:val="00737CDB"/>
    <w:rsid w:val="00737E28"/>
    <w:rsid w:val="00740053"/>
    <w:rsid w:val="007409F8"/>
    <w:rsid w:val="00741930"/>
    <w:rsid w:val="00741985"/>
    <w:rsid w:val="00741A84"/>
    <w:rsid w:val="00741AA5"/>
    <w:rsid w:val="0074281A"/>
    <w:rsid w:val="00742E2E"/>
    <w:rsid w:val="00743CD9"/>
    <w:rsid w:val="00744A32"/>
    <w:rsid w:val="00744E36"/>
    <w:rsid w:val="007451F3"/>
    <w:rsid w:val="007459AE"/>
    <w:rsid w:val="007475BA"/>
    <w:rsid w:val="00747862"/>
    <w:rsid w:val="00747EF0"/>
    <w:rsid w:val="00747FAD"/>
    <w:rsid w:val="007502A8"/>
    <w:rsid w:val="0075101F"/>
    <w:rsid w:val="00751208"/>
    <w:rsid w:val="00751255"/>
    <w:rsid w:val="00751F08"/>
    <w:rsid w:val="007520C1"/>
    <w:rsid w:val="00752148"/>
    <w:rsid w:val="007523FA"/>
    <w:rsid w:val="0075256D"/>
    <w:rsid w:val="00753330"/>
    <w:rsid w:val="007535A1"/>
    <w:rsid w:val="007535AB"/>
    <w:rsid w:val="00753A61"/>
    <w:rsid w:val="00754090"/>
    <w:rsid w:val="007540CD"/>
    <w:rsid w:val="0075466B"/>
    <w:rsid w:val="00754916"/>
    <w:rsid w:val="00755A6D"/>
    <w:rsid w:val="00755DE1"/>
    <w:rsid w:val="00755E0B"/>
    <w:rsid w:val="00756EB9"/>
    <w:rsid w:val="00757323"/>
    <w:rsid w:val="00757A5E"/>
    <w:rsid w:val="00757B12"/>
    <w:rsid w:val="00757BA2"/>
    <w:rsid w:val="0076016B"/>
    <w:rsid w:val="0076021F"/>
    <w:rsid w:val="0076057D"/>
    <w:rsid w:val="007609A4"/>
    <w:rsid w:val="00760BFF"/>
    <w:rsid w:val="00762A71"/>
    <w:rsid w:val="00762A87"/>
    <w:rsid w:val="00763576"/>
    <w:rsid w:val="007641E3"/>
    <w:rsid w:val="007642BE"/>
    <w:rsid w:val="007642DF"/>
    <w:rsid w:val="007646EF"/>
    <w:rsid w:val="0076494B"/>
    <w:rsid w:val="00764D78"/>
    <w:rsid w:val="00765F15"/>
    <w:rsid w:val="00766578"/>
    <w:rsid w:val="0076681B"/>
    <w:rsid w:val="00766E1C"/>
    <w:rsid w:val="0076761B"/>
    <w:rsid w:val="00767686"/>
    <w:rsid w:val="007677E8"/>
    <w:rsid w:val="00767D80"/>
    <w:rsid w:val="00770117"/>
    <w:rsid w:val="00770335"/>
    <w:rsid w:val="00770C19"/>
    <w:rsid w:val="007711F0"/>
    <w:rsid w:val="00771400"/>
    <w:rsid w:val="00771AF6"/>
    <w:rsid w:val="00771B3E"/>
    <w:rsid w:val="00771BC0"/>
    <w:rsid w:val="00772F4C"/>
    <w:rsid w:val="00773EA6"/>
    <w:rsid w:val="0077548B"/>
    <w:rsid w:val="007755DF"/>
    <w:rsid w:val="00775E76"/>
    <w:rsid w:val="00777241"/>
    <w:rsid w:val="0077735E"/>
    <w:rsid w:val="00777423"/>
    <w:rsid w:val="007775CB"/>
    <w:rsid w:val="00777ED7"/>
    <w:rsid w:val="00780A1E"/>
    <w:rsid w:val="00781205"/>
    <w:rsid w:val="007815D2"/>
    <w:rsid w:val="007817D5"/>
    <w:rsid w:val="00781A72"/>
    <w:rsid w:val="00781B09"/>
    <w:rsid w:val="00781D54"/>
    <w:rsid w:val="00781E28"/>
    <w:rsid w:val="00782835"/>
    <w:rsid w:val="00782931"/>
    <w:rsid w:val="007833BE"/>
    <w:rsid w:val="00783657"/>
    <w:rsid w:val="00783E29"/>
    <w:rsid w:val="0078485B"/>
    <w:rsid w:val="007850FB"/>
    <w:rsid w:val="00785151"/>
    <w:rsid w:val="00785701"/>
    <w:rsid w:val="00786073"/>
    <w:rsid w:val="00786499"/>
    <w:rsid w:val="0078782B"/>
    <w:rsid w:val="007879AE"/>
    <w:rsid w:val="007918A3"/>
    <w:rsid w:val="00791AB8"/>
    <w:rsid w:val="00792106"/>
    <w:rsid w:val="007923C1"/>
    <w:rsid w:val="00793372"/>
    <w:rsid w:val="00793D8C"/>
    <w:rsid w:val="0079449B"/>
    <w:rsid w:val="00794CB9"/>
    <w:rsid w:val="00795A70"/>
    <w:rsid w:val="007966EC"/>
    <w:rsid w:val="007A0AF5"/>
    <w:rsid w:val="007A0F2F"/>
    <w:rsid w:val="007A150A"/>
    <w:rsid w:val="007A1F33"/>
    <w:rsid w:val="007A1F8F"/>
    <w:rsid w:val="007A2567"/>
    <w:rsid w:val="007A3324"/>
    <w:rsid w:val="007A3390"/>
    <w:rsid w:val="007A34BE"/>
    <w:rsid w:val="007A36DD"/>
    <w:rsid w:val="007A37DD"/>
    <w:rsid w:val="007A3EF8"/>
    <w:rsid w:val="007A4463"/>
    <w:rsid w:val="007A471D"/>
    <w:rsid w:val="007A5C50"/>
    <w:rsid w:val="007A674B"/>
    <w:rsid w:val="007A6991"/>
    <w:rsid w:val="007A6A33"/>
    <w:rsid w:val="007A6A61"/>
    <w:rsid w:val="007A6BDD"/>
    <w:rsid w:val="007A6D4F"/>
    <w:rsid w:val="007A7011"/>
    <w:rsid w:val="007B0B0C"/>
    <w:rsid w:val="007B21A9"/>
    <w:rsid w:val="007B27B2"/>
    <w:rsid w:val="007B2FBC"/>
    <w:rsid w:val="007B3513"/>
    <w:rsid w:val="007B36C5"/>
    <w:rsid w:val="007B3ED0"/>
    <w:rsid w:val="007B4021"/>
    <w:rsid w:val="007B408D"/>
    <w:rsid w:val="007B54F7"/>
    <w:rsid w:val="007B5E33"/>
    <w:rsid w:val="007B64AB"/>
    <w:rsid w:val="007B6997"/>
    <w:rsid w:val="007B6D28"/>
    <w:rsid w:val="007B7E4D"/>
    <w:rsid w:val="007C0228"/>
    <w:rsid w:val="007C0511"/>
    <w:rsid w:val="007C074D"/>
    <w:rsid w:val="007C0F25"/>
    <w:rsid w:val="007C10B1"/>
    <w:rsid w:val="007C166C"/>
    <w:rsid w:val="007C1D2B"/>
    <w:rsid w:val="007C1D35"/>
    <w:rsid w:val="007C1EA0"/>
    <w:rsid w:val="007C2E11"/>
    <w:rsid w:val="007C30BA"/>
    <w:rsid w:val="007C3C0B"/>
    <w:rsid w:val="007C417B"/>
    <w:rsid w:val="007C4E9A"/>
    <w:rsid w:val="007C5272"/>
    <w:rsid w:val="007C5A0F"/>
    <w:rsid w:val="007C5EA9"/>
    <w:rsid w:val="007C63E9"/>
    <w:rsid w:val="007C6536"/>
    <w:rsid w:val="007C6FD8"/>
    <w:rsid w:val="007C7312"/>
    <w:rsid w:val="007C746E"/>
    <w:rsid w:val="007C76B7"/>
    <w:rsid w:val="007C79A2"/>
    <w:rsid w:val="007D0622"/>
    <w:rsid w:val="007D0701"/>
    <w:rsid w:val="007D0C30"/>
    <w:rsid w:val="007D0FB1"/>
    <w:rsid w:val="007D15A3"/>
    <w:rsid w:val="007D167B"/>
    <w:rsid w:val="007D1AC6"/>
    <w:rsid w:val="007D35A4"/>
    <w:rsid w:val="007D3E00"/>
    <w:rsid w:val="007D49C4"/>
    <w:rsid w:val="007D543E"/>
    <w:rsid w:val="007D6F6B"/>
    <w:rsid w:val="007D7BC4"/>
    <w:rsid w:val="007D7DF6"/>
    <w:rsid w:val="007E0626"/>
    <w:rsid w:val="007E17F0"/>
    <w:rsid w:val="007E2264"/>
    <w:rsid w:val="007E2885"/>
    <w:rsid w:val="007E2F5F"/>
    <w:rsid w:val="007E3289"/>
    <w:rsid w:val="007E39AE"/>
    <w:rsid w:val="007E4767"/>
    <w:rsid w:val="007E48DE"/>
    <w:rsid w:val="007E508E"/>
    <w:rsid w:val="007E5500"/>
    <w:rsid w:val="007E6032"/>
    <w:rsid w:val="007E692A"/>
    <w:rsid w:val="007E6F8D"/>
    <w:rsid w:val="007E7C71"/>
    <w:rsid w:val="007F011D"/>
    <w:rsid w:val="007F016D"/>
    <w:rsid w:val="007F0551"/>
    <w:rsid w:val="007F1541"/>
    <w:rsid w:val="007F1E5F"/>
    <w:rsid w:val="007F26BA"/>
    <w:rsid w:val="007F29DB"/>
    <w:rsid w:val="007F32BE"/>
    <w:rsid w:val="007F6886"/>
    <w:rsid w:val="007F6F2F"/>
    <w:rsid w:val="007F7AB4"/>
    <w:rsid w:val="008006F8"/>
    <w:rsid w:val="00800AF1"/>
    <w:rsid w:val="0080104E"/>
    <w:rsid w:val="00801512"/>
    <w:rsid w:val="00802B71"/>
    <w:rsid w:val="0080312C"/>
    <w:rsid w:val="00803601"/>
    <w:rsid w:val="00804233"/>
    <w:rsid w:val="00804426"/>
    <w:rsid w:val="00804496"/>
    <w:rsid w:val="008046D8"/>
    <w:rsid w:val="00804780"/>
    <w:rsid w:val="00805233"/>
    <w:rsid w:val="00810DA0"/>
    <w:rsid w:val="00810E61"/>
    <w:rsid w:val="0081103A"/>
    <w:rsid w:val="00811381"/>
    <w:rsid w:val="008117E4"/>
    <w:rsid w:val="0081250F"/>
    <w:rsid w:val="00812A5C"/>
    <w:rsid w:val="00814086"/>
    <w:rsid w:val="00814C5E"/>
    <w:rsid w:val="00814D58"/>
    <w:rsid w:val="00815187"/>
    <w:rsid w:val="00815319"/>
    <w:rsid w:val="00815AA7"/>
    <w:rsid w:val="00815BCF"/>
    <w:rsid w:val="00817BB9"/>
    <w:rsid w:val="00820390"/>
    <w:rsid w:val="008206CA"/>
    <w:rsid w:val="008211C6"/>
    <w:rsid w:val="00821E01"/>
    <w:rsid w:val="0082202E"/>
    <w:rsid w:val="008221C9"/>
    <w:rsid w:val="008225D8"/>
    <w:rsid w:val="008230D7"/>
    <w:rsid w:val="008232A1"/>
    <w:rsid w:val="008238E6"/>
    <w:rsid w:val="00825560"/>
    <w:rsid w:val="00826361"/>
    <w:rsid w:val="00826DD6"/>
    <w:rsid w:val="00826F8A"/>
    <w:rsid w:val="00827164"/>
    <w:rsid w:val="00827ED1"/>
    <w:rsid w:val="00830421"/>
    <w:rsid w:val="00831167"/>
    <w:rsid w:val="008315CD"/>
    <w:rsid w:val="00831A89"/>
    <w:rsid w:val="00831F7A"/>
    <w:rsid w:val="008327E7"/>
    <w:rsid w:val="00832A07"/>
    <w:rsid w:val="00832D45"/>
    <w:rsid w:val="00832DA0"/>
    <w:rsid w:val="00833074"/>
    <w:rsid w:val="008330C4"/>
    <w:rsid w:val="00833130"/>
    <w:rsid w:val="008334F5"/>
    <w:rsid w:val="00833802"/>
    <w:rsid w:val="00833E70"/>
    <w:rsid w:val="00834EB6"/>
    <w:rsid w:val="00834EEA"/>
    <w:rsid w:val="0083521C"/>
    <w:rsid w:val="0083527A"/>
    <w:rsid w:val="00835A11"/>
    <w:rsid w:val="00835CF1"/>
    <w:rsid w:val="008366D8"/>
    <w:rsid w:val="00836D42"/>
    <w:rsid w:val="00836F5D"/>
    <w:rsid w:val="008371DE"/>
    <w:rsid w:val="0083727C"/>
    <w:rsid w:val="00837DF3"/>
    <w:rsid w:val="00840412"/>
    <w:rsid w:val="00840AFF"/>
    <w:rsid w:val="00841292"/>
    <w:rsid w:val="008413F1"/>
    <w:rsid w:val="008419A8"/>
    <w:rsid w:val="008426D7"/>
    <w:rsid w:val="00842719"/>
    <w:rsid w:val="00842961"/>
    <w:rsid w:val="00842D21"/>
    <w:rsid w:val="0084366E"/>
    <w:rsid w:val="00843B36"/>
    <w:rsid w:val="0084483F"/>
    <w:rsid w:val="00844D55"/>
    <w:rsid w:val="00846778"/>
    <w:rsid w:val="00846D22"/>
    <w:rsid w:val="008478EA"/>
    <w:rsid w:val="0085078C"/>
    <w:rsid w:val="00850CD4"/>
    <w:rsid w:val="00853469"/>
    <w:rsid w:val="00853A46"/>
    <w:rsid w:val="008544F2"/>
    <w:rsid w:val="0085560B"/>
    <w:rsid w:val="00855907"/>
    <w:rsid w:val="008559DB"/>
    <w:rsid w:val="00855C4C"/>
    <w:rsid w:val="00857609"/>
    <w:rsid w:val="008576B4"/>
    <w:rsid w:val="00857A01"/>
    <w:rsid w:val="00860F12"/>
    <w:rsid w:val="008610B1"/>
    <w:rsid w:val="0086168C"/>
    <w:rsid w:val="008619F3"/>
    <w:rsid w:val="00861B7D"/>
    <w:rsid w:val="008620C4"/>
    <w:rsid w:val="00862ADF"/>
    <w:rsid w:val="0086300F"/>
    <w:rsid w:val="0086382A"/>
    <w:rsid w:val="00866164"/>
    <w:rsid w:val="008665D8"/>
    <w:rsid w:val="00867748"/>
    <w:rsid w:val="00867A35"/>
    <w:rsid w:val="00867B7F"/>
    <w:rsid w:val="00870963"/>
    <w:rsid w:val="00872B3A"/>
    <w:rsid w:val="00872FC3"/>
    <w:rsid w:val="00873215"/>
    <w:rsid w:val="00873545"/>
    <w:rsid w:val="008735DA"/>
    <w:rsid w:val="008739B2"/>
    <w:rsid w:val="008744A5"/>
    <w:rsid w:val="00874BD9"/>
    <w:rsid w:val="00874EDF"/>
    <w:rsid w:val="00874F9B"/>
    <w:rsid w:val="0087527B"/>
    <w:rsid w:val="008756BF"/>
    <w:rsid w:val="00875CF6"/>
    <w:rsid w:val="00875F33"/>
    <w:rsid w:val="008769E8"/>
    <w:rsid w:val="00876BA5"/>
    <w:rsid w:val="00877EB7"/>
    <w:rsid w:val="00877F2C"/>
    <w:rsid w:val="00880C0C"/>
    <w:rsid w:val="0088152C"/>
    <w:rsid w:val="00881D0D"/>
    <w:rsid w:val="00882582"/>
    <w:rsid w:val="00882837"/>
    <w:rsid w:val="00883062"/>
    <w:rsid w:val="00883305"/>
    <w:rsid w:val="00884153"/>
    <w:rsid w:val="00884274"/>
    <w:rsid w:val="00884D04"/>
    <w:rsid w:val="008851A6"/>
    <w:rsid w:val="008854DC"/>
    <w:rsid w:val="00885889"/>
    <w:rsid w:val="00885F9B"/>
    <w:rsid w:val="00886082"/>
    <w:rsid w:val="00886DD4"/>
    <w:rsid w:val="00886FC6"/>
    <w:rsid w:val="00887148"/>
    <w:rsid w:val="00890258"/>
    <w:rsid w:val="008907CE"/>
    <w:rsid w:val="00890F7A"/>
    <w:rsid w:val="00890FB9"/>
    <w:rsid w:val="00891156"/>
    <w:rsid w:val="008921CE"/>
    <w:rsid w:val="0089230F"/>
    <w:rsid w:val="00892408"/>
    <w:rsid w:val="00893896"/>
    <w:rsid w:val="00893F53"/>
    <w:rsid w:val="00894F4E"/>
    <w:rsid w:val="0089651F"/>
    <w:rsid w:val="008965BF"/>
    <w:rsid w:val="00896744"/>
    <w:rsid w:val="0089682E"/>
    <w:rsid w:val="008968CF"/>
    <w:rsid w:val="008968F9"/>
    <w:rsid w:val="00896DB4"/>
    <w:rsid w:val="008972F1"/>
    <w:rsid w:val="008979AF"/>
    <w:rsid w:val="00897B11"/>
    <w:rsid w:val="008A101F"/>
    <w:rsid w:val="008A15F2"/>
    <w:rsid w:val="008A16E4"/>
    <w:rsid w:val="008A1DC7"/>
    <w:rsid w:val="008A2355"/>
    <w:rsid w:val="008A2848"/>
    <w:rsid w:val="008A2883"/>
    <w:rsid w:val="008A44FB"/>
    <w:rsid w:val="008A45CE"/>
    <w:rsid w:val="008A468D"/>
    <w:rsid w:val="008A4CC6"/>
    <w:rsid w:val="008A4D90"/>
    <w:rsid w:val="008A5213"/>
    <w:rsid w:val="008A5434"/>
    <w:rsid w:val="008A697F"/>
    <w:rsid w:val="008A6A7A"/>
    <w:rsid w:val="008A72D8"/>
    <w:rsid w:val="008A793B"/>
    <w:rsid w:val="008B0C80"/>
    <w:rsid w:val="008B0FD8"/>
    <w:rsid w:val="008B1CBD"/>
    <w:rsid w:val="008B1CE5"/>
    <w:rsid w:val="008B2135"/>
    <w:rsid w:val="008B25D1"/>
    <w:rsid w:val="008B2A3E"/>
    <w:rsid w:val="008B2E99"/>
    <w:rsid w:val="008B32DB"/>
    <w:rsid w:val="008B5D75"/>
    <w:rsid w:val="008B617D"/>
    <w:rsid w:val="008B6CCE"/>
    <w:rsid w:val="008B715A"/>
    <w:rsid w:val="008B7318"/>
    <w:rsid w:val="008B7623"/>
    <w:rsid w:val="008B7890"/>
    <w:rsid w:val="008B7E44"/>
    <w:rsid w:val="008C0766"/>
    <w:rsid w:val="008C0A08"/>
    <w:rsid w:val="008C0D1D"/>
    <w:rsid w:val="008C118D"/>
    <w:rsid w:val="008C12C1"/>
    <w:rsid w:val="008C193E"/>
    <w:rsid w:val="008C2B78"/>
    <w:rsid w:val="008C30E1"/>
    <w:rsid w:val="008C346B"/>
    <w:rsid w:val="008C3D4A"/>
    <w:rsid w:val="008C469C"/>
    <w:rsid w:val="008C4718"/>
    <w:rsid w:val="008C63CB"/>
    <w:rsid w:val="008C63F9"/>
    <w:rsid w:val="008C6430"/>
    <w:rsid w:val="008C65CD"/>
    <w:rsid w:val="008C68BF"/>
    <w:rsid w:val="008C6E84"/>
    <w:rsid w:val="008C71EA"/>
    <w:rsid w:val="008C722A"/>
    <w:rsid w:val="008C756E"/>
    <w:rsid w:val="008C768E"/>
    <w:rsid w:val="008C79AF"/>
    <w:rsid w:val="008C7A84"/>
    <w:rsid w:val="008D0EE5"/>
    <w:rsid w:val="008D0FA4"/>
    <w:rsid w:val="008D1246"/>
    <w:rsid w:val="008D14B6"/>
    <w:rsid w:val="008D1A33"/>
    <w:rsid w:val="008D1AB3"/>
    <w:rsid w:val="008D3055"/>
    <w:rsid w:val="008D4337"/>
    <w:rsid w:val="008D4CAF"/>
    <w:rsid w:val="008D50B5"/>
    <w:rsid w:val="008D5B03"/>
    <w:rsid w:val="008D5F3F"/>
    <w:rsid w:val="008D62FB"/>
    <w:rsid w:val="008D647A"/>
    <w:rsid w:val="008D66B5"/>
    <w:rsid w:val="008D69FF"/>
    <w:rsid w:val="008D6B52"/>
    <w:rsid w:val="008D7235"/>
    <w:rsid w:val="008D7BB3"/>
    <w:rsid w:val="008D7EE3"/>
    <w:rsid w:val="008E009A"/>
    <w:rsid w:val="008E1413"/>
    <w:rsid w:val="008E1D7D"/>
    <w:rsid w:val="008E1E86"/>
    <w:rsid w:val="008E2188"/>
    <w:rsid w:val="008E26FA"/>
    <w:rsid w:val="008E2D7B"/>
    <w:rsid w:val="008E351C"/>
    <w:rsid w:val="008E37BC"/>
    <w:rsid w:val="008E3EC7"/>
    <w:rsid w:val="008E6EEF"/>
    <w:rsid w:val="008E6FA9"/>
    <w:rsid w:val="008E7369"/>
    <w:rsid w:val="008E771B"/>
    <w:rsid w:val="008E776B"/>
    <w:rsid w:val="008F1298"/>
    <w:rsid w:val="008F23C2"/>
    <w:rsid w:val="008F2689"/>
    <w:rsid w:val="008F3828"/>
    <w:rsid w:val="008F460C"/>
    <w:rsid w:val="008F4619"/>
    <w:rsid w:val="008F5431"/>
    <w:rsid w:val="008F5785"/>
    <w:rsid w:val="008F59FC"/>
    <w:rsid w:val="008F6879"/>
    <w:rsid w:val="008F6B15"/>
    <w:rsid w:val="008F6EA2"/>
    <w:rsid w:val="008F6FFE"/>
    <w:rsid w:val="008F7BD6"/>
    <w:rsid w:val="008F7CAA"/>
    <w:rsid w:val="008F7E10"/>
    <w:rsid w:val="008F7EF3"/>
    <w:rsid w:val="009004A8"/>
    <w:rsid w:val="0090136D"/>
    <w:rsid w:val="00901F72"/>
    <w:rsid w:val="00902EE0"/>
    <w:rsid w:val="0090451C"/>
    <w:rsid w:val="00905C4D"/>
    <w:rsid w:val="00906557"/>
    <w:rsid w:val="009067A5"/>
    <w:rsid w:val="00906CDC"/>
    <w:rsid w:val="00907C44"/>
    <w:rsid w:val="009102A8"/>
    <w:rsid w:val="00911023"/>
    <w:rsid w:val="00911617"/>
    <w:rsid w:val="00912418"/>
    <w:rsid w:val="009126EA"/>
    <w:rsid w:val="009133AC"/>
    <w:rsid w:val="00913BE5"/>
    <w:rsid w:val="00913BED"/>
    <w:rsid w:val="00913D17"/>
    <w:rsid w:val="00913DA9"/>
    <w:rsid w:val="00913F4C"/>
    <w:rsid w:val="0091459E"/>
    <w:rsid w:val="0091475B"/>
    <w:rsid w:val="009155AB"/>
    <w:rsid w:val="00915682"/>
    <w:rsid w:val="00915E1B"/>
    <w:rsid w:val="00916014"/>
    <w:rsid w:val="0091627A"/>
    <w:rsid w:val="00916E70"/>
    <w:rsid w:val="0092050F"/>
    <w:rsid w:val="00920757"/>
    <w:rsid w:val="009207FC"/>
    <w:rsid w:val="00920874"/>
    <w:rsid w:val="00920EDA"/>
    <w:rsid w:val="0092195C"/>
    <w:rsid w:val="00921C36"/>
    <w:rsid w:val="009228D9"/>
    <w:rsid w:val="009232C2"/>
    <w:rsid w:val="009252D9"/>
    <w:rsid w:val="00925366"/>
    <w:rsid w:val="009256C2"/>
    <w:rsid w:val="0092596E"/>
    <w:rsid w:val="009259D4"/>
    <w:rsid w:val="00925E3F"/>
    <w:rsid w:val="00926496"/>
    <w:rsid w:val="00927236"/>
    <w:rsid w:val="00930552"/>
    <w:rsid w:val="009308F9"/>
    <w:rsid w:val="00930DAE"/>
    <w:rsid w:val="00931892"/>
    <w:rsid w:val="00931DF8"/>
    <w:rsid w:val="00932259"/>
    <w:rsid w:val="00932A8E"/>
    <w:rsid w:val="00932D53"/>
    <w:rsid w:val="00933B8B"/>
    <w:rsid w:val="00933D42"/>
    <w:rsid w:val="00933EFC"/>
    <w:rsid w:val="00934B32"/>
    <w:rsid w:val="00934DA6"/>
    <w:rsid w:val="0093591F"/>
    <w:rsid w:val="00935B38"/>
    <w:rsid w:val="00935C38"/>
    <w:rsid w:val="009362FD"/>
    <w:rsid w:val="009365B3"/>
    <w:rsid w:val="00936988"/>
    <w:rsid w:val="00936A1B"/>
    <w:rsid w:val="00936FCB"/>
    <w:rsid w:val="009370E6"/>
    <w:rsid w:val="00940246"/>
    <w:rsid w:val="00940AA0"/>
    <w:rsid w:val="00940B1B"/>
    <w:rsid w:val="00940B8D"/>
    <w:rsid w:val="00940CCD"/>
    <w:rsid w:val="009421D6"/>
    <w:rsid w:val="00942362"/>
    <w:rsid w:val="0094268C"/>
    <w:rsid w:val="00942703"/>
    <w:rsid w:val="00942D32"/>
    <w:rsid w:val="00942E8F"/>
    <w:rsid w:val="00943413"/>
    <w:rsid w:val="00944753"/>
    <w:rsid w:val="00944FC4"/>
    <w:rsid w:val="00945C98"/>
    <w:rsid w:val="00945FEC"/>
    <w:rsid w:val="0094660D"/>
    <w:rsid w:val="009468D4"/>
    <w:rsid w:val="00946C15"/>
    <w:rsid w:val="00947021"/>
    <w:rsid w:val="00947208"/>
    <w:rsid w:val="009474FF"/>
    <w:rsid w:val="00947A9A"/>
    <w:rsid w:val="00947E67"/>
    <w:rsid w:val="00947F6B"/>
    <w:rsid w:val="00950578"/>
    <w:rsid w:val="00950B34"/>
    <w:rsid w:val="00950B94"/>
    <w:rsid w:val="0095178D"/>
    <w:rsid w:val="00951D4C"/>
    <w:rsid w:val="00952032"/>
    <w:rsid w:val="00952A1F"/>
    <w:rsid w:val="00953357"/>
    <w:rsid w:val="0095394E"/>
    <w:rsid w:val="00954634"/>
    <w:rsid w:val="0095472F"/>
    <w:rsid w:val="00954F1B"/>
    <w:rsid w:val="009558BB"/>
    <w:rsid w:val="00955A9C"/>
    <w:rsid w:val="00955CA0"/>
    <w:rsid w:val="00955CEA"/>
    <w:rsid w:val="0095655E"/>
    <w:rsid w:val="009567F6"/>
    <w:rsid w:val="0095748A"/>
    <w:rsid w:val="00957EF9"/>
    <w:rsid w:val="009601E5"/>
    <w:rsid w:val="0096089D"/>
    <w:rsid w:val="00960BD7"/>
    <w:rsid w:val="00960ED1"/>
    <w:rsid w:val="00961A29"/>
    <w:rsid w:val="009620BD"/>
    <w:rsid w:val="009630AF"/>
    <w:rsid w:val="00963139"/>
    <w:rsid w:val="009639AB"/>
    <w:rsid w:val="00963D75"/>
    <w:rsid w:val="00965073"/>
    <w:rsid w:val="009658AC"/>
    <w:rsid w:val="00965B19"/>
    <w:rsid w:val="00965D8E"/>
    <w:rsid w:val="00965E18"/>
    <w:rsid w:val="00966356"/>
    <w:rsid w:val="00966576"/>
    <w:rsid w:val="00966CAC"/>
    <w:rsid w:val="0096719C"/>
    <w:rsid w:val="00967936"/>
    <w:rsid w:val="00970E01"/>
    <w:rsid w:val="00971A2B"/>
    <w:rsid w:val="0097260F"/>
    <w:rsid w:val="00972676"/>
    <w:rsid w:val="00972760"/>
    <w:rsid w:val="009730EB"/>
    <w:rsid w:val="00973149"/>
    <w:rsid w:val="009737CB"/>
    <w:rsid w:val="00973951"/>
    <w:rsid w:val="0097401E"/>
    <w:rsid w:val="00974466"/>
    <w:rsid w:val="00974596"/>
    <w:rsid w:val="009753F6"/>
    <w:rsid w:val="00975866"/>
    <w:rsid w:val="00975F40"/>
    <w:rsid w:val="00976254"/>
    <w:rsid w:val="009764FA"/>
    <w:rsid w:val="00977B0E"/>
    <w:rsid w:val="00980880"/>
    <w:rsid w:val="0098228C"/>
    <w:rsid w:val="00982957"/>
    <w:rsid w:val="009835F9"/>
    <w:rsid w:val="0098361E"/>
    <w:rsid w:val="00983A09"/>
    <w:rsid w:val="00983ACB"/>
    <w:rsid w:val="00984833"/>
    <w:rsid w:val="00985270"/>
    <w:rsid w:val="009856D8"/>
    <w:rsid w:val="00986630"/>
    <w:rsid w:val="009873AC"/>
    <w:rsid w:val="0098769E"/>
    <w:rsid w:val="009877E8"/>
    <w:rsid w:val="0098793A"/>
    <w:rsid w:val="00987DDE"/>
    <w:rsid w:val="00990882"/>
    <w:rsid w:val="009917E2"/>
    <w:rsid w:val="009918E8"/>
    <w:rsid w:val="00991BBE"/>
    <w:rsid w:val="00992B27"/>
    <w:rsid w:val="00992F02"/>
    <w:rsid w:val="00993305"/>
    <w:rsid w:val="00993524"/>
    <w:rsid w:val="00993C70"/>
    <w:rsid w:val="00994ADF"/>
    <w:rsid w:val="0099613A"/>
    <w:rsid w:val="00996661"/>
    <w:rsid w:val="00996C87"/>
    <w:rsid w:val="00997558"/>
    <w:rsid w:val="00997CA0"/>
    <w:rsid w:val="009A0205"/>
    <w:rsid w:val="009A0559"/>
    <w:rsid w:val="009A0DA8"/>
    <w:rsid w:val="009A129E"/>
    <w:rsid w:val="009A1B88"/>
    <w:rsid w:val="009A1BE1"/>
    <w:rsid w:val="009A30AB"/>
    <w:rsid w:val="009A35EE"/>
    <w:rsid w:val="009A3788"/>
    <w:rsid w:val="009A4B4C"/>
    <w:rsid w:val="009A546E"/>
    <w:rsid w:val="009A546F"/>
    <w:rsid w:val="009A69F8"/>
    <w:rsid w:val="009A78F1"/>
    <w:rsid w:val="009B03F8"/>
    <w:rsid w:val="009B1A54"/>
    <w:rsid w:val="009B27FB"/>
    <w:rsid w:val="009B2AC6"/>
    <w:rsid w:val="009B2E1F"/>
    <w:rsid w:val="009B30F8"/>
    <w:rsid w:val="009B3312"/>
    <w:rsid w:val="009B37B6"/>
    <w:rsid w:val="009B400E"/>
    <w:rsid w:val="009B4250"/>
    <w:rsid w:val="009B44E3"/>
    <w:rsid w:val="009B5720"/>
    <w:rsid w:val="009B5D1B"/>
    <w:rsid w:val="009B619F"/>
    <w:rsid w:val="009C06C6"/>
    <w:rsid w:val="009C0859"/>
    <w:rsid w:val="009C0A5C"/>
    <w:rsid w:val="009C12D1"/>
    <w:rsid w:val="009C1522"/>
    <w:rsid w:val="009C1C8E"/>
    <w:rsid w:val="009C28CC"/>
    <w:rsid w:val="009C3679"/>
    <w:rsid w:val="009C3AA1"/>
    <w:rsid w:val="009C4C71"/>
    <w:rsid w:val="009C50D6"/>
    <w:rsid w:val="009C533D"/>
    <w:rsid w:val="009C536B"/>
    <w:rsid w:val="009C576F"/>
    <w:rsid w:val="009C5FF8"/>
    <w:rsid w:val="009C6454"/>
    <w:rsid w:val="009C68A2"/>
    <w:rsid w:val="009C6AFC"/>
    <w:rsid w:val="009C6BA1"/>
    <w:rsid w:val="009C6D0E"/>
    <w:rsid w:val="009D0B63"/>
    <w:rsid w:val="009D10F1"/>
    <w:rsid w:val="009D16D0"/>
    <w:rsid w:val="009D1941"/>
    <w:rsid w:val="009D1D57"/>
    <w:rsid w:val="009D2ED9"/>
    <w:rsid w:val="009D3924"/>
    <w:rsid w:val="009D3BB8"/>
    <w:rsid w:val="009D4D76"/>
    <w:rsid w:val="009D4ED2"/>
    <w:rsid w:val="009D59AA"/>
    <w:rsid w:val="009D5E04"/>
    <w:rsid w:val="009D5FCE"/>
    <w:rsid w:val="009D6359"/>
    <w:rsid w:val="009D642E"/>
    <w:rsid w:val="009D67B0"/>
    <w:rsid w:val="009D6D1D"/>
    <w:rsid w:val="009D720C"/>
    <w:rsid w:val="009D751D"/>
    <w:rsid w:val="009D777C"/>
    <w:rsid w:val="009E0273"/>
    <w:rsid w:val="009E0417"/>
    <w:rsid w:val="009E04B4"/>
    <w:rsid w:val="009E0766"/>
    <w:rsid w:val="009E0A4A"/>
    <w:rsid w:val="009E22FB"/>
    <w:rsid w:val="009E2D4D"/>
    <w:rsid w:val="009E2D75"/>
    <w:rsid w:val="009E35A4"/>
    <w:rsid w:val="009E4A0F"/>
    <w:rsid w:val="009E4C5F"/>
    <w:rsid w:val="009E5DFA"/>
    <w:rsid w:val="009E60A7"/>
    <w:rsid w:val="009E61C8"/>
    <w:rsid w:val="009E64AF"/>
    <w:rsid w:val="009E68A8"/>
    <w:rsid w:val="009E6904"/>
    <w:rsid w:val="009E7108"/>
    <w:rsid w:val="009E776B"/>
    <w:rsid w:val="009E7796"/>
    <w:rsid w:val="009F0357"/>
    <w:rsid w:val="009F0CFD"/>
    <w:rsid w:val="009F11A7"/>
    <w:rsid w:val="009F12D3"/>
    <w:rsid w:val="009F147F"/>
    <w:rsid w:val="009F1B48"/>
    <w:rsid w:val="009F1BD4"/>
    <w:rsid w:val="009F1EA4"/>
    <w:rsid w:val="009F1F8B"/>
    <w:rsid w:val="009F264A"/>
    <w:rsid w:val="009F2AD6"/>
    <w:rsid w:val="009F2B4F"/>
    <w:rsid w:val="009F58D3"/>
    <w:rsid w:val="009F5ABA"/>
    <w:rsid w:val="009F5D89"/>
    <w:rsid w:val="009F5E00"/>
    <w:rsid w:val="009F626D"/>
    <w:rsid w:val="009F692A"/>
    <w:rsid w:val="009F711E"/>
    <w:rsid w:val="009F72D9"/>
    <w:rsid w:val="009F7459"/>
    <w:rsid w:val="009F754C"/>
    <w:rsid w:val="009F7F25"/>
    <w:rsid w:val="00A002AE"/>
    <w:rsid w:val="00A006FA"/>
    <w:rsid w:val="00A00CC4"/>
    <w:rsid w:val="00A014F7"/>
    <w:rsid w:val="00A01C81"/>
    <w:rsid w:val="00A02193"/>
    <w:rsid w:val="00A02824"/>
    <w:rsid w:val="00A02C68"/>
    <w:rsid w:val="00A02E76"/>
    <w:rsid w:val="00A030B6"/>
    <w:rsid w:val="00A03712"/>
    <w:rsid w:val="00A03BC0"/>
    <w:rsid w:val="00A03C2D"/>
    <w:rsid w:val="00A03E97"/>
    <w:rsid w:val="00A0408E"/>
    <w:rsid w:val="00A04872"/>
    <w:rsid w:val="00A05523"/>
    <w:rsid w:val="00A057AF"/>
    <w:rsid w:val="00A06479"/>
    <w:rsid w:val="00A06A7B"/>
    <w:rsid w:val="00A06AC5"/>
    <w:rsid w:val="00A07166"/>
    <w:rsid w:val="00A07287"/>
    <w:rsid w:val="00A0753B"/>
    <w:rsid w:val="00A114F9"/>
    <w:rsid w:val="00A11A55"/>
    <w:rsid w:val="00A11B87"/>
    <w:rsid w:val="00A126EA"/>
    <w:rsid w:val="00A12A42"/>
    <w:rsid w:val="00A12F08"/>
    <w:rsid w:val="00A13FA3"/>
    <w:rsid w:val="00A14440"/>
    <w:rsid w:val="00A1462A"/>
    <w:rsid w:val="00A15530"/>
    <w:rsid w:val="00A157F7"/>
    <w:rsid w:val="00A1653D"/>
    <w:rsid w:val="00A16DC3"/>
    <w:rsid w:val="00A16F77"/>
    <w:rsid w:val="00A17AFD"/>
    <w:rsid w:val="00A17CAB"/>
    <w:rsid w:val="00A2035C"/>
    <w:rsid w:val="00A20447"/>
    <w:rsid w:val="00A20DEF"/>
    <w:rsid w:val="00A2170C"/>
    <w:rsid w:val="00A21786"/>
    <w:rsid w:val="00A21A38"/>
    <w:rsid w:val="00A21BE1"/>
    <w:rsid w:val="00A23A7A"/>
    <w:rsid w:val="00A23D80"/>
    <w:rsid w:val="00A23E06"/>
    <w:rsid w:val="00A24470"/>
    <w:rsid w:val="00A24787"/>
    <w:rsid w:val="00A24B57"/>
    <w:rsid w:val="00A2551F"/>
    <w:rsid w:val="00A26384"/>
    <w:rsid w:val="00A26AF5"/>
    <w:rsid w:val="00A26EF0"/>
    <w:rsid w:val="00A26F06"/>
    <w:rsid w:val="00A276AA"/>
    <w:rsid w:val="00A27F47"/>
    <w:rsid w:val="00A307E7"/>
    <w:rsid w:val="00A30EA1"/>
    <w:rsid w:val="00A312D0"/>
    <w:rsid w:val="00A31A6F"/>
    <w:rsid w:val="00A32774"/>
    <w:rsid w:val="00A32D35"/>
    <w:rsid w:val="00A346FD"/>
    <w:rsid w:val="00A34B1C"/>
    <w:rsid w:val="00A3556A"/>
    <w:rsid w:val="00A35CFE"/>
    <w:rsid w:val="00A35D4A"/>
    <w:rsid w:val="00A36037"/>
    <w:rsid w:val="00A3678E"/>
    <w:rsid w:val="00A36823"/>
    <w:rsid w:val="00A37C12"/>
    <w:rsid w:val="00A37C14"/>
    <w:rsid w:val="00A404D8"/>
    <w:rsid w:val="00A4082E"/>
    <w:rsid w:val="00A410CB"/>
    <w:rsid w:val="00A41B6B"/>
    <w:rsid w:val="00A42071"/>
    <w:rsid w:val="00A420AA"/>
    <w:rsid w:val="00A423AB"/>
    <w:rsid w:val="00A42532"/>
    <w:rsid w:val="00A4260B"/>
    <w:rsid w:val="00A42644"/>
    <w:rsid w:val="00A43A66"/>
    <w:rsid w:val="00A4508C"/>
    <w:rsid w:val="00A4533A"/>
    <w:rsid w:val="00A453C7"/>
    <w:rsid w:val="00A4586C"/>
    <w:rsid w:val="00A46D9B"/>
    <w:rsid w:val="00A47F38"/>
    <w:rsid w:val="00A47FDB"/>
    <w:rsid w:val="00A50118"/>
    <w:rsid w:val="00A505D6"/>
    <w:rsid w:val="00A5074B"/>
    <w:rsid w:val="00A511CB"/>
    <w:rsid w:val="00A513EA"/>
    <w:rsid w:val="00A52161"/>
    <w:rsid w:val="00A5258D"/>
    <w:rsid w:val="00A53587"/>
    <w:rsid w:val="00A53B05"/>
    <w:rsid w:val="00A53C1E"/>
    <w:rsid w:val="00A54C82"/>
    <w:rsid w:val="00A55E01"/>
    <w:rsid w:val="00A55F8A"/>
    <w:rsid w:val="00A5611B"/>
    <w:rsid w:val="00A56227"/>
    <w:rsid w:val="00A56C1A"/>
    <w:rsid w:val="00A575C6"/>
    <w:rsid w:val="00A575F6"/>
    <w:rsid w:val="00A57717"/>
    <w:rsid w:val="00A5794E"/>
    <w:rsid w:val="00A57A7B"/>
    <w:rsid w:val="00A57E96"/>
    <w:rsid w:val="00A608D0"/>
    <w:rsid w:val="00A61444"/>
    <w:rsid w:val="00A621DE"/>
    <w:rsid w:val="00A6285F"/>
    <w:rsid w:val="00A629B5"/>
    <w:rsid w:val="00A6348A"/>
    <w:rsid w:val="00A64360"/>
    <w:rsid w:val="00A64704"/>
    <w:rsid w:val="00A64C49"/>
    <w:rsid w:val="00A65013"/>
    <w:rsid w:val="00A6541B"/>
    <w:rsid w:val="00A674F4"/>
    <w:rsid w:val="00A7014D"/>
    <w:rsid w:val="00A725A5"/>
    <w:rsid w:val="00A73DCD"/>
    <w:rsid w:val="00A75B73"/>
    <w:rsid w:val="00A75F60"/>
    <w:rsid w:val="00A762A0"/>
    <w:rsid w:val="00A7634A"/>
    <w:rsid w:val="00A76BD1"/>
    <w:rsid w:val="00A76C32"/>
    <w:rsid w:val="00A77644"/>
    <w:rsid w:val="00A77B87"/>
    <w:rsid w:val="00A804E9"/>
    <w:rsid w:val="00A81091"/>
    <w:rsid w:val="00A81636"/>
    <w:rsid w:val="00A81666"/>
    <w:rsid w:val="00A83029"/>
    <w:rsid w:val="00A8382A"/>
    <w:rsid w:val="00A83EB5"/>
    <w:rsid w:val="00A85198"/>
    <w:rsid w:val="00A8620A"/>
    <w:rsid w:val="00A91039"/>
    <w:rsid w:val="00A924C9"/>
    <w:rsid w:val="00A9312B"/>
    <w:rsid w:val="00A932F4"/>
    <w:rsid w:val="00A93C21"/>
    <w:rsid w:val="00A9489A"/>
    <w:rsid w:val="00A96021"/>
    <w:rsid w:val="00A96EA6"/>
    <w:rsid w:val="00A974C1"/>
    <w:rsid w:val="00A97A07"/>
    <w:rsid w:val="00AA0F72"/>
    <w:rsid w:val="00AA11BD"/>
    <w:rsid w:val="00AA1207"/>
    <w:rsid w:val="00AA1209"/>
    <w:rsid w:val="00AA1E78"/>
    <w:rsid w:val="00AA1FBC"/>
    <w:rsid w:val="00AA2D2D"/>
    <w:rsid w:val="00AA3350"/>
    <w:rsid w:val="00AA3BA2"/>
    <w:rsid w:val="00AA4193"/>
    <w:rsid w:val="00AA463A"/>
    <w:rsid w:val="00AA47C5"/>
    <w:rsid w:val="00AA4C22"/>
    <w:rsid w:val="00AA4D71"/>
    <w:rsid w:val="00AA50E4"/>
    <w:rsid w:val="00AA5DD8"/>
    <w:rsid w:val="00AA6B4D"/>
    <w:rsid w:val="00AA6BC5"/>
    <w:rsid w:val="00AA75D6"/>
    <w:rsid w:val="00AA7A55"/>
    <w:rsid w:val="00AA7AC3"/>
    <w:rsid w:val="00AB00C3"/>
    <w:rsid w:val="00AB0901"/>
    <w:rsid w:val="00AB0A5C"/>
    <w:rsid w:val="00AB0C3E"/>
    <w:rsid w:val="00AB15B5"/>
    <w:rsid w:val="00AB27A2"/>
    <w:rsid w:val="00AB2C4D"/>
    <w:rsid w:val="00AB3AF7"/>
    <w:rsid w:val="00AB41B4"/>
    <w:rsid w:val="00AB458C"/>
    <w:rsid w:val="00AB61D3"/>
    <w:rsid w:val="00AB6639"/>
    <w:rsid w:val="00AB6812"/>
    <w:rsid w:val="00AB7335"/>
    <w:rsid w:val="00AB77E7"/>
    <w:rsid w:val="00AB7F1B"/>
    <w:rsid w:val="00AC0671"/>
    <w:rsid w:val="00AC06F1"/>
    <w:rsid w:val="00AC085C"/>
    <w:rsid w:val="00AC10CD"/>
    <w:rsid w:val="00AC1196"/>
    <w:rsid w:val="00AC17A3"/>
    <w:rsid w:val="00AC19EF"/>
    <w:rsid w:val="00AC1FDA"/>
    <w:rsid w:val="00AC214B"/>
    <w:rsid w:val="00AC389D"/>
    <w:rsid w:val="00AC3ACD"/>
    <w:rsid w:val="00AC3B33"/>
    <w:rsid w:val="00AC3F32"/>
    <w:rsid w:val="00AC4603"/>
    <w:rsid w:val="00AC57A5"/>
    <w:rsid w:val="00AC6526"/>
    <w:rsid w:val="00AC7153"/>
    <w:rsid w:val="00AC7D1F"/>
    <w:rsid w:val="00AD003C"/>
    <w:rsid w:val="00AD0435"/>
    <w:rsid w:val="00AD05A1"/>
    <w:rsid w:val="00AD0C5C"/>
    <w:rsid w:val="00AD0CC7"/>
    <w:rsid w:val="00AD0FAA"/>
    <w:rsid w:val="00AD10E6"/>
    <w:rsid w:val="00AD1A6D"/>
    <w:rsid w:val="00AD1AF8"/>
    <w:rsid w:val="00AD29DC"/>
    <w:rsid w:val="00AD3120"/>
    <w:rsid w:val="00AD35ED"/>
    <w:rsid w:val="00AD398B"/>
    <w:rsid w:val="00AD404D"/>
    <w:rsid w:val="00AD47AF"/>
    <w:rsid w:val="00AD50F8"/>
    <w:rsid w:val="00AD52A4"/>
    <w:rsid w:val="00AD55DC"/>
    <w:rsid w:val="00AD5CF9"/>
    <w:rsid w:val="00AD5F1A"/>
    <w:rsid w:val="00AD6246"/>
    <w:rsid w:val="00AD637A"/>
    <w:rsid w:val="00AD6420"/>
    <w:rsid w:val="00AD66D5"/>
    <w:rsid w:val="00AD6916"/>
    <w:rsid w:val="00AD7EBF"/>
    <w:rsid w:val="00AE004F"/>
    <w:rsid w:val="00AE0090"/>
    <w:rsid w:val="00AE01DE"/>
    <w:rsid w:val="00AE0378"/>
    <w:rsid w:val="00AE0937"/>
    <w:rsid w:val="00AE17E5"/>
    <w:rsid w:val="00AE203B"/>
    <w:rsid w:val="00AE2BA2"/>
    <w:rsid w:val="00AE2BF3"/>
    <w:rsid w:val="00AE30B9"/>
    <w:rsid w:val="00AE343E"/>
    <w:rsid w:val="00AE4176"/>
    <w:rsid w:val="00AE44A9"/>
    <w:rsid w:val="00AE4561"/>
    <w:rsid w:val="00AE4649"/>
    <w:rsid w:val="00AE5857"/>
    <w:rsid w:val="00AE5DDA"/>
    <w:rsid w:val="00AE7022"/>
    <w:rsid w:val="00AE75BC"/>
    <w:rsid w:val="00AE7620"/>
    <w:rsid w:val="00AE782E"/>
    <w:rsid w:val="00AE78FC"/>
    <w:rsid w:val="00AF04CE"/>
    <w:rsid w:val="00AF08B8"/>
    <w:rsid w:val="00AF15E7"/>
    <w:rsid w:val="00AF1998"/>
    <w:rsid w:val="00AF2213"/>
    <w:rsid w:val="00AF3B87"/>
    <w:rsid w:val="00AF3D37"/>
    <w:rsid w:val="00AF4270"/>
    <w:rsid w:val="00AF43DD"/>
    <w:rsid w:val="00AF4B65"/>
    <w:rsid w:val="00AF6521"/>
    <w:rsid w:val="00AF68C8"/>
    <w:rsid w:val="00AF7A50"/>
    <w:rsid w:val="00B0033F"/>
    <w:rsid w:val="00B003BC"/>
    <w:rsid w:val="00B0085C"/>
    <w:rsid w:val="00B00D35"/>
    <w:rsid w:val="00B00F88"/>
    <w:rsid w:val="00B017CD"/>
    <w:rsid w:val="00B01F4A"/>
    <w:rsid w:val="00B0299E"/>
    <w:rsid w:val="00B0346C"/>
    <w:rsid w:val="00B0398A"/>
    <w:rsid w:val="00B03994"/>
    <w:rsid w:val="00B03BB7"/>
    <w:rsid w:val="00B0440D"/>
    <w:rsid w:val="00B046A6"/>
    <w:rsid w:val="00B051DA"/>
    <w:rsid w:val="00B06902"/>
    <w:rsid w:val="00B0701E"/>
    <w:rsid w:val="00B07ADD"/>
    <w:rsid w:val="00B07BFE"/>
    <w:rsid w:val="00B103CB"/>
    <w:rsid w:val="00B11592"/>
    <w:rsid w:val="00B11D10"/>
    <w:rsid w:val="00B11D89"/>
    <w:rsid w:val="00B12452"/>
    <w:rsid w:val="00B12C87"/>
    <w:rsid w:val="00B1310F"/>
    <w:rsid w:val="00B13751"/>
    <w:rsid w:val="00B13FEB"/>
    <w:rsid w:val="00B14406"/>
    <w:rsid w:val="00B14836"/>
    <w:rsid w:val="00B15352"/>
    <w:rsid w:val="00B15A18"/>
    <w:rsid w:val="00B161A3"/>
    <w:rsid w:val="00B168EB"/>
    <w:rsid w:val="00B16D52"/>
    <w:rsid w:val="00B178A1"/>
    <w:rsid w:val="00B17C14"/>
    <w:rsid w:val="00B2022C"/>
    <w:rsid w:val="00B2156F"/>
    <w:rsid w:val="00B21768"/>
    <w:rsid w:val="00B224A0"/>
    <w:rsid w:val="00B22671"/>
    <w:rsid w:val="00B229CF"/>
    <w:rsid w:val="00B233B2"/>
    <w:rsid w:val="00B23461"/>
    <w:rsid w:val="00B23FF6"/>
    <w:rsid w:val="00B241C0"/>
    <w:rsid w:val="00B252DF"/>
    <w:rsid w:val="00B25366"/>
    <w:rsid w:val="00B25653"/>
    <w:rsid w:val="00B2612C"/>
    <w:rsid w:val="00B2641E"/>
    <w:rsid w:val="00B26614"/>
    <w:rsid w:val="00B26A4D"/>
    <w:rsid w:val="00B26A91"/>
    <w:rsid w:val="00B26B7F"/>
    <w:rsid w:val="00B26D38"/>
    <w:rsid w:val="00B26D88"/>
    <w:rsid w:val="00B2749F"/>
    <w:rsid w:val="00B27C02"/>
    <w:rsid w:val="00B308E9"/>
    <w:rsid w:val="00B31181"/>
    <w:rsid w:val="00B31A67"/>
    <w:rsid w:val="00B324A3"/>
    <w:rsid w:val="00B332E8"/>
    <w:rsid w:val="00B33EE6"/>
    <w:rsid w:val="00B3410C"/>
    <w:rsid w:val="00B34766"/>
    <w:rsid w:val="00B34C8E"/>
    <w:rsid w:val="00B34CAB"/>
    <w:rsid w:val="00B353D9"/>
    <w:rsid w:val="00B35925"/>
    <w:rsid w:val="00B36ED3"/>
    <w:rsid w:val="00B3706D"/>
    <w:rsid w:val="00B37DDC"/>
    <w:rsid w:val="00B37FD6"/>
    <w:rsid w:val="00B4057A"/>
    <w:rsid w:val="00B40F0E"/>
    <w:rsid w:val="00B41276"/>
    <w:rsid w:val="00B416A5"/>
    <w:rsid w:val="00B41F74"/>
    <w:rsid w:val="00B42F6C"/>
    <w:rsid w:val="00B437D9"/>
    <w:rsid w:val="00B440EC"/>
    <w:rsid w:val="00B44130"/>
    <w:rsid w:val="00B44DEC"/>
    <w:rsid w:val="00B45311"/>
    <w:rsid w:val="00B46018"/>
    <w:rsid w:val="00B46091"/>
    <w:rsid w:val="00B464CE"/>
    <w:rsid w:val="00B46AB3"/>
    <w:rsid w:val="00B46E29"/>
    <w:rsid w:val="00B472D1"/>
    <w:rsid w:val="00B47C10"/>
    <w:rsid w:val="00B50D9C"/>
    <w:rsid w:val="00B50E87"/>
    <w:rsid w:val="00B520DF"/>
    <w:rsid w:val="00B5211F"/>
    <w:rsid w:val="00B52219"/>
    <w:rsid w:val="00B522EF"/>
    <w:rsid w:val="00B52EBD"/>
    <w:rsid w:val="00B52FAF"/>
    <w:rsid w:val="00B53AA6"/>
    <w:rsid w:val="00B53CFF"/>
    <w:rsid w:val="00B5425E"/>
    <w:rsid w:val="00B547DF"/>
    <w:rsid w:val="00B554DD"/>
    <w:rsid w:val="00B56B00"/>
    <w:rsid w:val="00B56D67"/>
    <w:rsid w:val="00B5710B"/>
    <w:rsid w:val="00B5734B"/>
    <w:rsid w:val="00B578C7"/>
    <w:rsid w:val="00B60897"/>
    <w:rsid w:val="00B60B1F"/>
    <w:rsid w:val="00B60B4D"/>
    <w:rsid w:val="00B60C55"/>
    <w:rsid w:val="00B61469"/>
    <w:rsid w:val="00B6203A"/>
    <w:rsid w:val="00B6266E"/>
    <w:rsid w:val="00B62FDF"/>
    <w:rsid w:val="00B6335F"/>
    <w:rsid w:val="00B643C4"/>
    <w:rsid w:val="00B646A4"/>
    <w:rsid w:val="00B652C3"/>
    <w:rsid w:val="00B65475"/>
    <w:rsid w:val="00B65B2E"/>
    <w:rsid w:val="00B65D40"/>
    <w:rsid w:val="00B65EBC"/>
    <w:rsid w:val="00B662AE"/>
    <w:rsid w:val="00B6658E"/>
    <w:rsid w:val="00B66A64"/>
    <w:rsid w:val="00B66CE1"/>
    <w:rsid w:val="00B67AB1"/>
    <w:rsid w:val="00B67ACD"/>
    <w:rsid w:val="00B67F51"/>
    <w:rsid w:val="00B707C9"/>
    <w:rsid w:val="00B712DD"/>
    <w:rsid w:val="00B71848"/>
    <w:rsid w:val="00B718B8"/>
    <w:rsid w:val="00B71E29"/>
    <w:rsid w:val="00B72FF5"/>
    <w:rsid w:val="00B734D9"/>
    <w:rsid w:val="00B73594"/>
    <w:rsid w:val="00B74D67"/>
    <w:rsid w:val="00B74E7C"/>
    <w:rsid w:val="00B74FA8"/>
    <w:rsid w:val="00B75C4D"/>
    <w:rsid w:val="00B7639F"/>
    <w:rsid w:val="00B76479"/>
    <w:rsid w:val="00B76AD4"/>
    <w:rsid w:val="00B770DF"/>
    <w:rsid w:val="00B778BE"/>
    <w:rsid w:val="00B77CB9"/>
    <w:rsid w:val="00B800FA"/>
    <w:rsid w:val="00B80466"/>
    <w:rsid w:val="00B80D1B"/>
    <w:rsid w:val="00B80FE2"/>
    <w:rsid w:val="00B81086"/>
    <w:rsid w:val="00B81ADB"/>
    <w:rsid w:val="00B82401"/>
    <w:rsid w:val="00B827D0"/>
    <w:rsid w:val="00B8284D"/>
    <w:rsid w:val="00B82E0C"/>
    <w:rsid w:val="00B82E53"/>
    <w:rsid w:val="00B83055"/>
    <w:rsid w:val="00B83E85"/>
    <w:rsid w:val="00B84039"/>
    <w:rsid w:val="00B8439F"/>
    <w:rsid w:val="00B84622"/>
    <w:rsid w:val="00B84A16"/>
    <w:rsid w:val="00B87314"/>
    <w:rsid w:val="00B9005C"/>
    <w:rsid w:val="00B9020D"/>
    <w:rsid w:val="00B9267A"/>
    <w:rsid w:val="00B930AC"/>
    <w:rsid w:val="00B93BD5"/>
    <w:rsid w:val="00B941EC"/>
    <w:rsid w:val="00B9491B"/>
    <w:rsid w:val="00B94B67"/>
    <w:rsid w:val="00B94F82"/>
    <w:rsid w:val="00B954FE"/>
    <w:rsid w:val="00B9587D"/>
    <w:rsid w:val="00B964D5"/>
    <w:rsid w:val="00B96E05"/>
    <w:rsid w:val="00B97ED2"/>
    <w:rsid w:val="00B97FF7"/>
    <w:rsid w:val="00BA066E"/>
    <w:rsid w:val="00BA1280"/>
    <w:rsid w:val="00BA1436"/>
    <w:rsid w:val="00BA149B"/>
    <w:rsid w:val="00BA156C"/>
    <w:rsid w:val="00BA19A4"/>
    <w:rsid w:val="00BA1D12"/>
    <w:rsid w:val="00BA298C"/>
    <w:rsid w:val="00BA357D"/>
    <w:rsid w:val="00BA3AA3"/>
    <w:rsid w:val="00BA44F6"/>
    <w:rsid w:val="00BA537F"/>
    <w:rsid w:val="00BA56D5"/>
    <w:rsid w:val="00BA57F1"/>
    <w:rsid w:val="00BA5C10"/>
    <w:rsid w:val="00BA5D2A"/>
    <w:rsid w:val="00BA61E8"/>
    <w:rsid w:val="00BA6379"/>
    <w:rsid w:val="00BA63F7"/>
    <w:rsid w:val="00BA6C4B"/>
    <w:rsid w:val="00BA7437"/>
    <w:rsid w:val="00BA7C16"/>
    <w:rsid w:val="00BA7D59"/>
    <w:rsid w:val="00BA7E59"/>
    <w:rsid w:val="00BB04EF"/>
    <w:rsid w:val="00BB0558"/>
    <w:rsid w:val="00BB0E45"/>
    <w:rsid w:val="00BB124A"/>
    <w:rsid w:val="00BB2B6B"/>
    <w:rsid w:val="00BB37DC"/>
    <w:rsid w:val="00BB3932"/>
    <w:rsid w:val="00BB3BAF"/>
    <w:rsid w:val="00BB3CC4"/>
    <w:rsid w:val="00BB3E69"/>
    <w:rsid w:val="00BB457F"/>
    <w:rsid w:val="00BB4CD7"/>
    <w:rsid w:val="00BB5A29"/>
    <w:rsid w:val="00BB6221"/>
    <w:rsid w:val="00BB6535"/>
    <w:rsid w:val="00BB65C9"/>
    <w:rsid w:val="00BB67F7"/>
    <w:rsid w:val="00BB710A"/>
    <w:rsid w:val="00BB72F4"/>
    <w:rsid w:val="00BB752F"/>
    <w:rsid w:val="00BB7647"/>
    <w:rsid w:val="00BB7762"/>
    <w:rsid w:val="00BB7F6C"/>
    <w:rsid w:val="00BC02C4"/>
    <w:rsid w:val="00BC0979"/>
    <w:rsid w:val="00BC1380"/>
    <w:rsid w:val="00BC142E"/>
    <w:rsid w:val="00BC1979"/>
    <w:rsid w:val="00BC1A93"/>
    <w:rsid w:val="00BC1B7B"/>
    <w:rsid w:val="00BC1E67"/>
    <w:rsid w:val="00BC304D"/>
    <w:rsid w:val="00BC3361"/>
    <w:rsid w:val="00BC3D21"/>
    <w:rsid w:val="00BC67EF"/>
    <w:rsid w:val="00BC71D6"/>
    <w:rsid w:val="00BC762D"/>
    <w:rsid w:val="00BC7676"/>
    <w:rsid w:val="00BC77E8"/>
    <w:rsid w:val="00BC7EC6"/>
    <w:rsid w:val="00BD2171"/>
    <w:rsid w:val="00BD23A7"/>
    <w:rsid w:val="00BD28D1"/>
    <w:rsid w:val="00BD3A3E"/>
    <w:rsid w:val="00BD44F0"/>
    <w:rsid w:val="00BD4704"/>
    <w:rsid w:val="00BD4ACA"/>
    <w:rsid w:val="00BD4D3B"/>
    <w:rsid w:val="00BD4E6C"/>
    <w:rsid w:val="00BD5345"/>
    <w:rsid w:val="00BD548A"/>
    <w:rsid w:val="00BD6D19"/>
    <w:rsid w:val="00BD725A"/>
    <w:rsid w:val="00BE0716"/>
    <w:rsid w:val="00BE0C74"/>
    <w:rsid w:val="00BE1CFF"/>
    <w:rsid w:val="00BE1F7C"/>
    <w:rsid w:val="00BE2446"/>
    <w:rsid w:val="00BE260D"/>
    <w:rsid w:val="00BE2A0D"/>
    <w:rsid w:val="00BE313D"/>
    <w:rsid w:val="00BE331E"/>
    <w:rsid w:val="00BE393E"/>
    <w:rsid w:val="00BE39FC"/>
    <w:rsid w:val="00BE4239"/>
    <w:rsid w:val="00BE4C7A"/>
    <w:rsid w:val="00BE53C4"/>
    <w:rsid w:val="00BE58A1"/>
    <w:rsid w:val="00BE5CDC"/>
    <w:rsid w:val="00BE6890"/>
    <w:rsid w:val="00BE7150"/>
    <w:rsid w:val="00BE78C9"/>
    <w:rsid w:val="00BF048C"/>
    <w:rsid w:val="00BF06BA"/>
    <w:rsid w:val="00BF10B0"/>
    <w:rsid w:val="00BF2A9F"/>
    <w:rsid w:val="00BF3A24"/>
    <w:rsid w:val="00BF4023"/>
    <w:rsid w:val="00BF65AB"/>
    <w:rsid w:val="00BF6801"/>
    <w:rsid w:val="00BF699B"/>
    <w:rsid w:val="00BF770A"/>
    <w:rsid w:val="00BF7A44"/>
    <w:rsid w:val="00C0122E"/>
    <w:rsid w:val="00C01793"/>
    <w:rsid w:val="00C01A8F"/>
    <w:rsid w:val="00C02544"/>
    <w:rsid w:val="00C02C7A"/>
    <w:rsid w:val="00C02CF0"/>
    <w:rsid w:val="00C032EA"/>
    <w:rsid w:val="00C034B0"/>
    <w:rsid w:val="00C039BC"/>
    <w:rsid w:val="00C047F8"/>
    <w:rsid w:val="00C05F84"/>
    <w:rsid w:val="00C06D32"/>
    <w:rsid w:val="00C06FC1"/>
    <w:rsid w:val="00C072E1"/>
    <w:rsid w:val="00C07575"/>
    <w:rsid w:val="00C0769E"/>
    <w:rsid w:val="00C1001A"/>
    <w:rsid w:val="00C105DF"/>
    <w:rsid w:val="00C11075"/>
    <w:rsid w:val="00C1151B"/>
    <w:rsid w:val="00C11CA3"/>
    <w:rsid w:val="00C12089"/>
    <w:rsid w:val="00C1337A"/>
    <w:rsid w:val="00C13473"/>
    <w:rsid w:val="00C13A65"/>
    <w:rsid w:val="00C14131"/>
    <w:rsid w:val="00C1523E"/>
    <w:rsid w:val="00C15262"/>
    <w:rsid w:val="00C153C6"/>
    <w:rsid w:val="00C15505"/>
    <w:rsid w:val="00C15BC3"/>
    <w:rsid w:val="00C16A92"/>
    <w:rsid w:val="00C1724C"/>
    <w:rsid w:val="00C17D00"/>
    <w:rsid w:val="00C20113"/>
    <w:rsid w:val="00C2086B"/>
    <w:rsid w:val="00C211D3"/>
    <w:rsid w:val="00C21427"/>
    <w:rsid w:val="00C22354"/>
    <w:rsid w:val="00C22496"/>
    <w:rsid w:val="00C22C2C"/>
    <w:rsid w:val="00C23212"/>
    <w:rsid w:val="00C23571"/>
    <w:rsid w:val="00C23C2A"/>
    <w:rsid w:val="00C242FE"/>
    <w:rsid w:val="00C2452D"/>
    <w:rsid w:val="00C250EC"/>
    <w:rsid w:val="00C252EB"/>
    <w:rsid w:val="00C25F97"/>
    <w:rsid w:val="00C268F0"/>
    <w:rsid w:val="00C26DA6"/>
    <w:rsid w:val="00C276C4"/>
    <w:rsid w:val="00C27DB1"/>
    <w:rsid w:val="00C27F94"/>
    <w:rsid w:val="00C301FB"/>
    <w:rsid w:val="00C304B9"/>
    <w:rsid w:val="00C30765"/>
    <w:rsid w:val="00C30A84"/>
    <w:rsid w:val="00C31450"/>
    <w:rsid w:val="00C31C35"/>
    <w:rsid w:val="00C32085"/>
    <w:rsid w:val="00C32826"/>
    <w:rsid w:val="00C329DE"/>
    <w:rsid w:val="00C32AB9"/>
    <w:rsid w:val="00C34E30"/>
    <w:rsid w:val="00C34F75"/>
    <w:rsid w:val="00C351B6"/>
    <w:rsid w:val="00C36CC9"/>
    <w:rsid w:val="00C36E53"/>
    <w:rsid w:val="00C371EE"/>
    <w:rsid w:val="00C37229"/>
    <w:rsid w:val="00C3763A"/>
    <w:rsid w:val="00C37BB8"/>
    <w:rsid w:val="00C400ED"/>
    <w:rsid w:val="00C40154"/>
    <w:rsid w:val="00C402BD"/>
    <w:rsid w:val="00C408F7"/>
    <w:rsid w:val="00C40E50"/>
    <w:rsid w:val="00C412CB"/>
    <w:rsid w:val="00C4161E"/>
    <w:rsid w:val="00C4196D"/>
    <w:rsid w:val="00C41B8A"/>
    <w:rsid w:val="00C41CFC"/>
    <w:rsid w:val="00C42284"/>
    <w:rsid w:val="00C42330"/>
    <w:rsid w:val="00C42B44"/>
    <w:rsid w:val="00C42D09"/>
    <w:rsid w:val="00C42D80"/>
    <w:rsid w:val="00C432B3"/>
    <w:rsid w:val="00C43F3C"/>
    <w:rsid w:val="00C43F7A"/>
    <w:rsid w:val="00C441E7"/>
    <w:rsid w:val="00C448DD"/>
    <w:rsid w:val="00C44937"/>
    <w:rsid w:val="00C44A38"/>
    <w:rsid w:val="00C44B41"/>
    <w:rsid w:val="00C455AB"/>
    <w:rsid w:val="00C456D0"/>
    <w:rsid w:val="00C45971"/>
    <w:rsid w:val="00C45EAF"/>
    <w:rsid w:val="00C46396"/>
    <w:rsid w:val="00C46D45"/>
    <w:rsid w:val="00C47A96"/>
    <w:rsid w:val="00C50726"/>
    <w:rsid w:val="00C5088B"/>
    <w:rsid w:val="00C50BFC"/>
    <w:rsid w:val="00C50FE5"/>
    <w:rsid w:val="00C51121"/>
    <w:rsid w:val="00C51142"/>
    <w:rsid w:val="00C51C3A"/>
    <w:rsid w:val="00C52326"/>
    <w:rsid w:val="00C530B0"/>
    <w:rsid w:val="00C533C2"/>
    <w:rsid w:val="00C53530"/>
    <w:rsid w:val="00C53D92"/>
    <w:rsid w:val="00C543F8"/>
    <w:rsid w:val="00C545EB"/>
    <w:rsid w:val="00C54CDA"/>
    <w:rsid w:val="00C556C5"/>
    <w:rsid w:val="00C5717E"/>
    <w:rsid w:val="00C57454"/>
    <w:rsid w:val="00C57947"/>
    <w:rsid w:val="00C60140"/>
    <w:rsid w:val="00C60485"/>
    <w:rsid w:val="00C609CD"/>
    <w:rsid w:val="00C6100B"/>
    <w:rsid w:val="00C62617"/>
    <w:rsid w:val="00C62F86"/>
    <w:rsid w:val="00C62FB3"/>
    <w:rsid w:val="00C6308E"/>
    <w:rsid w:val="00C637FB"/>
    <w:rsid w:val="00C64530"/>
    <w:rsid w:val="00C64712"/>
    <w:rsid w:val="00C64F1F"/>
    <w:rsid w:val="00C65D22"/>
    <w:rsid w:val="00C65D3D"/>
    <w:rsid w:val="00C65DD0"/>
    <w:rsid w:val="00C66318"/>
    <w:rsid w:val="00C66326"/>
    <w:rsid w:val="00C6710A"/>
    <w:rsid w:val="00C67B18"/>
    <w:rsid w:val="00C67F1F"/>
    <w:rsid w:val="00C703ED"/>
    <w:rsid w:val="00C718E0"/>
    <w:rsid w:val="00C71D4B"/>
    <w:rsid w:val="00C72357"/>
    <w:rsid w:val="00C72C28"/>
    <w:rsid w:val="00C736AE"/>
    <w:rsid w:val="00C73843"/>
    <w:rsid w:val="00C739BC"/>
    <w:rsid w:val="00C73E46"/>
    <w:rsid w:val="00C73F02"/>
    <w:rsid w:val="00C74078"/>
    <w:rsid w:val="00C7461F"/>
    <w:rsid w:val="00C747D8"/>
    <w:rsid w:val="00C75442"/>
    <w:rsid w:val="00C755F2"/>
    <w:rsid w:val="00C76195"/>
    <w:rsid w:val="00C76583"/>
    <w:rsid w:val="00C76FF2"/>
    <w:rsid w:val="00C77914"/>
    <w:rsid w:val="00C81517"/>
    <w:rsid w:val="00C81E49"/>
    <w:rsid w:val="00C82681"/>
    <w:rsid w:val="00C8279F"/>
    <w:rsid w:val="00C82850"/>
    <w:rsid w:val="00C829AB"/>
    <w:rsid w:val="00C82F8A"/>
    <w:rsid w:val="00C84270"/>
    <w:rsid w:val="00C84C46"/>
    <w:rsid w:val="00C84E87"/>
    <w:rsid w:val="00C852B7"/>
    <w:rsid w:val="00C85BB0"/>
    <w:rsid w:val="00C86D3B"/>
    <w:rsid w:val="00C87804"/>
    <w:rsid w:val="00C91B81"/>
    <w:rsid w:val="00C92568"/>
    <w:rsid w:val="00C936F2"/>
    <w:rsid w:val="00C937F9"/>
    <w:rsid w:val="00C945E1"/>
    <w:rsid w:val="00C9464F"/>
    <w:rsid w:val="00C94F1B"/>
    <w:rsid w:val="00C95622"/>
    <w:rsid w:val="00C95966"/>
    <w:rsid w:val="00C95B95"/>
    <w:rsid w:val="00C95D8B"/>
    <w:rsid w:val="00C967EE"/>
    <w:rsid w:val="00C96C1F"/>
    <w:rsid w:val="00C96FC2"/>
    <w:rsid w:val="00C975A3"/>
    <w:rsid w:val="00C97884"/>
    <w:rsid w:val="00C97E6B"/>
    <w:rsid w:val="00CA176B"/>
    <w:rsid w:val="00CA17D6"/>
    <w:rsid w:val="00CA193B"/>
    <w:rsid w:val="00CA1CB3"/>
    <w:rsid w:val="00CA2345"/>
    <w:rsid w:val="00CA287E"/>
    <w:rsid w:val="00CA2D58"/>
    <w:rsid w:val="00CA33BE"/>
    <w:rsid w:val="00CA3420"/>
    <w:rsid w:val="00CA3EB7"/>
    <w:rsid w:val="00CA40C9"/>
    <w:rsid w:val="00CA4F31"/>
    <w:rsid w:val="00CA5712"/>
    <w:rsid w:val="00CA5895"/>
    <w:rsid w:val="00CA5A06"/>
    <w:rsid w:val="00CA6A5A"/>
    <w:rsid w:val="00CA6C36"/>
    <w:rsid w:val="00CA6F8A"/>
    <w:rsid w:val="00CA75D5"/>
    <w:rsid w:val="00CA7B8C"/>
    <w:rsid w:val="00CB03B8"/>
    <w:rsid w:val="00CB108B"/>
    <w:rsid w:val="00CB1309"/>
    <w:rsid w:val="00CB1562"/>
    <w:rsid w:val="00CB42C3"/>
    <w:rsid w:val="00CB45EE"/>
    <w:rsid w:val="00CB4729"/>
    <w:rsid w:val="00CB5144"/>
    <w:rsid w:val="00CB5905"/>
    <w:rsid w:val="00CB5A4D"/>
    <w:rsid w:val="00CB6652"/>
    <w:rsid w:val="00CB6D1C"/>
    <w:rsid w:val="00CB6FCB"/>
    <w:rsid w:val="00CB7F59"/>
    <w:rsid w:val="00CC0367"/>
    <w:rsid w:val="00CC16EE"/>
    <w:rsid w:val="00CC1981"/>
    <w:rsid w:val="00CC1ABB"/>
    <w:rsid w:val="00CC1B4C"/>
    <w:rsid w:val="00CC1C4D"/>
    <w:rsid w:val="00CC1E04"/>
    <w:rsid w:val="00CC2252"/>
    <w:rsid w:val="00CC30B3"/>
    <w:rsid w:val="00CC3266"/>
    <w:rsid w:val="00CC3286"/>
    <w:rsid w:val="00CC329E"/>
    <w:rsid w:val="00CC357C"/>
    <w:rsid w:val="00CC3D48"/>
    <w:rsid w:val="00CC4070"/>
    <w:rsid w:val="00CC41E7"/>
    <w:rsid w:val="00CC4AD2"/>
    <w:rsid w:val="00CC4E54"/>
    <w:rsid w:val="00CC50F3"/>
    <w:rsid w:val="00CC546C"/>
    <w:rsid w:val="00CC548D"/>
    <w:rsid w:val="00CC68C9"/>
    <w:rsid w:val="00CC6FA3"/>
    <w:rsid w:val="00CC72DC"/>
    <w:rsid w:val="00CC755A"/>
    <w:rsid w:val="00CD01FD"/>
    <w:rsid w:val="00CD0DCF"/>
    <w:rsid w:val="00CD172F"/>
    <w:rsid w:val="00CD2112"/>
    <w:rsid w:val="00CD225D"/>
    <w:rsid w:val="00CD378D"/>
    <w:rsid w:val="00CD45CD"/>
    <w:rsid w:val="00CD4709"/>
    <w:rsid w:val="00CD5200"/>
    <w:rsid w:val="00CD54D6"/>
    <w:rsid w:val="00CD5AC2"/>
    <w:rsid w:val="00CD5E7D"/>
    <w:rsid w:val="00CD7C34"/>
    <w:rsid w:val="00CD7D27"/>
    <w:rsid w:val="00CE03AB"/>
    <w:rsid w:val="00CE095A"/>
    <w:rsid w:val="00CE1C2E"/>
    <w:rsid w:val="00CE425F"/>
    <w:rsid w:val="00CE46F3"/>
    <w:rsid w:val="00CE51A0"/>
    <w:rsid w:val="00CE521E"/>
    <w:rsid w:val="00CE5399"/>
    <w:rsid w:val="00CE653A"/>
    <w:rsid w:val="00CE657B"/>
    <w:rsid w:val="00CE67CB"/>
    <w:rsid w:val="00CE6811"/>
    <w:rsid w:val="00CE6E8B"/>
    <w:rsid w:val="00CE7B47"/>
    <w:rsid w:val="00CF0292"/>
    <w:rsid w:val="00CF0B96"/>
    <w:rsid w:val="00CF0F5E"/>
    <w:rsid w:val="00CF10EA"/>
    <w:rsid w:val="00CF11BF"/>
    <w:rsid w:val="00CF1551"/>
    <w:rsid w:val="00CF1AF4"/>
    <w:rsid w:val="00CF2121"/>
    <w:rsid w:val="00CF27F5"/>
    <w:rsid w:val="00CF33B8"/>
    <w:rsid w:val="00CF346C"/>
    <w:rsid w:val="00CF3EF0"/>
    <w:rsid w:val="00CF542C"/>
    <w:rsid w:val="00CF5801"/>
    <w:rsid w:val="00CF583A"/>
    <w:rsid w:val="00CF5EC0"/>
    <w:rsid w:val="00CF6656"/>
    <w:rsid w:val="00CF7027"/>
    <w:rsid w:val="00CF73AC"/>
    <w:rsid w:val="00CF74BB"/>
    <w:rsid w:val="00D0068F"/>
    <w:rsid w:val="00D008CA"/>
    <w:rsid w:val="00D013F3"/>
    <w:rsid w:val="00D01DC4"/>
    <w:rsid w:val="00D02077"/>
    <w:rsid w:val="00D022F3"/>
    <w:rsid w:val="00D0260C"/>
    <w:rsid w:val="00D02E9C"/>
    <w:rsid w:val="00D0364C"/>
    <w:rsid w:val="00D045C2"/>
    <w:rsid w:val="00D04DCB"/>
    <w:rsid w:val="00D05487"/>
    <w:rsid w:val="00D05519"/>
    <w:rsid w:val="00D066CD"/>
    <w:rsid w:val="00D0686F"/>
    <w:rsid w:val="00D06FAF"/>
    <w:rsid w:val="00D073D5"/>
    <w:rsid w:val="00D11246"/>
    <w:rsid w:val="00D116FD"/>
    <w:rsid w:val="00D1183B"/>
    <w:rsid w:val="00D1196D"/>
    <w:rsid w:val="00D128FC"/>
    <w:rsid w:val="00D12B99"/>
    <w:rsid w:val="00D13301"/>
    <w:rsid w:val="00D13F4B"/>
    <w:rsid w:val="00D150DB"/>
    <w:rsid w:val="00D15404"/>
    <w:rsid w:val="00D159A9"/>
    <w:rsid w:val="00D15E64"/>
    <w:rsid w:val="00D178D3"/>
    <w:rsid w:val="00D17954"/>
    <w:rsid w:val="00D204DC"/>
    <w:rsid w:val="00D20935"/>
    <w:rsid w:val="00D20C37"/>
    <w:rsid w:val="00D21695"/>
    <w:rsid w:val="00D21A25"/>
    <w:rsid w:val="00D22321"/>
    <w:rsid w:val="00D22550"/>
    <w:rsid w:val="00D225D4"/>
    <w:rsid w:val="00D238B5"/>
    <w:rsid w:val="00D2433C"/>
    <w:rsid w:val="00D24944"/>
    <w:rsid w:val="00D24A5D"/>
    <w:rsid w:val="00D25E6C"/>
    <w:rsid w:val="00D26400"/>
    <w:rsid w:val="00D272BB"/>
    <w:rsid w:val="00D27E17"/>
    <w:rsid w:val="00D302C2"/>
    <w:rsid w:val="00D32C25"/>
    <w:rsid w:val="00D33992"/>
    <w:rsid w:val="00D342D4"/>
    <w:rsid w:val="00D3457A"/>
    <w:rsid w:val="00D34B07"/>
    <w:rsid w:val="00D35A6C"/>
    <w:rsid w:val="00D35A8F"/>
    <w:rsid w:val="00D36869"/>
    <w:rsid w:val="00D36952"/>
    <w:rsid w:val="00D37878"/>
    <w:rsid w:val="00D37CA1"/>
    <w:rsid w:val="00D37CEC"/>
    <w:rsid w:val="00D41971"/>
    <w:rsid w:val="00D43F3A"/>
    <w:rsid w:val="00D44084"/>
    <w:rsid w:val="00D44255"/>
    <w:rsid w:val="00D443CD"/>
    <w:rsid w:val="00D4471F"/>
    <w:rsid w:val="00D456E6"/>
    <w:rsid w:val="00D45A82"/>
    <w:rsid w:val="00D4654C"/>
    <w:rsid w:val="00D46D1E"/>
    <w:rsid w:val="00D46F92"/>
    <w:rsid w:val="00D470F0"/>
    <w:rsid w:val="00D479D6"/>
    <w:rsid w:val="00D47AB9"/>
    <w:rsid w:val="00D50828"/>
    <w:rsid w:val="00D508DA"/>
    <w:rsid w:val="00D50B0B"/>
    <w:rsid w:val="00D50E0A"/>
    <w:rsid w:val="00D52543"/>
    <w:rsid w:val="00D52B9C"/>
    <w:rsid w:val="00D52C3C"/>
    <w:rsid w:val="00D52D0F"/>
    <w:rsid w:val="00D52EC1"/>
    <w:rsid w:val="00D52F3D"/>
    <w:rsid w:val="00D55529"/>
    <w:rsid w:val="00D556ED"/>
    <w:rsid w:val="00D56190"/>
    <w:rsid w:val="00D561DD"/>
    <w:rsid w:val="00D564D0"/>
    <w:rsid w:val="00D565C5"/>
    <w:rsid w:val="00D573D6"/>
    <w:rsid w:val="00D6030A"/>
    <w:rsid w:val="00D60CDA"/>
    <w:rsid w:val="00D60E16"/>
    <w:rsid w:val="00D60E17"/>
    <w:rsid w:val="00D61171"/>
    <w:rsid w:val="00D61713"/>
    <w:rsid w:val="00D61B91"/>
    <w:rsid w:val="00D62B61"/>
    <w:rsid w:val="00D62CAC"/>
    <w:rsid w:val="00D6329B"/>
    <w:rsid w:val="00D63879"/>
    <w:rsid w:val="00D63ADE"/>
    <w:rsid w:val="00D63E40"/>
    <w:rsid w:val="00D6406A"/>
    <w:rsid w:val="00D641F8"/>
    <w:rsid w:val="00D646BA"/>
    <w:rsid w:val="00D650D3"/>
    <w:rsid w:val="00D65637"/>
    <w:rsid w:val="00D6674B"/>
    <w:rsid w:val="00D66D86"/>
    <w:rsid w:val="00D67381"/>
    <w:rsid w:val="00D70557"/>
    <w:rsid w:val="00D70BE5"/>
    <w:rsid w:val="00D710A9"/>
    <w:rsid w:val="00D71957"/>
    <w:rsid w:val="00D71C3B"/>
    <w:rsid w:val="00D724DD"/>
    <w:rsid w:val="00D727AE"/>
    <w:rsid w:val="00D7310E"/>
    <w:rsid w:val="00D73648"/>
    <w:rsid w:val="00D740A1"/>
    <w:rsid w:val="00D7466F"/>
    <w:rsid w:val="00D75235"/>
    <w:rsid w:val="00D753D8"/>
    <w:rsid w:val="00D76549"/>
    <w:rsid w:val="00D76621"/>
    <w:rsid w:val="00D77F0E"/>
    <w:rsid w:val="00D81461"/>
    <w:rsid w:val="00D81F63"/>
    <w:rsid w:val="00D82DCA"/>
    <w:rsid w:val="00D84194"/>
    <w:rsid w:val="00D84815"/>
    <w:rsid w:val="00D85A27"/>
    <w:rsid w:val="00D85EE7"/>
    <w:rsid w:val="00D85F20"/>
    <w:rsid w:val="00D864FE"/>
    <w:rsid w:val="00D86DA2"/>
    <w:rsid w:val="00D87336"/>
    <w:rsid w:val="00D879BD"/>
    <w:rsid w:val="00D87A1F"/>
    <w:rsid w:val="00D90E29"/>
    <w:rsid w:val="00D912E9"/>
    <w:rsid w:val="00D915BB"/>
    <w:rsid w:val="00D91DB7"/>
    <w:rsid w:val="00D92875"/>
    <w:rsid w:val="00D92B78"/>
    <w:rsid w:val="00D92E4A"/>
    <w:rsid w:val="00D933E1"/>
    <w:rsid w:val="00D934ED"/>
    <w:rsid w:val="00D938C2"/>
    <w:rsid w:val="00D9450E"/>
    <w:rsid w:val="00D94C26"/>
    <w:rsid w:val="00D9527E"/>
    <w:rsid w:val="00D95619"/>
    <w:rsid w:val="00D95F35"/>
    <w:rsid w:val="00D964EB"/>
    <w:rsid w:val="00D966CA"/>
    <w:rsid w:val="00D969F1"/>
    <w:rsid w:val="00D96A8A"/>
    <w:rsid w:val="00D96BEA"/>
    <w:rsid w:val="00D97463"/>
    <w:rsid w:val="00DA0B00"/>
    <w:rsid w:val="00DA13CD"/>
    <w:rsid w:val="00DA1A56"/>
    <w:rsid w:val="00DA1B87"/>
    <w:rsid w:val="00DA228B"/>
    <w:rsid w:val="00DA232F"/>
    <w:rsid w:val="00DA298B"/>
    <w:rsid w:val="00DA3EDD"/>
    <w:rsid w:val="00DA41C0"/>
    <w:rsid w:val="00DA4E47"/>
    <w:rsid w:val="00DA502F"/>
    <w:rsid w:val="00DA540C"/>
    <w:rsid w:val="00DA5BB2"/>
    <w:rsid w:val="00DA6AD1"/>
    <w:rsid w:val="00DA6E38"/>
    <w:rsid w:val="00DA707B"/>
    <w:rsid w:val="00DA75C0"/>
    <w:rsid w:val="00DA78E2"/>
    <w:rsid w:val="00DA7D1A"/>
    <w:rsid w:val="00DA7D68"/>
    <w:rsid w:val="00DA7EA4"/>
    <w:rsid w:val="00DB0446"/>
    <w:rsid w:val="00DB0742"/>
    <w:rsid w:val="00DB0826"/>
    <w:rsid w:val="00DB0F0B"/>
    <w:rsid w:val="00DB1157"/>
    <w:rsid w:val="00DB133D"/>
    <w:rsid w:val="00DB1CC7"/>
    <w:rsid w:val="00DB2668"/>
    <w:rsid w:val="00DB26BA"/>
    <w:rsid w:val="00DB2E8B"/>
    <w:rsid w:val="00DB2F91"/>
    <w:rsid w:val="00DB3D53"/>
    <w:rsid w:val="00DB4FB9"/>
    <w:rsid w:val="00DB5E0B"/>
    <w:rsid w:val="00DB6637"/>
    <w:rsid w:val="00DB68A6"/>
    <w:rsid w:val="00DB6CDF"/>
    <w:rsid w:val="00DB6DE0"/>
    <w:rsid w:val="00DB7101"/>
    <w:rsid w:val="00DB75FC"/>
    <w:rsid w:val="00DB7B8A"/>
    <w:rsid w:val="00DB7D9C"/>
    <w:rsid w:val="00DC01D8"/>
    <w:rsid w:val="00DC0620"/>
    <w:rsid w:val="00DC0F31"/>
    <w:rsid w:val="00DC10CA"/>
    <w:rsid w:val="00DC10F9"/>
    <w:rsid w:val="00DC2EB9"/>
    <w:rsid w:val="00DC3240"/>
    <w:rsid w:val="00DC3D33"/>
    <w:rsid w:val="00DC4217"/>
    <w:rsid w:val="00DC43EA"/>
    <w:rsid w:val="00DC4558"/>
    <w:rsid w:val="00DC5BAE"/>
    <w:rsid w:val="00DC6674"/>
    <w:rsid w:val="00DC7632"/>
    <w:rsid w:val="00DC7ABB"/>
    <w:rsid w:val="00DC7F2E"/>
    <w:rsid w:val="00DD0012"/>
    <w:rsid w:val="00DD0208"/>
    <w:rsid w:val="00DD08E2"/>
    <w:rsid w:val="00DD0949"/>
    <w:rsid w:val="00DD1380"/>
    <w:rsid w:val="00DD1D7F"/>
    <w:rsid w:val="00DD29C4"/>
    <w:rsid w:val="00DD2CDE"/>
    <w:rsid w:val="00DD2CFF"/>
    <w:rsid w:val="00DD30E9"/>
    <w:rsid w:val="00DD44DC"/>
    <w:rsid w:val="00DD4658"/>
    <w:rsid w:val="00DD4B88"/>
    <w:rsid w:val="00DD521F"/>
    <w:rsid w:val="00DD56E6"/>
    <w:rsid w:val="00DD6AC7"/>
    <w:rsid w:val="00DD7AD7"/>
    <w:rsid w:val="00DD7E63"/>
    <w:rsid w:val="00DE0518"/>
    <w:rsid w:val="00DE0B0C"/>
    <w:rsid w:val="00DE1041"/>
    <w:rsid w:val="00DE1496"/>
    <w:rsid w:val="00DE33BD"/>
    <w:rsid w:val="00DE3D43"/>
    <w:rsid w:val="00DE47BD"/>
    <w:rsid w:val="00DE4A3F"/>
    <w:rsid w:val="00DE5A9D"/>
    <w:rsid w:val="00DE5F21"/>
    <w:rsid w:val="00DE7B22"/>
    <w:rsid w:val="00DF0AAD"/>
    <w:rsid w:val="00DF22D1"/>
    <w:rsid w:val="00DF2488"/>
    <w:rsid w:val="00DF30B6"/>
    <w:rsid w:val="00DF372A"/>
    <w:rsid w:val="00DF37A1"/>
    <w:rsid w:val="00DF3B08"/>
    <w:rsid w:val="00DF46A7"/>
    <w:rsid w:val="00DF5133"/>
    <w:rsid w:val="00DF575B"/>
    <w:rsid w:val="00DF5E0C"/>
    <w:rsid w:val="00DF63C6"/>
    <w:rsid w:val="00DF6E7F"/>
    <w:rsid w:val="00DF7291"/>
    <w:rsid w:val="00DF72B2"/>
    <w:rsid w:val="00DF7849"/>
    <w:rsid w:val="00DF7D76"/>
    <w:rsid w:val="00E00191"/>
    <w:rsid w:val="00E00210"/>
    <w:rsid w:val="00E0066D"/>
    <w:rsid w:val="00E01319"/>
    <w:rsid w:val="00E0149A"/>
    <w:rsid w:val="00E01811"/>
    <w:rsid w:val="00E01D21"/>
    <w:rsid w:val="00E01E22"/>
    <w:rsid w:val="00E0283E"/>
    <w:rsid w:val="00E02BFB"/>
    <w:rsid w:val="00E02CFC"/>
    <w:rsid w:val="00E0513B"/>
    <w:rsid w:val="00E0622B"/>
    <w:rsid w:val="00E06E6A"/>
    <w:rsid w:val="00E07525"/>
    <w:rsid w:val="00E078CB"/>
    <w:rsid w:val="00E10310"/>
    <w:rsid w:val="00E1095D"/>
    <w:rsid w:val="00E11148"/>
    <w:rsid w:val="00E13066"/>
    <w:rsid w:val="00E133AB"/>
    <w:rsid w:val="00E14354"/>
    <w:rsid w:val="00E144C6"/>
    <w:rsid w:val="00E14CD9"/>
    <w:rsid w:val="00E16245"/>
    <w:rsid w:val="00E1647E"/>
    <w:rsid w:val="00E16601"/>
    <w:rsid w:val="00E16BB3"/>
    <w:rsid w:val="00E17139"/>
    <w:rsid w:val="00E2170A"/>
    <w:rsid w:val="00E22147"/>
    <w:rsid w:val="00E22341"/>
    <w:rsid w:val="00E227E3"/>
    <w:rsid w:val="00E228AA"/>
    <w:rsid w:val="00E22B5E"/>
    <w:rsid w:val="00E22BA5"/>
    <w:rsid w:val="00E22F77"/>
    <w:rsid w:val="00E230B7"/>
    <w:rsid w:val="00E25A20"/>
    <w:rsid w:val="00E25A6F"/>
    <w:rsid w:val="00E25E61"/>
    <w:rsid w:val="00E261AC"/>
    <w:rsid w:val="00E26353"/>
    <w:rsid w:val="00E266F4"/>
    <w:rsid w:val="00E26D35"/>
    <w:rsid w:val="00E26DB8"/>
    <w:rsid w:val="00E27992"/>
    <w:rsid w:val="00E30044"/>
    <w:rsid w:val="00E30116"/>
    <w:rsid w:val="00E3054D"/>
    <w:rsid w:val="00E3073A"/>
    <w:rsid w:val="00E30BFB"/>
    <w:rsid w:val="00E30C22"/>
    <w:rsid w:val="00E30CB6"/>
    <w:rsid w:val="00E30F2B"/>
    <w:rsid w:val="00E32C07"/>
    <w:rsid w:val="00E332A3"/>
    <w:rsid w:val="00E334DF"/>
    <w:rsid w:val="00E33F60"/>
    <w:rsid w:val="00E34AC7"/>
    <w:rsid w:val="00E35348"/>
    <w:rsid w:val="00E35C5E"/>
    <w:rsid w:val="00E35D33"/>
    <w:rsid w:val="00E36312"/>
    <w:rsid w:val="00E36A3C"/>
    <w:rsid w:val="00E36AF8"/>
    <w:rsid w:val="00E36BFD"/>
    <w:rsid w:val="00E3718F"/>
    <w:rsid w:val="00E37348"/>
    <w:rsid w:val="00E379D4"/>
    <w:rsid w:val="00E4021E"/>
    <w:rsid w:val="00E40EBD"/>
    <w:rsid w:val="00E41386"/>
    <w:rsid w:val="00E41494"/>
    <w:rsid w:val="00E41832"/>
    <w:rsid w:val="00E426E4"/>
    <w:rsid w:val="00E42D8D"/>
    <w:rsid w:val="00E4378B"/>
    <w:rsid w:val="00E43904"/>
    <w:rsid w:val="00E43A5E"/>
    <w:rsid w:val="00E43CA1"/>
    <w:rsid w:val="00E44E26"/>
    <w:rsid w:val="00E45477"/>
    <w:rsid w:val="00E457AE"/>
    <w:rsid w:val="00E45881"/>
    <w:rsid w:val="00E462A3"/>
    <w:rsid w:val="00E462FB"/>
    <w:rsid w:val="00E46520"/>
    <w:rsid w:val="00E46659"/>
    <w:rsid w:val="00E46791"/>
    <w:rsid w:val="00E46E56"/>
    <w:rsid w:val="00E47370"/>
    <w:rsid w:val="00E47B27"/>
    <w:rsid w:val="00E5020F"/>
    <w:rsid w:val="00E504E9"/>
    <w:rsid w:val="00E51EC4"/>
    <w:rsid w:val="00E52180"/>
    <w:rsid w:val="00E521FD"/>
    <w:rsid w:val="00E5238F"/>
    <w:rsid w:val="00E5254A"/>
    <w:rsid w:val="00E53570"/>
    <w:rsid w:val="00E5370A"/>
    <w:rsid w:val="00E53B97"/>
    <w:rsid w:val="00E542A6"/>
    <w:rsid w:val="00E544FA"/>
    <w:rsid w:val="00E55629"/>
    <w:rsid w:val="00E5590B"/>
    <w:rsid w:val="00E56616"/>
    <w:rsid w:val="00E56CBA"/>
    <w:rsid w:val="00E57697"/>
    <w:rsid w:val="00E57B71"/>
    <w:rsid w:val="00E602A0"/>
    <w:rsid w:val="00E609B3"/>
    <w:rsid w:val="00E6109E"/>
    <w:rsid w:val="00E6136C"/>
    <w:rsid w:val="00E61860"/>
    <w:rsid w:val="00E61AA8"/>
    <w:rsid w:val="00E61C06"/>
    <w:rsid w:val="00E6359C"/>
    <w:rsid w:val="00E64B5D"/>
    <w:rsid w:val="00E6572F"/>
    <w:rsid w:val="00E65A41"/>
    <w:rsid w:val="00E660B9"/>
    <w:rsid w:val="00E668A5"/>
    <w:rsid w:val="00E66C07"/>
    <w:rsid w:val="00E67698"/>
    <w:rsid w:val="00E67AA1"/>
    <w:rsid w:val="00E708AD"/>
    <w:rsid w:val="00E709FE"/>
    <w:rsid w:val="00E70B32"/>
    <w:rsid w:val="00E70DFD"/>
    <w:rsid w:val="00E711C4"/>
    <w:rsid w:val="00E71AF3"/>
    <w:rsid w:val="00E71CE4"/>
    <w:rsid w:val="00E7318B"/>
    <w:rsid w:val="00E7355B"/>
    <w:rsid w:val="00E73DB1"/>
    <w:rsid w:val="00E73E8A"/>
    <w:rsid w:val="00E73EE0"/>
    <w:rsid w:val="00E74CA9"/>
    <w:rsid w:val="00E7586E"/>
    <w:rsid w:val="00E76997"/>
    <w:rsid w:val="00E772D7"/>
    <w:rsid w:val="00E77389"/>
    <w:rsid w:val="00E77FE5"/>
    <w:rsid w:val="00E80096"/>
    <w:rsid w:val="00E8038D"/>
    <w:rsid w:val="00E8172A"/>
    <w:rsid w:val="00E82223"/>
    <w:rsid w:val="00E8278C"/>
    <w:rsid w:val="00E831F7"/>
    <w:rsid w:val="00E839EC"/>
    <w:rsid w:val="00E83DDE"/>
    <w:rsid w:val="00E85C3C"/>
    <w:rsid w:val="00E85D94"/>
    <w:rsid w:val="00E860A6"/>
    <w:rsid w:val="00E86322"/>
    <w:rsid w:val="00E86ABD"/>
    <w:rsid w:val="00E86E4D"/>
    <w:rsid w:val="00E871B6"/>
    <w:rsid w:val="00E872C3"/>
    <w:rsid w:val="00E875E9"/>
    <w:rsid w:val="00E8781B"/>
    <w:rsid w:val="00E87968"/>
    <w:rsid w:val="00E87B67"/>
    <w:rsid w:val="00E9047B"/>
    <w:rsid w:val="00E90DBD"/>
    <w:rsid w:val="00E913D8"/>
    <w:rsid w:val="00E9181D"/>
    <w:rsid w:val="00E91AAE"/>
    <w:rsid w:val="00E91E59"/>
    <w:rsid w:val="00E928B7"/>
    <w:rsid w:val="00E92B8F"/>
    <w:rsid w:val="00E932BE"/>
    <w:rsid w:val="00E93BE2"/>
    <w:rsid w:val="00E9432B"/>
    <w:rsid w:val="00E9539D"/>
    <w:rsid w:val="00E955FA"/>
    <w:rsid w:val="00E9571A"/>
    <w:rsid w:val="00E95A3B"/>
    <w:rsid w:val="00E960C4"/>
    <w:rsid w:val="00E9797A"/>
    <w:rsid w:val="00E97CC4"/>
    <w:rsid w:val="00EA059B"/>
    <w:rsid w:val="00EA1416"/>
    <w:rsid w:val="00EA2413"/>
    <w:rsid w:val="00EA295C"/>
    <w:rsid w:val="00EA3A9A"/>
    <w:rsid w:val="00EA3BA4"/>
    <w:rsid w:val="00EA3CFC"/>
    <w:rsid w:val="00EA3D4A"/>
    <w:rsid w:val="00EA3F8C"/>
    <w:rsid w:val="00EA4472"/>
    <w:rsid w:val="00EA457A"/>
    <w:rsid w:val="00EA5CFA"/>
    <w:rsid w:val="00EA68CC"/>
    <w:rsid w:val="00EA7ADB"/>
    <w:rsid w:val="00EA7B6B"/>
    <w:rsid w:val="00EA7C7E"/>
    <w:rsid w:val="00EA7DBC"/>
    <w:rsid w:val="00EA7F32"/>
    <w:rsid w:val="00EB0397"/>
    <w:rsid w:val="00EB06C8"/>
    <w:rsid w:val="00EB101F"/>
    <w:rsid w:val="00EB166B"/>
    <w:rsid w:val="00EB1E5E"/>
    <w:rsid w:val="00EB1E72"/>
    <w:rsid w:val="00EB2DC4"/>
    <w:rsid w:val="00EB3605"/>
    <w:rsid w:val="00EB48C1"/>
    <w:rsid w:val="00EB53C4"/>
    <w:rsid w:val="00EB555F"/>
    <w:rsid w:val="00EB5A31"/>
    <w:rsid w:val="00EB61FE"/>
    <w:rsid w:val="00EB67FA"/>
    <w:rsid w:val="00EB7AAE"/>
    <w:rsid w:val="00EB7BA5"/>
    <w:rsid w:val="00EC028A"/>
    <w:rsid w:val="00EC0892"/>
    <w:rsid w:val="00EC0C9D"/>
    <w:rsid w:val="00EC2672"/>
    <w:rsid w:val="00EC434B"/>
    <w:rsid w:val="00EC4E70"/>
    <w:rsid w:val="00EC5575"/>
    <w:rsid w:val="00EC5608"/>
    <w:rsid w:val="00EC64AF"/>
    <w:rsid w:val="00EC6649"/>
    <w:rsid w:val="00EC7BD7"/>
    <w:rsid w:val="00ED0892"/>
    <w:rsid w:val="00ED0DB5"/>
    <w:rsid w:val="00ED15D8"/>
    <w:rsid w:val="00ED1926"/>
    <w:rsid w:val="00ED1A58"/>
    <w:rsid w:val="00ED34A7"/>
    <w:rsid w:val="00ED3C80"/>
    <w:rsid w:val="00ED3D35"/>
    <w:rsid w:val="00ED4569"/>
    <w:rsid w:val="00ED47F4"/>
    <w:rsid w:val="00ED5319"/>
    <w:rsid w:val="00ED5ACE"/>
    <w:rsid w:val="00ED5B8D"/>
    <w:rsid w:val="00ED5DA8"/>
    <w:rsid w:val="00ED5E63"/>
    <w:rsid w:val="00ED70E7"/>
    <w:rsid w:val="00ED7B5F"/>
    <w:rsid w:val="00ED7DAD"/>
    <w:rsid w:val="00EE0B00"/>
    <w:rsid w:val="00EE2010"/>
    <w:rsid w:val="00EE2E79"/>
    <w:rsid w:val="00EE343F"/>
    <w:rsid w:val="00EE36A2"/>
    <w:rsid w:val="00EE3A30"/>
    <w:rsid w:val="00EE3AB7"/>
    <w:rsid w:val="00EE3CF9"/>
    <w:rsid w:val="00EE3E10"/>
    <w:rsid w:val="00EE42B6"/>
    <w:rsid w:val="00EE4921"/>
    <w:rsid w:val="00EE4F6F"/>
    <w:rsid w:val="00EE5036"/>
    <w:rsid w:val="00EE5181"/>
    <w:rsid w:val="00EE5D8B"/>
    <w:rsid w:val="00EE5E14"/>
    <w:rsid w:val="00EE744C"/>
    <w:rsid w:val="00EE7BDA"/>
    <w:rsid w:val="00EF0EF6"/>
    <w:rsid w:val="00EF1123"/>
    <w:rsid w:val="00EF156A"/>
    <w:rsid w:val="00EF16BB"/>
    <w:rsid w:val="00EF308E"/>
    <w:rsid w:val="00EF32FF"/>
    <w:rsid w:val="00EF3773"/>
    <w:rsid w:val="00EF3A0A"/>
    <w:rsid w:val="00EF3B2F"/>
    <w:rsid w:val="00EF43EA"/>
    <w:rsid w:val="00EF443B"/>
    <w:rsid w:val="00EF4AFC"/>
    <w:rsid w:val="00EF4ED7"/>
    <w:rsid w:val="00EF5573"/>
    <w:rsid w:val="00EF567F"/>
    <w:rsid w:val="00EF5AEC"/>
    <w:rsid w:val="00EF5B89"/>
    <w:rsid w:val="00EF5F0C"/>
    <w:rsid w:val="00EF651E"/>
    <w:rsid w:val="00EF6D47"/>
    <w:rsid w:val="00EF6D74"/>
    <w:rsid w:val="00EF739A"/>
    <w:rsid w:val="00F00360"/>
    <w:rsid w:val="00F01357"/>
    <w:rsid w:val="00F01370"/>
    <w:rsid w:val="00F014BE"/>
    <w:rsid w:val="00F0173A"/>
    <w:rsid w:val="00F01ED5"/>
    <w:rsid w:val="00F026CB"/>
    <w:rsid w:val="00F0389C"/>
    <w:rsid w:val="00F03C28"/>
    <w:rsid w:val="00F03EFB"/>
    <w:rsid w:val="00F0569D"/>
    <w:rsid w:val="00F05E50"/>
    <w:rsid w:val="00F0685E"/>
    <w:rsid w:val="00F06B6D"/>
    <w:rsid w:val="00F0755F"/>
    <w:rsid w:val="00F10416"/>
    <w:rsid w:val="00F10A5F"/>
    <w:rsid w:val="00F1144A"/>
    <w:rsid w:val="00F11527"/>
    <w:rsid w:val="00F1188A"/>
    <w:rsid w:val="00F119A8"/>
    <w:rsid w:val="00F11B36"/>
    <w:rsid w:val="00F11BE0"/>
    <w:rsid w:val="00F12725"/>
    <w:rsid w:val="00F127AB"/>
    <w:rsid w:val="00F12A03"/>
    <w:rsid w:val="00F12DFB"/>
    <w:rsid w:val="00F13456"/>
    <w:rsid w:val="00F13B66"/>
    <w:rsid w:val="00F15873"/>
    <w:rsid w:val="00F166ED"/>
    <w:rsid w:val="00F167F0"/>
    <w:rsid w:val="00F16923"/>
    <w:rsid w:val="00F1698B"/>
    <w:rsid w:val="00F176DC"/>
    <w:rsid w:val="00F17A1A"/>
    <w:rsid w:val="00F17CFE"/>
    <w:rsid w:val="00F207FF"/>
    <w:rsid w:val="00F209BE"/>
    <w:rsid w:val="00F20B37"/>
    <w:rsid w:val="00F213C0"/>
    <w:rsid w:val="00F214A0"/>
    <w:rsid w:val="00F21AFE"/>
    <w:rsid w:val="00F21D52"/>
    <w:rsid w:val="00F22DD3"/>
    <w:rsid w:val="00F247C2"/>
    <w:rsid w:val="00F254DB"/>
    <w:rsid w:val="00F2563C"/>
    <w:rsid w:val="00F256B1"/>
    <w:rsid w:val="00F2582D"/>
    <w:rsid w:val="00F2709A"/>
    <w:rsid w:val="00F30300"/>
    <w:rsid w:val="00F303CA"/>
    <w:rsid w:val="00F30ABA"/>
    <w:rsid w:val="00F310C2"/>
    <w:rsid w:val="00F31A81"/>
    <w:rsid w:val="00F32142"/>
    <w:rsid w:val="00F32681"/>
    <w:rsid w:val="00F3293C"/>
    <w:rsid w:val="00F329F0"/>
    <w:rsid w:val="00F32ADB"/>
    <w:rsid w:val="00F336A6"/>
    <w:rsid w:val="00F34061"/>
    <w:rsid w:val="00F34172"/>
    <w:rsid w:val="00F3607E"/>
    <w:rsid w:val="00F37288"/>
    <w:rsid w:val="00F375FA"/>
    <w:rsid w:val="00F37895"/>
    <w:rsid w:val="00F37979"/>
    <w:rsid w:val="00F37CA3"/>
    <w:rsid w:val="00F40507"/>
    <w:rsid w:val="00F405AD"/>
    <w:rsid w:val="00F40B99"/>
    <w:rsid w:val="00F444D8"/>
    <w:rsid w:val="00F44910"/>
    <w:rsid w:val="00F45009"/>
    <w:rsid w:val="00F452D7"/>
    <w:rsid w:val="00F4639D"/>
    <w:rsid w:val="00F464CD"/>
    <w:rsid w:val="00F46600"/>
    <w:rsid w:val="00F46ABE"/>
    <w:rsid w:val="00F46ACB"/>
    <w:rsid w:val="00F46EEF"/>
    <w:rsid w:val="00F4741E"/>
    <w:rsid w:val="00F47CE5"/>
    <w:rsid w:val="00F5070F"/>
    <w:rsid w:val="00F509A7"/>
    <w:rsid w:val="00F50ADC"/>
    <w:rsid w:val="00F518B0"/>
    <w:rsid w:val="00F51F51"/>
    <w:rsid w:val="00F520F5"/>
    <w:rsid w:val="00F5325D"/>
    <w:rsid w:val="00F534F4"/>
    <w:rsid w:val="00F54584"/>
    <w:rsid w:val="00F54AD7"/>
    <w:rsid w:val="00F557D6"/>
    <w:rsid w:val="00F55EB1"/>
    <w:rsid w:val="00F55FCB"/>
    <w:rsid w:val="00F561D2"/>
    <w:rsid w:val="00F5646B"/>
    <w:rsid w:val="00F60892"/>
    <w:rsid w:val="00F62348"/>
    <w:rsid w:val="00F6290A"/>
    <w:rsid w:val="00F62C65"/>
    <w:rsid w:val="00F634F6"/>
    <w:rsid w:val="00F637B2"/>
    <w:rsid w:val="00F638F0"/>
    <w:rsid w:val="00F63C6D"/>
    <w:rsid w:val="00F63C93"/>
    <w:rsid w:val="00F63E64"/>
    <w:rsid w:val="00F647BC"/>
    <w:rsid w:val="00F64C41"/>
    <w:rsid w:val="00F6554A"/>
    <w:rsid w:val="00F65E79"/>
    <w:rsid w:val="00F678CD"/>
    <w:rsid w:val="00F67BA8"/>
    <w:rsid w:val="00F70C39"/>
    <w:rsid w:val="00F70C5B"/>
    <w:rsid w:val="00F71524"/>
    <w:rsid w:val="00F72271"/>
    <w:rsid w:val="00F7262A"/>
    <w:rsid w:val="00F72B40"/>
    <w:rsid w:val="00F72D79"/>
    <w:rsid w:val="00F72F4C"/>
    <w:rsid w:val="00F73545"/>
    <w:rsid w:val="00F73800"/>
    <w:rsid w:val="00F74315"/>
    <w:rsid w:val="00F75008"/>
    <w:rsid w:val="00F75237"/>
    <w:rsid w:val="00F76209"/>
    <w:rsid w:val="00F7626D"/>
    <w:rsid w:val="00F76BF3"/>
    <w:rsid w:val="00F77741"/>
    <w:rsid w:val="00F77AE6"/>
    <w:rsid w:val="00F77C47"/>
    <w:rsid w:val="00F80797"/>
    <w:rsid w:val="00F80ED3"/>
    <w:rsid w:val="00F8156C"/>
    <w:rsid w:val="00F82270"/>
    <w:rsid w:val="00F82462"/>
    <w:rsid w:val="00F82A3C"/>
    <w:rsid w:val="00F830F8"/>
    <w:rsid w:val="00F84330"/>
    <w:rsid w:val="00F86623"/>
    <w:rsid w:val="00F8695D"/>
    <w:rsid w:val="00F875E9"/>
    <w:rsid w:val="00F87CA1"/>
    <w:rsid w:val="00F87E93"/>
    <w:rsid w:val="00F87EDE"/>
    <w:rsid w:val="00F90275"/>
    <w:rsid w:val="00F907DE"/>
    <w:rsid w:val="00F90944"/>
    <w:rsid w:val="00F909FB"/>
    <w:rsid w:val="00F914D6"/>
    <w:rsid w:val="00F925DB"/>
    <w:rsid w:val="00F92C2C"/>
    <w:rsid w:val="00F9327F"/>
    <w:rsid w:val="00F93294"/>
    <w:rsid w:val="00F93FA9"/>
    <w:rsid w:val="00F940D7"/>
    <w:rsid w:val="00F9433B"/>
    <w:rsid w:val="00F9480F"/>
    <w:rsid w:val="00F94882"/>
    <w:rsid w:val="00F9692C"/>
    <w:rsid w:val="00F979F4"/>
    <w:rsid w:val="00FA0D31"/>
    <w:rsid w:val="00FA1341"/>
    <w:rsid w:val="00FA3676"/>
    <w:rsid w:val="00FA3A25"/>
    <w:rsid w:val="00FA421F"/>
    <w:rsid w:val="00FA47B8"/>
    <w:rsid w:val="00FA4D21"/>
    <w:rsid w:val="00FA501A"/>
    <w:rsid w:val="00FA59FC"/>
    <w:rsid w:val="00FA5E15"/>
    <w:rsid w:val="00FA6347"/>
    <w:rsid w:val="00FA6659"/>
    <w:rsid w:val="00FA6CFF"/>
    <w:rsid w:val="00FB0420"/>
    <w:rsid w:val="00FB0674"/>
    <w:rsid w:val="00FB0801"/>
    <w:rsid w:val="00FB1C28"/>
    <w:rsid w:val="00FB4536"/>
    <w:rsid w:val="00FB4F3B"/>
    <w:rsid w:val="00FB56DA"/>
    <w:rsid w:val="00FB59BA"/>
    <w:rsid w:val="00FB61CD"/>
    <w:rsid w:val="00FB66CC"/>
    <w:rsid w:val="00FB676E"/>
    <w:rsid w:val="00FB6F0C"/>
    <w:rsid w:val="00FB6FE6"/>
    <w:rsid w:val="00FB722B"/>
    <w:rsid w:val="00FB743E"/>
    <w:rsid w:val="00FB7514"/>
    <w:rsid w:val="00FB77F5"/>
    <w:rsid w:val="00FC14A6"/>
    <w:rsid w:val="00FC2C56"/>
    <w:rsid w:val="00FC3097"/>
    <w:rsid w:val="00FC3600"/>
    <w:rsid w:val="00FC4BF4"/>
    <w:rsid w:val="00FC4DEA"/>
    <w:rsid w:val="00FC4E94"/>
    <w:rsid w:val="00FC540E"/>
    <w:rsid w:val="00FC5E37"/>
    <w:rsid w:val="00FC612A"/>
    <w:rsid w:val="00FC6C83"/>
    <w:rsid w:val="00FC7696"/>
    <w:rsid w:val="00FC7A21"/>
    <w:rsid w:val="00FC7B37"/>
    <w:rsid w:val="00FD1421"/>
    <w:rsid w:val="00FD14BC"/>
    <w:rsid w:val="00FD18AD"/>
    <w:rsid w:val="00FD1C0B"/>
    <w:rsid w:val="00FD23C4"/>
    <w:rsid w:val="00FD3578"/>
    <w:rsid w:val="00FD35FB"/>
    <w:rsid w:val="00FD3986"/>
    <w:rsid w:val="00FD4D58"/>
    <w:rsid w:val="00FD4F35"/>
    <w:rsid w:val="00FD526C"/>
    <w:rsid w:val="00FD538C"/>
    <w:rsid w:val="00FD5553"/>
    <w:rsid w:val="00FD601A"/>
    <w:rsid w:val="00FD60C1"/>
    <w:rsid w:val="00FD6F62"/>
    <w:rsid w:val="00FD72C2"/>
    <w:rsid w:val="00FD79EC"/>
    <w:rsid w:val="00FE0312"/>
    <w:rsid w:val="00FE097B"/>
    <w:rsid w:val="00FE0F58"/>
    <w:rsid w:val="00FE17A6"/>
    <w:rsid w:val="00FE21C8"/>
    <w:rsid w:val="00FE2BAB"/>
    <w:rsid w:val="00FE2D75"/>
    <w:rsid w:val="00FE3273"/>
    <w:rsid w:val="00FE3527"/>
    <w:rsid w:val="00FE3D7A"/>
    <w:rsid w:val="00FE3DE3"/>
    <w:rsid w:val="00FE4DD3"/>
    <w:rsid w:val="00FE5050"/>
    <w:rsid w:val="00FE5082"/>
    <w:rsid w:val="00FE54AC"/>
    <w:rsid w:val="00FE66C7"/>
    <w:rsid w:val="00FE6BF8"/>
    <w:rsid w:val="00FE6DB2"/>
    <w:rsid w:val="00FE718A"/>
    <w:rsid w:val="00FE71EE"/>
    <w:rsid w:val="00FE789B"/>
    <w:rsid w:val="00FE7C6F"/>
    <w:rsid w:val="00FF0314"/>
    <w:rsid w:val="00FF0D77"/>
    <w:rsid w:val="00FF1BF8"/>
    <w:rsid w:val="00FF2048"/>
    <w:rsid w:val="00FF2CA8"/>
    <w:rsid w:val="00FF336D"/>
    <w:rsid w:val="00FF342B"/>
    <w:rsid w:val="00FF352B"/>
    <w:rsid w:val="00FF354B"/>
    <w:rsid w:val="00FF3B7E"/>
    <w:rsid w:val="00FF3EFA"/>
    <w:rsid w:val="00FF419F"/>
    <w:rsid w:val="00FF423F"/>
    <w:rsid w:val="00FF43E3"/>
    <w:rsid w:val="00FF4465"/>
    <w:rsid w:val="00FF4DD7"/>
    <w:rsid w:val="00FF4E36"/>
    <w:rsid w:val="00FF5960"/>
    <w:rsid w:val="00FF5F8B"/>
    <w:rsid w:val="00FF6585"/>
    <w:rsid w:val="00FF6BD8"/>
    <w:rsid w:val="00FF6C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b5e5b5"/>
    </o:shapedefaults>
    <o:shapelayout v:ext="edit">
      <o:idmap v:ext="edit" data="1"/>
    </o:shapelayout>
  </w:shapeDefaults>
  <w:decimalSymbol w:val="."/>
  <w:listSeparator w:val=","/>
  <w15:docId w15:val="{D0BF95F2-9C4F-43D4-A68F-ED57AD0BA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iPriority="0"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0"/>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0BFC"/>
  </w:style>
  <w:style w:type="paragraph" w:styleId="Heading1">
    <w:name w:val="heading 1"/>
    <w:basedOn w:val="Normal"/>
    <w:next w:val="Normal"/>
    <w:link w:val="Heading1Char"/>
    <w:qFormat/>
    <w:rsid w:val="000320DA"/>
    <w:pPr>
      <w:keepNext/>
      <w:keepLines/>
      <w:numPr>
        <w:numId w:val="1"/>
      </w:numPr>
      <w:spacing w:after="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nhideWhenUsed/>
    <w:qFormat/>
    <w:rsid w:val="009A4B4C"/>
    <w:pPr>
      <w:keepNext/>
      <w:keepLines/>
      <w:numPr>
        <w:ilvl w:val="1"/>
        <w:numId w:val="1"/>
      </w:numPr>
      <w:spacing w:before="120" w:after="0" w:line="480" w:lineRule="auto"/>
      <w:outlineLvl w:val="1"/>
    </w:pPr>
    <w:rPr>
      <w:rFonts w:ascii="Times New Roman" w:eastAsiaTheme="majorEastAsia" w:hAnsi="Times New Roman" w:cstheme="majorBidi"/>
      <w:b/>
      <w:bCs/>
      <w:sz w:val="28"/>
      <w:szCs w:val="26"/>
    </w:rPr>
  </w:style>
  <w:style w:type="paragraph" w:styleId="Heading3">
    <w:name w:val="heading 3"/>
    <w:basedOn w:val="Normal"/>
    <w:next w:val="Normal"/>
    <w:link w:val="Heading3Char"/>
    <w:unhideWhenUsed/>
    <w:qFormat/>
    <w:rsid w:val="000320DA"/>
    <w:pPr>
      <w:keepNext/>
      <w:keepLines/>
      <w:numPr>
        <w:ilvl w:val="2"/>
        <w:numId w:val="1"/>
      </w:numPr>
      <w:spacing w:after="0" w:line="480" w:lineRule="auto"/>
      <w:outlineLvl w:val="2"/>
    </w:pPr>
    <w:rPr>
      <w:rFonts w:ascii="Times New Roman" w:eastAsiaTheme="majorEastAsia" w:hAnsi="Times New Roman" w:cstheme="majorBidi"/>
      <w:b/>
      <w:bCs/>
      <w:sz w:val="24"/>
    </w:rPr>
  </w:style>
  <w:style w:type="paragraph" w:styleId="Heading4">
    <w:name w:val="heading 4"/>
    <w:basedOn w:val="Normal"/>
    <w:next w:val="Normal"/>
    <w:link w:val="Heading4Char"/>
    <w:unhideWhenUsed/>
    <w:qFormat/>
    <w:rsid w:val="00770335"/>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057821"/>
    <w:pPr>
      <w:keepNext/>
      <w:spacing w:after="0" w:line="240" w:lineRule="auto"/>
      <w:jc w:val="both"/>
      <w:outlineLvl w:val="4"/>
    </w:pPr>
    <w:rPr>
      <w:rFonts w:ascii="Times New Roman" w:eastAsia="SimSun" w:hAnsi="Times New Roman" w:cs="Times New Roman"/>
      <w:i/>
      <w:sz w:val="24"/>
      <w:szCs w:val="24"/>
      <w:lang w:eastAsia="en-US"/>
    </w:rPr>
  </w:style>
  <w:style w:type="paragraph" w:styleId="Heading6">
    <w:name w:val="heading 6"/>
    <w:basedOn w:val="Normal"/>
    <w:next w:val="Normal"/>
    <w:link w:val="Heading6Char"/>
    <w:qFormat/>
    <w:rsid w:val="00057821"/>
    <w:pPr>
      <w:keepNext/>
      <w:spacing w:after="0" w:line="240" w:lineRule="auto"/>
      <w:ind w:left="360"/>
      <w:jc w:val="both"/>
      <w:outlineLvl w:val="5"/>
    </w:pPr>
    <w:rPr>
      <w:rFonts w:ascii="Times New Roman" w:eastAsia="SimSun" w:hAnsi="Times New Roman" w:cs="Times New Roman"/>
      <w:i/>
      <w:sz w:val="24"/>
      <w:szCs w:val="24"/>
      <w:lang w:eastAsia="en-US"/>
    </w:rPr>
  </w:style>
  <w:style w:type="paragraph" w:styleId="Heading7">
    <w:name w:val="heading 7"/>
    <w:basedOn w:val="Normal"/>
    <w:next w:val="Normal"/>
    <w:link w:val="Heading7Char"/>
    <w:qFormat/>
    <w:rsid w:val="00057821"/>
    <w:pPr>
      <w:keepNext/>
      <w:spacing w:after="0" w:line="240" w:lineRule="auto"/>
      <w:ind w:left="720"/>
      <w:jc w:val="both"/>
      <w:outlineLvl w:val="6"/>
    </w:pPr>
    <w:rPr>
      <w:rFonts w:ascii="Times New Roman" w:eastAsia="SimSun" w:hAnsi="Times New Roman" w:cs="Times New Roman"/>
      <w:i/>
      <w:sz w:val="24"/>
      <w:szCs w:val="24"/>
      <w:lang w:eastAsia="en-US"/>
    </w:rPr>
  </w:style>
  <w:style w:type="paragraph" w:styleId="Heading8">
    <w:name w:val="heading 8"/>
    <w:basedOn w:val="Normal"/>
    <w:next w:val="Normal"/>
    <w:link w:val="Heading8Char"/>
    <w:qFormat/>
    <w:rsid w:val="00057821"/>
    <w:pPr>
      <w:keepNext/>
      <w:spacing w:after="0" w:line="240" w:lineRule="auto"/>
      <w:ind w:left="1080"/>
      <w:jc w:val="both"/>
      <w:outlineLvl w:val="7"/>
    </w:pPr>
    <w:rPr>
      <w:rFonts w:ascii="Times New Roman" w:eastAsia="SimSun" w:hAnsi="Times New Roman" w:cs="Times New Roman"/>
      <w:i/>
      <w:sz w:val="24"/>
      <w:szCs w:val="24"/>
      <w:lang w:eastAsia="en-US"/>
    </w:rPr>
  </w:style>
  <w:style w:type="paragraph" w:styleId="Heading9">
    <w:name w:val="heading 9"/>
    <w:basedOn w:val="Normal"/>
    <w:next w:val="Normal"/>
    <w:link w:val="Heading9Char"/>
    <w:qFormat/>
    <w:rsid w:val="00057821"/>
    <w:pPr>
      <w:keepNext/>
      <w:spacing w:after="0" w:line="240" w:lineRule="auto"/>
      <w:ind w:left="2160"/>
      <w:jc w:val="both"/>
      <w:outlineLvl w:val="8"/>
    </w:pPr>
    <w:rPr>
      <w:rFonts w:ascii="Times New Roman" w:eastAsia="SimSun" w:hAnsi="Times New Roman" w:cs="Times New Roman"/>
      <w:i/>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892408"/>
    <w:pPr>
      <w:spacing w:after="0" w:line="480" w:lineRule="auto"/>
      <w:ind w:firstLine="274"/>
      <w:jc w:val="both"/>
    </w:pPr>
    <w:rPr>
      <w:rFonts w:ascii="Times New Roman" w:eastAsia="SimSun" w:hAnsi="Times New Roman" w:cs="Times New Roman"/>
      <w:lang w:eastAsia="en-US"/>
    </w:rPr>
  </w:style>
  <w:style w:type="character" w:customStyle="1" w:styleId="BodyTextChar">
    <w:name w:val="Body Text Char"/>
    <w:basedOn w:val="DefaultParagraphFont"/>
    <w:link w:val="BodyText"/>
    <w:rsid w:val="00892408"/>
    <w:rPr>
      <w:rFonts w:ascii="Times New Roman" w:eastAsia="SimSun" w:hAnsi="Times New Roman" w:cs="Times New Roman"/>
      <w:lang w:eastAsia="en-US"/>
    </w:rPr>
  </w:style>
  <w:style w:type="character" w:customStyle="1" w:styleId="Heading1Char">
    <w:name w:val="Heading 1 Char"/>
    <w:basedOn w:val="DefaultParagraphFont"/>
    <w:link w:val="Heading1"/>
    <w:rsid w:val="000320DA"/>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rsid w:val="009A4B4C"/>
    <w:rPr>
      <w:rFonts w:ascii="Times New Roman" w:eastAsiaTheme="majorEastAsia" w:hAnsi="Times New Roman" w:cstheme="majorBidi"/>
      <w:b/>
      <w:bCs/>
      <w:sz w:val="28"/>
      <w:szCs w:val="26"/>
    </w:rPr>
  </w:style>
  <w:style w:type="character" w:customStyle="1" w:styleId="Heading3Char">
    <w:name w:val="Heading 3 Char"/>
    <w:basedOn w:val="DefaultParagraphFont"/>
    <w:link w:val="Heading3"/>
    <w:rsid w:val="000320DA"/>
    <w:rPr>
      <w:rFonts w:ascii="Times New Roman" w:eastAsiaTheme="majorEastAsia" w:hAnsi="Times New Roman" w:cstheme="majorBidi"/>
      <w:b/>
      <w:bCs/>
      <w:sz w:val="24"/>
    </w:rPr>
  </w:style>
  <w:style w:type="character" w:customStyle="1" w:styleId="Heading4Char">
    <w:name w:val="Heading 4 Char"/>
    <w:basedOn w:val="DefaultParagraphFont"/>
    <w:link w:val="Heading4"/>
    <w:rsid w:val="00770335"/>
    <w:rPr>
      <w:rFonts w:asciiTheme="majorHAnsi" w:eastAsiaTheme="majorEastAsia" w:hAnsiTheme="majorHAnsi" w:cstheme="majorBidi"/>
      <w:b/>
      <w:bCs/>
      <w:i/>
      <w:iCs/>
      <w:color w:val="4F81BD" w:themeColor="accent1"/>
    </w:rPr>
  </w:style>
  <w:style w:type="paragraph" w:customStyle="1" w:styleId="Subtitlecover">
    <w:name w:val="Subtitle cover"/>
    <w:basedOn w:val="Normal"/>
    <w:next w:val="Normal"/>
    <w:rsid w:val="008238E6"/>
    <w:pPr>
      <w:autoSpaceDE w:val="0"/>
      <w:autoSpaceDN w:val="0"/>
      <w:adjustRightInd w:val="0"/>
      <w:spacing w:before="360" w:after="60" w:line="240" w:lineRule="auto"/>
      <w:jc w:val="center"/>
    </w:pPr>
    <w:rPr>
      <w:rFonts w:ascii="Garamond" w:eastAsia="SimSun" w:hAnsi="Garamond" w:cs="Times New Roman"/>
      <w:sz w:val="24"/>
      <w:szCs w:val="24"/>
    </w:rPr>
  </w:style>
  <w:style w:type="paragraph" w:customStyle="1" w:styleId="ChText">
    <w:name w:val="Ch. Text"/>
    <w:basedOn w:val="Normal"/>
    <w:link w:val="ChTextChar"/>
    <w:rsid w:val="00725F10"/>
    <w:pPr>
      <w:spacing w:after="0" w:line="240" w:lineRule="auto"/>
      <w:ind w:firstLine="432"/>
      <w:jc w:val="both"/>
    </w:pPr>
    <w:rPr>
      <w:rFonts w:ascii="Times New Roman" w:eastAsia="MS Mincho" w:hAnsi="Times New Roman" w:cs="Times New Roman"/>
      <w:sz w:val="24"/>
      <w:szCs w:val="24"/>
      <w:lang w:eastAsia="ja-JP"/>
    </w:rPr>
  </w:style>
  <w:style w:type="character" w:customStyle="1" w:styleId="ChTextChar">
    <w:name w:val="Ch. Text Char"/>
    <w:link w:val="ChText"/>
    <w:rsid w:val="00725F10"/>
    <w:rPr>
      <w:rFonts w:ascii="Times New Roman" w:eastAsia="MS Mincho" w:hAnsi="Times New Roman" w:cs="Times New Roman"/>
      <w:sz w:val="24"/>
      <w:szCs w:val="24"/>
      <w:lang w:eastAsia="ja-JP"/>
    </w:rPr>
  </w:style>
  <w:style w:type="paragraph" w:styleId="TableofFigures">
    <w:name w:val="table of figures"/>
    <w:basedOn w:val="Normal"/>
    <w:next w:val="Normal"/>
    <w:uiPriority w:val="99"/>
    <w:unhideWhenUsed/>
    <w:rsid w:val="00A97A07"/>
    <w:pPr>
      <w:widowControl w:val="0"/>
      <w:spacing w:after="0" w:line="480" w:lineRule="auto"/>
    </w:pPr>
    <w:rPr>
      <w:rFonts w:ascii="Times New Roman" w:eastAsia="SimSun" w:hAnsi="Times New Roman" w:cs="Times New Roman"/>
      <w:sz w:val="24"/>
    </w:rPr>
  </w:style>
  <w:style w:type="paragraph" w:styleId="TOC2">
    <w:name w:val="toc 2"/>
    <w:basedOn w:val="Normal"/>
    <w:next w:val="Normal"/>
    <w:autoRedefine/>
    <w:uiPriority w:val="39"/>
    <w:unhideWhenUsed/>
    <w:rsid w:val="005F01F7"/>
    <w:pPr>
      <w:tabs>
        <w:tab w:val="left" w:pos="880"/>
        <w:tab w:val="right" w:leader="dot" w:pos="9350"/>
      </w:tabs>
      <w:spacing w:after="0" w:line="480" w:lineRule="auto"/>
      <w:ind w:left="446"/>
    </w:pPr>
    <w:rPr>
      <w:rFonts w:ascii="Times New Roman" w:hAnsi="Times New Roman"/>
    </w:rPr>
  </w:style>
  <w:style w:type="paragraph" w:styleId="TOC1">
    <w:name w:val="toc 1"/>
    <w:basedOn w:val="Normal"/>
    <w:next w:val="Normal"/>
    <w:autoRedefine/>
    <w:uiPriority w:val="39"/>
    <w:unhideWhenUsed/>
    <w:rsid w:val="005F01F7"/>
    <w:pPr>
      <w:tabs>
        <w:tab w:val="left" w:pos="440"/>
        <w:tab w:val="right" w:leader="dot" w:pos="9350"/>
      </w:tabs>
      <w:spacing w:after="0" w:line="480" w:lineRule="auto"/>
    </w:pPr>
    <w:rPr>
      <w:rFonts w:ascii="Times New Roman" w:hAnsi="Times New Roman"/>
      <w:b/>
      <w:sz w:val="24"/>
    </w:rPr>
  </w:style>
  <w:style w:type="paragraph" w:styleId="TOC3">
    <w:name w:val="toc 3"/>
    <w:basedOn w:val="Normal"/>
    <w:next w:val="Normal"/>
    <w:autoRedefine/>
    <w:uiPriority w:val="39"/>
    <w:unhideWhenUsed/>
    <w:rsid w:val="00A97A07"/>
    <w:pPr>
      <w:tabs>
        <w:tab w:val="left" w:pos="1530"/>
        <w:tab w:val="right" w:leader="dot" w:pos="9350"/>
      </w:tabs>
      <w:spacing w:after="0" w:line="480" w:lineRule="auto"/>
      <w:ind w:left="878"/>
    </w:pPr>
    <w:rPr>
      <w:rFonts w:ascii="Times New Roman" w:hAnsi="Times New Roman"/>
    </w:rPr>
  </w:style>
  <w:style w:type="character" w:styleId="Hyperlink">
    <w:name w:val="Hyperlink"/>
    <w:basedOn w:val="DefaultParagraphFont"/>
    <w:uiPriority w:val="99"/>
    <w:unhideWhenUsed/>
    <w:rsid w:val="00980880"/>
    <w:rPr>
      <w:color w:val="0000FF" w:themeColor="hyperlink"/>
      <w:u w:val="single"/>
    </w:rPr>
  </w:style>
  <w:style w:type="paragraph" w:styleId="Header">
    <w:name w:val="header"/>
    <w:basedOn w:val="Normal"/>
    <w:link w:val="HeaderChar"/>
    <w:unhideWhenUsed/>
    <w:rsid w:val="00FD1C0B"/>
    <w:pPr>
      <w:tabs>
        <w:tab w:val="center" w:pos="4680"/>
        <w:tab w:val="right" w:pos="9360"/>
      </w:tabs>
      <w:spacing w:after="0" w:line="240" w:lineRule="auto"/>
    </w:pPr>
  </w:style>
  <w:style w:type="character" w:customStyle="1" w:styleId="HeaderChar">
    <w:name w:val="Header Char"/>
    <w:basedOn w:val="DefaultParagraphFont"/>
    <w:link w:val="Header"/>
    <w:rsid w:val="00FD1C0B"/>
  </w:style>
  <w:style w:type="paragraph" w:styleId="Footer">
    <w:name w:val="footer"/>
    <w:basedOn w:val="Normal"/>
    <w:link w:val="FooterChar"/>
    <w:uiPriority w:val="99"/>
    <w:unhideWhenUsed/>
    <w:rsid w:val="00FD1C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C0B"/>
  </w:style>
  <w:style w:type="paragraph" w:styleId="BalloonText">
    <w:name w:val="Balloon Text"/>
    <w:basedOn w:val="Normal"/>
    <w:link w:val="BalloonTextChar"/>
    <w:unhideWhenUsed/>
    <w:rsid w:val="004E3B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4E3B86"/>
    <w:rPr>
      <w:rFonts w:ascii="Tahoma" w:hAnsi="Tahoma" w:cs="Tahoma"/>
      <w:sz w:val="16"/>
      <w:szCs w:val="16"/>
    </w:rPr>
  </w:style>
  <w:style w:type="paragraph" w:styleId="Caption">
    <w:name w:val="caption"/>
    <w:basedOn w:val="Normal"/>
    <w:next w:val="Normal"/>
    <w:unhideWhenUsed/>
    <w:qFormat/>
    <w:rsid w:val="00104211"/>
    <w:pPr>
      <w:spacing w:after="0" w:line="480" w:lineRule="auto"/>
      <w:jc w:val="center"/>
    </w:pPr>
    <w:rPr>
      <w:rFonts w:ascii="Times New Roman" w:hAnsi="Times New Roman"/>
      <w:bCs/>
      <w:sz w:val="18"/>
      <w:szCs w:val="18"/>
    </w:rPr>
  </w:style>
  <w:style w:type="paragraph" w:styleId="ListParagraph">
    <w:name w:val="List Paragraph"/>
    <w:basedOn w:val="Normal"/>
    <w:uiPriority w:val="34"/>
    <w:qFormat/>
    <w:rsid w:val="00F909FB"/>
    <w:pPr>
      <w:spacing w:after="0" w:line="480" w:lineRule="auto"/>
      <w:ind w:left="720"/>
      <w:contextualSpacing/>
    </w:pPr>
    <w:rPr>
      <w:rFonts w:ascii="Calibri" w:eastAsia="SimSun" w:hAnsi="Calibri" w:cs="Times New Roman"/>
      <w:lang w:eastAsia="en-US"/>
    </w:rPr>
  </w:style>
  <w:style w:type="table" w:styleId="LightGrid-Accent4">
    <w:name w:val="Light Grid Accent 4"/>
    <w:basedOn w:val="TableNormal"/>
    <w:uiPriority w:val="62"/>
    <w:rsid w:val="00EB2DC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6">
    <w:name w:val="Light Grid Accent 6"/>
    <w:basedOn w:val="TableNormal"/>
    <w:uiPriority w:val="62"/>
    <w:rsid w:val="00827ED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customStyle="1" w:styleId="bulletlist">
    <w:name w:val="bullet list"/>
    <w:basedOn w:val="BodyText"/>
    <w:rsid w:val="00B2612C"/>
    <w:pPr>
      <w:numPr>
        <w:numId w:val="2"/>
      </w:numPr>
      <w:spacing w:after="120" w:line="228" w:lineRule="auto"/>
    </w:pPr>
    <w:rPr>
      <w:spacing w:val="-1"/>
      <w:sz w:val="20"/>
      <w:szCs w:val="20"/>
    </w:rPr>
  </w:style>
  <w:style w:type="paragraph" w:styleId="NormalWeb">
    <w:name w:val="Normal (Web)"/>
    <w:basedOn w:val="Normal"/>
    <w:uiPriority w:val="99"/>
    <w:unhideWhenUsed/>
    <w:rsid w:val="000905C5"/>
    <w:pPr>
      <w:spacing w:before="100" w:beforeAutospacing="1" w:after="100" w:afterAutospacing="1" w:line="240" w:lineRule="auto"/>
    </w:pPr>
    <w:rPr>
      <w:rFonts w:ascii="Times New Roman" w:hAnsi="Times New Roman" w:cs="Times New Roman"/>
      <w:sz w:val="24"/>
      <w:szCs w:val="24"/>
    </w:rPr>
  </w:style>
  <w:style w:type="table" w:styleId="LightGrid-Accent3">
    <w:name w:val="Light Grid Accent 3"/>
    <w:basedOn w:val="TableNormal"/>
    <w:uiPriority w:val="62"/>
    <w:rsid w:val="000905C5"/>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reff">
    <w:name w:val="reff"/>
    <w:uiPriority w:val="99"/>
    <w:rsid w:val="00BF7A44"/>
    <w:pPr>
      <w:numPr>
        <w:numId w:val="3"/>
      </w:numPr>
      <w:spacing w:after="0" w:line="360" w:lineRule="auto"/>
      <w:jc w:val="both"/>
    </w:pPr>
    <w:rPr>
      <w:rFonts w:ascii="Times New Roman" w:eastAsia="SimSun" w:hAnsi="Times New Roman" w:cs="Times New Roman"/>
      <w:bCs/>
      <w:kern w:val="44"/>
      <w:sz w:val="20"/>
      <w:szCs w:val="44"/>
    </w:rPr>
  </w:style>
  <w:style w:type="table" w:styleId="TableGrid">
    <w:name w:val="Table Grid"/>
    <w:basedOn w:val="TableNormal"/>
    <w:uiPriority w:val="59"/>
    <w:rsid w:val="00EA3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rsid w:val="00605EC1"/>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references">
    <w:name w:val="references"/>
    <w:uiPriority w:val="99"/>
    <w:rsid w:val="001A5329"/>
    <w:pPr>
      <w:numPr>
        <w:numId w:val="4"/>
      </w:numPr>
      <w:spacing w:after="50" w:line="180" w:lineRule="exact"/>
      <w:jc w:val="both"/>
    </w:pPr>
    <w:rPr>
      <w:rFonts w:ascii="Times New Roman" w:eastAsia="MS Mincho" w:hAnsi="Times New Roman" w:cs="Times New Roman"/>
      <w:noProof/>
      <w:sz w:val="16"/>
      <w:szCs w:val="16"/>
      <w:lang w:eastAsia="en-US"/>
    </w:rPr>
  </w:style>
  <w:style w:type="paragraph" w:customStyle="1" w:styleId="Affiliation">
    <w:name w:val="Affiliation"/>
    <w:rsid w:val="00631C9B"/>
    <w:pPr>
      <w:spacing w:after="0" w:line="240" w:lineRule="auto"/>
      <w:jc w:val="center"/>
    </w:pPr>
    <w:rPr>
      <w:rFonts w:ascii="Times New Roman" w:eastAsia="SimSun" w:hAnsi="Times New Roman" w:cs="Times New Roman"/>
      <w:sz w:val="20"/>
      <w:szCs w:val="20"/>
      <w:lang w:eastAsia="en-US"/>
    </w:rPr>
  </w:style>
  <w:style w:type="paragraph" w:customStyle="1" w:styleId="sectionheadnonums">
    <w:name w:val="section head (no nums)"/>
    <w:basedOn w:val="Normal"/>
    <w:rsid w:val="00631C9B"/>
    <w:pPr>
      <w:spacing w:before="120" w:after="120" w:line="240" w:lineRule="auto"/>
      <w:jc w:val="center"/>
    </w:pPr>
    <w:rPr>
      <w:rFonts w:ascii="Times New Roman" w:eastAsia="SimSun" w:hAnsi="Times New Roman" w:cs="Times New Roman"/>
      <w:smallCaps/>
      <w:sz w:val="20"/>
      <w:szCs w:val="20"/>
    </w:rPr>
  </w:style>
  <w:style w:type="paragraph" w:customStyle="1" w:styleId="footnote">
    <w:name w:val="footnote"/>
    <w:rsid w:val="00631C9B"/>
    <w:pPr>
      <w:framePr w:hSpace="187" w:vSpace="187" w:wrap="notBeside" w:vAnchor="text" w:hAnchor="page" w:x="6121" w:y="577"/>
      <w:numPr>
        <w:numId w:val="5"/>
      </w:numPr>
      <w:spacing w:after="40" w:line="240" w:lineRule="auto"/>
      <w:jc w:val="right"/>
    </w:pPr>
    <w:rPr>
      <w:rFonts w:ascii="Times New Roman" w:eastAsia="SimSun" w:hAnsi="Times New Roman" w:cs="Times New Roman"/>
      <w:sz w:val="16"/>
      <w:szCs w:val="16"/>
      <w:lang w:eastAsia="en-US"/>
    </w:rPr>
  </w:style>
  <w:style w:type="table" w:styleId="LightList-Accent5">
    <w:name w:val="Light List Accent 5"/>
    <w:basedOn w:val="TableNormal"/>
    <w:uiPriority w:val="61"/>
    <w:rsid w:val="00631C9B"/>
    <w:pPr>
      <w:spacing w:after="0" w:line="240" w:lineRule="auto"/>
      <w:jc w:val="right"/>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Shading-Accent4">
    <w:name w:val="Light Shading Accent 4"/>
    <w:basedOn w:val="TableNormal"/>
    <w:uiPriority w:val="60"/>
    <w:rsid w:val="00631C9B"/>
    <w:pPr>
      <w:spacing w:after="0" w:line="240" w:lineRule="auto"/>
      <w:jc w:val="right"/>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Abstract">
    <w:name w:val="Abstract"/>
    <w:rsid w:val="00631C9B"/>
    <w:pPr>
      <w:spacing w:after="0" w:line="240" w:lineRule="auto"/>
      <w:jc w:val="both"/>
    </w:pPr>
    <w:rPr>
      <w:rFonts w:ascii="Times New Roman" w:eastAsia="SimSun" w:hAnsi="Times New Roman" w:cs="Times New Roman"/>
      <w:b/>
      <w:bCs/>
      <w:sz w:val="18"/>
      <w:szCs w:val="18"/>
      <w:lang w:eastAsia="en-US"/>
    </w:rPr>
  </w:style>
  <w:style w:type="character" w:styleId="FollowedHyperlink">
    <w:name w:val="FollowedHyperlink"/>
    <w:basedOn w:val="DefaultParagraphFont"/>
    <w:unhideWhenUsed/>
    <w:rsid w:val="00631C9B"/>
    <w:rPr>
      <w:color w:val="800080" w:themeColor="followedHyperlink"/>
      <w:u w:val="single"/>
    </w:rPr>
  </w:style>
  <w:style w:type="paragraph" w:customStyle="1" w:styleId="Text">
    <w:name w:val="Text"/>
    <w:basedOn w:val="Normal"/>
    <w:link w:val="TextChar"/>
    <w:rsid w:val="00631C9B"/>
    <w:pPr>
      <w:widowControl w:val="0"/>
      <w:spacing w:after="0" w:line="252" w:lineRule="auto"/>
      <w:ind w:firstLine="240"/>
      <w:jc w:val="both"/>
    </w:pPr>
    <w:rPr>
      <w:rFonts w:ascii="Times New Roman" w:eastAsia="SimSun" w:hAnsi="Times New Roman" w:cs="Times New Roman"/>
      <w:sz w:val="20"/>
      <w:szCs w:val="20"/>
      <w:lang w:eastAsia="en-US"/>
    </w:rPr>
  </w:style>
  <w:style w:type="paragraph" w:customStyle="1" w:styleId="TableTitle">
    <w:name w:val="Table Title"/>
    <w:basedOn w:val="Normal"/>
    <w:qFormat/>
    <w:rsid w:val="00631C9B"/>
    <w:pPr>
      <w:spacing w:after="0" w:line="240" w:lineRule="auto"/>
      <w:jc w:val="center"/>
    </w:pPr>
    <w:rPr>
      <w:rFonts w:ascii="Times New Roman" w:eastAsia="SimSun" w:hAnsi="Times New Roman" w:cs="Times New Roman"/>
      <w:smallCaps/>
      <w:sz w:val="16"/>
      <w:szCs w:val="20"/>
      <w:lang w:eastAsia="en-US"/>
    </w:rPr>
  </w:style>
  <w:style w:type="character" w:styleId="PlaceholderText">
    <w:name w:val="Placeholder Text"/>
    <w:basedOn w:val="DefaultParagraphFont"/>
    <w:uiPriority w:val="99"/>
    <w:semiHidden/>
    <w:rsid w:val="00631C9B"/>
    <w:rPr>
      <w:color w:val="808080"/>
    </w:rPr>
  </w:style>
  <w:style w:type="character" w:styleId="CommentReference">
    <w:name w:val="annotation reference"/>
    <w:basedOn w:val="DefaultParagraphFont"/>
    <w:unhideWhenUsed/>
    <w:rsid w:val="00631C9B"/>
    <w:rPr>
      <w:sz w:val="16"/>
      <w:szCs w:val="16"/>
    </w:rPr>
  </w:style>
  <w:style w:type="paragraph" w:styleId="CommentText">
    <w:name w:val="annotation text"/>
    <w:basedOn w:val="Normal"/>
    <w:link w:val="CommentTextChar"/>
    <w:unhideWhenUsed/>
    <w:rsid w:val="00631C9B"/>
    <w:pPr>
      <w:spacing w:after="0" w:line="240" w:lineRule="auto"/>
      <w:jc w:val="right"/>
    </w:pPr>
    <w:rPr>
      <w:rFonts w:ascii="Calibri" w:eastAsia="SimSun" w:hAnsi="Calibri" w:cs="Times New Roman"/>
      <w:sz w:val="20"/>
      <w:szCs w:val="20"/>
      <w:lang w:eastAsia="en-US"/>
    </w:rPr>
  </w:style>
  <w:style w:type="character" w:customStyle="1" w:styleId="CommentTextChar">
    <w:name w:val="Comment Text Char"/>
    <w:basedOn w:val="DefaultParagraphFont"/>
    <w:link w:val="CommentText"/>
    <w:rsid w:val="00631C9B"/>
    <w:rPr>
      <w:rFonts w:ascii="Calibri" w:eastAsia="SimSun" w:hAnsi="Calibri" w:cs="Times New Roman"/>
      <w:sz w:val="20"/>
      <w:szCs w:val="20"/>
      <w:lang w:eastAsia="en-US"/>
    </w:rPr>
  </w:style>
  <w:style w:type="paragraph" w:styleId="CommentSubject">
    <w:name w:val="annotation subject"/>
    <w:basedOn w:val="CommentText"/>
    <w:next w:val="CommentText"/>
    <w:link w:val="CommentSubjectChar"/>
    <w:unhideWhenUsed/>
    <w:rsid w:val="00631C9B"/>
    <w:rPr>
      <w:b/>
      <w:bCs/>
    </w:rPr>
  </w:style>
  <w:style w:type="character" w:customStyle="1" w:styleId="CommentSubjectChar">
    <w:name w:val="Comment Subject Char"/>
    <w:basedOn w:val="CommentTextChar"/>
    <w:link w:val="CommentSubject"/>
    <w:rsid w:val="00631C9B"/>
    <w:rPr>
      <w:rFonts w:ascii="Calibri" w:eastAsia="SimSun" w:hAnsi="Calibri" w:cs="Times New Roman"/>
      <w:b/>
      <w:bCs/>
      <w:sz w:val="20"/>
      <w:szCs w:val="20"/>
      <w:lang w:eastAsia="en-US"/>
    </w:rPr>
  </w:style>
  <w:style w:type="character" w:customStyle="1" w:styleId="apple-converted-space">
    <w:name w:val="apple-converted-space"/>
    <w:basedOn w:val="DefaultParagraphFont"/>
    <w:rsid w:val="00631C9B"/>
  </w:style>
  <w:style w:type="character" w:customStyle="1" w:styleId="snippet">
    <w:name w:val="snippet"/>
    <w:basedOn w:val="DefaultParagraphFont"/>
    <w:rsid w:val="00631C9B"/>
  </w:style>
  <w:style w:type="paragraph" w:customStyle="1" w:styleId="tablehead">
    <w:name w:val="table head"/>
    <w:rsid w:val="00631C9B"/>
    <w:pPr>
      <w:spacing w:before="240" w:after="120" w:line="216" w:lineRule="auto"/>
      <w:jc w:val="center"/>
    </w:pPr>
    <w:rPr>
      <w:rFonts w:ascii="Times New Roman" w:eastAsia="SimSun" w:hAnsi="Times New Roman" w:cs="Times New Roman"/>
      <w:smallCaps/>
      <w:noProof/>
      <w:sz w:val="16"/>
      <w:szCs w:val="16"/>
      <w:lang w:eastAsia="en-US"/>
    </w:rPr>
  </w:style>
  <w:style w:type="table" w:styleId="LightShading-Accent5">
    <w:name w:val="Light Shading Accent 5"/>
    <w:basedOn w:val="TableNormal"/>
    <w:uiPriority w:val="60"/>
    <w:rsid w:val="00631C9B"/>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
    <w:name w:val="Light Shading"/>
    <w:basedOn w:val="TableNormal"/>
    <w:uiPriority w:val="60"/>
    <w:rsid w:val="0070480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Date">
    <w:name w:val="Date"/>
    <w:basedOn w:val="Normal"/>
    <w:next w:val="Normal"/>
    <w:link w:val="DateChar"/>
    <w:unhideWhenUsed/>
    <w:rsid w:val="006316A3"/>
  </w:style>
  <w:style w:type="character" w:customStyle="1" w:styleId="DateChar">
    <w:name w:val="Date Char"/>
    <w:basedOn w:val="DefaultParagraphFont"/>
    <w:link w:val="Date"/>
    <w:rsid w:val="006316A3"/>
  </w:style>
  <w:style w:type="paragraph" w:styleId="NoSpacing">
    <w:name w:val="No Spacing"/>
    <w:uiPriority w:val="1"/>
    <w:qFormat/>
    <w:rsid w:val="00EF5B89"/>
    <w:pPr>
      <w:spacing w:after="0" w:line="240" w:lineRule="auto"/>
    </w:pPr>
  </w:style>
  <w:style w:type="character" w:styleId="PageNumber">
    <w:name w:val="page number"/>
    <w:basedOn w:val="DefaultParagraphFont"/>
    <w:rsid w:val="00E30F2B"/>
  </w:style>
  <w:style w:type="paragraph" w:customStyle="1" w:styleId="2">
    <w:name w:val="页眉2"/>
    <w:basedOn w:val="Header"/>
    <w:rsid w:val="00E30F2B"/>
    <w:pPr>
      <w:widowControl w:val="0"/>
      <w:pBdr>
        <w:bottom w:val="single" w:sz="8" w:space="1" w:color="auto"/>
      </w:pBdr>
      <w:tabs>
        <w:tab w:val="clear" w:pos="4680"/>
        <w:tab w:val="clear" w:pos="9360"/>
        <w:tab w:val="center" w:pos="4153"/>
        <w:tab w:val="right" w:pos="8306"/>
      </w:tabs>
      <w:spacing w:line="360" w:lineRule="auto"/>
      <w:jc w:val="both"/>
    </w:pPr>
    <w:rPr>
      <w:rFonts w:ascii="Times New Roman" w:eastAsia="SimSun" w:hAnsi="Times New Roman" w:cs="Times New Roman"/>
      <w:kern w:val="2"/>
      <w:sz w:val="17"/>
      <w:szCs w:val="17"/>
    </w:rPr>
  </w:style>
  <w:style w:type="character" w:customStyle="1" w:styleId="Heading5Char">
    <w:name w:val="Heading 5 Char"/>
    <w:basedOn w:val="DefaultParagraphFont"/>
    <w:link w:val="Heading5"/>
    <w:rsid w:val="00057821"/>
    <w:rPr>
      <w:rFonts w:ascii="Times New Roman" w:eastAsia="SimSun" w:hAnsi="Times New Roman" w:cs="Times New Roman"/>
      <w:i/>
      <w:sz w:val="24"/>
      <w:szCs w:val="24"/>
      <w:lang w:eastAsia="en-US"/>
    </w:rPr>
  </w:style>
  <w:style w:type="character" w:customStyle="1" w:styleId="Heading6Char">
    <w:name w:val="Heading 6 Char"/>
    <w:basedOn w:val="DefaultParagraphFont"/>
    <w:link w:val="Heading6"/>
    <w:rsid w:val="00057821"/>
    <w:rPr>
      <w:rFonts w:ascii="Times New Roman" w:eastAsia="SimSun" w:hAnsi="Times New Roman" w:cs="Times New Roman"/>
      <w:i/>
      <w:sz w:val="24"/>
      <w:szCs w:val="24"/>
      <w:lang w:eastAsia="en-US"/>
    </w:rPr>
  </w:style>
  <w:style w:type="character" w:customStyle="1" w:styleId="Heading7Char">
    <w:name w:val="Heading 7 Char"/>
    <w:basedOn w:val="DefaultParagraphFont"/>
    <w:link w:val="Heading7"/>
    <w:rsid w:val="00057821"/>
    <w:rPr>
      <w:rFonts w:ascii="Times New Roman" w:eastAsia="SimSun" w:hAnsi="Times New Roman" w:cs="Times New Roman"/>
      <w:i/>
      <w:sz w:val="24"/>
      <w:szCs w:val="24"/>
      <w:lang w:eastAsia="en-US"/>
    </w:rPr>
  </w:style>
  <w:style w:type="character" w:customStyle="1" w:styleId="Heading8Char">
    <w:name w:val="Heading 8 Char"/>
    <w:basedOn w:val="DefaultParagraphFont"/>
    <w:link w:val="Heading8"/>
    <w:rsid w:val="00057821"/>
    <w:rPr>
      <w:rFonts w:ascii="Times New Roman" w:eastAsia="SimSun" w:hAnsi="Times New Roman" w:cs="Times New Roman"/>
      <w:i/>
      <w:sz w:val="24"/>
      <w:szCs w:val="24"/>
      <w:lang w:eastAsia="en-US"/>
    </w:rPr>
  </w:style>
  <w:style w:type="character" w:customStyle="1" w:styleId="Heading9Char">
    <w:name w:val="Heading 9 Char"/>
    <w:basedOn w:val="DefaultParagraphFont"/>
    <w:link w:val="Heading9"/>
    <w:rsid w:val="00057821"/>
    <w:rPr>
      <w:rFonts w:ascii="Times New Roman" w:eastAsia="SimSun" w:hAnsi="Times New Roman" w:cs="Times New Roman"/>
      <w:i/>
      <w:sz w:val="24"/>
      <w:szCs w:val="24"/>
      <w:lang w:eastAsia="en-US"/>
    </w:rPr>
  </w:style>
  <w:style w:type="numbering" w:customStyle="1" w:styleId="NoList1">
    <w:name w:val="No List1"/>
    <w:next w:val="NoList"/>
    <w:uiPriority w:val="99"/>
    <w:semiHidden/>
    <w:unhideWhenUsed/>
    <w:rsid w:val="00057821"/>
  </w:style>
  <w:style w:type="paragraph" w:customStyle="1" w:styleId="Level1">
    <w:name w:val="Level 1"/>
    <w:rsid w:val="00057821"/>
    <w:pPr>
      <w:autoSpaceDE w:val="0"/>
      <w:autoSpaceDN w:val="0"/>
      <w:adjustRightInd w:val="0"/>
      <w:spacing w:after="0" w:line="480" w:lineRule="auto"/>
      <w:ind w:left="720" w:firstLine="720"/>
      <w:jc w:val="both"/>
    </w:pPr>
    <w:rPr>
      <w:rFonts w:ascii="Times New Roman" w:eastAsia="SimSun" w:hAnsi="Times New Roman" w:cs="Times New Roman"/>
      <w:sz w:val="24"/>
      <w:szCs w:val="24"/>
      <w:lang w:eastAsia="en-US"/>
    </w:rPr>
  </w:style>
  <w:style w:type="character" w:customStyle="1" w:styleId="SYSHYPERTEXT">
    <w:name w:val="SYS_HYPERTEXT"/>
    <w:rsid w:val="00057821"/>
    <w:rPr>
      <w:noProof/>
      <w:color w:val="0000FF"/>
      <w:u w:val="single"/>
    </w:rPr>
  </w:style>
  <w:style w:type="character" w:customStyle="1" w:styleId="QuickFormat2">
    <w:name w:val="QuickFormat2"/>
    <w:rsid w:val="00057821"/>
    <w:rPr>
      <w:rFonts w:ascii="Arial" w:hAnsi="Arial" w:cs="Arial"/>
    </w:rPr>
  </w:style>
  <w:style w:type="character" w:customStyle="1" w:styleId="QuickFormat3">
    <w:name w:val="QuickFormat3"/>
    <w:rsid w:val="00057821"/>
    <w:rPr>
      <w:rFonts w:ascii="Arial" w:hAnsi="Arial" w:cs="Arial"/>
      <w:b/>
      <w:bCs/>
      <w:i/>
      <w:iCs/>
    </w:rPr>
  </w:style>
  <w:style w:type="paragraph" w:styleId="Title">
    <w:name w:val="Title"/>
    <w:basedOn w:val="Normal"/>
    <w:link w:val="TitleChar"/>
    <w:qFormat/>
    <w:rsid w:val="00057821"/>
    <w:pPr>
      <w:autoSpaceDE w:val="0"/>
      <w:autoSpaceDN w:val="0"/>
      <w:adjustRightInd w:val="0"/>
      <w:spacing w:after="0" w:line="480" w:lineRule="auto"/>
      <w:ind w:firstLine="720"/>
      <w:jc w:val="center"/>
    </w:pPr>
    <w:rPr>
      <w:rFonts w:ascii="Times New Roman" w:eastAsia="SimSun" w:hAnsi="Times New Roman" w:cs="Times New Roman"/>
      <w:sz w:val="28"/>
      <w:szCs w:val="28"/>
      <w:lang w:eastAsia="en-US"/>
    </w:rPr>
  </w:style>
  <w:style w:type="character" w:customStyle="1" w:styleId="TitleChar">
    <w:name w:val="Title Char"/>
    <w:basedOn w:val="DefaultParagraphFont"/>
    <w:link w:val="Title"/>
    <w:rsid w:val="00057821"/>
    <w:rPr>
      <w:rFonts w:ascii="Times New Roman" w:eastAsia="SimSun" w:hAnsi="Times New Roman" w:cs="Times New Roman"/>
      <w:sz w:val="28"/>
      <w:szCs w:val="28"/>
      <w:lang w:eastAsia="en-US"/>
    </w:rPr>
  </w:style>
  <w:style w:type="paragraph" w:styleId="Subtitle">
    <w:name w:val="Subtitle"/>
    <w:basedOn w:val="Normal"/>
    <w:link w:val="SubtitleChar"/>
    <w:qFormat/>
    <w:rsid w:val="00057821"/>
    <w:pPr>
      <w:autoSpaceDE w:val="0"/>
      <w:autoSpaceDN w:val="0"/>
      <w:adjustRightInd w:val="0"/>
      <w:spacing w:after="0" w:line="480" w:lineRule="auto"/>
      <w:ind w:firstLine="720"/>
      <w:jc w:val="both"/>
    </w:pPr>
    <w:rPr>
      <w:rFonts w:ascii="Times New Roman" w:eastAsia="SimSun" w:hAnsi="Times New Roman" w:cs="Times New Roman"/>
      <w:b/>
      <w:bCs/>
      <w:sz w:val="24"/>
      <w:szCs w:val="24"/>
      <w:lang w:eastAsia="en-US"/>
    </w:rPr>
  </w:style>
  <w:style w:type="character" w:customStyle="1" w:styleId="SubtitleChar">
    <w:name w:val="Subtitle Char"/>
    <w:basedOn w:val="DefaultParagraphFont"/>
    <w:link w:val="Subtitle"/>
    <w:rsid w:val="00057821"/>
    <w:rPr>
      <w:rFonts w:ascii="Times New Roman" w:eastAsia="SimSun" w:hAnsi="Times New Roman" w:cs="Times New Roman"/>
      <w:b/>
      <w:bCs/>
      <w:sz w:val="24"/>
      <w:szCs w:val="24"/>
      <w:lang w:eastAsia="en-US"/>
    </w:rPr>
  </w:style>
  <w:style w:type="paragraph" w:styleId="BodyTextIndent">
    <w:name w:val="Body Text Indent"/>
    <w:basedOn w:val="Normal"/>
    <w:link w:val="BodyTextIndentChar"/>
    <w:rsid w:val="00057821"/>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480" w:lineRule="auto"/>
      <w:ind w:left="720" w:firstLine="720"/>
      <w:jc w:val="both"/>
    </w:pPr>
    <w:rPr>
      <w:rFonts w:ascii="Times New Roman" w:eastAsia="SimSun" w:hAnsi="Times New Roman" w:cs="Times New Roman"/>
      <w:sz w:val="32"/>
      <w:szCs w:val="32"/>
      <w:lang w:eastAsia="en-US"/>
    </w:rPr>
  </w:style>
  <w:style w:type="character" w:customStyle="1" w:styleId="BodyTextIndentChar">
    <w:name w:val="Body Text Indent Char"/>
    <w:basedOn w:val="DefaultParagraphFont"/>
    <w:link w:val="BodyTextIndent"/>
    <w:rsid w:val="00057821"/>
    <w:rPr>
      <w:rFonts w:ascii="Times New Roman" w:eastAsia="SimSun" w:hAnsi="Times New Roman" w:cs="Times New Roman"/>
      <w:sz w:val="32"/>
      <w:szCs w:val="32"/>
      <w:lang w:eastAsia="en-US"/>
    </w:rPr>
  </w:style>
  <w:style w:type="paragraph" w:customStyle="1" w:styleId="QuickFormat6">
    <w:name w:val="QuickFormat6"/>
    <w:rsid w:val="00057821"/>
    <w:pPr>
      <w:autoSpaceDE w:val="0"/>
      <w:autoSpaceDN w:val="0"/>
      <w:adjustRightInd w:val="0"/>
      <w:spacing w:after="0" w:line="480" w:lineRule="auto"/>
      <w:ind w:firstLine="720"/>
      <w:jc w:val="both"/>
    </w:pPr>
    <w:rPr>
      <w:rFonts w:ascii="Arial" w:eastAsia="SimSun" w:hAnsi="Arial" w:cs="Arial"/>
      <w:sz w:val="24"/>
      <w:szCs w:val="24"/>
      <w:lang w:eastAsia="en-US"/>
    </w:rPr>
  </w:style>
  <w:style w:type="paragraph" w:styleId="BodyText2">
    <w:name w:val="Body Text 2"/>
    <w:basedOn w:val="Normal"/>
    <w:link w:val="BodyText2Char"/>
    <w:rsid w:val="00057821"/>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after="0" w:line="480" w:lineRule="auto"/>
      <w:ind w:right="52" w:firstLine="720"/>
      <w:jc w:val="both"/>
    </w:pPr>
    <w:rPr>
      <w:rFonts w:ascii="Arial" w:eastAsia="SimSun" w:hAnsi="Arial" w:cs="Arial"/>
      <w:noProof/>
      <w:sz w:val="24"/>
      <w:szCs w:val="24"/>
      <w:lang w:eastAsia="en-US"/>
    </w:rPr>
  </w:style>
  <w:style w:type="character" w:customStyle="1" w:styleId="BodyText2Char">
    <w:name w:val="Body Text 2 Char"/>
    <w:basedOn w:val="DefaultParagraphFont"/>
    <w:link w:val="BodyText2"/>
    <w:rsid w:val="00057821"/>
    <w:rPr>
      <w:rFonts w:ascii="Arial" w:eastAsia="SimSun" w:hAnsi="Arial" w:cs="Arial"/>
      <w:noProof/>
      <w:sz w:val="24"/>
      <w:szCs w:val="24"/>
      <w:lang w:eastAsia="en-US"/>
    </w:rPr>
  </w:style>
  <w:style w:type="paragraph" w:styleId="BodyTextIndent2">
    <w:name w:val="Body Text Indent 2"/>
    <w:basedOn w:val="Normal"/>
    <w:link w:val="BodyTextIndent2Char"/>
    <w:rsid w:val="00057821"/>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after="0" w:line="480" w:lineRule="auto"/>
      <w:ind w:left="935" w:firstLine="720"/>
      <w:jc w:val="both"/>
    </w:pPr>
    <w:rPr>
      <w:rFonts w:ascii="Arial" w:eastAsia="SimSun" w:hAnsi="Arial" w:cs="Arial"/>
      <w:sz w:val="17"/>
      <w:szCs w:val="17"/>
      <w:lang w:eastAsia="en-US"/>
    </w:rPr>
  </w:style>
  <w:style w:type="character" w:customStyle="1" w:styleId="BodyTextIndent2Char">
    <w:name w:val="Body Text Indent 2 Char"/>
    <w:basedOn w:val="DefaultParagraphFont"/>
    <w:link w:val="BodyTextIndent2"/>
    <w:rsid w:val="00057821"/>
    <w:rPr>
      <w:rFonts w:ascii="Arial" w:eastAsia="SimSun" w:hAnsi="Arial" w:cs="Arial"/>
      <w:sz w:val="17"/>
      <w:szCs w:val="17"/>
      <w:lang w:eastAsia="en-US"/>
    </w:rPr>
  </w:style>
  <w:style w:type="paragraph" w:styleId="BodyTextIndent3">
    <w:name w:val="Body Text Indent 3"/>
    <w:basedOn w:val="Normal"/>
    <w:link w:val="BodyTextIndent3Char"/>
    <w:rsid w:val="00057821"/>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ind w:left="1080" w:hanging="1080"/>
      <w:jc w:val="both"/>
    </w:pPr>
    <w:rPr>
      <w:rFonts w:ascii="Arial" w:eastAsia="SimSun" w:hAnsi="Arial" w:cs="Arial"/>
      <w:sz w:val="20"/>
      <w:szCs w:val="24"/>
      <w:lang w:eastAsia="en-US"/>
    </w:rPr>
  </w:style>
  <w:style w:type="character" w:customStyle="1" w:styleId="BodyTextIndent3Char">
    <w:name w:val="Body Text Indent 3 Char"/>
    <w:basedOn w:val="DefaultParagraphFont"/>
    <w:link w:val="BodyTextIndent3"/>
    <w:rsid w:val="00057821"/>
    <w:rPr>
      <w:rFonts w:ascii="Arial" w:eastAsia="SimSun" w:hAnsi="Arial" w:cs="Arial"/>
      <w:sz w:val="20"/>
      <w:szCs w:val="24"/>
      <w:lang w:eastAsia="en-US"/>
    </w:rPr>
  </w:style>
  <w:style w:type="paragraph" w:styleId="BlockText">
    <w:name w:val="Block Text"/>
    <w:basedOn w:val="Normal"/>
    <w:rsid w:val="00057821"/>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after="0" w:line="480" w:lineRule="auto"/>
      <w:ind w:left="1440" w:right="630" w:firstLine="720"/>
      <w:jc w:val="both"/>
    </w:pPr>
    <w:rPr>
      <w:rFonts w:ascii="Times New Roman" w:eastAsia="SimSun" w:hAnsi="Times New Roman" w:cs="Times New Roman"/>
      <w:noProof/>
      <w:sz w:val="18"/>
      <w:szCs w:val="18"/>
      <w:lang w:eastAsia="en-US"/>
    </w:rPr>
  </w:style>
  <w:style w:type="paragraph" w:styleId="TOC4">
    <w:name w:val="toc 4"/>
    <w:basedOn w:val="Normal"/>
    <w:next w:val="Normal"/>
    <w:autoRedefine/>
    <w:uiPriority w:val="39"/>
    <w:rsid w:val="00057821"/>
    <w:pPr>
      <w:spacing w:after="0" w:line="480" w:lineRule="auto"/>
      <w:ind w:left="720" w:firstLine="720"/>
      <w:jc w:val="both"/>
    </w:pPr>
    <w:rPr>
      <w:rFonts w:ascii="Times New Roman" w:eastAsia="SimSun" w:hAnsi="Times New Roman" w:cs="Times New Roman"/>
      <w:sz w:val="24"/>
      <w:szCs w:val="24"/>
      <w:lang w:eastAsia="en-US"/>
    </w:rPr>
  </w:style>
  <w:style w:type="paragraph" w:styleId="TOC5">
    <w:name w:val="toc 5"/>
    <w:basedOn w:val="Normal"/>
    <w:next w:val="Normal"/>
    <w:autoRedefine/>
    <w:uiPriority w:val="39"/>
    <w:rsid w:val="00057821"/>
    <w:pPr>
      <w:spacing w:after="0" w:line="480" w:lineRule="auto"/>
      <w:ind w:left="960" w:firstLine="720"/>
      <w:jc w:val="both"/>
    </w:pPr>
    <w:rPr>
      <w:rFonts w:ascii="Times New Roman" w:eastAsia="SimSun" w:hAnsi="Times New Roman" w:cs="Times New Roman"/>
      <w:sz w:val="24"/>
      <w:szCs w:val="24"/>
      <w:lang w:eastAsia="en-US"/>
    </w:rPr>
  </w:style>
  <w:style w:type="paragraph" w:styleId="TOC6">
    <w:name w:val="toc 6"/>
    <w:basedOn w:val="Normal"/>
    <w:next w:val="Normal"/>
    <w:autoRedefine/>
    <w:uiPriority w:val="39"/>
    <w:rsid w:val="00057821"/>
    <w:pPr>
      <w:spacing w:after="0" w:line="480" w:lineRule="auto"/>
      <w:ind w:left="1200" w:firstLine="720"/>
      <w:jc w:val="both"/>
    </w:pPr>
    <w:rPr>
      <w:rFonts w:ascii="Times New Roman" w:eastAsia="SimSun" w:hAnsi="Times New Roman" w:cs="Times New Roman"/>
      <w:sz w:val="24"/>
      <w:szCs w:val="24"/>
      <w:lang w:eastAsia="en-US"/>
    </w:rPr>
  </w:style>
  <w:style w:type="paragraph" w:styleId="TOC7">
    <w:name w:val="toc 7"/>
    <w:basedOn w:val="Normal"/>
    <w:next w:val="Normal"/>
    <w:autoRedefine/>
    <w:uiPriority w:val="39"/>
    <w:rsid w:val="00057821"/>
    <w:pPr>
      <w:spacing w:after="0" w:line="480" w:lineRule="auto"/>
      <w:ind w:left="1440" w:firstLine="720"/>
      <w:jc w:val="both"/>
    </w:pPr>
    <w:rPr>
      <w:rFonts w:ascii="Times New Roman" w:eastAsia="SimSun" w:hAnsi="Times New Roman" w:cs="Times New Roman"/>
      <w:sz w:val="24"/>
      <w:szCs w:val="24"/>
      <w:lang w:eastAsia="en-US"/>
    </w:rPr>
  </w:style>
  <w:style w:type="paragraph" w:styleId="TOC8">
    <w:name w:val="toc 8"/>
    <w:basedOn w:val="Normal"/>
    <w:next w:val="Normal"/>
    <w:autoRedefine/>
    <w:uiPriority w:val="39"/>
    <w:rsid w:val="00057821"/>
    <w:pPr>
      <w:spacing w:after="0" w:line="480" w:lineRule="auto"/>
      <w:ind w:left="1680" w:firstLine="720"/>
      <w:jc w:val="both"/>
    </w:pPr>
    <w:rPr>
      <w:rFonts w:ascii="Times New Roman" w:eastAsia="SimSun" w:hAnsi="Times New Roman" w:cs="Times New Roman"/>
      <w:sz w:val="24"/>
      <w:szCs w:val="24"/>
      <w:lang w:eastAsia="en-US"/>
    </w:rPr>
  </w:style>
  <w:style w:type="paragraph" w:styleId="TOC9">
    <w:name w:val="toc 9"/>
    <w:basedOn w:val="Normal"/>
    <w:next w:val="Normal"/>
    <w:autoRedefine/>
    <w:uiPriority w:val="39"/>
    <w:rsid w:val="00057821"/>
    <w:pPr>
      <w:spacing w:after="0" w:line="480" w:lineRule="auto"/>
      <w:ind w:left="1920" w:firstLine="720"/>
      <w:jc w:val="both"/>
    </w:pPr>
    <w:rPr>
      <w:rFonts w:ascii="Times New Roman" w:eastAsia="SimSun" w:hAnsi="Times New Roman" w:cs="Times New Roman"/>
      <w:sz w:val="24"/>
      <w:szCs w:val="24"/>
      <w:lang w:eastAsia="en-US"/>
    </w:rPr>
  </w:style>
  <w:style w:type="paragraph" w:customStyle="1" w:styleId="thesistext">
    <w:name w:val="thesis text"/>
    <w:basedOn w:val="Normal"/>
    <w:autoRedefine/>
    <w:rsid w:val="00057821"/>
    <w:pPr>
      <w:spacing w:after="240" w:line="480" w:lineRule="auto"/>
      <w:ind w:firstLine="540"/>
      <w:jc w:val="both"/>
    </w:pPr>
    <w:rPr>
      <w:rFonts w:ascii="Times New Roman" w:eastAsia="SimSun" w:hAnsi="Times New Roman" w:cs="Times New Roman"/>
      <w:sz w:val="24"/>
      <w:szCs w:val="24"/>
      <w:lang w:eastAsia="es-ES"/>
    </w:rPr>
  </w:style>
  <w:style w:type="paragraph" w:customStyle="1" w:styleId="StyleCaptionCentered">
    <w:name w:val="Style Caption + Centered"/>
    <w:basedOn w:val="Caption"/>
    <w:autoRedefine/>
    <w:rsid w:val="00057821"/>
    <w:pPr>
      <w:keepNext/>
      <w:spacing w:line="240" w:lineRule="auto"/>
    </w:pPr>
    <w:rPr>
      <w:rFonts w:eastAsia="SimSun" w:cs="Times New Roman"/>
      <w:b/>
      <w:i/>
      <w:sz w:val="24"/>
      <w:szCs w:val="24"/>
      <w:lang w:eastAsia="en-US"/>
    </w:rPr>
  </w:style>
  <w:style w:type="paragraph" w:customStyle="1" w:styleId="Fignote">
    <w:name w:val="Fig note"/>
    <w:basedOn w:val="Normal"/>
    <w:link w:val="FignoteChar"/>
    <w:qFormat/>
    <w:rsid w:val="00057821"/>
    <w:pPr>
      <w:spacing w:after="0" w:line="480" w:lineRule="auto"/>
      <w:jc w:val="center"/>
    </w:pPr>
    <w:rPr>
      <w:rFonts w:ascii="Times New Roman" w:hAnsi="Times New Roman"/>
      <w:color w:val="000000" w:themeColor="text1"/>
      <w:sz w:val="24"/>
      <w:szCs w:val="20"/>
    </w:rPr>
  </w:style>
  <w:style w:type="character" w:customStyle="1" w:styleId="FignoteChar">
    <w:name w:val="Fig note Char"/>
    <w:basedOn w:val="DefaultParagraphFont"/>
    <w:link w:val="Fignote"/>
    <w:rsid w:val="00057821"/>
    <w:rPr>
      <w:rFonts w:ascii="Times New Roman" w:hAnsi="Times New Roman"/>
      <w:color w:val="000000" w:themeColor="text1"/>
      <w:sz w:val="24"/>
      <w:szCs w:val="20"/>
    </w:rPr>
  </w:style>
  <w:style w:type="character" w:customStyle="1" w:styleId="TextChar">
    <w:name w:val="Text Char"/>
    <w:link w:val="Text"/>
    <w:rsid w:val="00057821"/>
    <w:rPr>
      <w:rFonts w:ascii="Times New Roman" w:eastAsia="SimSun" w:hAnsi="Times New Roman" w:cs="Times New Roman"/>
      <w:sz w:val="20"/>
      <w:szCs w:val="20"/>
      <w:lang w:eastAsia="en-US"/>
    </w:rPr>
  </w:style>
  <w:style w:type="paragraph" w:styleId="Quote">
    <w:name w:val="Quote"/>
    <w:basedOn w:val="Normal"/>
    <w:next w:val="Normal"/>
    <w:link w:val="QuoteChar"/>
    <w:uiPriority w:val="29"/>
    <w:qFormat/>
    <w:rsid w:val="00057821"/>
    <w:pPr>
      <w:spacing w:before="200" w:after="160" w:line="480" w:lineRule="auto"/>
      <w:ind w:left="864" w:right="864" w:firstLine="720"/>
      <w:jc w:val="center"/>
    </w:pPr>
    <w:rPr>
      <w:rFonts w:ascii="Times New Roman" w:eastAsia="SimSun" w:hAnsi="Times New Roman" w:cs="Times New Roman"/>
      <w:i/>
      <w:iCs/>
      <w:color w:val="404040" w:themeColor="text1" w:themeTint="BF"/>
      <w:sz w:val="24"/>
      <w:szCs w:val="24"/>
      <w:lang w:eastAsia="en-US"/>
    </w:rPr>
  </w:style>
  <w:style w:type="character" w:customStyle="1" w:styleId="QuoteChar">
    <w:name w:val="Quote Char"/>
    <w:basedOn w:val="DefaultParagraphFont"/>
    <w:link w:val="Quote"/>
    <w:uiPriority w:val="29"/>
    <w:rsid w:val="00057821"/>
    <w:rPr>
      <w:rFonts w:ascii="Times New Roman" w:eastAsia="SimSun" w:hAnsi="Times New Roman" w:cs="Times New Roman"/>
      <w:i/>
      <w:iCs/>
      <w:color w:val="404040" w:themeColor="text1" w:themeTint="BF"/>
      <w:sz w:val="24"/>
      <w:szCs w:val="24"/>
      <w:lang w:eastAsia="en-US"/>
    </w:rPr>
  </w:style>
  <w:style w:type="paragraph" w:customStyle="1" w:styleId="Default">
    <w:name w:val="Default"/>
    <w:rsid w:val="00057821"/>
    <w:pPr>
      <w:autoSpaceDE w:val="0"/>
      <w:autoSpaceDN w:val="0"/>
      <w:adjustRightInd w:val="0"/>
      <w:spacing w:after="0" w:line="480" w:lineRule="auto"/>
      <w:ind w:firstLine="720"/>
      <w:jc w:val="both"/>
    </w:pPr>
    <w:rPr>
      <w:rFonts w:ascii="Times New Roman" w:hAnsi="Times New Roman" w:cs="Times New Roman"/>
      <w:color w:val="000000"/>
      <w:sz w:val="24"/>
      <w:szCs w:val="24"/>
    </w:rPr>
  </w:style>
  <w:style w:type="paragraph" w:styleId="TOCHeading">
    <w:name w:val="TOC Heading"/>
    <w:basedOn w:val="Heading1"/>
    <w:next w:val="Normal"/>
    <w:uiPriority w:val="39"/>
    <w:unhideWhenUsed/>
    <w:qFormat/>
    <w:rsid w:val="00057821"/>
    <w:pPr>
      <w:numPr>
        <w:numId w:val="0"/>
      </w:numPr>
      <w:spacing w:before="240" w:line="360" w:lineRule="auto"/>
      <w:jc w:val="left"/>
      <w:outlineLvl w:val="9"/>
    </w:pPr>
    <w:rPr>
      <w:rFonts w:asciiTheme="majorHAnsi" w:hAnsiTheme="majorHAnsi"/>
      <w:b w:val="0"/>
      <w:caps/>
      <w:color w:val="365F91" w:themeColor="accent1" w:themeShade="BF"/>
      <w:szCs w:val="32"/>
      <w:lang w:eastAsia="en-US"/>
    </w:rPr>
  </w:style>
  <w:style w:type="paragraph" w:styleId="ListNumber">
    <w:name w:val="List Number"/>
    <w:basedOn w:val="Normal"/>
    <w:rsid w:val="00057821"/>
    <w:pPr>
      <w:spacing w:after="0" w:line="240" w:lineRule="auto"/>
      <w:ind w:left="360" w:hanging="360"/>
      <w:jc w:val="both"/>
    </w:pPr>
    <w:rPr>
      <w:rFonts w:ascii="Times New Roman" w:eastAsia="SimSun" w:hAnsi="Times New Roman" w:cs="Times New Roman"/>
      <w:sz w:val="20"/>
      <w:szCs w:val="20"/>
      <w:lang w:eastAsia="en-US"/>
    </w:rPr>
  </w:style>
  <w:style w:type="paragraph" w:customStyle="1" w:styleId="Authors">
    <w:name w:val="Authors"/>
    <w:basedOn w:val="Normal"/>
    <w:next w:val="Normal"/>
    <w:rsid w:val="00057821"/>
    <w:pPr>
      <w:framePr w:w="9072" w:hSpace="187" w:vSpace="187" w:wrap="notBeside" w:vAnchor="text" w:hAnchor="page" w:xAlign="center" w:y="1"/>
      <w:spacing w:after="320" w:line="240" w:lineRule="auto"/>
      <w:jc w:val="center"/>
    </w:pPr>
    <w:rPr>
      <w:rFonts w:ascii="Times New Roman" w:eastAsia="SimSun" w:hAnsi="Times New Roman" w:cs="Times New Roman"/>
      <w:sz w:val="24"/>
      <w:szCs w:val="24"/>
      <w:lang w:eastAsia="en-US"/>
    </w:rPr>
  </w:style>
  <w:style w:type="character" w:customStyle="1" w:styleId="MemberType">
    <w:name w:val="MemberType"/>
    <w:rsid w:val="00057821"/>
    <w:rPr>
      <w:rFonts w:ascii="Times New Roman" w:hAnsi="Times New Roman"/>
      <w:i/>
      <w:sz w:val="22"/>
    </w:rPr>
  </w:style>
  <w:style w:type="paragraph" w:styleId="FootnoteText">
    <w:name w:val="footnote text"/>
    <w:basedOn w:val="Normal"/>
    <w:link w:val="FootnoteTextChar"/>
    <w:rsid w:val="00057821"/>
    <w:pPr>
      <w:spacing w:after="0" w:line="240" w:lineRule="auto"/>
      <w:ind w:firstLine="240"/>
      <w:jc w:val="both"/>
    </w:pPr>
    <w:rPr>
      <w:rFonts w:ascii="Times New Roman" w:eastAsia="SimSun" w:hAnsi="Times New Roman" w:cs="Times New Roman"/>
      <w:sz w:val="16"/>
      <w:szCs w:val="24"/>
      <w:lang w:eastAsia="en-US"/>
    </w:rPr>
  </w:style>
  <w:style w:type="character" w:customStyle="1" w:styleId="FootnoteTextChar">
    <w:name w:val="Footnote Text Char"/>
    <w:basedOn w:val="DefaultParagraphFont"/>
    <w:link w:val="FootnoteText"/>
    <w:rsid w:val="00057821"/>
    <w:rPr>
      <w:rFonts w:ascii="Times New Roman" w:eastAsia="SimSun" w:hAnsi="Times New Roman" w:cs="Times New Roman"/>
      <w:sz w:val="16"/>
      <w:szCs w:val="24"/>
      <w:lang w:eastAsia="en-US"/>
    </w:rPr>
  </w:style>
  <w:style w:type="paragraph" w:customStyle="1" w:styleId="References0">
    <w:name w:val="References"/>
    <w:basedOn w:val="ListNumber"/>
    <w:rsid w:val="00057821"/>
    <w:pPr>
      <w:ind w:left="0" w:firstLine="0"/>
    </w:pPr>
    <w:rPr>
      <w:sz w:val="16"/>
      <w:szCs w:val="24"/>
    </w:rPr>
  </w:style>
  <w:style w:type="paragraph" w:customStyle="1" w:styleId="IndexTerms">
    <w:name w:val="IndexTerms"/>
    <w:basedOn w:val="Normal"/>
    <w:next w:val="Normal"/>
    <w:rsid w:val="00057821"/>
    <w:pPr>
      <w:spacing w:after="0" w:line="240" w:lineRule="auto"/>
      <w:ind w:firstLine="240"/>
      <w:jc w:val="both"/>
    </w:pPr>
    <w:rPr>
      <w:rFonts w:ascii="Times New Roman" w:eastAsia="SimSun" w:hAnsi="Times New Roman" w:cs="Times New Roman"/>
      <w:b/>
      <w:sz w:val="18"/>
      <w:szCs w:val="24"/>
      <w:lang w:eastAsia="en-US"/>
    </w:rPr>
  </w:style>
  <w:style w:type="paragraph" w:customStyle="1" w:styleId="Theorem">
    <w:name w:val="Theorem"/>
    <w:basedOn w:val="Heading3"/>
    <w:rsid w:val="00057821"/>
    <w:pPr>
      <w:keepLines w:val="0"/>
      <w:tabs>
        <w:tab w:val="clear" w:pos="540"/>
      </w:tabs>
      <w:spacing w:before="120" w:after="120"/>
      <w:ind w:left="720" w:firstLine="720"/>
      <w:jc w:val="right"/>
      <w:outlineLvl w:val="9"/>
    </w:pPr>
    <w:rPr>
      <w:rFonts w:eastAsia="SimSun" w:cs="Times New Roman"/>
      <w:bCs w:val="0"/>
      <w:sz w:val="26"/>
      <w:szCs w:val="24"/>
      <w:lang w:eastAsia="en-US"/>
    </w:rPr>
  </w:style>
  <w:style w:type="paragraph" w:customStyle="1" w:styleId="Lemma">
    <w:name w:val="Lemma"/>
    <w:basedOn w:val="Heading3"/>
    <w:rsid w:val="00057821"/>
    <w:pPr>
      <w:keepLines w:val="0"/>
      <w:tabs>
        <w:tab w:val="clear" w:pos="540"/>
      </w:tabs>
      <w:spacing w:before="120" w:after="120"/>
      <w:ind w:left="720" w:firstLine="720"/>
      <w:jc w:val="right"/>
      <w:outlineLvl w:val="9"/>
    </w:pPr>
    <w:rPr>
      <w:rFonts w:eastAsia="SimSun" w:cs="Times New Roman"/>
      <w:bCs w:val="0"/>
      <w:sz w:val="26"/>
      <w:szCs w:val="24"/>
      <w:lang w:eastAsia="en-US"/>
    </w:rPr>
  </w:style>
  <w:style w:type="character" w:styleId="FootnoteReference">
    <w:name w:val="footnote reference"/>
    <w:rsid w:val="00057821"/>
    <w:rPr>
      <w:vertAlign w:val="superscript"/>
    </w:rPr>
  </w:style>
  <w:style w:type="paragraph" w:customStyle="1" w:styleId="FigureCaption">
    <w:name w:val="Figure Caption"/>
    <w:basedOn w:val="Normal"/>
    <w:rsid w:val="00057821"/>
    <w:pPr>
      <w:spacing w:after="0" w:line="240" w:lineRule="auto"/>
      <w:jc w:val="both"/>
    </w:pPr>
    <w:rPr>
      <w:rFonts w:ascii="Times New Roman" w:eastAsia="SimSun" w:hAnsi="Times New Roman" w:cs="Times New Roman"/>
      <w:sz w:val="16"/>
      <w:szCs w:val="24"/>
      <w:lang w:eastAsia="en-US"/>
    </w:rPr>
  </w:style>
  <w:style w:type="paragraph" w:styleId="PlainText">
    <w:name w:val="Plain Text"/>
    <w:basedOn w:val="Normal"/>
    <w:link w:val="PlainTextChar"/>
    <w:rsid w:val="00057821"/>
    <w:pPr>
      <w:spacing w:after="0" w:line="240" w:lineRule="auto"/>
      <w:jc w:val="both"/>
    </w:pPr>
    <w:rPr>
      <w:rFonts w:ascii="Courier New" w:eastAsia="SimSun" w:hAnsi="Courier New" w:cs="Times New Roman"/>
      <w:sz w:val="24"/>
      <w:szCs w:val="24"/>
      <w:lang w:eastAsia="en-US"/>
    </w:rPr>
  </w:style>
  <w:style w:type="character" w:customStyle="1" w:styleId="PlainTextChar">
    <w:name w:val="Plain Text Char"/>
    <w:basedOn w:val="DefaultParagraphFont"/>
    <w:link w:val="PlainText"/>
    <w:rsid w:val="00057821"/>
    <w:rPr>
      <w:rFonts w:ascii="Courier New" w:eastAsia="SimSun" w:hAnsi="Courier New" w:cs="Times New Roman"/>
      <w:sz w:val="24"/>
      <w:szCs w:val="24"/>
      <w:lang w:eastAsia="en-US"/>
    </w:rPr>
  </w:style>
  <w:style w:type="paragraph" w:customStyle="1" w:styleId="Biography">
    <w:name w:val="Biography"/>
    <w:basedOn w:val="PlainText"/>
    <w:rsid w:val="00057821"/>
    <w:pPr>
      <w:spacing w:before="240"/>
    </w:pPr>
    <w:rPr>
      <w:rFonts w:ascii="Times New Roman" w:hAnsi="Times New Roman"/>
      <w:sz w:val="16"/>
    </w:rPr>
  </w:style>
  <w:style w:type="paragraph" w:customStyle="1" w:styleId="BiographyBody">
    <w:name w:val="Biography Body"/>
    <w:basedOn w:val="Biography"/>
    <w:rsid w:val="00057821"/>
    <w:pPr>
      <w:spacing w:before="0"/>
      <w:ind w:firstLine="240"/>
    </w:pPr>
  </w:style>
  <w:style w:type="character" w:styleId="Strong">
    <w:name w:val="Strong"/>
    <w:qFormat/>
    <w:rsid w:val="00057821"/>
    <w:rPr>
      <w:b/>
    </w:rPr>
  </w:style>
  <w:style w:type="paragraph" w:customStyle="1" w:styleId="text0">
    <w:name w:val="text"/>
    <w:basedOn w:val="Normal"/>
    <w:rsid w:val="00057821"/>
    <w:pPr>
      <w:spacing w:after="0" w:line="240" w:lineRule="exact"/>
      <w:ind w:firstLine="187"/>
      <w:jc w:val="both"/>
    </w:pPr>
    <w:rPr>
      <w:rFonts w:ascii="Times New Roman" w:eastAsia="SimSun" w:hAnsi="Times New Roman" w:cs="Times New Roman"/>
      <w:sz w:val="24"/>
      <w:szCs w:val="24"/>
    </w:rPr>
  </w:style>
  <w:style w:type="table" w:customStyle="1" w:styleId="TableGrid1">
    <w:name w:val="Table Grid1"/>
    <w:basedOn w:val="TableNormal"/>
    <w:next w:val="TableGrid"/>
    <w:uiPriority w:val="59"/>
    <w:rsid w:val="00057821"/>
    <w:pPr>
      <w:spacing w:after="0" w:line="480" w:lineRule="auto"/>
      <w:ind w:firstLine="720"/>
      <w:jc w:val="both"/>
    </w:pPr>
    <w:rPr>
      <w:rFonts w:ascii="Times New Roman" w:eastAsia="SimSu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pertitle">
    <w:name w:val="paper title"/>
    <w:rsid w:val="00057821"/>
    <w:pPr>
      <w:spacing w:after="120" w:line="480" w:lineRule="auto"/>
      <w:ind w:firstLine="720"/>
      <w:jc w:val="center"/>
    </w:pPr>
    <w:rPr>
      <w:rFonts w:ascii="Times New Roman" w:eastAsia="SimSun" w:hAnsi="Times New Roman" w:cs="Times New Roman"/>
      <w:sz w:val="48"/>
      <w:szCs w:val="24"/>
      <w:lang w:eastAsia="en-US"/>
    </w:rPr>
  </w:style>
  <w:style w:type="character" w:customStyle="1" w:styleId="apple-style-span">
    <w:name w:val="apple-style-span"/>
    <w:basedOn w:val="DefaultParagraphFont"/>
    <w:rsid w:val="00057821"/>
  </w:style>
  <w:style w:type="character" w:customStyle="1" w:styleId="1">
    <w:name w:val="副标题1"/>
    <w:basedOn w:val="DefaultParagraphFont"/>
    <w:rsid w:val="00057821"/>
  </w:style>
  <w:style w:type="paragraph" w:customStyle="1" w:styleId="ColorfulShading-Accent11">
    <w:name w:val="Colorful Shading - Accent 11"/>
    <w:hidden/>
    <w:uiPriority w:val="99"/>
    <w:semiHidden/>
    <w:rsid w:val="00057821"/>
    <w:pPr>
      <w:spacing w:after="0" w:line="480" w:lineRule="auto"/>
      <w:ind w:firstLine="720"/>
      <w:jc w:val="both"/>
    </w:pPr>
    <w:rPr>
      <w:rFonts w:ascii="Times New Roman" w:eastAsia="SimSun" w:hAnsi="Times New Roman" w:cs="Times New Roman"/>
      <w:sz w:val="24"/>
      <w:szCs w:val="24"/>
      <w:lang w:eastAsia="en-US"/>
    </w:rPr>
  </w:style>
  <w:style w:type="paragraph" w:customStyle="1" w:styleId="ColorfulList-Accent11">
    <w:name w:val="Colorful List - Accent 11"/>
    <w:basedOn w:val="Normal"/>
    <w:uiPriority w:val="34"/>
    <w:qFormat/>
    <w:rsid w:val="00057821"/>
    <w:pPr>
      <w:spacing w:after="0" w:line="240" w:lineRule="auto"/>
      <w:ind w:left="720"/>
      <w:contextualSpacing/>
      <w:jc w:val="both"/>
    </w:pPr>
    <w:rPr>
      <w:rFonts w:ascii="Times New Roman" w:eastAsia="SimSun" w:hAnsi="Times New Roman" w:cs="Times New Roman"/>
      <w:sz w:val="24"/>
      <w:szCs w:val="24"/>
      <w:lang w:eastAsia="en-US"/>
    </w:rPr>
  </w:style>
  <w:style w:type="character" w:customStyle="1" w:styleId="MediumGrid11">
    <w:name w:val="Medium Grid 11"/>
    <w:uiPriority w:val="99"/>
    <w:semiHidden/>
    <w:rsid w:val="00057821"/>
    <w:rPr>
      <w:color w:val="808080"/>
    </w:rPr>
  </w:style>
  <w:style w:type="paragraph" w:styleId="HTMLPreformatted">
    <w:name w:val="HTML Preformatted"/>
    <w:basedOn w:val="Normal"/>
    <w:link w:val="HTMLPreformattedChar"/>
    <w:unhideWhenUsed/>
    <w:rsid w:val="00057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SimSun" w:eastAsia="SimSun" w:hAnsi="SimSun" w:cs="SimSun"/>
      <w:sz w:val="24"/>
      <w:szCs w:val="24"/>
    </w:rPr>
  </w:style>
  <w:style w:type="character" w:customStyle="1" w:styleId="HTMLPreformattedChar">
    <w:name w:val="HTML Preformatted Char"/>
    <w:basedOn w:val="DefaultParagraphFont"/>
    <w:link w:val="HTMLPreformatted"/>
    <w:rsid w:val="00057821"/>
    <w:rPr>
      <w:rFonts w:ascii="SimSun" w:eastAsia="SimSun" w:hAnsi="SimSun" w:cs="SimSun"/>
      <w:sz w:val="24"/>
      <w:szCs w:val="24"/>
    </w:rPr>
  </w:style>
  <w:style w:type="paragraph" w:styleId="Revision">
    <w:name w:val="Revision"/>
    <w:hidden/>
    <w:uiPriority w:val="99"/>
    <w:rsid w:val="00057821"/>
    <w:pPr>
      <w:spacing w:after="0" w:line="480" w:lineRule="auto"/>
      <w:ind w:firstLine="720"/>
      <w:jc w:val="both"/>
    </w:pPr>
    <w:rPr>
      <w:rFonts w:ascii="Times New Roman" w:eastAsia="SimSun" w:hAnsi="Times New Roman" w:cs="Times New Roman"/>
      <w:sz w:val="24"/>
      <w:szCs w:val="24"/>
      <w:lang w:eastAsia="en-US"/>
    </w:rPr>
  </w:style>
  <w:style w:type="character" w:styleId="Emphasis">
    <w:name w:val="Emphasis"/>
    <w:uiPriority w:val="20"/>
    <w:qFormat/>
    <w:rsid w:val="00057821"/>
    <w:rPr>
      <w:i/>
      <w:iCs/>
    </w:rPr>
  </w:style>
  <w:style w:type="table" w:styleId="TableClassic1">
    <w:name w:val="Table Classic 1"/>
    <w:basedOn w:val="TableNormal"/>
    <w:rsid w:val="00057821"/>
    <w:pPr>
      <w:spacing w:after="0" w:line="480" w:lineRule="auto"/>
      <w:ind w:firstLine="720"/>
      <w:jc w:val="both"/>
    </w:pPr>
    <w:rPr>
      <w:rFonts w:ascii="Times New Roman" w:eastAsia="Times New Roman,Italic"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olumns4">
    <w:name w:val="Table Columns 4"/>
    <w:basedOn w:val="TableNormal"/>
    <w:rsid w:val="00057821"/>
    <w:pPr>
      <w:spacing w:after="0" w:line="480" w:lineRule="auto"/>
      <w:ind w:firstLine="720"/>
      <w:jc w:val="both"/>
    </w:pPr>
    <w:rPr>
      <w:rFonts w:ascii="Times New Roman" w:eastAsia="Times New Roman,Italic"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3-Accent1">
    <w:name w:val="Medium Grid 3 Accent 1"/>
    <w:basedOn w:val="TableNormal"/>
    <w:uiPriority w:val="60"/>
    <w:rsid w:val="00057821"/>
    <w:pPr>
      <w:spacing w:after="0" w:line="480" w:lineRule="auto"/>
      <w:ind w:firstLine="720"/>
      <w:jc w:val="both"/>
    </w:pPr>
    <w:rPr>
      <w:rFonts w:ascii="Times New Roman" w:eastAsia="Times New Roman,Italic"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Light1">
    <w:name w:val="Table Grid Light1"/>
    <w:basedOn w:val="TableNormal"/>
    <w:uiPriority w:val="40"/>
    <w:rsid w:val="00057821"/>
    <w:pPr>
      <w:spacing w:after="0" w:line="480" w:lineRule="auto"/>
      <w:ind w:firstLine="720"/>
      <w:jc w:val="both"/>
    </w:pPr>
    <w:rPr>
      <w:rFonts w:ascii="Times New Roman" w:eastAsia="Times New Roman,Italic"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HTMLCite">
    <w:name w:val="HTML Cite"/>
    <w:uiPriority w:val="99"/>
    <w:semiHidden/>
    <w:unhideWhenUsed/>
    <w:rsid w:val="00057821"/>
    <w:rPr>
      <w:i/>
      <w:iCs/>
    </w:rPr>
  </w:style>
  <w:style w:type="character" w:customStyle="1" w:styleId="interref">
    <w:name w:val="interref"/>
    <w:rsid w:val="00057821"/>
  </w:style>
  <w:style w:type="paragraph" w:styleId="Bibliography">
    <w:name w:val="Bibliography"/>
    <w:basedOn w:val="Normal"/>
    <w:next w:val="Normal"/>
    <w:uiPriority w:val="37"/>
    <w:unhideWhenUsed/>
    <w:rsid w:val="00057821"/>
    <w:pPr>
      <w:spacing w:after="0" w:line="480" w:lineRule="auto"/>
      <w:ind w:firstLine="720"/>
      <w:jc w:val="both"/>
    </w:pPr>
    <w:rPr>
      <w:rFonts w:ascii="Times New Roman" w:eastAsia="SimSun" w:hAnsi="Times New Roman" w:cs="Times New Roman"/>
      <w:sz w:val="24"/>
      <w:szCs w:val="24"/>
      <w:lang w:eastAsia="en-US"/>
    </w:rPr>
  </w:style>
  <w:style w:type="paragraph" w:customStyle="1" w:styleId="MediumGrid1-Accent21">
    <w:name w:val="Medium Grid 1 - Accent 21"/>
    <w:basedOn w:val="Normal"/>
    <w:uiPriority w:val="34"/>
    <w:qFormat/>
    <w:rsid w:val="00057821"/>
    <w:pPr>
      <w:spacing w:after="0" w:line="240" w:lineRule="auto"/>
      <w:ind w:left="720"/>
      <w:contextualSpacing/>
    </w:pPr>
    <w:rPr>
      <w:rFonts w:ascii="Times New Roman" w:eastAsia="SimSun" w:hAnsi="Times New Roman" w:cs="Times New Roman"/>
      <w:sz w:val="20"/>
      <w:szCs w:val="20"/>
      <w:lang w:eastAsia="en-US"/>
    </w:rPr>
  </w:style>
  <w:style w:type="numbering" w:customStyle="1" w:styleId="NoList11">
    <w:name w:val="No List11"/>
    <w:next w:val="NoList"/>
    <w:uiPriority w:val="99"/>
    <w:semiHidden/>
    <w:unhideWhenUsed/>
    <w:rsid w:val="00057821"/>
  </w:style>
  <w:style w:type="paragraph" w:customStyle="1" w:styleId="StyleHeading1Centered">
    <w:name w:val="Style Heading 1 + Centered"/>
    <w:basedOn w:val="Heading1"/>
    <w:link w:val="StyleHeading1CenteredChar"/>
    <w:rsid w:val="00057821"/>
    <w:pPr>
      <w:keepNext w:val="0"/>
      <w:keepLines w:val="0"/>
      <w:numPr>
        <w:numId w:val="0"/>
      </w:numPr>
      <w:autoSpaceDE w:val="0"/>
      <w:autoSpaceDN w:val="0"/>
      <w:adjustRightInd w:val="0"/>
      <w:spacing w:line="240" w:lineRule="auto"/>
      <w:ind w:left="360" w:hanging="360"/>
    </w:pPr>
    <w:rPr>
      <w:rFonts w:ascii="Arial" w:eastAsia="SimSun" w:hAnsi="Arial" w:cs="Times New Roman"/>
      <w:caps/>
      <w:sz w:val="28"/>
      <w:lang w:eastAsia="en-US"/>
    </w:rPr>
  </w:style>
  <w:style w:type="character" w:customStyle="1" w:styleId="StyleHeading1CenteredChar">
    <w:name w:val="Style Heading 1 + Centered Char"/>
    <w:link w:val="StyleHeading1Centered"/>
    <w:rsid w:val="00057821"/>
    <w:rPr>
      <w:rFonts w:ascii="Arial" w:eastAsia="SimSun" w:hAnsi="Arial" w:cs="Times New Roman"/>
      <w:b/>
      <w:bCs/>
      <w:caps/>
      <w:sz w:val="28"/>
      <w:szCs w:val="28"/>
      <w:lang w:eastAsia="en-US"/>
    </w:rPr>
  </w:style>
  <w:style w:type="character" w:customStyle="1" w:styleId="Style10ptJustifiedChar">
    <w:name w:val="Style 10 pt Justified Char"/>
    <w:rsid w:val="00057821"/>
    <w:rPr>
      <w:iCs/>
      <w:sz w:val="24"/>
      <w:szCs w:val="24"/>
      <w:lang w:val="en-GB"/>
    </w:rPr>
  </w:style>
  <w:style w:type="paragraph" w:customStyle="1" w:styleId="FigBox">
    <w:name w:val="Fig Box"/>
    <w:basedOn w:val="Normal"/>
    <w:qFormat/>
    <w:rsid w:val="00057821"/>
    <w:pPr>
      <w:spacing w:before="60" w:after="60" w:line="240" w:lineRule="auto"/>
      <w:jc w:val="center"/>
    </w:pPr>
    <w:rPr>
      <w:rFonts w:ascii="Times New Roman" w:eastAsia="SimSun" w:hAnsi="Times New Roman" w:cs="Times New Roman"/>
      <w:noProof/>
      <w:sz w:val="20"/>
      <w:szCs w:val="20"/>
      <w:lang w:eastAsia="en-US"/>
    </w:rPr>
  </w:style>
  <w:style w:type="paragraph" w:styleId="BodyText3">
    <w:name w:val="Body Text 3"/>
    <w:basedOn w:val="Normal"/>
    <w:link w:val="BodyText3Char"/>
    <w:rsid w:val="00057821"/>
    <w:pPr>
      <w:spacing w:after="120" w:line="240" w:lineRule="auto"/>
    </w:pPr>
    <w:rPr>
      <w:rFonts w:ascii="Times New Roman" w:eastAsia="SimSun" w:hAnsi="Times New Roman" w:cs="Times New Roman"/>
      <w:sz w:val="16"/>
      <w:szCs w:val="16"/>
      <w:lang w:eastAsia="en-US"/>
    </w:rPr>
  </w:style>
  <w:style w:type="character" w:customStyle="1" w:styleId="BodyText3Char">
    <w:name w:val="Body Text 3 Char"/>
    <w:basedOn w:val="DefaultParagraphFont"/>
    <w:link w:val="BodyText3"/>
    <w:rsid w:val="00057821"/>
    <w:rPr>
      <w:rFonts w:ascii="Times New Roman" w:eastAsia="SimSun" w:hAnsi="Times New Roman" w:cs="Times New Roman"/>
      <w:sz w:val="16"/>
      <w:szCs w:val="16"/>
      <w:lang w:eastAsia="en-US"/>
    </w:rPr>
  </w:style>
  <w:style w:type="paragraph" w:customStyle="1" w:styleId="SubsectionTitle">
    <w:name w:val="Subsection Title"/>
    <w:basedOn w:val="Normal"/>
    <w:link w:val="SubsectionTitleCharChar"/>
    <w:autoRedefine/>
    <w:rsid w:val="00057821"/>
    <w:pPr>
      <w:keepNext/>
      <w:tabs>
        <w:tab w:val="left" w:pos="-1161"/>
        <w:tab w:val="left" w:pos="-720"/>
        <w:tab w:val="left" w:pos="0"/>
        <w:tab w:val="left" w:pos="1440"/>
      </w:tabs>
      <w:spacing w:before="200" w:line="240" w:lineRule="auto"/>
      <w:ind w:left="360" w:hanging="360"/>
      <w:jc w:val="both"/>
    </w:pPr>
    <w:rPr>
      <w:rFonts w:ascii="Times New Roman" w:eastAsia="SimSun" w:hAnsi="Times New Roman" w:cs="Times New Roman"/>
      <w:b/>
      <w:i/>
      <w:sz w:val="24"/>
      <w:szCs w:val="24"/>
      <w:lang w:val="en-GB" w:eastAsia="en-US"/>
    </w:rPr>
  </w:style>
  <w:style w:type="character" w:customStyle="1" w:styleId="SubsectionTitleCharChar">
    <w:name w:val="Subsection Title Char Char"/>
    <w:link w:val="SubsectionTitle"/>
    <w:rsid w:val="00057821"/>
    <w:rPr>
      <w:rFonts w:ascii="Times New Roman" w:eastAsia="SimSun" w:hAnsi="Times New Roman" w:cs="Times New Roman"/>
      <w:b/>
      <w:i/>
      <w:sz w:val="24"/>
      <w:szCs w:val="24"/>
      <w:lang w:val="en-GB" w:eastAsia="en-US"/>
    </w:rPr>
  </w:style>
  <w:style w:type="paragraph" w:customStyle="1" w:styleId="Bullets">
    <w:name w:val="Bullets"/>
    <w:basedOn w:val="Normal"/>
    <w:rsid w:val="00057821"/>
    <w:pPr>
      <w:numPr>
        <w:numId w:val="8"/>
      </w:numPr>
      <w:tabs>
        <w:tab w:val="clear" w:pos="720"/>
        <w:tab w:val="num" w:pos="360"/>
      </w:tabs>
      <w:spacing w:before="20" w:after="20" w:line="240" w:lineRule="auto"/>
      <w:ind w:left="360"/>
      <w:jc w:val="both"/>
    </w:pPr>
    <w:rPr>
      <w:rFonts w:ascii="Arial" w:eastAsia="SimSun" w:hAnsi="Arial" w:cs="Times New Roman"/>
      <w:sz w:val="20"/>
      <w:szCs w:val="24"/>
      <w:lang w:eastAsia="en-US"/>
    </w:rPr>
  </w:style>
  <w:style w:type="table" w:customStyle="1" w:styleId="TableGrid11">
    <w:name w:val="Table Grid11"/>
    <w:basedOn w:val="TableNormal"/>
    <w:next w:val="TableGrid"/>
    <w:rsid w:val="00057821"/>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itcap">
    <w:name w:val="initcap"/>
    <w:rsid w:val="00057821"/>
  </w:style>
  <w:style w:type="paragraph" w:styleId="DocumentMap">
    <w:name w:val="Document Map"/>
    <w:basedOn w:val="Normal"/>
    <w:link w:val="DocumentMapChar"/>
    <w:rsid w:val="00057821"/>
    <w:pPr>
      <w:spacing w:after="0" w:line="240" w:lineRule="auto"/>
    </w:pPr>
    <w:rPr>
      <w:rFonts w:ascii="Tahoma" w:eastAsia="SimSun" w:hAnsi="Tahoma" w:cs="Tahoma"/>
      <w:sz w:val="16"/>
      <w:szCs w:val="16"/>
      <w:lang w:eastAsia="en-US"/>
    </w:rPr>
  </w:style>
  <w:style w:type="character" w:customStyle="1" w:styleId="DocumentMapChar">
    <w:name w:val="Document Map Char"/>
    <w:basedOn w:val="DefaultParagraphFont"/>
    <w:link w:val="DocumentMap"/>
    <w:rsid w:val="00057821"/>
    <w:rPr>
      <w:rFonts w:ascii="Tahoma" w:eastAsia="SimSun" w:hAnsi="Tahoma" w:cs="Tahoma"/>
      <w:sz w:val="16"/>
      <w:szCs w:val="16"/>
      <w:lang w:eastAsia="en-US"/>
    </w:rPr>
  </w:style>
  <w:style w:type="table" w:customStyle="1" w:styleId="TableGrid2">
    <w:name w:val="Table Grid2"/>
    <w:basedOn w:val="TableNormal"/>
    <w:next w:val="TableGrid"/>
    <w:uiPriority w:val="59"/>
    <w:rsid w:val="000578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57821"/>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57821"/>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057821"/>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68378">
      <w:bodyDiv w:val="1"/>
      <w:marLeft w:val="0"/>
      <w:marRight w:val="0"/>
      <w:marTop w:val="0"/>
      <w:marBottom w:val="0"/>
      <w:divBdr>
        <w:top w:val="none" w:sz="0" w:space="0" w:color="auto"/>
        <w:left w:val="none" w:sz="0" w:space="0" w:color="auto"/>
        <w:bottom w:val="none" w:sz="0" w:space="0" w:color="auto"/>
        <w:right w:val="none" w:sz="0" w:space="0" w:color="auto"/>
      </w:divBdr>
      <w:divsChild>
        <w:div w:id="226498995">
          <w:marLeft w:val="446"/>
          <w:marRight w:val="0"/>
          <w:marTop w:val="0"/>
          <w:marBottom w:val="60"/>
          <w:divBdr>
            <w:top w:val="none" w:sz="0" w:space="0" w:color="auto"/>
            <w:left w:val="none" w:sz="0" w:space="0" w:color="auto"/>
            <w:bottom w:val="none" w:sz="0" w:space="0" w:color="auto"/>
            <w:right w:val="none" w:sz="0" w:space="0" w:color="auto"/>
          </w:divBdr>
        </w:div>
      </w:divsChild>
    </w:div>
    <w:div w:id="81920548">
      <w:bodyDiv w:val="1"/>
      <w:marLeft w:val="0"/>
      <w:marRight w:val="0"/>
      <w:marTop w:val="0"/>
      <w:marBottom w:val="0"/>
      <w:divBdr>
        <w:top w:val="none" w:sz="0" w:space="0" w:color="auto"/>
        <w:left w:val="none" w:sz="0" w:space="0" w:color="auto"/>
        <w:bottom w:val="none" w:sz="0" w:space="0" w:color="auto"/>
        <w:right w:val="none" w:sz="0" w:space="0" w:color="auto"/>
      </w:divBdr>
    </w:div>
    <w:div w:id="91049859">
      <w:bodyDiv w:val="1"/>
      <w:marLeft w:val="0"/>
      <w:marRight w:val="0"/>
      <w:marTop w:val="0"/>
      <w:marBottom w:val="0"/>
      <w:divBdr>
        <w:top w:val="none" w:sz="0" w:space="0" w:color="auto"/>
        <w:left w:val="none" w:sz="0" w:space="0" w:color="auto"/>
        <w:bottom w:val="none" w:sz="0" w:space="0" w:color="auto"/>
        <w:right w:val="none" w:sz="0" w:space="0" w:color="auto"/>
      </w:divBdr>
    </w:div>
    <w:div w:id="106897147">
      <w:bodyDiv w:val="1"/>
      <w:marLeft w:val="0"/>
      <w:marRight w:val="0"/>
      <w:marTop w:val="0"/>
      <w:marBottom w:val="0"/>
      <w:divBdr>
        <w:top w:val="none" w:sz="0" w:space="0" w:color="auto"/>
        <w:left w:val="none" w:sz="0" w:space="0" w:color="auto"/>
        <w:bottom w:val="none" w:sz="0" w:space="0" w:color="auto"/>
        <w:right w:val="none" w:sz="0" w:space="0" w:color="auto"/>
      </w:divBdr>
    </w:div>
    <w:div w:id="166679898">
      <w:bodyDiv w:val="1"/>
      <w:marLeft w:val="0"/>
      <w:marRight w:val="0"/>
      <w:marTop w:val="0"/>
      <w:marBottom w:val="0"/>
      <w:divBdr>
        <w:top w:val="none" w:sz="0" w:space="0" w:color="auto"/>
        <w:left w:val="none" w:sz="0" w:space="0" w:color="auto"/>
        <w:bottom w:val="none" w:sz="0" w:space="0" w:color="auto"/>
        <w:right w:val="none" w:sz="0" w:space="0" w:color="auto"/>
      </w:divBdr>
    </w:div>
    <w:div w:id="237904369">
      <w:bodyDiv w:val="1"/>
      <w:marLeft w:val="0"/>
      <w:marRight w:val="0"/>
      <w:marTop w:val="0"/>
      <w:marBottom w:val="0"/>
      <w:divBdr>
        <w:top w:val="none" w:sz="0" w:space="0" w:color="auto"/>
        <w:left w:val="none" w:sz="0" w:space="0" w:color="auto"/>
        <w:bottom w:val="none" w:sz="0" w:space="0" w:color="auto"/>
        <w:right w:val="none" w:sz="0" w:space="0" w:color="auto"/>
      </w:divBdr>
    </w:div>
    <w:div w:id="277417055">
      <w:bodyDiv w:val="1"/>
      <w:marLeft w:val="0"/>
      <w:marRight w:val="0"/>
      <w:marTop w:val="0"/>
      <w:marBottom w:val="0"/>
      <w:divBdr>
        <w:top w:val="none" w:sz="0" w:space="0" w:color="auto"/>
        <w:left w:val="none" w:sz="0" w:space="0" w:color="auto"/>
        <w:bottom w:val="none" w:sz="0" w:space="0" w:color="auto"/>
        <w:right w:val="none" w:sz="0" w:space="0" w:color="auto"/>
      </w:divBdr>
    </w:div>
    <w:div w:id="344673214">
      <w:bodyDiv w:val="1"/>
      <w:marLeft w:val="0"/>
      <w:marRight w:val="0"/>
      <w:marTop w:val="0"/>
      <w:marBottom w:val="0"/>
      <w:divBdr>
        <w:top w:val="none" w:sz="0" w:space="0" w:color="auto"/>
        <w:left w:val="none" w:sz="0" w:space="0" w:color="auto"/>
        <w:bottom w:val="none" w:sz="0" w:space="0" w:color="auto"/>
        <w:right w:val="none" w:sz="0" w:space="0" w:color="auto"/>
      </w:divBdr>
      <w:divsChild>
        <w:div w:id="804855394">
          <w:marLeft w:val="446"/>
          <w:marRight w:val="0"/>
          <w:marTop w:val="0"/>
          <w:marBottom w:val="0"/>
          <w:divBdr>
            <w:top w:val="none" w:sz="0" w:space="0" w:color="auto"/>
            <w:left w:val="none" w:sz="0" w:space="0" w:color="auto"/>
            <w:bottom w:val="none" w:sz="0" w:space="0" w:color="auto"/>
            <w:right w:val="none" w:sz="0" w:space="0" w:color="auto"/>
          </w:divBdr>
        </w:div>
        <w:div w:id="1570770582">
          <w:marLeft w:val="446"/>
          <w:marRight w:val="0"/>
          <w:marTop w:val="0"/>
          <w:marBottom w:val="0"/>
          <w:divBdr>
            <w:top w:val="none" w:sz="0" w:space="0" w:color="auto"/>
            <w:left w:val="none" w:sz="0" w:space="0" w:color="auto"/>
            <w:bottom w:val="none" w:sz="0" w:space="0" w:color="auto"/>
            <w:right w:val="none" w:sz="0" w:space="0" w:color="auto"/>
          </w:divBdr>
        </w:div>
      </w:divsChild>
    </w:div>
    <w:div w:id="399595772">
      <w:bodyDiv w:val="1"/>
      <w:marLeft w:val="0"/>
      <w:marRight w:val="0"/>
      <w:marTop w:val="0"/>
      <w:marBottom w:val="0"/>
      <w:divBdr>
        <w:top w:val="none" w:sz="0" w:space="0" w:color="auto"/>
        <w:left w:val="none" w:sz="0" w:space="0" w:color="auto"/>
        <w:bottom w:val="none" w:sz="0" w:space="0" w:color="auto"/>
        <w:right w:val="none" w:sz="0" w:space="0" w:color="auto"/>
      </w:divBdr>
      <w:divsChild>
        <w:div w:id="1582525245">
          <w:marLeft w:val="0"/>
          <w:marRight w:val="0"/>
          <w:marTop w:val="240"/>
          <w:marBottom w:val="240"/>
          <w:divBdr>
            <w:top w:val="none" w:sz="0" w:space="0" w:color="auto"/>
            <w:left w:val="none" w:sz="0" w:space="0" w:color="auto"/>
            <w:bottom w:val="none" w:sz="0" w:space="0" w:color="auto"/>
            <w:right w:val="none" w:sz="0" w:space="0" w:color="auto"/>
          </w:divBdr>
          <w:divsChild>
            <w:div w:id="37899709">
              <w:marLeft w:val="0"/>
              <w:marRight w:val="0"/>
              <w:marTop w:val="0"/>
              <w:marBottom w:val="0"/>
              <w:divBdr>
                <w:top w:val="none" w:sz="0" w:space="0" w:color="auto"/>
                <w:left w:val="none" w:sz="0" w:space="0" w:color="auto"/>
                <w:bottom w:val="none" w:sz="0" w:space="0" w:color="auto"/>
                <w:right w:val="none" w:sz="0" w:space="0" w:color="auto"/>
              </w:divBdr>
            </w:div>
          </w:divsChild>
        </w:div>
        <w:div w:id="668871453">
          <w:marLeft w:val="0"/>
          <w:marRight w:val="0"/>
          <w:marTop w:val="0"/>
          <w:marBottom w:val="0"/>
          <w:divBdr>
            <w:top w:val="none" w:sz="0" w:space="0" w:color="auto"/>
            <w:left w:val="none" w:sz="0" w:space="0" w:color="auto"/>
            <w:bottom w:val="none" w:sz="0" w:space="0" w:color="auto"/>
            <w:right w:val="none" w:sz="0" w:space="0" w:color="auto"/>
          </w:divBdr>
          <w:divsChild>
            <w:div w:id="283275391">
              <w:marLeft w:val="0"/>
              <w:marRight w:val="0"/>
              <w:marTop w:val="0"/>
              <w:marBottom w:val="0"/>
              <w:divBdr>
                <w:top w:val="none" w:sz="0" w:space="0" w:color="auto"/>
                <w:left w:val="none" w:sz="0" w:space="0" w:color="auto"/>
                <w:bottom w:val="none" w:sz="0" w:space="0" w:color="auto"/>
                <w:right w:val="none" w:sz="0" w:space="0" w:color="auto"/>
              </w:divBdr>
              <w:divsChild>
                <w:div w:id="621837831">
                  <w:marLeft w:val="1740"/>
                  <w:marRight w:val="0"/>
                  <w:marTop w:val="0"/>
                  <w:marBottom w:val="0"/>
                  <w:divBdr>
                    <w:top w:val="none" w:sz="0" w:space="0" w:color="auto"/>
                    <w:left w:val="none" w:sz="0" w:space="0" w:color="auto"/>
                    <w:bottom w:val="none" w:sz="0" w:space="0" w:color="auto"/>
                    <w:right w:val="none" w:sz="0" w:space="0" w:color="auto"/>
                  </w:divBdr>
                </w:div>
              </w:divsChild>
            </w:div>
            <w:div w:id="1145007201">
              <w:marLeft w:val="0"/>
              <w:marRight w:val="0"/>
              <w:marTop w:val="0"/>
              <w:marBottom w:val="0"/>
              <w:divBdr>
                <w:top w:val="none" w:sz="0" w:space="0" w:color="auto"/>
                <w:left w:val="none" w:sz="0" w:space="0" w:color="auto"/>
                <w:bottom w:val="none" w:sz="0" w:space="0" w:color="auto"/>
                <w:right w:val="none" w:sz="0" w:space="0" w:color="auto"/>
              </w:divBdr>
              <w:divsChild>
                <w:div w:id="1766337664">
                  <w:marLeft w:val="1740"/>
                  <w:marRight w:val="0"/>
                  <w:marTop w:val="0"/>
                  <w:marBottom w:val="0"/>
                  <w:divBdr>
                    <w:top w:val="none" w:sz="0" w:space="0" w:color="auto"/>
                    <w:left w:val="none" w:sz="0" w:space="0" w:color="auto"/>
                    <w:bottom w:val="none" w:sz="0" w:space="0" w:color="auto"/>
                    <w:right w:val="none" w:sz="0" w:space="0" w:color="auto"/>
                  </w:divBdr>
                </w:div>
              </w:divsChild>
            </w:div>
            <w:div w:id="1439254704">
              <w:marLeft w:val="0"/>
              <w:marRight w:val="0"/>
              <w:marTop w:val="0"/>
              <w:marBottom w:val="0"/>
              <w:divBdr>
                <w:top w:val="none" w:sz="0" w:space="0" w:color="auto"/>
                <w:left w:val="none" w:sz="0" w:space="0" w:color="auto"/>
                <w:bottom w:val="none" w:sz="0" w:space="0" w:color="auto"/>
                <w:right w:val="none" w:sz="0" w:space="0" w:color="auto"/>
              </w:divBdr>
              <w:divsChild>
                <w:div w:id="2079281990">
                  <w:marLeft w:val="17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233358">
      <w:bodyDiv w:val="1"/>
      <w:marLeft w:val="0"/>
      <w:marRight w:val="0"/>
      <w:marTop w:val="0"/>
      <w:marBottom w:val="0"/>
      <w:divBdr>
        <w:top w:val="none" w:sz="0" w:space="0" w:color="auto"/>
        <w:left w:val="none" w:sz="0" w:space="0" w:color="auto"/>
        <w:bottom w:val="none" w:sz="0" w:space="0" w:color="auto"/>
        <w:right w:val="none" w:sz="0" w:space="0" w:color="auto"/>
      </w:divBdr>
    </w:div>
    <w:div w:id="533542001">
      <w:bodyDiv w:val="1"/>
      <w:marLeft w:val="0"/>
      <w:marRight w:val="0"/>
      <w:marTop w:val="0"/>
      <w:marBottom w:val="0"/>
      <w:divBdr>
        <w:top w:val="none" w:sz="0" w:space="0" w:color="auto"/>
        <w:left w:val="none" w:sz="0" w:space="0" w:color="auto"/>
        <w:bottom w:val="none" w:sz="0" w:space="0" w:color="auto"/>
        <w:right w:val="none" w:sz="0" w:space="0" w:color="auto"/>
      </w:divBdr>
    </w:div>
    <w:div w:id="564221966">
      <w:bodyDiv w:val="1"/>
      <w:marLeft w:val="0"/>
      <w:marRight w:val="0"/>
      <w:marTop w:val="0"/>
      <w:marBottom w:val="0"/>
      <w:divBdr>
        <w:top w:val="none" w:sz="0" w:space="0" w:color="auto"/>
        <w:left w:val="none" w:sz="0" w:space="0" w:color="auto"/>
        <w:bottom w:val="none" w:sz="0" w:space="0" w:color="auto"/>
        <w:right w:val="none" w:sz="0" w:space="0" w:color="auto"/>
      </w:divBdr>
      <w:divsChild>
        <w:div w:id="52898837">
          <w:marLeft w:val="547"/>
          <w:marRight w:val="0"/>
          <w:marTop w:val="154"/>
          <w:marBottom w:val="0"/>
          <w:divBdr>
            <w:top w:val="none" w:sz="0" w:space="0" w:color="auto"/>
            <w:left w:val="none" w:sz="0" w:space="0" w:color="auto"/>
            <w:bottom w:val="none" w:sz="0" w:space="0" w:color="auto"/>
            <w:right w:val="none" w:sz="0" w:space="0" w:color="auto"/>
          </w:divBdr>
        </w:div>
        <w:div w:id="559171026">
          <w:marLeft w:val="547"/>
          <w:marRight w:val="0"/>
          <w:marTop w:val="154"/>
          <w:marBottom w:val="0"/>
          <w:divBdr>
            <w:top w:val="none" w:sz="0" w:space="0" w:color="auto"/>
            <w:left w:val="none" w:sz="0" w:space="0" w:color="auto"/>
            <w:bottom w:val="none" w:sz="0" w:space="0" w:color="auto"/>
            <w:right w:val="none" w:sz="0" w:space="0" w:color="auto"/>
          </w:divBdr>
        </w:div>
        <w:div w:id="625427007">
          <w:marLeft w:val="547"/>
          <w:marRight w:val="0"/>
          <w:marTop w:val="154"/>
          <w:marBottom w:val="0"/>
          <w:divBdr>
            <w:top w:val="none" w:sz="0" w:space="0" w:color="auto"/>
            <w:left w:val="none" w:sz="0" w:space="0" w:color="auto"/>
            <w:bottom w:val="none" w:sz="0" w:space="0" w:color="auto"/>
            <w:right w:val="none" w:sz="0" w:space="0" w:color="auto"/>
          </w:divBdr>
        </w:div>
        <w:div w:id="803079603">
          <w:marLeft w:val="547"/>
          <w:marRight w:val="0"/>
          <w:marTop w:val="154"/>
          <w:marBottom w:val="0"/>
          <w:divBdr>
            <w:top w:val="none" w:sz="0" w:space="0" w:color="auto"/>
            <w:left w:val="none" w:sz="0" w:space="0" w:color="auto"/>
            <w:bottom w:val="none" w:sz="0" w:space="0" w:color="auto"/>
            <w:right w:val="none" w:sz="0" w:space="0" w:color="auto"/>
          </w:divBdr>
        </w:div>
      </w:divsChild>
    </w:div>
    <w:div w:id="652176388">
      <w:bodyDiv w:val="1"/>
      <w:marLeft w:val="0"/>
      <w:marRight w:val="0"/>
      <w:marTop w:val="0"/>
      <w:marBottom w:val="0"/>
      <w:divBdr>
        <w:top w:val="none" w:sz="0" w:space="0" w:color="auto"/>
        <w:left w:val="none" w:sz="0" w:space="0" w:color="auto"/>
        <w:bottom w:val="none" w:sz="0" w:space="0" w:color="auto"/>
        <w:right w:val="none" w:sz="0" w:space="0" w:color="auto"/>
      </w:divBdr>
    </w:div>
    <w:div w:id="695428144">
      <w:bodyDiv w:val="1"/>
      <w:marLeft w:val="0"/>
      <w:marRight w:val="0"/>
      <w:marTop w:val="0"/>
      <w:marBottom w:val="0"/>
      <w:divBdr>
        <w:top w:val="none" w:sz="0" w:space="0" w:color="auto"/>
        <w:left w:val="none" w:sz="0" w:space="0" w:color="auto"/>
        <w:bottom w:val="none" w:sz="0" w:space="0" w:color="auto"/>
        <w:right w:val="none" w:sz="0" w:space="0" w:color="auto"/>
      </w:divBdr>
    </w:div>
    <w:div w:id="701057401">
      <w:bodyDiv w:val="1"/>
      <w:marLeft w:val="0"/>
      <w:marRight w:val="0"/>
      <w:marTop w:val="0"/>
      <w:marBottom w:val="0"/>
      <w:divBdr>
        <w:top w:val="none" w:sz="0" w:space="0" w:color="auto"/>
        <w:left w:val="none" w:sz="0" w:space="0" w:color="auto"/>
        <w:bottom w:val="none" w:sz="0" w:space="0" w:color="auto"/>
        <w:right w:val="none" w:sz="0" w:space="0" w:color="auto"/>
      </w:divBdr>
      <w:divsChild>
        <w:div w:id="489906446">
          <w:marLeft w:val="446"/>
          <w:marRight w:val="0"/>
          <w:marTop w:val="0"/>
          <w:marBottom w:val="0"/>
          <w:divBdr>
            <w:top w:val="none" w:sz="0" w:space="0" w:color="auto"/>
            <w:left w:val="none" w:sz="0" w:space="0" w:color="auto"/>
            <w:bottom w:val="none" w:sz="0" w:space="0" w:color="auto"/>
            <w:right w:val="none" w:sz="0" w:space="0" w:color="auto"/>
          </w:divBdr>
        </w:div>
        <w:div w:id="544172267">
          <w:marLeft w:val="446"/>
          <w:marRight w:val="0"/>
          <w:marTop w:val="0"/>
          <w:marBottom w:val="0"/>
          <w:divBdr>
            <w:top w:val="none" w:sz="0" w:space="0" w:color="auto"/>
            <w:left w:val="none" w:sz="0" w:space="0" w:color="auto"/>
            <w:bottom w:val="none" w:sz="0" w:space="0" w:color="auto"/>
            <w:right w:val="none" w:sz="0" w:space="0" w:color="auto"/>
          </w:divBdr>
        </w:div>
      </w:divsChild>
    </w:div>
    <w:div w:id="707224227">
      <w:bodyDiv w:val="1"/>
      <w:marLeft w:val="0"/>
      <w:marRight w:val="0"/>
      <w:marTop w:val="0"/>
      <w:marBottom w:val="0"/>
      <w:divBdr>
        <w:top w:val="none" w:sz="0" w:space="0" w:color="auto"/>
        <w:left w:val="none" w:sz="0" w:space="0" w:color="auto"/>
        <w:bottom w:val="none" w:sz="0" w:space="0" w:color="auto"/>
        <w:right w:val="none" w:sz="0" w:space="0" w:color="auto"/>
      </w:divBdr>
    </w:div>
    <w:div w:id="759716293">
      <w:bodyDiv w:val="1"/>
      <w:marLeft w:val="0"/>
      <w:marRight w:val="0"/>
      <w:marTop w:val="0"/>
      <w:marBottom w:val="0"/>
      <w:divBdr>
        <w:top w:val="none" w:sz="0" w:space="0" w:color="auto"/>
        <w:left w:val="none" w:sz="0" w:space="0" w:color="auto"/>
        <w:bottom w:val="none" w:sz="0" w:space="0" w:color="auto"/>
        <w:right w:val="none" w:sz="0" w:space="0" w:color="auto"/>
      </w:divBdr>
    </w:div>
    <w:div w:id="779688518">
      <w:bodyDiv w:val="1"/>
      <w:marLeft w:val="0"/>
      <w:marRight w:val="0"/>
      <w:marTop w:val="0"/>
      <w:marBottom w:val="0"/>
      <w:divBdr>
        <w:top w:val="none" w:sz="0" w:space="0" w:color="auto"/>
        <w:left w:val="none" w:sz="0" w:space="0" w:color="auto"/>
        <w:bottom w:val="none" w:sz="0" w:space="0" w:color="auto"/>
        <w:right w:val="none" w:sz="0" w:space="0" w:color="auto"/>
      </w:divBdr>
    </w:div>
    <w:div w:id="809831248">
      <w:bodyDiv w:val="1"/>
      <w:marLeft w:val="0"/>
      <w:marRight w:val="0"/>
      <w:marTop w:val="0"/>
      <w:marBottom w:val="0"/>
      <w:divBdr>
        <w:top w:val="none" w:sz="0" w:space="0" w:color="auto"/>
        <w:left w:val="none" w:sz="0" w:space="0" w:color="auto"/>
        <w:bottom w:val="none" w:sz="0" w:space="0" w:color="auto"/>
        <w:right w:val="none" w:sz="0" w:space="0" w:color="auto"/>
      </w:divBdr>
      <w:divsChild>
        <w:div w:id="429351300">
          <w:marLeft w:val="864"/>
          <w:marRight w:val="0"/>
          <w:marTop w:val="0"/>
          <w:marBottom w:val="0"/>
          <w:divBdr>
            <w:top w:val="none" w:sz="0" w:space="0" w:color="auto"/>
            <w:left w:val="none" w:sz="0" w:space="0" w:color="auto"/>
            <w:bottom w:val="none" w:sz="0" w:space="0" w:color="auto"/>
            <w:right w:val="none" w:sz="0" w:space="0" w:color="auto"/>
          </w:divBdr>
        </w:div>
        <w:div w:id="502479243">
          <w:marLeft w:val="864"/>
          <w:marRight w:val="0"/>
          <w:marTop w:val="0"/>
          <w:marBottom w:val="0"/>
          <w:divBdr>
            <w:top w:val="none" w:sz="0" w:space="0" w:color="auto"/>
            <w:left w:val="none" w:sz="0" w:space="0" w:color="auto"/>
            <w:bottom w:val="none" w:sz="0" w:space="0" w:color="auto"/>
            <w:right w:val="none" w:sz="0" w:space="0" w:color="auto"/>
          </w:divBdr>
        </w:div>
        <w:div w:id="727538820">
          <w:marLeft w:val="446"/>
          <w:marRight w:val="0"/>
          <w:marTop w:val="0"/>
          <w:marBottom w:val="0"/>
          <w:divBdr>
            <w:top w:val="none" w:sz="0" w:space="0" w:color="auto"/>
            <w:left w:val="none" w:sz="0" w:space="0" w:color="auto"/>
            <w:bottom w:val="none" w:sz="0" w:space="0" w:color="auto"/>
            <w:right w:val="none" w:sz="0" w:space="0" w:color="auto"/>
          </w:divBdr>
        </w:div>
        <w:div w:id="787968844">
          <w:marLeft w:val="864"/>
          <w:marRight w:val="0"/>
          <w:marTop w:val="0"/>
          <w:marBottom w:val="0"/>
          <w:divBdr>
            <w:top w:val="none" w:sz="0" w:space="0" w:color="auto"/>
            <w:left w:val="none" w:sz="0" w:space="0" w:color="auto"/>
            <w:bottom w:val="none" w:sz="0" w:space="0" w:color="auto"/>
            <w:right w:val="none" w:sz="0" w:space="0" w:color="auto"/>
          </w:divBdr>
        </w:div>
        <w:div w:id="857279699">
          <w:marLeft w:val="864"/>
          <w:marRight w:val="0"/>
          <w:marTop w:val="0"/>
          <w:marBottom w:val="0"/>
          <w:divBdr>
            <w:top w:val="none" w:sz="0" w:space="0" w:color="auto"/>
            <w:left w:val="none" w:sz="0" w:space="0" w:color="auto"/>
            <w:bottom w:val="none" w:sz="0" w:space="0" w:color="auto"/>
            <w:right w:val="none" w:sz="0" w:space="0" w:color="auto"/>
          </w:divBdr>
        </w:div>
        <w:div w:id="961886249">
          <w:marLeft w:val="446"/>
          <w:marRight w:val="0"/>
          <w:marTop w:val="0"/>
          <w:marBottom w:val="0"/>
          <w:divBdr>
            <w:top w:val="none" w:sz="0" w:space="0" w:color="auto"/>
            <w:left w:val="none" w:sz="0" w:space="0" w:color="auto"/>
            <w:bottom w:val="none" w:sz="0" w:space="0" w:color="auto"/>
            <w:right w:val="none" w:sz="0" w:space="0" w:color="auto"/>
          </w:divBdr>
        </w:div>
        <w:div w:id="1102650939">
          <w:marLeft w:val="864"/>
          <w:marRight w:val="0"/>
          <w:marTop w:val="0"/>
          <w:marBottom w:val="0"/>
          <w:divBdr>
            <w:top w:val="none" w:sz="0" w:space="0" w:color="auto"/>
            <w:left w:val="none" w:sz="0" w:space="0" w:color="auto"/>
            <w:bottom w:val="none" w:sz="0" w:space="0" w:color="auto"/>
            <w:right w:val="none" w:sz="0" w:space="0" w:color="auto"/>
          </w:divBdr>
        </w:div>
        <w:div w:id="1250237014">
          <w:marLeft w:val="446"/>
          <w:marRight w:val="0"/>
          <w:marTop w:val="0"/>
          <w:marBottom w:val="0"/>
          <w:divBdr>
            <w:top w:val="none" w:sz="0" w:space="0" w:color="auto"/>
            <w:left w:val="none" w:sz="0" w:space="0" w:color="auto"/>
            <w:bottom w:val="none" w:sz="0" w:space="0" w:color="auto"/>
            <w:right w:val="none" w:sz="0" w:space="0" w:color="auto"/>
          </w:divBdr>
        </w:div>
        <w:div w:id="1323239923">
          <w:marLeft w:val="446"/>
          <w:marRight w:val="0"/>
          <w:marTop w:val="0"/>
          <w:marBottom w:val="0"/>
          <w:divBdr>
            <w:top w:val="none" w:sz="0" w:space="0" w:color="auto"/>
            <w:left w:val="none" w:sz="0" w:space="0" w:color="auto"/>
            <w:bottom w:val="none" w:sz="0" w:space="0" w:color="auto"/>
            <w:right w:val="none" w:sz="0" w:space="0" w:color="auto"/>
          </w:divBdr>
        </w:div>
      </w:divsChild>
    </w:div>
    <w:div w:id="849871236">
      <w:bodyDiv w:val="1"/>
      <w:marLeft w:val="0"/>
      <w:marRight w:val="0"/>
      <w:marTop w:val="0"/>
      <w:marBottom w:val="0"/>
      <w:divBdr>
        <w:top w:val="none" w:sz="0" w:space="0" w:color="auto"/>
        <w:left w:val="none" w:sz="0" w:space="0" w:color="auto"/>
        <w:bottom w:val="none" w:sz="0" w:space="0" w:color="auto"/>
        <w:right w:val="none" w:sz="0" w:space="0" w:color="auto"/>
      </w:divBdr>
      <w:divsChild>
        <w:div w:id="119617557">
          <w:marLeft w:val="547"/>
          <w:marRight w:val="0"/>
          <w:marTop w:val="0"/>
          <w:marBottom w:val="0"/>
          <w:divBdr>
            <w:top w:val="none" w:sz="0" w:space="0" w:color="auto"/>
            <w:left w:val="none" w:sz="0" w:space="0" w:color="auto"/>
            <w:bottom w:val="none" w:sz="0" w:space="0" w:color="auto"/>
            <w:right w:val="none" w:sz="0" w:space="0" w:color="auto"/>
          </w:divBdr>
        </w:div>
        <w:div w:id="423847999">
          <w:marLeft w:val="547"/>
          <w:marRight w:val="0"/>
          <w:marTop w:val="0"/>
          <w:marBottom w:val="0"/>
          <w:divBdr>
            <w:top w:val="none" w:sz="0" w:space="0" w:color="auto"/>
            <w:left w:val="none" w:sz="0" w:space="0" w:color="auto"/>
            <w:bottom w:val="none" w:sz="0" w:space="0" w:color="auto"/>
            <w:right w:val="none" w:sz="0" w:space="0" w:color="auto"/>
          </w:divBdr>
        </w:div>
        <w:div w:id="1869833084">
          <w:marLeft w:val="547"/>
          <w:marRight w:val="0"/>
          <w:marTop w:val="0"/>
          <w:marBottom w:val="0"/>
          <w:divBdr>
            <w:top w:val="none" w:sz="0" w:space="0" w:color="auto"/>
            <w:left w:val="none" w:sz="0" w:space="0" w:color="auto"/>
            <w:bottom w:val="none" w:sz="0" w:space="0" w:color="auto"/>
            <w:right w:val="none" w:sz="0" w:space="0" w:color="auto"/>
          </w:divBdr>
        </w:div>
      </w:divsChild>
    </w:div>
    <w:div w:id="864514599">
      <w:bodyDiv w:val="1"/>
      <w:marLeft w:val="0"/>
      <w:marRight w:val="0"/>
      <w:marTop w:val="0"/>
      <w:marBottom w:val="0"/>
      <w:divBdr>
        <w:top w:val="none" w:sz="0" w:space="0" w:color="auto"/>
        <w:left w:val="none" w:sz="0" w:space="0" w:color="auto"/>
        <w:bottom w:val="none" w:sz="0" w:space="0" w:color="auto"/>
        <w:right w:val="none" w:sz="0" w:space="0" w:color="auto"/>
      </w:divBdr>
    </w:div>
    <w:div w:id="971011306">
      <w:bodyDiv w:val="1"/>
      <w:marLeft w:val="0"/>
      <w:marRight w:val="0"/>
      <w:marTop w:val="0"/>
      <w:marBottom w:val="0"/>
      <w:divBdr>
        <w:top w:val="none" w:sz="0" w:space="0" w:color="auto"/>
        <w:left w:val="none" w:sz="0" w:space="0" w:color="auto"/>
        <w:bottom w:val="none" w:sz="0" w:space="0" w:color="auto"/>
        <w:right w:val="none" w:sz="0" w:space="0" w:color="auto"/>
      </w:divBdr>
    </w:div>
    <w:div w:id="981155941">
      <w:bodyDiv w:val="1"/>
      <w:marLeft w:val="0"/>
      <w:marRight w:val="0"/>
      <w:marTop w:val="0"/>
      <w:marBottom w:val="0"/>
      <w:divBdr>
        <w:top w:val="none" w:sz="0" w:space="0" w:color="auto"/>
        <w:left w:val="none" w:sz="0" w:space="0" w:color="auto"/>
        <w:bottom w:val="none" w:sz="0" w:space="0" w:color="auto"/>
        <w:right w:val="none" w:sz="0" w:space="0" w:color="auto"/>
      </w:divBdr>
    </w:div>
    <w:div w:id="1006250487">
      <w:bodyDiv w:val="1"/>
      <w:marLeft w:val="0"/>
      <w:marRight w:val="0"/>
      <w:marTop w:val="0"/>
      <w:marBottom w:val="0"/>
      <w:divBdr>
        <w:top w:val="none" w:sz="0" w:space="0" w:color="auto"/>
        <w:left w:val="none" w:sz="0" w:space="0" w:color="auto"/>
        <w:bottom w:val="none" w:sz="0" w:space="0" w:color="auto"/>
        <w:right w:val="none" w:sz="0" w:space="0" w:color="auto"/>
      </w:divBdr>
    </w:div>
    <w:div w:id="1082222267">
      <w:bodyDiv w:val="1"/>
      <w:marLeft w:val="0"/>
      <w:marRight w:val="0"/>
      <w:marTop w:val="0"/>
      <w:marBottom w:val="0"/>
      <w:divBdr>
        <w:top w:val="none" w:sz="0" w:space="0" w:color="auto"/>
        <w:left w:val="none" w:sz="0" w:space="0" w:color="auto"/>
        <w:bottom w:val="none" w:sz="0" w:space="0" w:color="auto"/>
        <w:right w:val="none" w:sz="0" w:space="0" w:color="auto"/>
      </w:divBdr>
    </w:div>
    <w:div w:id="1085878014">
      <w:bodyDiv w:val="1"/>
      <w:marLeft w:val="0"/>
      <w:marRight w:val="0"/>
      <w:marTop w:val="0"/>
      <w:marBottom w:val="0"/>
      <w:divBdr>
        <w:top w:val="none" w:sz="0" w:space="0" w:color="auto"/>
        <w:left w:val="none" w:sz="0" w:space="0" w:color="auto"/>
        <w:bottom w:val="none" w:sz="0" w:space="0" w:color="auto"/>
        <w:right w:val="none" w:sz="0" w:space="0" w:color="auto"/>
      </w:divBdr>
      <w:divsChild>
        <w:div w:id="90323581">
          <w:marLeft w:val="907"/>
          <w:marRight w:val="0"/>
          <w:marTop w:val="0"/>
          <w:marBottom w:val="0"/>
          <w:divBdr>
            <w:top w:val="none" w:sz="0" w:space="0" w:color="auto"/>
            <w:left w:val="none" w:sz="0" w:space="0" w:color="auto"/>
            <w:bottom w:val="none" w:sz="0" w:space="0" w:color="auto"/>
            <w:right w:val="none" w:sz="0" w:space="0" w:color="auto"/>
          </w:divBdr>
        </w:div>
        <w:div w:id="1702853658">
          <w:marLeft w:val="907"/>
          <w:marRight w:val="0"/>
          <w:marTop w:val="0"/>
          <w:marBottom w:val="0"/>
          <w:divBdr>
            <w:top w:val="none" w:sz="0" w:space="0" w:color="auto"/>
            <w:left w:val="none" w:sz="0" w:space="0" w:color="auto"/>
            <w:bottom w:val="none" w:sz="0" w:space="0" w:color="auto"/>
            <w:right w:val="none" w:sz="0" w:space="0" w:color="auto"/>
          </w:divBdr>
        </w:div>
        <w:div w:id="1764449313">
          <w:marLeft w:val="446"/>
          <w:marRight w:val="0"/>
          <w:marTop w:val="0"/>
          <w:marBottom w:val="0"/>
          <w:divBdr>
            <w:top w:val="none" w:sz="0" w:space="0" w:color="auto"/>
            <w:left w:val="none" w:sz="0" w:space="0" w:color="auto"/>
            <w:bottom w:val="none" w:sz="0" w:space="0" w:color="auto"/>
            <w:right w:val="none" w:sz="0" w:space="0" w:color="auto"/>
          </w:divBdr>
        </w:div>
        <w:div w:id="1947687453">
          <w:marLeft w:val="907"/>
          <w:marRight w:val="0"/>
          <w:marTop w:val="0"/>
          <w:marBottom w:val="0"/>
          <w:divBdr>
            <w:top w:val="none" w:sz="0" w:space="0" w:color="auto"/>
            <w:left w:val="none" w:sz="0" w:space="0" w:color="auto"/>
            <w:bottom w:val="none" w:sz="0" w:space="0" w:color="auto"/>
            <w:right w:val="none" w:sz="0" w:space="0" w:color="auto"/>
          </w:divBdr>
        </w:div>
        <w:div w:id="2013877726">
          <w:marLeft w:val="907"/>
          <w:marRight w:val="0"/>
          <w:marTop w:val="0"/>
          <w:marBottom w:val="0"/>
          <w:divBdr>
            <w:top w:val="none" w:sz="0" w:space="0" w:color="auto"/>
            <w:left w:val="none" w:sz="0" w:space="0" w:color="auto"/>
            <w:bottom w:val="none" w:sz="0" w:space="0" w:color="auto"/>
            <w:right w:val="none" w:sz="0" w:space="0" w:color="auto"/>
          </w:divBdr>
        </w:div>
      </w:divsChild>
    </w:div>
    <w:div w:id="1088890563">
      <w:bodyDiv w:val="1"/>
      <w:marLeft w:val="0"/>
      <w:marRight w:val="0"/>
      <w:marTop w:val="0"/>
      <w:marBottom w:val="0"/>
      <w:divBdr>
        <w:top w:val="none" w:sz="0" w:space="0" w:color="auto"/>
        <w:left w:val="none" w:sz="0" w:space="0" w:color="auto"/>
        <w:bottom w:val="none" w:sz="0" w:space="0" w:color="auto"/>
        <w:right w:val="none" w:sz="0" w:space="0" w:color="auto"/>
      </w:divBdr>
      <w:divsChild>
        <w:div w:id="1107577472">
          <w:marLeft w:val="547"/>
          <w:marRight w:val="0"/>
          <w:marTop w:val="0"/>
          <w:marBottom w:val="0"/>
          <w:divBdr>
            <w:top w:val="none" w:sz="0" w:space="0" w:color="auto"/>
            <w:left w:val="none" w:sz="0" w:space="0" w:color="auto"/>
            <w:bottom w:val="none" w:sz="0" w:space="0" w:color="auto"/>
            <w:right w:val="none" w:sz="0" w:space="0" w:color="auto"/>
          </w:divBdr>
        </w:div>
      </w:divsChild>
    </w:div>
    <w:div w:id="1143085866">
      <w:bodyDiv w:val="1"/>
      <w:marLeft w:val="0"/>
      <w:marRight w:val="0"/>
      <w:marTop w:val="0"/>
      <w:marBottom w:val="0"/>
      <w:divBdr>
        <w:top w:val="none" w:sz="0" w:space="0" w:color="auto"/>
        <w:left w:val="none" w:sz="0" w:space="0" w:color="auto"/>
        <w:bottom w:val="none" w:sz="0" w:space="0" w:color="auto"/>
        <w:right w:val="none" w:sz="0" w:space="0" w:color="auto"/>
      </w:divBdr>
      <w:divsChild>
        <w:div w:id="1504977937">
          <w:marLeft w:val="446"/>
          <w:marRight w:val="0"/>
          <w:marTop w:val="0"/>
          <w:marBottom w:val="0"/>
          <w:divBdr>
            <w:top w:val="none" w:sz="0" w:space="0" w:color="auto"/>
            <w:left w:val="none" w:sz="0" w:space="0" w:color="auto"/>
            <w:bottom w:val="none" w:sz="0" w:space="0" w:color="auto"/>
            <w:right w:val="none" w:sz="0" w:space="0" w:color="auto"/>
          </w:divBdr>
        </w:div>
      </w:divsChild>
    </w:div>
    <w:div w:id="1184399174">
      <w:bodyDiv w:val="1"/>
      <w:marLeft w:val="0"/>
      <w:marRight w:val="0"/>
      <w:marTop w:val="0"/>
      <w:marBottom w:val="0"/>
      <w:divBdr>
        <w:top w:val="none" w:sz="0" w:space="0" w:color="auto"/>
        <w:left w:val="none" w:sz="0" w:space="0" w:color="auto"/>
        <w:bottom w:val="none" w:sz="0" w:space="0" w:color="auto"/>
        <w:right w:val="none" w:sz="0" w:space="0" w:color="auto"/>
      </w:divBdr>
      <w:divsChild>
        <w:div w:id="622467757">
          <w:marLeft w:val="446"/>
          <w:marRight w:val="0"/>
          <w:marTop w:val="0"/>
          <w:marBottom w:val="0"/>
          <w:divBdr>
            <w:top w:val="none" w:sz="0" w:space="0" w:color="auto"/>
            <w:left w:val="none" w:sz="0" w:space="0" w:color="auto"/>
            <w:bottom w:val="none" w:sz="0" w:space="0" w:color="auto"/>
            <w:right w:val="none" w:sz="0" w:space="0" w:color="auto"/>
          </w:divBdr>
        </w:div>
        <w:div w:id="1867712493">
          <w:marLeft w:val="446"/>
          <w:marRight w:val="0"/>
          <w:marTop w:val="0"/>
          <w:marBottom w:val="0"/>
          <w:divBdr>
            <w:top w:val="none" w:sz="0" w:space="0" w:color="auto"/>
            <w:left w:val="none" w:sz="0" w:space="0" w:color="auto"/>
            <w:bottom w:val="none" w:sz="0" w:space="0" w:color="auto"/>
            <w:right w:val="none" w:sz="0" w:space="0" w:color="auto"/>
          </w:divBdr>
        </w:div>
        <w:div w:id="2127264595">
          <w:marLeft w:val="446"/>
          <w:marRight w:val="0"/>
          <w:marTop w:val="0"/>
          <w:marBottom w:val="0"/>
          <w:divBdr>
            <w:top w:val="none" w:sz="0" w:space="0" w:color="auto"/>
            <w:left w:val="none" w:sz="0" w:space="0" w:color="auto"/>
            <w:bottom w:val="none" w:sz="0" w:space="0" w:color="auto"/>
            <w:right w:val="none" w:sz="0" w:space="0" w:color="auto"/>
          </w:divBdr>
        </w:div>
      </w:divsChild>
    </w:div>
    <w:div w:id="1307736630">
      <w:bodyDiv w:val="1"/>
      <w:marLeft w:val="0"/>
      <w:marRight w:val="0"/>
      <w:marTop w:val="0"/>
      <w:marBottom w:val="0"/>
      <w:divBdr>
        <w:top w:val="none" w:sz="0" w:space="0" w:color="auto"/>
        <w:left w:val="none" w:sz="0" w:space="0" w:color="auto"/>
        <w:bottom w:val="none" w:sz="0" w:space="0" w:color="auto"/>
        <w:right w:val="none" w:sz="0" w:space="0" w:color="auto"/>
      </w:divBdr>
      <w:divsChild>
        <w:div w:id="56323278">
          <w:marLeft w:val="547"/>
          <w:marRight w:val="0"/>
          <w:marTop w:val="0"/>
          <w:marBottom w:val="0"/>
          <w:divBdr>
            <w:top w:val="none" w:sz="0" w:space="0" w:color="auto"/>
            <w:left w:val="none" w:sz="0" w:space="0" w:color="auto"/>
            <w:bottom w:val="none" w:sz="0" w:space="0" w:color="auto"/>
            <w:right w:val="none" w:sz="0" w:space="0" w:color="auto"/>
          </w:divBdr>
        </w:div>
        <w:div w:id="129636913">
          <w:marLeft w:val="547"/>
          <w:marRight w:val="0"/>
          <w:marTop w:val="0"/>
          <w:marBottom w:val="0"/>
          <w:divBdr>
            <w:top w:val="none" w:sz="0" w:space="0" w:color="auto"/>
            <w:left w:val="none" w:sz="0" w:space="0" w:color="auto"/>
            <w:bottom w:val="none" w:sz="0" w:space="0" w:color="auto"/>
            <w:right w:val="none" w:sz="0" w:space="0" w:color="auto"/>
          </w:divBdr>
        </w:div>
        <w:div w:id="201409082">
          <w:marLeft w:val="547"/>
          <w:marRight w:val="0"/>
          <w:marTop w:val="0"/>
          <w:marBottom w:val="0"/>
          <w:divBdr>
            <w:top w:val="none" w:sz="0" w:space="0" w:color="auto"/>
            <w:left w:val="none" w:sz="0" w:space="0" w:color="auto"/>
            <w:bottom w:val="none" w:sz="0" w:space="0" w:color="auto"/>
            <w:right w:val="none" w:sz="0" w:space="0" w:color="auto"/>
          </w:divBdr>
        </w:div>
        <w:div w:id="841773834">
          <w:marLeft w:val="547"/>
          <w:marRight w:val="0"/>
          <w:marTop w:val="0"/>
          <w:marBottom w:val="0"/>
          <w:divBdr>
            <w:top w:val="none" w:sz="0" w:space="0" w:color="auto"/>
            <w:left w:val="none" w:sz="0" w:space="0" w:color="auto"/>
            <w:bottom w:val="none" w:sz="0" w:space="0" w:color="auto"/>
            <w:right w:val="none" w:sz="0" w:space="0" w:color="auto"/>
          </w:divBdr>
        </w:div>
      </w:divsChild>
    </w:div>
    <w:div w:id="1322270556">
      <w:bodyDiv w:val="1"/>
      <w:marLeft w:val="0"/>
      <w:marRight w:val="0"/>
      <w:marTop w:val="0"/>
      <w:marBottom w:val="0"/>
      <w:divBdr>
        <w:top w:val="none" w:sz="0" w:space="0" w:color="auto"/>
        <w:left w:val="none" w:sz="0" w:space="0" w:color="auto"/>
        <w:bottom w:val="none" w:sz="0" w:space="0" w:color="auto"/>
        <w:right w:val="none" w:sz="0" w:space="0" w:color="auto"/>
      </w:divBdr>
    </w:div>
    <w:div w:id="1433551429">
      <w:bodyDiv w:val="1"/>
      <w:marLeft w:val="0"/>
      <w:marRight w:val="0"/>
      <w:marTop w:val="0"/>
      <w:marBottom w:val="0"/>
      <w:divBdr>
        <w:top w:val="none" w:sz="0" w:space="0" w:color="auto"/>
        <w:left w:val="none" w:sz="0" w:space="0" w:color="auto"/>
        <w:bottom w:val="none" w:sz="0" w:space="0" w:color="auto"/>
        <w:right w:val="none" w:sz="0" w:space="0" w:color="auto"/>
      </w:divBdr>
    </w:div>
    <w:div w:id="1469392626">
      <w:bodyDiv w:val="1"/>
      <w:marLeft w:val="0"/>
      <w:marRight w:val="0"/>
      <w:marTop w:val="0"/>
      <w:marBottom w:val="0"/>
      <w:divBdr>
        <w:top w:val="none" w:sz="0" w:space="0" w:color="auto"/>
        <w:left w:val="none" w:sz="0" w:space="0" w:color="auto"/>
        <w:bottom w:val="none" w:sz="0" w:space="0" w:color="auto"/>
        <w:right w:val="none" w:sz="0" w:space="0" w:color="auto"/>
      </w:divBdr>
    </w:div>
    <w:div w:id="1483892356">
      <w:bodyDiv w:val="1"/>
      <w:marLeft w:val="0"/>
      <w:marRight w:val="0"/>
      <w:marTop w:val="0"/>
      <w:marBottom w:val="0"/>
      <w:divBdr>
        <w:top w:val="none" w:sz="0" w:space="0" w:color="auto"/>
        <w:left w:val="none" w:sz="0" w:space="0" w:color="auto"/>
        <w:bottom w:val="none" w:sz="0" w:space="0" w:color="auto"/>
        <w:right w:val="none" w:sz="0" w:space="0" w:color="auto"/>
      </w:divBdr>
    </w:div>
    <w:div w:id="1489130463">
      <w:bodyDiv w:val="1"/>
      <w:marLeft w:val="0"/>
      <w:marRight w:val="0"/>
      <w:marTop w:val="0"/>
      <w:marBottom w:val="0"/>
      <w:divBdr>
        <w:top w:val="none" w:sz="0" w:space="0" w:color="auto"/>
        <w:left w:val="none" w:sz="0" w:space="0" w:color="auto"/>
        <w:bottom w:val="none" w:sz="0" w:space="0" w:color="auto"/>
        <w:right w:val="none" w:sz="0" w:space="0" w:color="auto"/>
      </w:divBdr>
    </w:div>
    <w:div w:id="1538589978">
      <w:bodyDiv w:val="1"/>
      <w:marLeft w:val="0"/>
      <w:marRight w:val="0"/>
      <w:marTop w:val="0"/>
      <w:marBottom w:val="0"/>
      <w:divBdr>
        <w:top w:val="none" w:sz="0" w:space="0" w:color="auto"/>
        <w:left w:val="none" w:sz="0" w:space="0" w:color="auto"/>
        <w:bottom w:val="none" w:sz="0" w:space="0" w:color="auto"/>
        <w:right w:val="none" w:sz="0" w:space="0" w:color="auto"/>
      </w:divBdr>
    </w:div>
    <w:div w:id="1642156809">
      <w:bodyDiv w:val="1"/>
      <w:marLeft w:val="0"/>
      <w:marRight w:val="0"/>
      <w:marTop w:val="0"/>
      <w:marBottom w:val="0"/>
      <w:divBdr>
        <w:top w:val="none" w:sz="0" w:space="0" w:color="auto"/>
        <w:left w:val="none" w:sz="0" w:space="0" w:color="auto"/>
        <w:bottom w:val="none" w:sz="0" w:space="0" w:color="auto"/>
        <w:right w:val="none" w:sz="0" w:space="0" w:color="auto"/>
      </w:divBdr>
    </w:div>
    <w:div w:id="1655912566">
      <w:bodyDiv w:val="1"/>
      <w:marLeft w:val="0"/>
      <w:marRight w:val="0"/>
      <w:marTop w:val="0"/>
      <w:marBottom w:val="0"/>
      <w:divBdr>
        <w:top w:val="none" w:sz="0" w:space="0" w:color="auto"/>
        <w:left w:val="none" w:sz="0" w:space="0" w:color="auto"/>
        <w:bottom w:val="none" w:sz="0" w:space="0" w:color="auto"/>
        <w:right w:val="none" w:sz="0" w:space="0" w:color="auto"/>
      </w:divBdr>
    </w:div>
    <w:div w:id="1738934255">
      <w:bodyDiv w:val="1"/>
      <w:marLeft w:val="0"/>
      <w:marRight w:val="0"/>
      <w:marTop w:val="0"/>
      <w:marBottom w:val="0"/>
      <w:divBdr>
        <w:top w:val="none" w:sz="0" w:space="0" w:color="auto"/>
        <w:left w:val="none" w:sz="0" w:space="0" w:color="auto"/>
        <w:bottom w:val="none" w:sz="0" w:space="0" w:color="auto"/>
        <w:right w:val="none" w:sz="0" w:space="0" w:color="auto"/>
      </w:divBdr>
    </w:div>
    <w:div w:id="1824619979">
      <w:bodyDiv w:val="1"/>
      <w:marLeft w:val="0"/>
      <w:marRight w:val="0"/>
      <w:marTop w:val="0"/>
      <w:marBottom w:val="0"/>
      <w:divBdr>
        <w:top w:val="none" w:sz="0" w:space="0" w:color="auto"/>
        <w:left w:val="none" w:sz="0" w:space="0" w:color="auto"/>
        <w:bottom w:val="none" w:sz="0" w:space="0" w:color="auto"/>
        <w:right w:val="none" w:sz="0" w:space="0" w:color="auto"/>
      </w:divBdr>
    </w:div>
    <w:div w:id="1833985088">
      <w:bodyDiv w:val="1"/>
      <w:marLeft w:val="0"/>
      <w:marRight w:val="0"/>
      <w:marTop w:val="0"/>
      <w:marBottom w:val="0"/>
      <w:divBdr>
        <w:top w:val="none" w:sz="0" w:space="0" w:color="auto"/>
        <w:left w:val="none" w:sz="0" w:space="0" w:color="auto"/>
        <w:bottom w:val="none" w:sz="0" w:space="0" w:color="auto"/>
        <w:right w:val="none" w:sz="0" w:space="0" w:color="auto"/>
      </w:divBdr>
    </w:div>
    <w:div w:id="1844932668">
      <w:bodyDiv w:val="1"/>
      <w:marLeft w:val="0"/>
      <w:marRight w:val="0"/>
      <w:marTop w:val="0"/>
      <w:marBottom w:val="0"/>
      <w:divBdr>
        <w:top w:val="none" w:sz="0" w:space="0" w:color="auto"/>
        <w:left w:val="none" w:sz="0" w:space="0" w:color="auto"/>
        <w:bottom w:val="none" w:sz="0" w:space="0" w:color="auto"/>
        <w:right w:val="none" w:sz="0" w:space="0" w:color="auto"/>
      </w:divBdr>
      <w:divsChild>
        <w:div w:id="272520513">
          <w:marLeft w:val="446"/>
          <w:marRight w:val="0"/>
          <w:marTop w:val="0"/>
          <w:marBottom w:val="0"/>
          <w:divBdr>
            <w:top w:val="none" w:sz="0" w:space="0" w:color="auto"/>
            <w:left w:val="none" w:sz="0" w:space="0" w:color="auto"/>
            <w:bottom w:val="none" w:sz="0" w:space="0" w:color="auto"/>
            <w:right w:val="none" w:sz="0" w:space="0" w:color="auto"/>
          </w:divBdr>
        </w:div>
        <w:div w:id="528033119">
          <w:marLeft w:val="446"/>
          <w:marRight w:val="0"/>
          <w:marTop w:val="0"/>
          <w:marBottom w:val="0"/>
          <w:divBdr>
            <w:top w:val="none" w:sz="0" w:space="0" w:color="auto"/>
            <w:left w:val="none" w:sz="0" w:space="0" w:color="auto"/>
            <w:bottom w:val="none" w:sz="0" w:space="0" w:color="auto"/>
            <w:right w:val="none" w:sz="0" w:space="0" w:color="auto"/>
          </w:divBdr>
        </w:div>
        <w:div w:id="566306294">
          <w:marLeft w:val="446"/>
          <w:marRight w:val="0"/>
          <w:marTop w:val="0"/>
          <w:marBottom w:val="0"/>
          <w:divBdr>
            <w:top w:val="none" w:sz="0" w:space="0" w:color="auto"/>
            <w:left w:val="none" w:sz="0" w:space="0" w:color="auto"/>
            <w:bottom w:val="none" w:sz="0" w:space="0" w:color="auto"/>
            <w:right w:val="none" w:sz="0" w:space="0" w:color="auto"/>
          </w:divBdr>
        </w:div>
      </w:divsChild>
    </w:div>
    <w:div w:id="1870871801">
      <w:bodyDiv w:val="1"/>
      <w:marLeft w:val="0"/>
      <w:marRight w:val="0"/>
      <w:marTop w:val="0"/>
      <w:marBottom w:val="0"/>
      <w:divBdr>
        <w:top w:val="none" w:sz="0" w:space="0" w:color="auto"/>
        <w:left w:val="none" w:sz="0" w:space="0" w:color="auto"/>
        <w:bottom w:val="none" w:sz="0" w:space="0" w:color="auto"/>
        <w:right w:val="none" w:sz="0" w:space="0" w:color="auto"/>
      </w:divBdr>
    </w:div>
    <w:div w:id="1907109589">
      <w:bodyDiv w:val="1"/>
      <w:marLeft w:val="0"/>
      <w:marRight w:val="0"/>
      <w:marTop w:val="0"/>
      <w:marBottom w:val="0"/>
      <w:divBdr>
        <w:top w:val="none" w:sz="0" w:space="0" w:color="auto"/>
        <w:left w:val="none" w:sz="0" w:space="0" w:color="auto"/>
        <w:bottom w:val="none" w:sz="0" w:space="0" w:color="auto"/>
        <w:right w:val="none" w:sz="0" w:space="0" w:color="auto"/>
      </w:divBdr>
      <w:divsChild>
        <w:div w:id="817840918">
          <w:marLeft w:val="446"/>
          <w:marRight w:val="0"/>
          <w:marTop w:val="0"/>
          <w:marBottom w:val="0"/>
          <w:divBdr>
            <w:top w:val="none" w:sz="0" w:space="0" w:color="auto"/>
            <w:left w:val="none" w:sz="0" w:space="0" w:color="auto"/>
            <w:bottom w:val="none" w:sz="0" w:space="0" w:color="auto"/>
            <w:right w:val="none" w:sz="0" w:space="0" w:color="auto"/>
          </w:divBdr>
        </w:div>
        <w:div w:id="1374189462">
          <w:marLeft w:val="446"/>
          <w:marRight w:val="0"/>
          <w:marTop w:val="0"/>
          <w:marBottom w:val="0"/>
          <w:divBdr>
            <w:top w:val="none" w:sz="0" w:space="0" w:color="auto"/>
            <w:left w:val="none" w:sz="0" w:space="0" w:color="auto"/>
            <w:bottom w:val="none" w:sz="0" w:space="0" w:color="auto"/>
            <w:right w:val="none" w:sz="0" w:space="0" w:color="auto"/>
          </w:divBdr>
        </w:div>
      </w:divsChild>
    </w:div>
    <w:div w:id="1944067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0.bin"/><Relationship Id="rId299" Type="http://schemas.openxmlformats.org/officeDocument/2006/relationships/oleObject" Target="embeddings/oleObject93.bin"/><Relationship Id="rId21" Type="http://schemas.openxmlformats.org/officeDocument/2006/relationships/package" Target="embeddings/Microsoft_Visio_Drawing4.vsdx"/><Relationship Id="rId63" Type="http://schemas.openxmlformats.org/officeDocument/2006/relationships/oleObject" Target="embeddings/oleObject13.bin"/><Relationship Id="rId159" Type="http://schemas.openxmlformats.org/officeDocument/2006/relationships/oleObject" Target="embeddings/oleObject57.bin"/><Relationship Id="rId324" Type="http://schemas.openxmlformats.org/officeDocument/2006/relationships/hyperlink" Target="http://www.nist.gov/smartgrid/beginnersguide.cfm" TargetMode="External"/><Relationship Id="rId366" Type="http://schemas.openxmlformats.org/officeDocument/2006/relationships/image" Target="media/image197.wmf"/><Relationship Id="rId170" Type="http://schemas.openxmlformats.org/officeDocument/2006/relationships/image" Target="media/image82.wmf"/><Relationship Id="rId226" Type="http://schemas.openxmlformats.org/officeDocument/2006/relationships/image" Target="media/image114.wmf"/><Relationship Id="rId268" Type="http://schemas.openxmlformats.org/officeDocument/2006/relationships/image" Target="media/image139.wmf"/><Relationship Id="rId32" Type="http://schemas.openxmlformats.org/officeDocument/2006/relationships/image" Target="media/image14.emf"/><Relationship Id="rId74" Type="http://schemas.openxmlformats.org/officeDocument/2006/relationships/image" Target="media/image35.wmf"/><Relationship Id="rId128" Type="http://schemas.openxmlformats.org/officeDocument/2006/relationships/image" Target="media/image62.emf"/><Relationship Id="rId335" Type="http://schemas.openxmlformats.org/officeDocument/2006/relationships/oleObject" Target="embeddings/oleObject97.bin"/><Relationship Id="rId377" Type="http://schemas.openxmlformats.org/officeDocument/2006/relationships/oleObject" Target="embeddings/oleObject118.bin"/><Relationship Id="rId5" Type="http://schemas.openxmlformats.org/officeDocument/2006/relationships/webSettings" Target="webSettings.xml"/><Relationship Id="rId95" Type="http://schemas.openxmlformats.org/officeDocument/2006/relationships/oleObject" Target="embeddings/oleObject29.bin"/><Relationship Id="rId160" Type="http://schemas.openxmlformats.org/officeDocument/2006/relationships/image" Target="media/image77.wmf"/><Relationship Id="rId181" Type="http://schemas.openxmlformats.org/officeDocument/2006/relationships/oleObject" Target="embeddings/oleObject68.bin"/><Relationship Id="rId216" Type="http://schemas.openxmlformats.org/officeDocument/2006/relationships/image" Target="media/image107.emf"/><Relationship Id="rId237" Type="http://schemas.openxmlformats.org/officeDocument/2006/relationships/image" Target="media/image120.wmf"/><Relationship Id="rId402" Type="http://schemas.openxmlformats.org/officeDocument/2006/relationships/image" Target="media/image215.wmf"/><Relationship Id="rId258" Type="http://schemas.openxmlformats.org/officeDocument/2006/relationships/image" Target="media/image133.emf"/><Relationship Id="rId279" Type="http://schemas.openxmlformats.org/officeDocument/2006/relationships/oleObject" Target="embeddings/oleObject90.bin"/><Relationship Id="rId22" Type="http://schemas.openxmlformats.org/officeDocument/2006/relationships/image" Target="media/image9.emf"/><Relationship Id="rId43" Type="http://schemas.openxmlformats.org/officeDocument/2006/relationships/oleObject" Target="embeddings/oleObject3.bin"/><Relationship Id="rId64" Type="http://schemas.openxmlformats.org/officeDocument/2006/relationships/image" Target="media/image30.wmf"/><Relationship Id="rId118" Type="http://schemas.openxmlformats.org/officeDocument/2006/relationships/image" Target="media/image57.wmf"/><Relationship Id="rId139" Type="http://schemas.openxmlformats.org/officeDocument/2006/relationships/oleObject" Target="embeddings/oleObject49.bin"/><Relationship Id="rId290" Type="http://schemas.openxmlformats.org/officeDocument/2006/relationships/image" Target="media/image158.wmf"/><Relationship Id="rId304" Type="http://schemas.openxmlformats.org/officeDocument/2006/relationships/package" Target="embeddings/Microsoft_Visio_Drawing20.vsdx"/><Relationship Id="rId325" Type="http://schemas.openxmlformats.org/officeDocument/2006/relationships/hyperlink" Target="http://ec.europa.eu/research/energy/pdf/smartgrids_en.pdf" TargetMode="External"/><Relationship Id="rId346" Type="http://schemas.openxmlformats.org/officeDocument/2006/relationships/image" Target="media/image187.wmf"/><Relationship Id="rId367" Type="http://schemas.openxmlformats.org/officeDocument/2006/relationships/oleObject" Target="embeddings/oleObject113.bin"/><Relationship Id="rId388" Type="http://schemas.openxmlformats.org/officeDocument/2006/relationships/image" Target="media/image208.wmf"/><Relationship Id="rId85" Type="http://schemas.openxmlformats.org/officeDocument/2006/relationships/oleObject" Target="embeddings/oleObject24.bin"/><Relationship Id="rId150" Type="http://schemas.openxmlformats.org/officeDocument/2006/relationships/image" Target="media/image73.emf"/><Relationship Id="rId171" Type="http://schemas.openxmlformats.org/officeDocument/2006/relationships/oleObject" Target="embeddings/oleObject63.bin"/><Relationship Id="rId192" Type="http://schemas.openxmlformats.org/officeDocument/2006/relationships/image" Target="media/image93.wmf"/><Relationship Id="rId206" Type="http://schemas.openxmlformats.org/officeDocument/2006/relationships/image" Target="media/image100.wmf"/><Relationship Id="rId227" Type="http://schemas.openxmlformats.org/officeDocument/2006/relationships/image" Target="media/image115.wmf"/><Relationship Id="rId413" Type="http://schemas.openxmlformats.org/officeDocument/2006/relationships/fontTable" Target="fontTable.xml"/><Relationship Id="rId248" Type="http://schemas.openxmlformats.org/officeDocument/2006/relationships/image" Target="media/image126.emf"/><Relationship Id="rId269" Type="http://schemas.openxmlformats.org/officeDocument/2006/relationships/image" Target="media/image140.wmf"/><Relationship Id="rId12" Type="http://schemas.openxmlformats.org/officeDocument/2006/relationships/image" Target="media/image2.png"/><Relationship Id="rId33" Type="http://schemas.openxmlformats.org/officeDocument/2006/relationships/package" Target="embeddings/Microsoft_Visio_Drawing7.vsdx"/><Relationship Id="rId108" Type="http://schemas.openxmlformats.org/officeDocument/2006/relationships/image" Target="media/image52.wmf"/><Relationship Id="rId129" Type="http://schemas.openxmlformats.org/officeDocument/2006/relationships/oleObject" Target="embeddings/Microsoft_Visio_2003-2010_Drawing6.vsd"/><Relationship Id="rId280" Type="http://schemas.openxmlformats.org/officeDocument/2006/relationships/image" Target="media/image149.wmf"/><Relationship Id="rId315" Type="http://schemas.openxmlformats.org/officeDocument/2006/relationships/image" Target="media/image174.emf"/><Relationship Id="rId336" Type="http://schemas.openxmlformats.org/officeDocument/2006/relationships/image" Target="media/image182.wmf"/><Relationship Id="rId357" Type="http://schemas.openxmlformats.org/officeDocument/2006/relationships/oleObject" Target="embeddings/oleObject108.bin"/><Relationship Id="rId54" Type="http://schemas.openxmlformats.org/officeDocument/2006/relationships/image" Target="media/image25.wmf"/><Relationship Id="rId75" Type="http://schemas.openxmlformats.org/officeDocument/2006/relationships/oleObject" Target="embeddings/oleObject19.bin"/><Relationship Id="rId96" Type="http://schemas.openxmlformats.org/officeDocument/2006/relationships/image" Target="media/image46.wmf"/><Relationship Id="rId140" Type="http://schemas.openxmlformats.org/officeDocument/2006/relationships/image" Target="media/image68.wmf"/><Relationship Id="rId161" Type="http://schemas.openxmlformats.org/officeDocument/2006/relationships/oleObject" Target="embeddings/oleObject58.bin"/><Relationship Id="rId182" Type="http://schemas.openxmlformats.org/officeDocument/2006/relationships/image" Target="media/image88.wmf"/><Relationship Id="rId217" Type="http://schemas.openxmlformats.org/officeDocument/2006/relationships/image" Target="media/image108.emf"/><Relationship Id="rId378" Type="http://schemas.openxmlformats.org/officeDocument/2006/relationships/image" Target="media/image203.wmf"/><Relationship Id="rId399" Type="http://schemas.openxmlformats.org/officeDocument/2006/relationships/oleObject" Target="embeddings/oleObject129.bin"/><Relationship Id="rId403" Type="http://schemas.openxmlformats.org/officeDocument/2006/relationships/oleObject" Target="embeddings/oleObject131.bin"/><Relationship Id="rId6" Type="http://schemas.openxmlformats.org/officeDocument/2006/relationships/footnotes" Target="footnotes.xml"/><Relationship Id="rId238" Type="http://schemas.openxmlformats.org/officeDocument/2006/relationships/oleObject" Target="embeddings/oleObject87.bin"/><Relationship Id="rId259" Type="http://schemas.openxmlformats.org/officeDocument/2006/relationships/oleObject" Target="embeddings/Microsoft_Visio_2003-2010_Drawing11.vsd"/><Relationship Id="rId23" Type="http://schemas.openxmlformats.org/officeDocument/2006/relationships/oleObject" Target="embeddings/Microsoft_Visio_2003-2010_Drawing1.vsd"/><Relationship Id="rId119" Type="http://schemas.openxmlformats.org/officeDocument/2006/relationships/oleObject" Target="embeddings/oleObject41.bin"/><Relationship Id="rId270" Type="http://schemas.openxmlformats.org/officeDocument/2006/relationships/image" Target="media/image141.wmf"/><Relationship Id="rId291" Type="http://schemas.openxmlformats.org/officeDocument/2006/relationships/image" Target="media/image159.wmf"/><Relationship Id="rId305" Type="http://schemas.openxmlformats.org/officeDocument/2006/relationships/image" Target="media/image169.emf"/><Relationship Id="rId326" Type="http://schemas.openxmlformats.org/officeDocument/2006/relationships/image" Target="media/image177.emf"/><Relationship Id="rId347" Type="http://schemas.openxmlformats.org/officeDocument/2006/relationships/oleObject" Target="embeddings/oleObject103.bin"/><Relationship Id="rId44" Type="http://schemas.openxmlformats.org/officeDocument/2006/relationships/image" Target="media/image20.wmf"/><Relationship Id="rId65" Type="http://schemas.openxmlformats.org/officeDocument/2006/relationships/oleObject" Target="embeddings/oleObject14.bin"/><Relationship Id="rId86" Type="http://schemas.openxmlformats.org/officeDocument/2006/relationships/image" Target="media/image41.wmf"/><Relationship Id="rId130" Type="http://schemas.openxmlformats.org/officeDocument/2006/relationships/image" Target="media/image63.wmf"/><Relationship Id="rId151" Type="http://schemas.openxmlformats.org/officeDocument/2006/relationships/oleObject" Target="embeddings/Microsoft_Visio_2003-2010_Drawing8.vsd"/><Relationship Id="rId368" Type="http://schemas.openxmlformats.org/officeDocument/2006/relationships/image" Target="media/image198.wmf"/><Relationship Id="rId389" Type="http://schemas.openxmlformats.org/officeDocument/2006/relationships/oleObject" Target="embeddings/oleObject124.bin"/><Relationship Id="rId172" Type="http://schemas.openxmlformats.org/officeDocument/2006/relationships/image" Target="media/image83.wmf"/><Relationship Id="rId193" Type="http://schemas.openxmlformats.org/officeDocument/2006/relationships/oleObject" Target="embeddings/oleObject74.bin"/><Relationship Id="rId207" Type="http://schemas.openxmlformats.org/officeDocument/2006/relationships/oleObject" Target="embeddings/oleObject79.bin"/><Relationship Id="rId228" Type="http://schemas.openxmlformats.org/officeDocument/2006/relationships/oleObject" Target="embeddings/oleObject83.bin"/><Relationship Id="rId249" Type="http://schemas.openxmlformats.org/officeDocument/2006/relationships/package" Target="embeddings/Microsoft_Visio_Drawing16.vsdx"/><Relationship Id="rId414" Type="http://schemas.openxmlformats.org/officeDocument/2006/relationships/theme" Target="theme/theme1.xml"/><Relationship Id="rId13" Type="http://schemas.openxmlformats.org/officeDocument/2006/relationships/image" Target="media/image3.png"/><Relationship Id="rId109" Type="http://schemas.openxmlformats.org/officeDocument/2006/relationships/oleObject" Target="embeddings/oleObject36.bin"/><Relationship Id="rId260" Type="http://schemas.openxmlformats.org/officeDocument/2006/relationships/image" Target="media/image134.emf"/><Relationship Id="rId281" Type="http://schemas.openxmlformats.org/officeDocument/2006/relationships/oleObject" Target="embeddings/oleObject91.bin"/><Relationship Id="rId316" Type="http://schemas.openxmlformats.org/officeDocument/2006/relationships/package" Target="embeddings/Microsoft_Visio_Drawing26.vsdx"/><Relationship Id="rId337" Type="http://schemas.openxmlformats.org/officeDocument/2006/relationships/oleObject" Target="embeddings/oleObject98.bin"/><Relationship Id="rId34" Type="http://schemas.openxmlformats.org/officeDocument/2006/relationships/image" Target="media/image15.emf"/><Relationship Id="rId55" Type="http://schemas.openxmlformats.org/officeDocument/2006/relationships/oleObject" Target="embeddings/oleObject9.bin"/><Relationship Id="rId76" Type="http://schemas.openxmlformats.org/officeDocument/2006/relationships/image" Target="media/image36.wmf"/><Relationship Id="rId97" Type="http://schemas.openxmlformats.org/officeDocument/2006/relationships/oleObject" Target="embeddings/oleObject30.bin"/><Relationship Id="rId120" Type="http://schemas.openxmlformats.org/officeDocument/2006/relationships/image" Target="media/image58.wmf"/><Relationship Id="rId141" Type="http://schemas.openxmlformats.org/officeDocument/2006/relationships/oleObject" Target="embeddings/oleObject50.bin"/><Relationship Id="rId358" Type="http://schemas.openxmlformats.org/officeDocument/2006/relationships/image" Target="media/image193.wmf"/><Relationship Id="rId379" Type="http://schemas.openxmlformats.org/officeDocument/2006/relationships/oleObject" Target="embeddings/oleObject119.bin"/><Relationship Id="rId7" Type="http://schemas.openxmlformats.org/officeDocument/2006/relationships/endnotes" Target="endnotes.xml"/><Relationship Id="rId162" Type="http://schemas.openxmlformats.org/officeDocument/2006/relationships/image" Target="media/image78.wmf"/><Relationship Id="rId183" Type="http://schemas.openxmlformats.org/officeDocument/2006/relationships/oleObject" Target="embeddings/oleObject69.bin"/><Relationship Id="rId218" Type="http://schemas.openxmlformats.org/officeDocument/2006/relationships/image" Target="media/image109.wmf"/><Relationship Id="rId239" Type="http://schemas.openxmlformats.org/officeDocument/2006/relationships/image" Target="media/image121.wmf"/><Relationship Id="rId390" Type="http://schemas.openxmlformats.org/officeDocument/2006/relationships/image" Target="media/image209.wmf"/><Relationship Id="rId404" Type="http://schemas.openxmlformats.org/officeDocument/2006/relationships/image" Target="media/image216.wmf"/><Relationship Id="rId250" Type="http://schemas.openxmlformats.org/officeDocument/2006/relationships/image" Target="media/image127.emf"/><Relationship Id="rId271" Type="http://schemas.openxmlformats.org/officeDocument/2006/relationships/image" Target="media/image142.emf"/><Relationship Id="rId292" Type="http://schemas.openxmlformats.org/officeDocument/2006/relationships/image" Target="media/image160.wmf"/><Relationship Id="rId306" Type="http://schemas.openxmlformats.org/officeDocument/2006/relationships/package" Target="embeddings/Microsoft_Visio_Drawing21.vsdx"/><Relationship Id="rId24" Type="http://schemas.openxmlformats.org/officeDocument/2006/relationships/image" Target="media/image10.emf"/><Relationship Id="rId45" Type="http://schemas.openxmlformats.org/officeDocument/2006/relationships/oleObject" Target="embeddings/oleObject4.bin"/><Relationship Id="rId66" Type="http://schemas.openxmlformats.org/officeDocument/2006/relationships/image" Target="media/image31.wmf"/><Relationship Id="rId87" Type="http://schemas.openxmlformats.org/officeDocument/2006/relationships/oleObject" Target="embeddings/oleObject25.bin"/><Relationship Id="rId110" Type="http://schemas.openxmlformats.org/officeDocument/2006/relationships/image" Target="media/image53.wmf"/><Relationship Id="rId131" Type="http://schemas.openxmlformats.org/officeDocument/2006/relationships/oleObject" Target="embeddings/oleObject45.bin"/><Relationship Id="rId327" Type="http://schemas.openxmlformats.org/officeDocument/2006/relationships/package" Target="embeddings/Microsoft_Visio_Drawing29.vsdx"/><Relationship Id="rId348" Type="http://schemas.openxmlformats.org/officeDocument/2006/relationships/image" Target="media/image188.wmf"/><Relationship Id="rId369" Type="http://schemas.openxmlformats.org/officeDocument/2006/relationships/oleObject" Target="embeddings/oleObject114.bin"/><Relationship Id="rId152" Type="http://schemas.openxmlformats.org/officeDocument/2006/relationships/image" Target="media/image74.wmf"/><Relationship Id="rId173" Type="http://schemas.openxmlformats.org/officeDocument/2006/relationships/oleObject" Target="embeddings/oleObject64.bin"/><Relationship Id="rId194" Type="http://schemas.openxmlformats.org/officeDocument/2006/relationships/image" Target="media/image94.wmf"/><Relationship Id="rId208" Type="http://schemas.openxmlformats.org/officeDocument/2006/relationships/image" Target="media/image101.wmf"/><Relationship Id="rId229" Type="http://schemas.openxmlformats.org/officeDocument/2006/relationships/image" Target="media/image116.emf"/><Relationship Id="rId380" Type="http://schemas.openxmlformats.org/officeDocument/2006/relationships/image" Target="media/image204.wmf"/><Relationship Id="rId240" Type="http://schemas.openxmlformats.org/officeDocument/2006/relationships/oleObject" Target="embeddings/oleObject88.bin"/><Relationship Id="rId261" Type="http://schemas.openxmlformats.org/officeDocument/2006/relationships/oleObject" Target="embeddings/Microsoft_Visio_2003-2010_Drawing12.vsd"/><Relationship Id="rId14" Type="http://schemas.openxmlformats.org/officeDocument/2006/relationships/image" Target="media/image4.png"/><Relationship Id="rId35" Type="http://schemas.openxmlformats.org/officeDocument/2006/relationships/oleObject" Target="embeddings/Microsoft_Visio_2003-2010_Drawing2.vsd"/><Relationship Id="rId56" Type="http://schemas.openxmlformats.org/officeDocument/2006/relationships/image" Target="media/image26.wmf"/><Relationship Id="rId77" Type="http://schemas.openxmlformats.org/officeDocument/2006/relationships/oleObject" Target="embeddings/oleObject20.bin"/><Relationship Id="rId100" Type="http://schemas.openxmlformats.org/officeDocument/2006/relationships/image" Target="media/image48.wmf"/><Relationship Id="rId282" Type="http://schemas.openxmlformats.org/officeDocument/2006/relationships/image" Target="media/image150.wmf"/><Relationship Id="rId317" Type="http://schemas.openxmlformats.org/officeDocument/2006/relationships/image" Target="media/image175.emf"/><Relationship Id="rId338" Type="http://schemas.openxmlformats.org/officeDocument/2006/relationships/image" Target="media/image183.wmf"/><Relationship Id="rId359" Type="http://schemas.openxmlformats.org/officeDocument/2006/relationships/oleObject" Target="embeddings/oleObject109.bin"/><Relationship Id="rId8" Type="http://schemas.openxmlformats.org/officeDocument/2006/relationships/footer" Target="footer1.xml"/><Relationship Id="rId98" Type="http://schemas.openxmlformats.org/officeDocument/2006/relationships/image" Target="media/image47.wmf"/><Relationship Id="rId121" Type="http://schemas.openxmlformats.org/officeDocument/2006/relationships/oleObject" Target="embeddings/oleObject42.bin"/><Relationship Id="rId142" Type="http://schemas.openxmlformats.org/officeDocument/2006/relationships/image" Target="media/image69.wmf"/><Relationship Id="rId163" Type="http://schemas.openxmlformats.org/officeDocument/2006/relationships/oleObject" Target="embeddings/oleObject59.bin"/><Relationship Id="rId184" Type="http://schemas.openxmlformats.org/officeDocument/2006/relationships/image" Target="media/image89.wmf"/><Relationship Id="rId219" Type="http://schemas.openxmlformats.org/officeDocument/2006/relationships/oleObject" Target="embeddings/oleObject81.bin"/><Relationship Id="rId370" Type="http://schemas.openxmlformats.org/officeDocument/2006/relationships/image" Target="media/image199.wmf"/><Relationship Id="rId391" Type="http://schemas.openxmlformats.org/officeDocument/2006/relationships/oleObject" Target="embeddings/oleObject125.bin"/><Relationship Id="rId405" Type="http://schemas.openxmlformats.org/officeDocument/2006/relationships/oleObject" Target="embeddings/oleObject132.bin"/><Relationship Id="rId230" Type="http://schemas.openxmlformats.org/officeDocument/2006/relationships/package" Target="embeddings/Microsoft_Visio_Drawing13.vsdx"/><Relationship Id="rId251" Type="http://schemas.openxmlformats.org/officeDocument/2006/relationships/image" Target="media/image128.emf"/><Relationship Id="rId25" Type="http://schemas.openxmlformats.org/officeDocument/2006/relationships/package" Target="embeddings/Microsoft_Visio_Drawing5.vsdx"/><Relationship Id="rId46" Type="http://schemas.openxmlformats.org/officeDocument/2006/relationships/image" Target="media/image21.wmf"/><Relationship Id="rId67" Type="http://schemas.openxmlformats.org/officeDocument/2006/relationships/oleObject" Target="embeddings/oleObject15.bin"/><Relationship Id="rId272" Type="http://schemas.openxmlformats.org/officeDocument/2006/relationships/package" Target="embeddings/Microsoft_Visio_Drawing18.vsdx"/><Relationship Id="rId293" Type="http://schemas.openxmlformats.org/officeDocument/2006/relationships/image" Target="media/image161.wmf"/><Relationship Id="rId307" Type="http://schemas.openxmlformats.org/officeDocument/2006/relationships/image" Target="media/image170.emf"/><Relationship Id="rId328" Type="http://schemas.openxmlformats.org/officeDocument/2006/relationships/image" Target="media/image178.wmf"/><Relationship Id="rId349" Type="http://schemas.openxmlformats.org/officeDocument/2006/relationships/oleObject" Target="embeddings/oleObject104.bin"/><Relationship Id="rId88" Type="http://schemas.openxmlformats.org/officeDocument/2006/relationships/image" Target="media/image42.wmf"/><Relationship Id="rId111" Type="http://schemas.openxmlformats.org/officeDocument/2006/relationships/oleObject" Target="embeddings/oleObject37.bin"/><Relationship Id="rId132" Type="http://schemas.openxmlformats.org/officeDocument/2006/relationships/image" Target="media/image64.wmf"/><Relationship Id="rId153" Type="http://schemas.openxmlformats.org/officeDocument/2006/relationships/oleObject" Target="embeddings/oleObject53.bin"/><Relationship Id="rId174" Type="http://schemas.openxmlformats.org/officeDocument/2006/relationships/image" Target="media/image84.wmf"/><Relationship Id="rId195" Type="http://schemas.openxmlformats.org/officeDocument/2006/relationships/oleObject" Target="embeddings/oleObject75.bin"/><Relationship Id="rId209" Type="http://schemas.openxmlformats.org/officeDocument/2006/relationships/oleObject" Target="embeddings/oleObject80.bin"/><Relationship Id="rId360" Type="http://schemas.openxmlformats.org/officeDocument/2006/relationships/image" Target="media/image194.wmf"/><Relationship Id="rId381" Type="http://schemas.openxmlformats.org/officeDocument/2006/relationships/oleObject" Target="embeddings/oleObject120.bin"/><Relationship Id="rId220" Type="http://schemas.openxmlformats.org/officeDocument/2006/relationships/hyperlink" Target="http://en.wikipedia.org/wiki/Transmission_delay" TargetMode="External"/><Relationship Id="rId241" Type="http://schemas.openxmlformats.org/officeDocument/2006/relationships/image" Target="media/image122.wmf"/><Relationship Id="rId15" Type="http://schemas.openxmlformats.org/officeDocument/2006/relationships/image" Target="media/image5.png"/><Relationship Id="rId36" Type="http://schemas.openxmlformats.org/officeDocument/2006/relationships/image" Target="media/image16.emf"/><Relationship Id="rId57" Type="http://schemas.openxmlformats.org/officeDocument/2006/relationships/oleObject" Target="embeddings/oleObject10.bin"/><Relationship Id="rId262" Type="http://schemas.openxmlformats.org/officeDocument/2006/relationships/image" Target="media/image135.emf"/><Relationship Id="rId283" Type="http://schemas.openxmlformats.org/officeDocument/2006/relationships/image" Target="media/image151.wmf"/><Relationship Id="rId318" Type="http://schemas.openxmlformats.org/officeDocument/2006/relationships/package" Target="embeddings/Microsoft_Visio_Drawing27.vsdx"/><Relationship Id="rId339" Type="http://schemas.openxmlformats.org/officeDocument/2006/relationships/oleObject" Target="embeddings/oleObject99.bin"/><Relationship Id="rId78" Type="http://schemas.openxmlformats.org/officeDocument/2006/relationships/image" Target="media/image37.wmf"/><Relationship Id="rId99" Type="http://schemas.openxmlformats.org/officeDocument/2006/relationships/oleObject" Target="embeddings/oleObject31.bin"/><Relationship Id="rId101" Type="http://schemas.openxmlformats.org/officeDocument/2006/relationships/oleObject" Target="embeddings/oleObject32.bin"/><Relationship Id="rId122" Type="http://schemas.openxmlformats.org/officeDocument/2006/relationships/image" Target="media/image59.wmf"/><Relationship Id="rId143" Type="http://schemas.openxmlformats.org/officeDocument/2006/relationships/oleObject" Target="embeddings/oleObject51.bin"/><Relationship Id="rId164" Type="http://schemas.openxmlformats.org/officeDocument/2006/relationships/image" Target="media/image79.wmf"/><Relationship Id="rId185" Type="http://schemas.openxmlformats.org/officeDocument/2006/relationships/oleObject" Target="embeddings/oleObject70.bin"/><Relationship Id="rId350" Type="http://schemas.openxmlformats.org/officeDocument/2006/relationships/image" Target="media/image189.wmf"/><Relationship Id="rId371" Type="http://schemas.openxmlformats.org/officeDocument/2006/relationships/oleObject" Target="embeddings/oleObject115.bin"/><Relationship Id="rId406" Type="http://schemas.openxmlformats.org/officeDocument/2006/relationships/image" Target="media/image217.wmf"/><Relationship Id="rId9" Type="http://schemas.openxmlformats.org/officeDocument/2006/relationships/footer" Target="footer2.xml"/><Relationship Id="rId210" Type="http://schemas.openxmlformats.org/officeDocument/2006/relationships/image" Target="media/image102.emf"/><Relationship Id="rId392" Type="http://schemas.openxmlformats.org/officeDocument/2006/relationships/image" Target="media/image210.wmf"/><Relationship Id="rId26" Type="http://schemas.openxmlformats.org/officeDocument/2006/relationships/image" Target="media/image11.wmf"/><Relationship Id="rId231" Type="http://schemas.openxmlformats.org/officeDocument/2006/relationships/image" Target="media/image117.wmf"/><Relationship Id="rId252" Type="http://schemas.openxmlformats.org/officeDocument/2006/relationships/image" Target="media/image129.emf"/><Relationship Id="rId273" Type="http://schemas.openxmlformats.org/officeDocument/2006/relationships/image" Target="media/image143.wmf"/><Relationship Id="rId294" Type="http://schemas.openxmlformats.org/officeDocument/2006/relationships/image" Target="media/image162.wmf"/><Relationship Id="rId308" Type="http://schemas.openxmlformats.org/officeDocument/2006/relationships/package" Target="embeddings/Microsoft_Visio_Drawing22.vsdx"/><Relationship Id="rId329" Type="http://schemas.openxmlformats.org/officeDocument/2006/relationships/oleObject" Target="embeddings/oleObject94.bin"/><Relationship Id="rId47" Type="http://schemas.openxmlformats.org/officeDocument/2006/relationships/oleObject" Target="embeddings/oleObject5.bin"/><Relationship Id="rId68" Type="http://schemas.openxmlformats.org/officeDocument/2006/relationships/image" Target="media/image32.wmf"/><Relationship Id="rId89" Type="http://schemas.openxmlformats.org/officeDocument/2006/relationships/oleObject" Target="embeddings/oleObject26.bin"/><Relationship Id="rId112" Type="http://schemas.openxmlformats.org/officeDocument/2006/relationships/image" Target="media/image54.wmf"/><Relationship Id="rId133" Type="http://schemas.openxmlformats.org/officeDocument/2006/relationships/oleObject" Target="embeddings/oleObject46.bin"/><Relationship Id="rId154" Type="http://schemas.openxmlformats.org/officeDocument/2006/relationships/oleObject" Target="embeddings/oleObject54.bin"/><Relationship Id="rId175" Type="http://schemas.openxmlformats.org/officeDocument/2006/relationships/oleObject" Target="embeddings/oleObject65.bin"/><Relationship Id="rId340" Type="http://schemas.openxmlformats.org/officeDocument/2006/relationships/image" Target="media/image184.wmf"/><Relationship Id="rId361" Type="http://schemas.openxmlformats.org/officeDocument/2006/relationships/oleObject" Target="embeddings/oleObject110.bin"/><Relationship Id="rId196" Type="http://schemas.openxmlformats.org/officeDocument/2006/relationships/image" Target="media/image95.wmf"/><Relationship Id="rId200" Type="http://schemas.openxmlformats.org/officeDocument/2006/relationships/image" Target="media/image97.wmf"/><Relationship Id="rId382" Type="http://schemas.openxmlformats.org/officeDocument/2006/relationships/image" Target="media/image205.wmf"/><Relationship Id="rId16" Type="http://schemas.openxmlformats.org/officeDocument/2006/relationships/image" Target="media/image6.emf"/><Relationship Id="rId221" Type="http://schemas.openxmlformats.org/officeDocument/2006/relationships/image" Target="media/image110.emf"/><Relationship Id="rId242" Type="http://schemas.openxmlformats.org/officeDocument/2006/relationships/oleObject" Target="embeddings/oleObject89.bin"/><Relationship Id="rId263" Type="http://schemas.openxmlformats.org/officeDocument/2006/relationships/oleObject" Target="embeddings/Microsoft_Visio_2003-2010_Drawing13.vsd"/><Relationship Id="rId284" Type="http://schemas.openxmlformats.org/officeDocument/2006/relationships/image" Target="media/image152.wmf"/><Relationship Id="rId319" Type="http://schemas.openxmlformats.org/officeDocument/2006/relationships/image" Target="media/image176.emf"/><Relationship Id="rId37" Type="http://schemas.openxmlformats.org/officeDocument/2006/relationships/oleObject" Target="embeddings/Microsoft_Visio_2003-2010_Drawing3.vsd"/><Relationship Id="rId58" Type="http://schemas.openxmlformats.org/officeDocument/2006/relationships/image" Target="media/image27.wmf"/><Relationship Id="rId79" Type="http://schemas.openxmlformats.org/officeDocument/2006/relationships/oleObject" Target="embeddings/oleObject21.bin"/><Relationship Id="rId102" Type="http://schemas.openxmlformats.org/officeDocument/2006/relationships/image" Target="media/image49.wmf"/><Relationship Id="rId123" Type="http://schemas.openxmlformats.org/officeDocument/2006/relationships/oleObject" Target="embeddings/oleObject43.bin"/><Relationship Id="rId144" Type="http://schemas.openxmlformats.org/officeDocument/2006/relationships/image" Target="media/image70.wmf"/><Relationship Id="rId330" Type="http://schemas.openxmlformats.org/officeDocument/2006/relationships/image" Target="media/image179.wmf"/><Relationship Id="rId90" Type="http://schemas.openxmlformats.org/officeDocument/2006/relationships/image" Target="media/image43.wmf"/><Relationship Id="rId165" Type="http://schemas.openxmlformats.org/officeDocument/2006/relationships/oleObject" Target="embeddings/oleObject60.bin"/><Relationship Id="rId186" Type="http://schemas.openxmlformats.org/officeDocument/2006/relationships/image" Target="media/image90.wmf"/><Relationship Id="rId351" Type="http://schemas.openxmlformats.org/officeDocument/2006/relationships/oleObject" Target="embeddings/oleObject105.bin"/><Relationship Id="rId372" Type="http://schemas.openxmlformats.org/officeDocument/2006/relationships/image" Target="media/image200.wmf"/><Relationship Id="rId393" Type="http://schemas.openxmlformats.org/officeDocument/2006/relationships/oleObject" Target="embeddings/oleObject126.bin"/><Relationship Id="rId407" Type="http://schemas.openxmlformats.org/officeDocument/2006/relationships/oleObject" Target="embeddings/oleObject133.bin"/><Relationship Id="rId211" Type="http://schemas.openxmlformats.org/officeDocument/2006/relationships/package" Target="embeddings/Microsoft_Visio_Drawing12.vsdx"/><Relationship Id="rId232" Type="http://schemas.openxmlformats.org/officeDocument/2006/relationships/oleObject" Target="embeddings/oleObject84.bin"/><Relationship Id="rId253" Type="http://schemas.openxmlformats.org/officeDocument/2006/relationships/image" Target="media/image130.emf"/><Relationship Id="rId274" Type="http://schemas.openxmlformats.org/officeDocument/2006/relationships/image" Target="media/image144.wmf"/><Relationship Id="rId295" Type="http://schemas.openxmlformats.org/officeDocument/2006/relationships/image" Target="media/image163.wmf"/><Relationship Id="rId309" Type="http://schemas.openxmlformats.org/officeDocument/2006/relationships/image" Target="media/image171.emf"/><Relationship Id="rId27" Type="http://schemas.openxmlformats.org/officeDocument/2006/relationships/oleObject" Target="embeddings/oleObject1.bin"/><Relationship Id="rId48" Type="http://schemas.openxmlformats.org/officeDocument/2006/relationships/image" Target="media/image22.wmf"/><Relationship Id="rId69" Type="http://schemas.openxmlformats.org/officeDocument/2006/relationships/oleObject" Target="embeddings/oleObject16.bin"/><Relationship Id="rId113" Type="http://schemas.openxmlformats.org/officeDocument/2006/relationships/oleObject" Target="embeddings/oleObject38.bin"/><Relationship Id="rId134" Type="http://schemas.openxmlformats.org/officeDocument/2006/relationships/image" Target="media/image65.wmf"/><Relationship Id="rId320" Type="http://schemas.openxmlformats.org/officeDocument/2006/relationships/package" Target="embeddings/Microsoft_Visio_Drawing28.vsdx"/><Relationship Id="rId80" Type="http://schemas.openxmlformats.org/officeDocument/2006/relationships/image" Target="media/image38.wmf"/><Relationship Id="rId155" Type="http://schemas.openxmlformats.org/officeDocument/2006/relationships/oleObject" Target="embeddings/oleObject55.bin"/><Relationship Id="rId176" Type="http://schemas.openxmlformats.org/officeDocument/2006/relationships/image" Target="media/image85.wmf"/><Relationship Id="rId197" Type="http://schemas.openxmlformats.org/officeDocument/2006/relationships/oleObject" Target="embeddings/oleObject76.bin"/><Relationship Id="rId341" Type="http://schemas.openxmlformats.org/officeDocument/2006/relationships/oleObject" Target="embeddings/oleObject100.bin"/><Relationship Id="rId362" Type="http://schemas.openxmlformats.org/officeDocument/2006/relationships/image" Target="media/image195.wmf"/><Relationship Id="rId383" Type="http://schemas.openxmlformats.org/officeDocument/2006/relationships/oleObject" Target="embeddings/oleObject121.bin"/><Relationship Id="rId201" Type="http://schemas.openxmlformats.org/officeDocument/2006/relationships/oleObject" Target="embeddings/oleObject78.bin"/><Relationship Id="rId222" Type="http://schemas.openxmlformats.org/officeDocument/2006/relationships/image" Target="media/image111.wmf"/><Relationship Id="rId243" Type="http://schemas.openxmlformats.org/officeDocument/2006/relationships/image" Target="media/image123.emf"/><Relationship Id="rId264" Type="http://schemas.openxmlformats.org/officeDocument/2006/relationships/image" Target="media/image136.png"/><Relationship Id="rId285" Type="http://schemas.openxmlformats.org/officeDocument/2006/relationships/image" Target="media/image153.wmf"/><Relationship Id="rId17" Type="http://schemas.openxmlformats.org/officeDocument/2006/relationships/package" Target="embeddings/Microsoft_Visio_Drawing2.vsdx"/><Relationship Id="rId38" Type="http://schemas.openxmlformats.org/officeDocument/2006/relationships/image" Target="media/image17.emf"/><Relationship Id="rId59" Type="http://schemas.openxmlformats.org/officeDocument/2006/relationships/oleObject" Target="embeddings/oleObject11.bin"/><Relationship Id="rId103" Type="http://schemas.openxmlformats.org/officeDocument/2006/relationships/oleObject" Target="embeddings/oleObject33.bin"/><Relationship Id="rId124" Type="http://schemas.openxmlformats.org/officeDocument/2006/relationships/image" Target="media/image60.emf"/><Relationship Id="rId310" Type="http://schemas.openxmlformats.org/officeDocument/2006/relationships/package" Target="embeddings/Microsoft_Visio_Drawing23.vsdx"/><Relationship Id="rId70" Type="http://schemas.openxmlformats.org/officeDocument/2006/relationships/image" Target="media/image33.wmf"/><Relationship Id="rId91" Type="http://schemas.openxmlformats.org/officeDocument/2006/relationships/oleObject" Target="embeddings/oleObject27.bin"/><Relationship Id="rId145" Type="http://schemas.openxmlformats.org/officeDocument/2006/relationships/oleObject" Target="embeddings/oleObject52.bin"/><Relationship Id="rId166" Type="http://schemas.openxmlformats.org/officeDocument/2006/relationships/image" Target="media/image80.wmf"/><Relationship Id="rId187" Type="http://schemas.openxmlformats.org/officeDocument/2006/relationships/oleObject" Target="embeddings/oleObject71.bin"/><Relationship Id="rId331" Type="http://schemas.openxmlformats.org/officeDocument/2006/relationships/oleObject" Target="embeddings/oleObject95.bin"/><Relationship Id="rId352" Type="http://schemas.openxmlformats.org/officeDocument/2006/relationships/image" Target="media/image190.wmf"/><Relationship Id="rId373" Type="http://schemas.openxmlformats.org/officeDocument/2006/relationships/oleObject" Target="embeddings/oleObject116.bin"/><Relationship Id="rId394" Type="http://schemas.openxmlformats.org/officeDocument/2006/relationships/image" Target="media/image211.wmf"/><Relationship Id="rId408" Type="http://schemas.openxmlformats.org/officeDocument/2006/relationships/image" Target="media/image218.wmf"/><Relationship Id="rId1" Type="http://schemas.openxmlformats.org/officeDocument/2006/relationships/customXml" Target="../customXml/item1.xml"/><Relationship Id="rId212" Type="http://schemas.openxmlformats.org/officeDocument/2006/relationships/image" Target="media/image103.emf"/><Relationship Id="rId233" Type="http://schemas.openxmlformats.org/officeDocument/2006/relationships/image" Target="media/image118.wmf"/><Relationship Id="rId254" Type="http://schemas.openxmlformats.org/officeDocument/2006/relationships/image" Target="media/image131.emf"/><Relationship Id="rId28" Type="http://schemas.openxmlformats.org/officeDocument/2006/relationships/image" Target="media/image12.wmf"/><Relationship Id="rId49" Type="http://schemas.openxmlformats.org/officeDocument/2006/relationships/oleObject" Target="embeddings/oleObject6.bin"/><Relationship Id="rId114" Type="http://schemas.openxmlformats.org/officeDocument/2006/relationships/image" Target="media/image55.wmf"/><Relationship Id="rId275" Type="http://schemas.openxmlformats.org/officeDocument/2006/relationships/image" Target="media/image145.wmf"/><Relationship Id="rId296" Type="http://schemas.openxmlformats.org/officeDocument/2006/relationships/image" Target="media/image164.wmf"/><Relationship Id="rId300" Type="http://schemas.openxmlformats.org/officeDocument/2006/relationships/image" Target="media/image166.wmf"/><Relationship Id="rId60" Type="http://schemas.openxmlformats.org/officeDocument/2006/relationships/image" Target="media/image28.wmf"/><Relationship Id="rId81" Type="http://schemas.openxmlformats.org/officeDocument/2006/relationships/oleObject" Target="embeddings/oleObject22.bin"/><Relationship Id="rId135" Type="http://schemas.openxmlformats.org/officeDocument/2006/relationships/oleObject" Target="embeddings/oleObject47.bin"/><Relationship Id="rId156" Type="http://schemas.openxmlformats.org/officeDocument/2006/relationships/image" Target="media/image75.wmf"/><Relationship Id="rId177" Type="http://schemas.openxmlformats.org/officeDocument/2006/relationships/oleObject" Target="embeddings/oleObject66.bin"/><Relationship Id="rId198" Type="http://schemas.openxmlformats.org/officeDocument/2006/relationships/image" Target="media/image96.wmf"/><Relationship Id="rId321" Type="http://schemas.openxmlformats.org/officeDocument/2006/relationships/hyperlink" Target="http://energy.gov/sites/prod/files/oeprod/DocumentsandMedia/DOE_SG_Book_Single_Pages%281%29.pdf" TargetMode="External"/><Relationship Id="rId342" Type="http://schemas.openxmlformats.org/officeDocument/2006/relationships/image" Target="media/image185.wmf"/><Relationship Id="rId363" Type="http://schemas.openxmlformats.org/officeDocument/2006/relationships/oleObject" Target="embeddings/oleObject111.bin"/><Relationship Id="rId384" Type="http://schemas.openxmlformats.org/officeDocument/2006/relationships/image" Target="media/image206.wmf"/><Relationship Id="rId202" Type="http://schemas.openxmlformats.org/officeDocument/2006/relationships/image" Target="media/image98.emf"/><Relationship Id="rId223" Type="http://schemas.openxmlformats.org/officeDocument/2006/relationships/oleObject" Target="embeddings/oleObject82.bin"/><Relationship Id="rId244" Type="http://schemas.openxmlformats.org/officeDocument/2006/relationships/package" Target="embeddings/Microsoft_Visio_Drawing14.vsdx"/><Relationship Id="rId18" Type="http://schemas.openxmlformats.org/officeDocument/2006/relationships/image" Target="media/image7.emf"/><Relationship Id="rId39" Type="http://schemas.openxmlformats.org/officeDocument/2006/relationships/package" Target="embeddings/Microsoft_Visio_Drawing8.vsdx"/><Relationship Id="rId265" Type="http://schemas.openxmlformats.org/officeDocument/2006/relationships/image" Target="media/image137.emf"/><Relationship Id="rId286" Type="http://schemas.openxmlformats.org/officeDocument/2006/relationships/image" Target="media/image154.wmf"/><Relationship Id="rId50" Type="http://schemas.openxmlformats.org/officeDocument/2006/relationships/image" Target="media/image23.wmf"/><Relationship Id="rId104" Type="http://schemas.openxmlformats.org/officeDocument/2006/relationships/image" Target="media/image50.wmf"/><Relationship Id="rId125" Type="http://schemas.openxmlformats.org/officeDocument/2006/relationships/oleObject" Target="embeddings/Microsoft_Visio_2003-2010_Drawing5.vsd"/><Relationship Id="rId146" Type="http://schemas.openxmlformats.org/officeDocument/2006/relationships/image" Target="media/image71.emf"/><Relationship Id="rId167" Type="http://schemas.openxmlformats.org/officeDocument/2006/relationships/oleObject" Target="embeddings/oleObject61.bin"/><Relationship Id="rId188" Type="http://schemas.openxmlformats.org/officeDocument/2006/relationships/image" Target="media/image91.wmf"/><Relationship Id="rId311" Type="http://schemas.openxmlformats.org/officeDocument/2006/relationships/image" Target="media/image172.emf"/><Relationship Id="rId332" Type="http://schemas.openxmlformats.org/officeDocument/2006/relationships/image" Target="media/image180.wmf"/><Relationship Id="rId353" Type="http://schemas.openxmlformats.org/officeDocument/2006/relationships/oleObject" Target="embeddings/oleObject106.bin"/><Relationship Id="rId374" Type="http://schemas.openxmlformats.org/officeDocument/2006/relationships/image" Target="media/image201.wmf"/><Relationship Id="rId395" Type="http://schemas.openxmlformats.org/officeDocument/2006/relationships/oleObject" Target="embeddings/oleObject127.bin"/><Relationship Id="rId409" Type="http://schemas.openxmlformats.org/officeDocument/2006/relationships/oleObject" Target="embeddings/oleObject134.bin"/><Relationship Id="rId71" Type="http://schemas.openxmlformats.org/officeDocument/2006/relationships/oleObject" Target="embeddings/oleObject17.bin"/><Relationship Id="rId92" Type="http://schemas.openxmlformats.org/officeDocument/2006/relationships/image" Target="media/image44.wmf"/><Relationship Id="rId213" Type="http://schemas.openxmlformats.org/officeDocument/2006/relationships/image" Target="media/image104.emf"/><Relationship Id="rId234" Type="http://schemas.openxmlformats.org/officeDocument/2006/relationships/oleObject" Target="embeddings/oleObject85.bin"/><Relationship Id="rId2" Type="http://schemas.openxmlformats.org/officeDocument/2006/relationships/numbering" Target="numbering.xml"/><Relationship Id="rId29" Type="http://schemas.openxmlformats.org/officeDocument/2006/relationships/oleObject" Target="embeddings/oleObject2.bin"/><Relationship Id="rId255" Type="http://schemas.openxmlformats.org/officeDocument/2006/relationships/oleObject" Target="embeddings/Microsoft_Visio_2003-2010_Drawing9.vsd"/><Relationship Id="rId276" Type="http://schemas.openxmlformats.org/officeDocument/2006/relationships/image" Target="media/image146.wmf"/><Relationship Id="rId297" Type="http://schemas.openxmlformats.org/officeDocument/2006/relationships/oleObject" Target="embeddings/oleObject92.bin"/><Relationship Id="rId40" Type="http://schemas.openxmlformats.org/officeDocument/2006/relationships/image" Target="media/image18.emf"/><Relationship Id="rId115" Type="http://schemas.openxmlformats.org/officeDocument/2006/relationships/oleObject" Target="embeddings/oleObject39.bin"/><Relationship Id="rId136" Type="http://schemas.openxmlformats.org/officeDocument/2006/relationships/image" Target="media/image66.wmf"/><Relationship Id="rId157" Type="http://schemas.openxmlformats.org/officeDocument/2006/relationships/oleObject" Target="embeddings/oleObject56.bin"/><Relationship Id="rId178" Type="http://schemas.openxmlformats.org/officeDocument/2006/relationships/image" Target="media/image86.wmf"/><Relationship Id="rId301" Type="http://schemas.openxmlformats.org/officeDocument/2006/relationships/image" Target="media/image167.emf"/><Relationship Id="rId322" Type="http://schemas.openxmlformats.org/officeDocument/2006/relationships/hyperlink" Target="http://energy.gov/oe/services/technology-development/smart-grid" TargetMode="External"/><Relationship Id="rId343" Type="http://schemas.openxmlformats.org/officeDocument/2006/relationships/oleObject" Target="embeddings/oleObject101.bin"/><Relationship Id="rId364" Type="http://schemas.openxmlformats.org/officeDocument/2006/relationships/image" Target="media/image196.wmf"/><Relationship Id="rId61" Type="http://schemas.openxmlformats.org/officeDocument/2006/relationships/oleObject" Target="embeddings/oleObject12.bin"/><Relationship Id="rId82" Type="http://schemas.openxmlformats.org/officeDocument/2006/relationships/image" Target="media/image39.wmf"/><Relationship Id="rId199" Type="http://schemas.openxmlformats.org/officeDocument/2006/relationships/oleObject" Target="embeddings/oleObject77.bin"/><Relationship Id="rId203" Type="http://schemas.openxmlformats.org/officeDocument/2006/relationships/package" Target="embeddings/Microsoft_Visio_Drawing10.vsdx"/><Relationship Id="rId385" Type="http://schemas.openxmlformats.org/officeDocument/2006/relationships/oleObject" Target="embeddings/oleObject122.bin"/><Relationship Id="rId19" Type="http://schemas.openxmlformats.org/officeDocument/2006/relationships/package" Target="embeddings/Microsoft_Visio_Drawing3.vsdx"/><Relationship Id="rId224" Type="http://schemas.openxmlformats.org/officeDocument/2006/relationships/image" Target="media/image112.emf"/><Relationship Id="rId245" Type="http://schemas.openxmlformats.org/officeDocument/2006/relationships/image" Target="media/image124.emf"/><Relationship Id="rId266" Type="http://schemas.openxmlformats.org/officeDocument/2006/relationships/package" Target="embeddings/Microsoft_Visio_Drawing17.vsdx"/><Relationship Id="rId287" Type="http://schemas.openxmlformats.org/officeDocument/2006/relationships/image" Target="media/image155.wmf"/><Relationship Id="rId410" Type="http://schemas.openxmlformats.org/officeDocument/2006/relationships/image" Target="media/image219.wmf"/><Relationship Id="rId30" Type="http://schemas.openxmlformats.org/officeDocument/2006/relationships/image" Target="media/image13.emf"/><Relationship Id="rId105" Type="http://schemas.openxmlformats.org/officeDocument/2006/relationships/oleObject" Target="embeddings/oleObject34.bin"/><Relationship Id="rId126" Type="http://schemas.openxmlformats.org/officeDocument/2006/relationships/image" Target="media/image61.wmf"/><Relationship Id="rId147" Type="http://schemas.openxmlformats.org/officeDocument/2006/relationships/package" Target="embeddings/Microsoft_Visio_Drawing9.vsdx"/><Relationship Id="rId168" Type="http://schemas.openxmlformats.org/officeDocument/2006/relationships/image" Target="media/image81.wmf"/><Relationship Id="rId312" Type="http://schemas.openxmlformats.org/officeDocument/2006/relationships/package" Target="embeddings/Microsoft_Visio_Drawing24.vsdx"/><Relationship Id="rId333" Type="http://schemas.openxmlformats.org/officeDocument/2006/relationships/oleObject" Target="embeddings/oleObject96.bin"/><Relationship Id="rId354" Type="http://schemas.openxmlformats.org/officeDocument/2006/relationships/image" Target="media/image191.wmf"/><Relationship Id="rId51" Type="http://schemas.openxmlformats.org/officeDocument/2006/relationships/oleObject" Target="embeddings/oleObject7.bin"/><Relationship Id="rId72" Type="http://schemas.openxmlformats.org/officeDocument/2006/relationships/image" Target="media/image34.wmf"/><Relationship Id="rId93" Type="http://schemas.openxmlformats.org/officeDocument/2006/relationships/oleObject" Target="embeddings/oleObject28.bin"/><Relationship Id="rId189" Type="http://schemas.openxmlformats.org/officeDocument/2006/relationships/oleObject" Target="embeddings/oleObject72.bin"/><Relationship Id="rId375" Type="http://schemas.openxmlformats.org/officeDocument/2006/relationships/oleObject" Target="embeddings/oleObject117.bin"/><Relationship Id="rId396" Type="http://schemas.openxmlformats.org/officeDocument/2006/relationships/image" Target="media/image212.wmf"/><Relationship Id="rId3" Type="http://schemas.openxmlformats.org/officeDocument/2006/relationships/styles" Target="styles.xml"/><Relationship Id="rId214" Type="http://schemas.openxmlformats.org/officeDocument/2006/relationships/image" Target="media/image105.emf"/><Relationship Id="rId235" Type="http://schemas.openxmlformats.org/officeDocument/2006/relationships/image" Target="media/image119.wmf"/><Relationship Id="rId256" Type="http://schemas.openxmlformats.org/officeDocument/2006/relationships/image" Target="media/image132.emf"/><Relationship Id="rId277" Type="http://schemas.openxmlformats.org/officeDocument/2006/relationships/image" Target="media/image147.wmf"/><Relationship Id="rId298" Type="http://schemas.openxmlformats.org/officeDocument/2006/relationships/image" Target="media/image165.wmf"/><Relationship Id="rId400" Type="http://schemas.openxmlformats.org/officeDocument/2006/relationships/image" Target="media/image214.wmf"/><Relationship Id="rId116" Type="http://schemas.openxmlformats.org/officeDocument/2006/relationships/image" Target="media/image56.wmf"/><Relationship Id="rId137" Type="http://schemas.openxmlformats.org/officeDocument/2006/relationships/oleObject" Target="embeddings/oleObject48.bin"/><Relationship Id="rId158" Type="http://schemas.openxmlformats.org/officeDocument/2006/relationships/image" Target="media/image76.wmf"/><Relationship Id="rId302" Type="http://schemas.openxmlformats.org/officeDocument/2006/relationships/package" Target="embeddings/Microsoft_Visio_Drawing19.vsdx"/><Relationship Id="rId323" Type="http://schemas.openxmlformats.org/officeDocument/2006/relationships/hyperlink" Target="http://smartgrid.epri.com/Index.aspx" TargetMode="External"/><Relationship Id="rId344" Type="http://schemas.openxmlformats.org/officeDocument/2006/relationships/image" Target="media/image186.wmf"/><Relationship Id="rId20" Type="http://schemas.openxmlformats.org/officeDocument/2006/relationships/image" Target="media/image8.emf"/><Relationship Id="rId41" Type="http://schemas.openxmlformats.org/officeDocument/2006/relationships/oleObject" Target="embeddings/Microsoft_Visio_2003-2010_Drawing4.vsd"/><Relationship Id="rId62" Type="http://schemas.openxmlformats.org/officeDocument/2006/relationships/image" Target="media/image29.wmf"/><Relationship Id="rId83" Type="http://schemas.openxmlformats.org/officeDocument/2006/relationships/oleObject" Target="embeddings/oleObject23.bin"/><Relationship Id="rId179" Type="http://schemas.openxmlformats.org/officeDocument/2006/relationships/oleObject" Target="embeddings/oleObject67.bin"/><Relationship Id="rId365" Type="http://schemas.openxmlformats.org/officeDocument/2006/relationships/oleObject" Target="embeddings/oleObject112.bin"/><Relationship Id="rId386" Type="http://schemas.openxmlformats.org/officeDocument/2006/relationships/image" Target="media/image207.wmf"/><Relationship Id="rId190" Type="http://schemas.openxmlformats.org/officeDocument/2006/relationships/image" Target="media/image92.wmf"/><Relationship Id="rId204" Type="http://schemas.openxmlformats.org/officeDocument/2006/relationships/image" Target="media/image99.emf"/><Relationship Id="rId225" Type="http://schemas.openxmlformats.org/officeDocument/2006/relationships/image" Target="media/image113.emf"/><Relationship Id="rId246" Type="http://schemas.openxmlformats.org/officeDocument/2006/relationships/image" Target="media/image125.emf"/><Relationship Id="rId267" Type="http://schemas.openxmlformats.org/officeDocument/2006/relationships/image" Target="media/image138.wmf"/><Relationship Id="rId288" Type="http://schemas.openxmlformats.org/officeDocument/2006/relationships/image" Target="media/image156.wmf"/><Relationship Id="rId411" Type="http://schemas.openxmlformats.org/officeDocument/2006/relationships/oleObject" Target="embeddings/oleObject135.bin"/><Relationship Id="rId106" Type="http://schemas.openxmlformats.org/officeDocument/2006/relationships/image" Target="media/image51.wmf"/><Relationship Id="rId127" Type="http://schemas.openxmlformats.org/officeDocument/2006/relationships/oleObject" Target="embeddings/oleObject44.bin"/><Relationship Id="rId313" Type="http://schemas.openxmlformats.org/officeDocument/2006/relationships/image" Target="media/image173.emf"/><Relationship Id="rId10" Type="http://schemas.openxmlformats.org/officeDocument/2006/relationships/image" Target="media/image1.emf"/><Relationship Id="rId31" Type="http://schemas.openxmlformats.org/officeDocument/2006/relationships/package" Target="embeddings/Microsoft_Visio_Drawing6.vsdx"/><Relationship Id="rId52" Type="http://schemas.openxmlformats.org/officeDocument/2006/relationships/image" Target="media/image24.wmf"/><Relationship Id="rId73" Type="http://schemas.openxmlformats.org/officeDocument/2006/relationships/oleObject" Target="embeddings/oleObject18.bin"/><Relationship Id="rId94" Type="http://schemas.openxmlformats.org/officeDocument/2006/relationships/image" Target="media/image45.wmf"/><Relationship Id="rId148" Type="http://schemas.openxmlformats.org/officeDocument/2006/relationships/image" Target="media/image72.emf"/><Relationship Id="rId169" Type="http://schemas.openxmlformats.org/officeDocument/2006/relationships/oleObject" Target="embeddings/oleObject62.bin"/><Relationship Id="rId334" Type="http://schemas.openxmlformats.org/officeDocument/2006/relationships/image" Target="media/image181.wmf"/><Relationship Id="rId355" Type="http://schemas.openxmlformats.org/officeDocument/2006/relationships/oleObject" Target="embeddings/oleObject107.bin"/><Relationship Id="rId376" Type="http://schemas.openxmlformats.org/officeDocument/2006/relationships/image" Target="media/image202.wmf"/><Relationship Id="rId397" Type="http://schemas.openxmlformats.org/officeDocument/2006/relationships/oleObject" Target="embeddings/oleObject128.bin"/><Relationship Id="rId4" Type="http://schemas.openxmlformats.org/officeDocument/2006/relationships/settings" Target="settings.xml"/><Relationship Id="rId180" Type="http://schemas.openxmlformats.org/officeDocument/2006/relationships/image" Target="media/image87.wmf"/><Relationship Id="rId215" Type="http://schemas.openxmlformats.org/officeDocument/2006/relationships/image" Target="media/image106.emf"/><Relationship Id="rId236" Type="http://schemas.openxmlformats.org/officeDocument/2006/relationships/oleObject" Target="embeddings/oleObject86.bin"/><Relationship Id="rId257" Type="http://schemas.openxmlformats.org/officeDocument/2006/relationships/oleObject" Target="embeddings/Microsoft_Visio_2003-2010_Drawing10.vsd"/><Relationship Id="rId278" Type="http://schemas.openxmlformats.org/officeDocument/2006/relationships/image" Target="media/image148.wmf"/><Relationship Id="rId401" Type="http://schemas.openxmlformats.org/officeDocument/2006/relationships/oleObject" Target="embeddings/oleObject130.bin"/><Relationship Id="rId303" Type="http://schemas.openxmlformats.org/officeDocument/2006/relationships/image" Target="media/image168.emf"/><Relationship Id="rId42" Type="http://schemas.openxmlformats.org/officeDocument/2006/relationships/image" Target="media/image19.wmf"/><Relationship Id="rId84" Type="http://schemas.openxmlformats.org/officeDocument/2006/relationships/image" Target="media/image40.wmf"/><Relationship Id="rId138" Type="http://schemas.openxmlformats.org/officeDocument/2006/relationships/image" Target="media/image67.wmf"/><Relationship Id="rId345" Type="http://schemas.openxmlformats.org/officeDocument/2006/relationships/oleObject" Target="embeddings/oleObject102.bin"/><Relationship Id="rId387" Type="http://schemas.openxmlformats.org/officeDocument/2006/relationships/oleObject" Target="embeddings/oleObject123.bin"/><Relationship Id="rId191" Type="http://schemas.openxmlformats.org/officeDocument/2006/relationships/oleObject" Target="embeddings/oleObject73.bin"/><Relationship Id="rId205" Type="http://schemas.openxmlformats.org/officeDocument/2006/relationships/package" Target="embeddings/Microsoft_Visio_Drawing11.vsdx"/><Relationship Id="rId247" Type="http://schemas.openxmlformats.org/officeDocument/2006/relationships/package" Target="embeddings/Microsoft_Visio_Drawing15.vsdx"/><Relationship Id="rId412" Type="http://schemas.openxmlformats.org/officeDocument/2006/relationships/footer" Target="footer3.xml"/><Relationship Id="rId107" Type="http://schemas.openxmlformats.org/officeDocument/2006/relationships/oleObject" Target="embeddings/oleObject35.bin"/><Relationship Id="rId289" Type="http://schemas.openxmlformats.org/officeDocument/2006/relationships/image" Target="media/image157.wmf"/><Relationship Id="rId11" Type="http://schemas.openxmlformats.org/officeDocument/2006/relationships/package" Target="embeddings/Microsoft_Visio_Drawing1.vsdx"/><Relationship Id="rId53" Type="http://schemas.openxmlformats.org/officeDocument/2006/relationships/oleObject" Target="embeddings/oleObject8.bin"/><Relationship Id="rId149" Type="http://schemas.openxmlformats.org/officeDocument/2006/relationships/oleObject" Target="embeddings/Microsoft_Visio_2003-2010_Drawing7.vsd"/><Relationship Id="rId314" Type="http://schemas.openxmlformats.org/officeDocument/2006/relationships/package" Target="embeddings/Microsoft_Visio_Drawing25.vsdx"/><Relationship Id="rId356" Type="http://schemas.openxmlformats.org/officeDocument/2006/relationships/image" Target="media/image192.wmf"/><Relationship Id="rId398" Type="http://schemas.openxmlformats.org/officeDocument/2006/relationships/image" Target="media/image21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3B6AF-76F5-4EA6-AFFD-7AF45BC06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970</TotalTime>
  <Pages>1</Pages>
  <Words>25318</Words>
  <Characters>144319</Characters>
  <Application>Microsoft Office Word</Application>
  <DocSecurity>0</DocSecurity>
  <Lines>1202</Lines>
  <Paragraphs>338</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169299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Wang, Zhiqiang</dc:creator>
  <cp:lastModifiedBy>Huang, Can</cp:lastModifiedBy>
  <cp:revision>40</cp:revision>
  <cp:lastPrinted>2016-08-15T14:40:00Z</cp:lastPrinted>
  <dcterms:created xsi:type="dcterms:W3CDTF">2016-07-18T20:49:00Z</dcterms:created>
  <dcterms:modified xsi:type="dcterms:W3CDTF">2016-08-15T16:30:00Z</dcterms:modified>
</cp:coreProperties>
</file>