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646810" w14:textId="62807549" w:rsidR="003D07F7" w:rsidRPr="00787DCA" w:rsidRDefault="00823825" w:rsidP="002E123A">
      <w:pPr>
        <w:jc w:val="center"/>
        <w:rPr>
          <w:rFonts w:ascii="Times New Roman" w:hAnsi="Times New Roman" w:cs="Times New Roman"/>
          <w:b/>
          <w:lang w:val="en-CA"/>
        </w:rPr>
      </w:pPr>
      <w:r w:rsidRPr="00787DCA">
        <w:rPr>
          <w:rFonts w:ascii="Times New Roman" w:hAnsi="Times New Roman" w:cs="Times New Roman"/>
          <w:b/>
          <w:lang w:val="en-CA"/>
        </w:rPr>
        <w:t>“ME BEING MYSELF ISN’T A BARRIER”: IDENTITY AND PRAXIS OF NONBINARY PSYCHOTHERAPISTS</w:t>
      </w:r>
    </w:p>
    <w:p w14:paraId="1EF923C1" w14:textId="77777777" w:rsidR="00236E6D" w:rsidRPr="00787DCA" w:rsidRDefault="00236E6D" w:rsidP="002E123A">
      <w:pPr>
        <w:jc w:val="center"/>
        <w:rPr>
          <w:rFonts w:ascii="Times New Roman" w:hAnsi="Times New Roman" w:cs="Times New Roman"/>
        </w:rPr>
      </w:pPr>
    </w:p>
    <w:p w14:paraId="56DD52D7" w14:textId="77777777" w:rsidR="00236E6D" w:rsidRPr="00787DCA" w:rsidRDefault="00236E6D" w:rsidP="002E123A">
      <w:pPr>
        <w:jc w:val="center"/>
        <w:rPr>
          <w:rFonts w:ascii="Times New Roman" w:hAnsi="Times New Roman" w:cs="Times New Roman"/>
        </w:rPr>
      </w:pPr>
    </w:p>
    <w:p w14:paraId="03BFF6FF" w14:textId="77777777" w:rsidR="00236E6D" w:rsidRPr="00787DCA" w:rsidRDefault="00236E6D" w:rsidP="002E123A">
      <w:pPr>
        <w:jc w:val="center"/>
        <w:rPr>
          <w:rFonts w:ascii="Times New Roman" w:hAnsi="Times New Roman" w:cs="Times New Roman"/>
        </w:rPr>
      </w:pPr>
    </w:p>
    <w:p w14:paraId="5C36DA72" w14:textId="2C427386" w:rsidR="00236E6D" w:rsidRPr="00787DCA" w:rsidRDefault="00236E6D" w:rsidP="002E123A">
      <w:pPr>
        <w:jc w:val="center"/>
        <w:rPr>
          <w:rFonts w:ascii="Times New Roman" w:hAnsi="Times New Roman" w:cs="Times New Roman"/>
        </w:rPr>
      </w:pPr>
    </w:p>
    <w:p w14:paraId="0C56AAE2" w14:textId="7134A074" w:rsidR="00823825" w:rsidRPr="00787DCA" w:rsidRDefault="00823825" w:rsidP="002E123A">
      <w:pPr>
        <w:jc w:val="center"/>
        <w:rPr>
          <w:rFonts w:ascii="Times New Roman" w:hAnsi="Times New Roman" w:cs="Times New Roman"/>
        </w:rPr>
      </w:pPr>
    </w:p>
    <w:p w14:paraId="0AFC7888" w14:textId="12A8AC96" w:rsidR="00296F33" w:rsidRPr="00787DCA" w:rsidRDefault="00296F33" w:rsidP="002E123A">
      <w:pPr>
        <w:jc w:val="center"/>
        <w:rPr>
          <w:rFonts w:ascii="Times New Roman" w:hAnsi="Times New Roman" w:cs="Times New Roman"/>
        </w:rPr>
      </w:pPr>
    </w:p>
    <w:p w14:paraId="6BF1AC4A" w14:textId="316B7CC2" w:rsidR="00296F33" w:rsidRPr="00787DCA" w:rsidRDefault="00296F33" w:rsidP="002E123A">
      <w:pPr>
        <w:jc w:val="center"/>
        <w:rPr>
          <w:rFonts w:ascii="Times New Roman" w:hAnsi="Times New Roman" w:cs="Times New Roman"/>
        </w:rPr>
      </w:pPr>
    </w:p>
    <w:p w14:paraId="039DEB48" w14:textId="5C57E399" w:rsidR="00296F33" w:rsidRPr="00787DCA" w:rsidRDefault="00296F33" w:rsidP="002E123A">
      <w:pPr>
        <w:jc w:val="center"/>
        <w:rPr>
          <w:rFonts w:ascii="Times New Roman" w:hAnsi="Times New Roman" w:cs="Times New Roman"/>
        </w:rPr>
      </w:pPr>
    </w:p>
    <w:p w14:paraId="32C3587F" w14:textId="0B26D9E8" w:rsidR="00296F33" w:rsidRPr="00787DCA" w:rsidRDefault="00296F33" w:rsidP="002E123A">
      <w:pPr>
        <w:jc w:val="center"/>
        <w:rPr>
          <w:rFonts w:ascii="Times New Roman" w:hAnsi="Times New Roman" w:cs="Times New Roman"/>
        </w:rPr>
      </w:pPr>
    </w:p>
    <w:p w14:paraId="6C823D9E" w14:textId="5B82DA45" w:rsidR="00296F33" w:rsidRPr="00787DCA" w:rsidRDefault="00296F33" w:rsidP="002E123A">
      <w:pPr>
        <w:jc w:val="center"/>
        <w:rPr>
          <w:rFonts w:ascii="Times New Roman" w:hAnsi="Times New Roman" w:cs="Times New Roman"/>
        </w:rPr>
      </w:pPr>
    </w:p>
    <w:p w14:paraId="45FC7D48" w14:textId="025F026F" w:rsidR="00296F33" w:rsidRPr="00787DCA" w:rsidRDefault="00296F33" w:rsidP="002E123A">
      <w:pPr>
        <w:jc w:val="center"/>
        <w:rPr>
          <w:rFonts w:ascii="Times New Roman" w:hAnsi="Times New Roman" w:cs="Times New Roman"/>
        </w:rPr>
      </w:pPr>
    </w:p>
    <w:p w14:paraId="11ED168C" w14:textId="4F86B182" w:rsidR="00296F33" w:rsidRPr="00787DCA" w:rsidRDefault="00296F33" w:rsidP="002E123A">
      <w:pPr>
        <w:jc w:val="center"/>
        <w:rPr>
          <w:rFonts w:ascii="Times New Roman" w:hAnsi="Times New Roman" w:cs="Times New Roman"/>
        </w:rPr>
      </w:pPr>
    </w:p>
    <w:p w14:paraId="7D549EFD" w14:textId="32645D27" w:rsidR="00296F33" w:rsidRPr="00787DCA" w:rsidRDefault="00296F33" w:rsidP="002E123A">
      <w:pPr>
        <w:jc w:val="center"/>
        <w:rPr>
          <w:rFonts w:ascii="Times New Roman" w:hAnsi="Times New Roman" w:cs="Times New Roman"/>
        </w:rPr>
      </w:pPr>
    </w:p>
    <w:p w14:paraId="4F5663C7" w14:textId="403EB57D" w:rsidR="00296F33" w:rsidRPr="00787DCA" w:rsidRDefault="00296F33" w:rsidP="002E123A">
      <w:pPr>
        <w:jc w:val="center"/>
        <w:rPr>
          <w:rFonts w:ascii="Times New Roman" w:hAnsi="Times New Roman" w:cs="Times New Roman"/>
        </w:rPr>
      </w:pPr>
    </w:p>
    <w:p w14:paraId="60D21037" w14:textId="75C4EF62" w:rsidR="00296F33" w:rsidRPr="00787DCA" w:rsidRDefault="00296F33" w:rsidP="002E123A">
      <w:pPr>
        <w:jc w:val="center"/>
        <w:rPr>
          <w:rFonts w:ascii="Times New Roman" w:hAnsi="Times New Roman" w:cs="Times New Roman"/>
        </w:rPr>
      </w:pPr>
    </w:p>
    <w:p w14:paraId="1F2087E7" w14:textId="3E0A61CA" w:rsidR="00296F33" w:rsidRPr="00787DCA" w:rsidRDefault="00296F33" w:rsidP="002E123A">
      <w:pPr>
        <w:jc w:val="center"/>
        <w:rPr>
          <w:rFonts w:ascii="Times New Roman" w:hAnsi="Times New Roman" w:cs="Times New Roman"/>
        </w:rPr>
      </w:pPr>
    </w:p>
    <w:p w14:paraId="2F56570E" w14:textId="1E56714E" w:rsidR="00296F33" w:rsidRPr="00787DCA" w:rsidRDefault="00296F33" w:rsidP="002E123A">
      <w:pPr>
        <w:jc w:val="center"/>
        <w:rPr>
          <w:rFonts w:ascii="Times New Roman" w:hAnsi="Times New Roman" w:cs="Times New Roman"/>
        </w:rPr>
      </w:pPr>
    </w:p>
    <w:p w14:paraId="7545802B" w14:textId="0652F2BA" w:rsidR="00296F33" w:rsidRPr="00787DCA" w:rsidRDefault="00296F33" w:rsidP="002E123A">
      <w:pPr>
        <w:jc w:val="center"/>
        <w:rPr>
          <w:rFonts w:ascii="Times New Roman" w:hAnsi="Times New Roman" w:cs="Times New Roman"/>
        </w:rPr>
      </w:pPr>
    </w:p>
    <w:p w14:paraId="7758D3E5" w14:textId="2C46D51E" w:rsidR="00236E6D" w:rsidRPr="00787DCA" w:rsidRDefault="005D58A9" w:rsidP="002E123A">
      <w:pPr>
        <w:jc w:val="center"/>
        <w:rPr>
          <w:rFonts w:ascii="Times New Roman" w:hAnsi="Times New Roman" w:cs="Times New Roman"/>
        </w:rPr>
      </w:pPr>
      <w:r>
        <w:rPr>
          <w:rFonts w:ascii="Times New Roman" w:hAnsi="Times New Roman" w:cs="Times New Roman"/>
        </w:rPr>
        <w:t xml:space="preserve">A </w:t>
      </w:r>
      <w:r w:rsidR="009C755C" w:rsidRPr="00787DCA">
        <w:rPr>
          <w:rFonts w:ascii="Times New Roman" w:hAnsi="Times New Roman" w:cs="Times New Roman"/>
        </w:rPr>
        <w:t>Thesis Presented for</w:t>
      </w:r>
      <w:r w:rsidR="008865B6" w:rsidRPr="00787DCA">
        <w:rPr>
          <w:rFonts w:ascii="Times New Roman" w:hAnsi="Times New Roman" w:cs="Times New Roman"/>
        </w:rPr>
        <w:t xml:space="preserve"> the</w:t>
      </w:r>
    </w:p>
    <w:p w14:paraId="25C5FE3D" w14:textId="379B10E6" w:rsidR="009C755C" w:rsidRPr="00787DCA" w:rsidRDefault="009C755C" w:rsidP="002E123A">
      <w:pPr>
        <w:jc w:val="center"/>
        <w:rPr>
          <w:rFonts w:ascii="Times New Roman" w:hAnsi="Times New Roman" w:cs="Times New Roman"/>
        </w:rPr>
      </w:pPr>
      <w:r w:rsidRPr="00787DCA">
        <w:rPr>
          <w:rFonts w:ascii="Times New Roman" w:hAnsi="Times New Roman" w:cs="Times New Roman"/>
        </w:rPr>
        <w:t xml:space="preserve">Master of </w:t>
      </w:r>
      <w:r w:rsidR="00823825" w:rsidRPr="00787DCA">
        <w:rPr>
          <w:rFonts w:ascii="Times New Roman" w:hAnsi="Times New Roman" w:cs="Times New Roman"/>
        </w:rPr>
        <w:t>Arts</w:t>
      </w:r>
    </w:p>
    <w:p w14:paraId="37B7425A" w14:textId="77777777" w:rsidR="009C755C" w:rsidRPr="00787DCA" w:rsidRDefault="009C755C" w:rsidP="002E123A">
      <w:pPr>
        <w:jc w:val="center"/>
        <w:rPr>
          <w:rFonts w:ascii="Times New Roman" w:hAnsi="Times New Roman" w:cs="Times New Roman"/>
        </w:rPr>
      </w:pPr>
      <w:r w:rsidRPr="00787DCA">
        <w:rPr>
          <w:rFonts w:ascii="Times New Roman" w:hAnsi="Times New Roman" w:cs="Times New Roman"/>
        </w:rPr>
        <w:t>Degree</w:t>
      </w:r>
    </w:p>
    <w:p w14:paraId="0C794885" w14:textId="77777777" w:rsidR="009C755C" w:rsidRPr="00787DCA" w:rsidRDefault="009C755C" w:rsidP="002E123A">
      <w:pPr>
        <w:jc w:val="center"/>
        <w:rPr>
          <w:rFonts w:ascii="Times New Roman" w:hAnsi="Times New Roman" w:cs="Times New Roman"/>
        </w:rPr>
      </w:pPr>
      <w:r w:rsidRPr="00787DCA">
        <w:rPr>
          <w:rFonts w:ascii="Times New Roman" w:hAnsi="Times New Roman" w:cs="Times New Roman"/>
        </w:rPr>
        <w:t>The University of Tennessee, Knoxville</w:t>
      </w:r>
    </w:p>
    <w:p w14:paraId="072C2911" w14:textId="3C391B12" w:rsidR="00236E6D" w:rsidRPr="00787DCA" w:rsidRDefault="00236E6D" w:rsidP="002E123A">
      <w:pPr>
        <w:jc w:val="center"/>
        <w:rPr>
          <w:rFonts w:ascii="Times New Roman" w:hAnsi="Times New Roman" w:cs="Times New Roman"/>
        </w:rPr>
      </w:pPr>
    </w:p>
    <w:p w14:paraId="75D04A97" w14:textId="52CA86E1" w:rsidR="00296F33" w:rsidRPr="00787DCA" w:rsidRDefault="00296F33" w:rsidP="002E123A">
      <w:pPr>
        <w:jc w:val="center"/>
        <w:rPr>
          <w:rFonts w:ascii="Times New Roman" w:hAnsi="Times New Roman" w:cs="Times New Roman"/>
        </w:rPr>
      </w:pPr>
    </w:p>
    <w:p w14:paraId="3EA541AD" w14:textId="64D55ED0" w:rsidR="00296F33" w:rsidRPr="00787DCA" w:rsidRDefault="00296F33" w:rsidP="002E123A">
      <w:pPr>
        <w:jc w:val="center"/>
        <w:rPr>
          <w:rFonts w:ascii="Times New Roman" w:hAnsi="Times New Roman" w:cs="Times New Roman"/>
        </w:rPr>
      </w:pPr>
    </w:p>
    <w:p w14:paraId="68A35103" w14:textId="5C67DF2B" w:rsidR="00296F33" w:rsidRPr="00787DCA" w:rsidRDefault="00296F33" w:rsidP="002E123A">
      <w:pPr>
        <w:jc w:val="center"/>
        <w:rPr>
          <w:rFonts w:ascii="Times New Roman" w:hAnsi="Times New Roman" w:cs="Times New Roman"/>
        </w:rPr>
      </w:pPr>
    </w:p>
    <w:p w14:paraId="17E950DC" w14:textId="6CCFD266" w:rsidR="00296F33" w:rsidRPr="00787DCA" w:rsidRDefault="00296F33" w:rsidP="002E123A">
      <w:pPr>
        <w:jc w:val="center"/>
        <w:rPr>
          <w:rFonts w:ascii="Times New Roman" w:hAnsi="Times New Roman" w:cs="Times New Roman"/>
        </w:rPr>
      </w:pPr>
    </w:p>
    <w:p w14:paraId="7BC78205" w14:textId="2FD3FA78" w:rsidR="00296F33" w:rsidRPr="00787DCA" w:rsidRDefault="00296F33" w:rsidP="002E123A">
      <w:pPr>
        <w:jc w:val="center"/>
        <w:rPr>
          <w:rFonts w:ascii="Times New Roman" w:hAnsi="Times New Roman" w:cs="Times New Roman"/>
        </w:rPr>
      </w:pPr>
    </w:p>
    <w:p w14:paraId="723CA2C9" w14:textId="1B3DE704" w:rsidR="00296F33" w:rsidRPr="00787DCA" w:rsidRDefault="00296F33" w:rsidP="002E123A">
      <w:pPr>
        <w:jc w:val="center"/>
        <w:rPr>
          <w:rFonts w:ascii="Times New Roman" w:hAnsi="Times New Roman" w:cs="Times New Roman"/>
        </w:rPr>
      </w:pPr>
    </w:p>
    <w:p w14:paraId="30D450CE" w14:textId="5C2CCC32" w:rsidR="00296F33" w:rsidRPr="00787DCA" w:rsidRDefault="00296F33" w:rsidP="002E123A">
      <w:pPr>
        <w:jc w:val="center"/>
        <w:rPr>
          <w:rFonts w:ascii="Times New Roman" w:hAnsi="Times New Roman" w:cs="Times New Roman"/>
        </w:rPr>
      </w:pPr>
    </w:p>
    <w:p w14:paraId="3DA28071" w14:textId="77777777" w:rsidR="00296F33" w:rsidRPr="00787DCA" w:rsidRDefault="00296F33" w:rsidP="002E123A">
      <w:pPr>
        <w:jc w:val="center"/>
        <w:rPr>
          <w:rFonts w:ascii="Times New Roman" w:hAnsi="Times New Roman" w:cs="Times New Roman"/>
        </w:rPr>
      </w:pPr>
    </w:p>
    <w:p w14:paraId="7D92C396" w14:textId="02665A9D" w:rsidR="00296F33" w:rsidRPr="00787DCA" w:rsidRDefault="00296F33" w:rsidP="002E123A">
      <w:pPr>
        <w:jc w:val="center"/>
        <w:rPr>
          <w:rFonts w:ascii="Times New Roman" w:hAnsi="Times New Roman" w:cs="Times New Roman"/>
        </w:rPr>
      </w:pPr>
    </w:p>
    <w:p w14:paraId="2BAEFC19" w14:textId="730A145D" w:rsidR="00296F33" w:rsidRPr="00787DCA" w:rsidRDefault="00296F33" w:rsidP="002E123A">
      <w:pPr>
        <w:jc w:val="center"/>
        <w:rPr>
          <w:rFonts w:ascii="Times New Roman" w:hAnsi="Times New Roman" w:cs="Times New Roman"/>
        </w:rPr>
      </w:pPr>
    </w:p>
    <w:p w14:paraId="64BC16FD" w14:textId="1ECAD4A2" w:rsidR="00296F33" w:rsidRPr="00787DCA" w:rsidRDefault="00296F33" w:rsidP="002E123A">
      <w:pPr>
        <w:jc w:val="center"/>
        <w:rPr>
          <w:rFonts w:ascii="Times New Roman" w:hAnsi="Times New Roman" w:cs="Times New Roman"/>
        </w:rPr>
      </w:pPr>
    </w:p>
    <w:p w14:paraId="664C13D4" w14:textId="0FA1A913" w:rsidR="00296F33" w:rsidRPr="00787DCA" w:rsidRDefault="00296F33" w:rsidP="002E123A">
      <w:pPr>
        <w:jc w:val="center"/>
        <w:rPr>
          <w:rFonts w:ascii="Times New Roman" w:hAnsi="Times New Roman" w:cs="Times New Roman"/>
        </w:rPr>
      </w:pPr>
    </w:p>
    <w:p w14:paraId="47DFF772" w14:textId="7624BD6F" w:rsidR="00296F33" w:rsidRPr="00787DCA" w:rsidRDefault="00296F33" w:rsidP="002E123A">
      <w:pPr>
        <w:jc w:val="center"/>
        <w:rPr>
          <w:rFonts w:ascii="Times New Roman" w:hAnsi="Times New Roman" w:cs="Times New Roman"/>
        </w:rPr>
      </w:pPr>
    </w:p>
    <w:p w14:paraId="7A84302D" w14:textId="77777777" w:rsidR="00296F33" w:rsidRPr="00787DCA" w:rsidRDefault="00296F33" w:rsidP="002E123A">
      <w:pPr>
        <w:jc w:val="center"/>
        <w:rPr>
          <w:rFonts w:ascii="Times New Roman" w:hAnsi="Times New Roman" w:cs="Times New Roman"/>
        </w:rPr>
      </w:pPr>
    </w:p>
    <w:p w14:paraId="443028D9" w14:textId="77777777" w:rsidR="00236E6D" w:rsidRPr="00787DCA" w:rsidRDefault="00236E6D" w:rsidP="002E123A">
      <w:pPr>
        <w:jc w:val="center"/>
        <w:rPr>
          <w:rFonts w:ascii="Times New Roman" w:hAnsi="Times New Roman" w:cs="Times New Roman"/>
        </w:rPr>
      </w:pPr>
    </w:p>
    <w:p w14:paraId="5A6B9F9B" w14:textId="055F18AE" w:rsidR="00823825" w:rsidRPr="00787DCA" w:rsidRDefault="00823825" w:rsidP="002E123A">
      <w:pPr>
        <w:jc w:val="center"/>
        <w:rPr>
          <w:rFonts w:ascii="Times New Roman" w:hAnsi="Times New Roman" w:cs="Times New Roman"/>
        </w:rPr>
      </w:pPr>
    </w:p>
    <w:p w14:paraId="5E7D3B76" w14:textId="77777777" w:rsidR="00823825" w:rsidRPr="00787DCA" w:rsidRDefault="00823825" w:rsidP="002E123A">
      <w:pPr>
        <w:jc w:val="center"/>
        <w:rPr>
          <w:rFonts w:ascii="Times New Roman" w:hAnsi="Times New Roman" w:cs="Times New Roman"/>
        </w:rPr>
      </w:pPr>
    </w:p>
    <w:p w14:paraId="20F13D67" w14:textId="77777777" w:rsidR="00236E6D" w:rsidRPr="00787DCA" w:rsidRDefault="00236E6D" w:rsidP="002E123A">
      <w:pPr>
        <w:rPr>
          <w:rFonts w:ascii="Times New Roman" w:hAnsi="Times New Roman" w:cs="Times New Roman"/>
        </w:rPr>
      </w:pPr>
    </w:p>
    <w:p w14:paraId="61CD5CE7" w14:textId="2BAF5151" w:rsidR="00236E6D" w:rsidRPr="00787DCA" w:rsidRDefault="00823825" w:rsidP="002E123A">
      <w:pPr>
        <w:jc w:val="center"/>
        <w:rPr>
          <w:rFonts w:ascii="Times New Roman" w:hAnsi="Times New Roman" w:cs="Times New Roman"/>
        </w:rPr>
      </w:pPr>
      <w:r w:rsidRPr="00787DCA">
        <w:rPr>
          <w:rFonts w:ascii="Times New Roman" w:hAnsi="Times New Roman" w:cs="Times New Roman"/>
        </w:rPr>
        <w:t>James D. Goates</w:t>
      </w:r>
    </w:p>
    <w:p w14:paraId="57719EB7" w14:textId="73F9D9B6" w:rsidR="00823825" w:rsidRPr="00787DCA" w:rsidRDefault="00672DDD" w:rsidP="002E123A">
      <w:pPr>
        <w:jc w:val="center"/>
        <w:rPr>
          <w:rFonts w:ascii="Times New Roman" w:hAnsi="Times New Roman" w:cs="Times New Roman"/>
        </w:rPr>
      </w:pPr>
      <w:r w:rsidRPr="00787DCA">
        <w:rPr>
          <w:rFonts w:ascii="Times New Roman" w:hAnsi="Times New Roman" w:cs="Times New Roman"/>
        </w:rPr>
        <w:t>December</w:t>
      </w:r>
      <w:r w:rsidR="009C755C" w:rsidRPr="00787DCA">
        <w:rPr>
          <w:rFonts w:ascii="Times New Roman" w:hAnsi="Times New Roman" w:cs="Times New Roman"/>
        </w:rPr>
        <w:t xml:space="preserve"> </w:t>
      </w:r>
      <w:r w:rsidR="00206090" w:rsidRPr="00787DCA">
        <w:rPr>
          <w:rFonts w:ascii="Times New Roman" w:hAnsi="Times New Roman" w:cs="Times New Roman"/>
        </w:rPr>
        <w:t>2022</w:t>
      </w:r>
    </w:p>
    <w:p w14:paraId="0A864E60" w14:textId="77777777" w:rsidR="002E123A" w:rsidRPr="00787DCA" w:rsidRDefault="002E123A" w:rsidP="002E123A">
      <w:pPr>
        <w:jc w:val="center"/>
        <w:rPr>
          <w:rFonts w:ascii="Times New Roman" w:hAnsi="Times New Roman" w:cs="Times New Roman"/>
          <w:b/>
        </w:rPr>
        <w:sectPr w:rsidR="002E123A" w:rsidRPr="00787DCA" w:rsidSect="00C733EB">
          <w:headerReference w:type="even" r:id="rId8"/>
          <w:headerReference w:type="default" r:id="rId9"/>
          <w:pgSz w:w="12240" w:h="15840" w:code="1"/>
          <w:pgMar w:top="1440" w:right="1800" w:bottom="1872" w:left="1800" w:header="720" w:footer="1440" w:gutter="0"/>
          <w:pgNumType w:fmt="lowerRoman" w:start="1"/>
          <w:cols w:space="720"/>
          <w:noEndnote/>
          <w:titlePg/>
          <w:docGrid w:linePitch="360"/>
        </w:sectPr>
      </w:pPr>
    </w:p>
    <w:p w14:paraId="23F6B19D" w14:textId="73E6535A" w:rsidR="00CD73A9" w:rsidRPr="00787DCA" w:rsidRDefault="00CD73A9" w:rsidP="002E123A">
      <w:pPr>
        <w:jc w:val="center"/>
        <w:rPr>
          <w:rFonts w:ascii="Times New Roman" w:hAnsi="Times New Roman" w:cs="Times New Roman"/>
          <w:b/>
        </w:rPr>
      </w:pPr>
      <w:r w:rsidRPr="00787DCA">
        <w:rPr>
          <w:rFonts w:ascii="Times New Roman" w:hAnsi="Times New Roman" w:cs="Times New Roman"/>
          <w:b/>
        </w:rPr>
        <w:lastRenderedPageBreak/>
        <w:t>ACKNOWLEDGEMENTS</w:t>
      </w:r>
    </w:p>
    <w:p w14:paraId="4C846F3A" w14:textId="77777777" w:rsidR="00D02C7E" w:rsidRPr="00787DCA" w:rsidRDefault="00823825" w:rsidP="002E123A">
      <w:pPr>
        <w:ind w:firstLine="720"/>
        <w:rPr>
          <w:rFonts w:ascii="Times New Roman" w:hAnsi="Times New Roman" w:cs="Times New Roman"/>
          <w:color w:val="000000"/>
        </w:rPr>
      </w:pPr>
      <w:r w:rsidRPr="00787DCA">
        <w:rPr>
          <w:rFonts w:ascii="Times New Roman" w:hAnsi="Times New Roman" w:cs="Times New Roman"/>
          <w:color w:val="000000"/>
        </w:rPr>
        <w:t>Thank you to my advisor, Dr. Dawn Szymanski, and her incredible efforts to guide me in my budding development as a researcher. Thank you to the members of my committee and my coauthors, who advised me throughout the whole process. Thank you to my nonbinary community, who supported me through the joys, sorrows, and frustrations of this project. Finally, a special thanks to my parents, Julie and Steve. Your nurturance, love, and dinner table conversations showed me just how exciting science and discovery could be.</w:t>
      </w:r>
    </w:p>
    <w:p w14:paraId="4A088A6F" w14:textId="4853A8ED" w:rsidR="00236E6D" w:rsidRPr="00787DCA" w:rsidRDefault="00CD73A9" w:rsidP="00933375">
      <w:pPr>
        <w:jc w:val="center"/>
        <w:rPr>
          <w:rFonts w:ascii="Times New Roman" w:hAnsi="Times New Roman" w:cs="Times New Roman"/>
        </w:rPr>
      </w:pPr>
      <w:r w:rsidRPr="00787DCA">
        <w:rPr>
          <w:rFonts w:ascii="Times New Roman" w:hAnsi="Times New Roman" w:cs="Times New Roman"/>
        </w:rPr>
        <w:br w:type="page"/>
      </w:r>
      <w:r w:rsidR="00236E6D" w:rsidRPr="00787DCA">
        <w:rPr>
          <w:rFonts w:ascii="Times New Roman" w:hAnsi="Times New Roman" w:cs="Times New Roman"/>
          <w:b/>
          <w:bCs/>
        </w:rPr>
        <w:lastRenderedPageBreak/>
        <w:t>ABSTRACT</w:t>
      </w:r>
    </w:p>
    <w:p w14:paraId="77AE7095" w14:textId="77777777" w:rsidR="00823825" w:rsidRPr="00823825" w:rsidRDefault="00823825" w:rsidP="002E123A">
      <w:pPr>
        <w:ind w:firstLine="720"/>
        <w:rPr>
          <w:rFonts w:ascii="Times New Roman" w:hAnsi="Times New Roman" w:cs="Times New Roman"/>
          <w:color w:val="000000"/>
        </w:rPr>
      </w:pPr>
      <w:r w:rsidRPr="00823825">
        <w:rPr>
          <w:rFonts w:ascii="Times New Roman" w:hAnsi="Times New Roman" w:cs="Times New Roman"/>
          <w:color w:val="000000"/>
        </w:rPr>
        <w:t>Experiences of psychotherapists with marginalized identities, particularly nonbinary therapists, have been largely unexamined. Using critical-constructivist grounded theory, we explored the experiences of 13 nonbinary licensed psychotherapists through qualitative semi-structured interviews. We found that nonbinary clinicians ground their professional praxis—the embodiment of professional theory, action, and practice—in identity across seven interconnected areas: disclosing identity, utilizing identity experiences, navigating dehumanization, using self as a clinical intervention, empowering oneself and others, advocating within the profession, and centering anti-oppression ideologies. Findings add to the nascent examination of experiences of marginalized mental health professionals and note the value of identity integration into professional work. Recommendations for nonbinary psychotherapists as well as employers, training programs, and colleagues are discussed.</w:t>
      </w:r>
    </w:p>
    <w:p w14:paraId="7E67BE62" w14:textId="55F9327B" w:rsidR="003F7FED" w:rsidRPr="00787DCA" w:rsidRDefault="003F7FED" w:rsidP="002E123A">
      <w:pPr>
        <w:numPr>
          <w:ilvl w:val="12"/>
          <w:numId w:val="0"/>
        </w:numPr>
        <w:jc w:val="center"/>
        <w:rPr>
          <w:rFonts w:ascii="Times New Roman" w:hAnsi="Times New Roman" w:cs="Times New Roman"/>
          <w:b/>
          <w:bCs/>
        </w:rPr>
      </w:pPr>
    </w:p>
    <w:p w14:paraId="54126CC1" w14:textId="61E2FA4F" w:rsidR="00823825" w:rsidRPr="00787DCA" w:rsidRDefault="00823825" w:rsidP="002E123A">
      <w:pPr>
        <w:numPr>
          <w:ilvl w:val="12"/>
          <w:numId w:val="0"/>
        </w:numPr>
        <w:jc w:val="center"/>
        <w:rPr>
          <w:rFonts w:ascii="Times New Roman" w:hAnsi="Times New Roman" w:cs="Times New Roman"/>
          <w:b/>
          <w:bCs/>
        </w:rPr>
      </w:pPr>
    </w:p>
    <w:p w14:paraId="5BA98C81" w14:textId="1280089B" w:rsidR="00823825" w:rsidRPr="00787DCA" w:rsidRDefault="00823825" w:rsidP="002E123A">
      <w:pPr>
        <w:numPr>
          <w:ilvl w:val="12"/>
          <w:numId w:val="0"/>
        </w:numPr>
        <w:jc w:val="center"/>
        <w:rPr>
          <w:rFonts w:ascii="Times New Roman" w:hAnsi="Times New Roman" w:cs="Times New Roman"/>
          <w:b/>
          <w:bCs/>
        </w:rPr>
      </w:pPr>
    </w:p>
    <w:p w14:paraId="54D6F0AF" w14:textId="54DC4343" w:rsidR="00823825" w:rsidRPr="00787DCA" w:rsidRDefault="00823825" w:rsidP="002E123A">
      <w:pPr>
        <w:numPr>
          <w:ilvl w:val="12"/>
          <w:numId w:val="0"/>
        </w:numPr>
        <w:jc w:val="center"/>
        <w:rPr>
          <w:rFonts w:ascii="Times New Roman" w:hAnsi="Times New Roman" w:cs="Times New Roman"/>
          <w:b/>
          <w:bCs/>
        </w:rPr>
      </w:pPr>
    </w:p>
    <w:p w14:paraId="210D4B71" w14:textId="1613E952" w:rsidR="00823825" w:rsidRPr="00787DCA" w:rsidRDefault="00823825" w:rsidP="002E123A">
      <w:pPr>
        <w:numPr>
          <w:ilvl w:val="12"/>
          <w:numId w:val="0"/>
        </w:numPr>
        <w:jc w:val="center"/>
        <w:rPr>
          <w:rFonts w:ascii="Times New Roman" w:hAnsi="Times New Roman" w:cs="Times New Roman"/>
          <w:b/>
          <w:bCs/>
        </w:rPr>
      </w:pPr>
    </w:p>
    <w:p w14:paraId="14EABC45" w14:textId="0C454F81" w:rsidR="00823825" w:rsidRPr="00787DCA" w:rsidRDefault="00823825" w:rsidP="002E123A">
      <w:pPr>
        <w:numPr>
          <w:ilvl w:val="12"/>
          <w:numId w:val="0"/>
        </w:numPr>
        <w:jc w:val="center"/>
        <w:rPr>
          <w:rFonts w:ascii="Times New Roman" w:hAnsi="Times New Roman" w:cs="Times New Roman"/>
          <w:b/>
          <w:bCs/>
        </w:rPr>
      </w:pPr>
    </w:p>
    <w:p w14:paraId="5A07B053" w14:textId="74043D49" w:rsidR="00823825" w:rsidRPr="00787DCA" w:rsidRDefault="00823825" w:rsidP="002E123A">
      <w:pPr>
        <w:numPr>
          <w:ilvl w:val="12"/>
          <w:numId w:val="0"/>
        </w:numPr>
        <w:jc w:val="center"/>
        <w:rPr>
          <w:rFonts w:ascii="Times New Roman" w:hAnsi="Times New Roman" w:cs="Times New Roman"/>
          <w:b/>
          <w:bCs/>
        </w:rPr>
      </w:pPr>
    </w:p>
    <w:p w14:paraId="61B01141" w14:textId="77777777" w:rsidR="00823825" w:rsidRPr="00787DCA" w:rsidRDefault="00823825" w:rsidP="002E123A">
      <w:pPr>
        <w:numPr>
          <w:ilvl w:val="12"/>
          <w:numId w:val="0"/>
        </w:numPr>
        <w:jc w:val="center"/>
        <w:rPr>
          <w:rFonts w:ascii="Times New Roman" w:hAnsi="Times New Roman" w:cs="Times New Roman"/>
        </w:rPr>
      </w:pPr>
    </w:p>
    <w:p w14:paraId="14E879C3" w14:textId="77777777" w:rsidR="002E123A" w:rsidRPr="00787DCA" w:rsidRDefault="002E123A">
      <w:pPr>
        <w:rPr>
          <w:rFonts w:ascii="Times New Roman" w:hAnsi="Times New Roman" w:cs="Times New Roman"/>
        </w:rPr>
      </w:pPr>
      <w:r w:rsidRPr="00787DCA">
        <w:rPr>
          <w:rFonts w:ascii="Times New Roman" w:hAnsi="Times New Roman" w:cs="Times New Roman"/>
          <w:b/>
          <w:caps/>
        </w:rPr>
        <w:br w:type="page"/>
      </w:r>
    </w:p>
    <w:sdt>
      <w:sdtPr>
        <w:rPr>
          <w:rFonts w:ascii="Times New Roman" w:hAnsi="Times New Roman" w:cs="Times New Roman"/>
          <w:b w:val="0"/>
          <w:caps w:val="0"/>
          <w:sz w:val="24"/>
        </w:rPr>
        <w:id w:val="607165129"/>
        <w:docPartObj>
          <w:docPartGallery w:val="Table of Contents"/>
          <w:docPartUnique/>
        </w:docPartObj>
      </w:sdtPr>
      <w:sdtEndPr>
        <w:rPr>
          <w:bCs/>
          <w:noProof/>
        </w:rPr>
      </w:sdtEndPr>
      <w:sdtContent>
        <w:p w14:paraId="258A58A4" w14:textId="5D79636F" w:rsidR="00D83B30" w:rsidRPr="00787DCA" w:rsidRDefault="00E91931" w:rsidP="00296F33">
          <w:pPr>
            <w:pStyle w:val="TOCHeading"/>
            <w:rPr>
              <w:rFonts w:ascii="Times New Roman" w:hAnsi="Times New Roman" w:cs="Times New Roman"/>
              <w:sz w:val="24"/>
            </w:rPr>
          </w:pPr>
          <w:r w:rsidRPr="00787DCA">
            <w:rPr>
              <w:rFonts w:ascii="Times New Roman" w:hAnsi="Times New Roman" w:cs="Times New Roman"/>
              <w:sz w:val="24"/>
            </w:rPr>
            <w:t>Table of Contents</w:t>
          </w:r>
        </w:p>
        <w:p w14:paraId="7870E20E" w14:textId="7DEB7340" w:rsidR="00302C3B" w:rsidRPr="00787DCA" w:rsidRDefault="00E91931" w:rsidP="002E123A">
          <w:pPr>
            <w:pStyle w:val="TOC1"/>
            <w:tabs>
              <w:tab w:val="right" w:leader="dot" w:pos="8630"/>
            </w:tabs>
            <w:rPr>
              <w:rFonts w:ascii="Times New Roman" w:eastAsiaTheme="minorEastAsia" w:hAnsi="Times New Roman" w:cs="Times New Roman"/>
              <w:noProof/>
            </w:rPr>
          </w:pPr>
          <w:r w:rsidRPr="00787DCA">
            <w:rPr>
              <w:rFonts w:ascii="Times New Roman" w:hAnsi="Times New Roman" w:cs="Times New Roman"/>
            </w:rPr>
            <w:fldChar w:fldCharType="begin"/>
          </w:r>
          <w:r w:rsidRPr="00787DCA">
            <w:rPr>
              <w:rFonts w:ascii="Times New Roman" w:hAnsi="Times New Roman" w:cs="Times New Roman"/>
            </w:rPr>
            <w:instrText xml:space="preserve"> TOC \o "1-3" \h \z \u </w:instrText>
          </w:r>
          <w:r w:rsidRPr="00787DCA">
            <w:rPr>
              <w:rFonts w:ascii="Times New Roman" w:hAnsi="Times New Roman" w:cs="Times New Roman"/>
            </w:rPr>
            <w:fldChar w:fldCharType="separate"/>
          </w:r>
          <w:hyperlink w:anchor="_Toc118558648" w:history="1">
            <w:r w:rsidR="005D58A9" w:rsidRPr="00787DCA">
              <w:rPr>
                <w:rStyle w:val="Hyperlink"/>
                <w:rFonts w:ascii="Times New Roman" w:hAnsi="Times New Roman" w:cs="Times New Roman"/>
                <w:noProof/>
              </w:rPr>
              <w:t>CHAPTER ONE INTRODUCTION</w:t>
            </w:r>
            <w:r w:rsidR="00302C3B" w:rsidRPr="00787DCA">
              <w:rPr>
                <w:rFonts w:ascii="Times New Roman" w:hAnsi="Times New Roman" w:cs="Times New Roman"/>
                <w:noProof/>
                <w:webHidden/>
              </w:rPr>
              <w:tab/>
            </w:r>
            <w:r w:rsidR="00302C3B" w:rsidRPr="00787DCA">
              <w:rPr>
                <w:rFonts w:ascii="Times New Roman" w:hAnsi="Times New Roman" w:cs="Times New Roman"/>
                <w:noProof/>
                <w:webHidden/>
              </w:rPr>
              <w:fldChar w:fldCharType="begin"/>
            </w:r>
            <w:r w:rsidR="00302C3B" w:rsidRPr="00787DCA">
              <w:rPr>
                <w:rFonts w:ascii="Times New Roman" w:hAnsi="Times New Roman" w:cs="Times New Roman"/>
                <w:noProof/>
                <w:webHidden/>
              </w:rPr>
              <w:instrText xml:space="preserve"> PAGEREF _Toc118558648 \h </w:instrText>
            </w:r>
            <w:r w:rsidR="00302C3B" w:rsidRPr="00787DCA">
              <w:rPr>
                <w:rFonts w:ascii="Times New Roman" w:hAnsi="Times New Roman" w:cs="Times New Roman"/>
                <w:noProof/>
                <w:webHidden/>
              </w:rPr>
            </w:r>
            <w:r w:rsidR="00302C3B" w:rsidRPr="00787DCA">
              <w:rPr>
                <w:rFonts w:ascii="Times New Roman" w:hAnsi="Times New Roman" w:cs="Times New Roman"/>
                <w:noProof/>
                <w:webHidden/>
              </w:rPr>
              <w:fldChar w:fldCharType="separate"/>
            </w:r>
            <w:r w:rsidR="0095372E">
              <w:rPr>
                <w:rFonts w:ascii="Times New Roman" w:hAnsi="Times New Roman" w:cs="Times New Roman"/>
                <w:noProof/>
                <w:webHidden/>
              </w:rPr>
              <w:t>1</w:t>
            </w:r>
            <w:r w:rsidR="00302C3B" w:rsidRPr="00787DCA">
              <w:rPr>
                <w:rFonts w:ascii="Times New Roman" w:hAnsi="Times New Roman" w:cs="Times New Roman"/>
                <w:noProof/>
                <w:webHidden/>
              </w:rPr>
              <w:fldChar w:fldCharType="end"/>
            </w:r>
          </w:hyperlink>
        </w:p>
        <w:p w14:paraId="1D9D1FCF" w14:textId="01637C4D" w:rsidR="00302C3B" w:rsidRPr="00787DCA" w:rsidRDefault="00000000" w:rsidP="002E123A">
          <w:pPr>
            <w:pStyle w:val="TOC1"/>
            <w:tabs>
              <w:tab w:val="right" w:leader="dot" w:pos="8630"/>
            </w:tabs>
            <w:rPr>
              <w:rFonts w:ascii="Times New Roman" w:eastAsiaTheme="minorEastAsia" w:hAnsi="Times New Roman" w:cs="Times New Roman"/>
              <w:noProof/>
            </w:rPr>
          </w:pPr>
          <w:hyperlink w:anchor="_Toc118558649" w:history="1">
            <w:r w:rsidR="005D58A9" w:rsidRPr="00787DCA">
              <w:rPr>
                <w:rStyle w:val="Hyperlink"/>
                <w:rFonts w:ascii="Times New Roman" w:hAnsi="Times New Roman" w:cs="Times New Roman"/>
                <w:noProof/>
              </w:rPr>
              <w:t>CHAPTER TWO LITERATURE REVIEW</w:t>
            </w:r>
            <w:r w:rsidR="005D58A9" w:rsidRPr="00787DCA">
              <w:rPr>
                <w:rFonts w:ascii="Times New Roman" w:hAnsi="Times New Roman" w:cs="Times New Roman"/>
                <w:noProof/>
                <w:webHidden/>
              </w:rPr>
              <w:tab/>
            </w:r>
            <w:r w:rsidR="00302C3B" w:rsidRPr="00787DCA">
              <w:rPr>
                <w:rFonts w:ascii="Times New Roman" w:hAnsi="Times New Roman" w:cs="Times New Roman"/>
                <w:noProof/>
                <w:webHidden/>
              </w:rPr>
              <w:fldChar w:fldCharType="begin"/>
            </w:r>
            <w:r w:rsidR="00302C3B" w:rsidRPr="00787DCA">
              <w:rPr>
                <w:rFonts w:ascii="Times New Roman" w:hAnsi="Times New Roman" w:cs="Times New Roman"/>
                <w:noProof/>
                <w:webHidden/>
              </w:rPr>
              <w:instrText xml:space="preserve"> PAGEREF _Toc118558649 \h </w:instrText>
            </w:r>
            <w:r w:rsidR="00302C3B" w:rsidRPr="00787DCA">
              <w:rPr>
                <w:rFonts w:ascii="Times New Roman" w:hAnsi="Times New Roman" w:cs="Times New Roman"/>
                <w:noProof/>
                <w:webHidden/>
              </w:rPr>
            </w:r>
            <w:r w:rsidR="00302C3B" w:rsidRPr="00787DCA">
              <w:rPr>
                <w:rFonts w:ascii="Times New Roman" w:hAnsi="Times New Roman" w:cs="Times New Roman"/>
                <w:noProof/>
                <w:webHidden/>
              </w:rPr>
              <w:fldChar w:fldCharType="separate"/>
            </w:r>
            <w:r w:rsidR="005D58A9">
              <w:rPr>
                <w:rFonts w:ascii="Times New Roman" w:hAnsi="Times New Roman" w:cs="Times New Roman"/>
                <w:noProof/>
                <w:webHidden/>
              </w:rPr>
              <w:t>2</w:t>
            </w:r>
            <w:r w:rsidR="00302C3B" w:rsidRPr="00787DCA">
              <w:rPr>
                <w:rFonts w:ascii="Times New Roman" w:hAnsi="Times New Roman" w:cs="Times New Roman"/>
                <w:noProof/>
                <w:webHidden/>
              </w:rPr>
              <w:fldChar w:fldCharType="end"/>
            </w:r>
          </w:hyperlink>
        </w:p>
        <w:p w14:paraId="2FDA1141" w14:textId="2285625C" w:rsidR="00302C3B" w:rsidRPr="00787DCA" w:rsidRDefault="00000000" w:rsidP="002E123A">
          <w:pPr>
            <w:pStyle w:val="TOC2"/>
            <w:tabs>
              <w:tab w:val="right" w:leader="dot" w:pos="8630"/>
            </w:tabs>
            <w:rPr>
              <w:rFonts w:ascii="Times New Roman" w:eastAsiaTheme="minorEastAsia" w:hAnsi="Times New Roman" w:cs="Times New Roman"/>
              <w:noProof/>
            </w:rPr>
          </w:pPr>
          <w:hyperlink w:anchor="_Toc118558650" w:history="1">
            <w:r w:rsidR="00302C3B" w:rsidRPr="00787DCA">
              <w:rPr>
                <w:rStyle w:val="Hyperlink"/>
                <w:rFonts w:ascii="Times New Roman" w:hAnsi="Times New Roman" w:cs="Times New Roman"/>
                <w:noProof/>
              </w:rPr>
              <w:t>Nonbinary Psychotherapists</w:t>
            </w:r>
            <w:r w:rsidR="00302C3B" w:rsidRPr="00787DCA">
              <w:rPr>
                <w:rFonts w:ascii="Times New Roman" w:hAnsi="Times New Roman" w:cs="Times New Roman"/>
                <w:noProof/>
                <w:webHidden/>
              </w:rPr>
              <w:tab/>
            </w:r>
            <w:r w:rsidR="00302C3B" w:rsidRPr="00787DCA">
              <w:rPr>
                <w:rFonts w:ascii="Times New Roman" w:hAnsi="Times New Roman" w:cs="Times New Roman"/>
                <w:noProof/>
                <w:webHidden/>
              </w:rPr>
              <w:fldChar w:fldCharType="begin"/>
            </w:r>
            <w:r w:rsidR="00302C3B" w:rsidRPr="00787DCA">
              <w:rPr>
                <w:rFonts w:ascii="Times New Roman" w:hAnsi="Times New Roman" w:cs="Times New Roman"/>
                <w:noProof/>
                <w:webHidden/>
              </w:rPr>
              <w:instrText xml:space="preserve"> PAGEREF _Toc118558650 \h </w:instrText>
            </w:r>
            <w:r w:rsidR="00302C3B" w:rsidRPr="00787DCA">
              <w:rPr>
                <w:rFonts w:ascii="Times New Roman" w:hAnsi="Times New Roman" w:cs="Times New Roman"/>
                <w:noProof/>
                <w:webHidden/>
              </w:rPr>
            </w:r>
            <w:r w:rsidR="00302C3B" w:rsidRPr="00787DCA">
              <w:rPr>
                <w:rFonts w:ascii="Times New Roman" w:hAnsi="Times New Roman" w:cs="Times New Roman"/>
                <w:noProof/>
                <w:webHidden/>
              </w:rPr>
              <w:fldChar w:fldCharType="separate"/>
            </w:r>
            <w:r w:rsidR="0095372E">
              <w:rPr>
                <w:rFonts w:ascii="Times New Roman" w:hAnsi="Times New Roman" w:cs="Times New Roman"/>
                <w:noProof/>
                <w:webHidden/>
              </w:rPr>
              <w:t>2</w:t>
            </w:r>
            <w:r w:rsidR="00302C3B" w:rsidRPr="00787DCA">
              <w:rPr>
                <w:rFonts w:ascii="Times New Roman" w:hAnsi="Times New Roman" w:cs="Times New Roman"/>
                <w:noProof/>
                <w:webHidden/>
              </w:rPr>
              <w:fldChar w:fldCharType="end"/>
            </w:r>
          </w:hyperlink>
        </w:p>
        <w:p w14:paraId="5BD4C846" w14:textId="18A5950D" w:rsidR="00302C3B" w:rsidRPr="00787DCA" w:rsidRDefault="00000000" w:rsidP="002E123A">
          <w:pPr>
            <w:pStyle w:val="TOC3"/>
            <w:tabs>
              <w:tab w:val="right" w:leader="dot" w:pos="8630"/>
            </w:tabs>
            <w:rPr>
              <w:rFonts w:ascii="Times New Roman" w:eastAsiaTheme="minorEastAsia" w:hAnsi="Times New Roman" w:cs="Times New Roman"/>
              <w:noProof/>
            </w:rPr>
          </w:pPr>
          <w:hyperlink w:anchor="_Toc118558651" w:history="1">
            <w:r w:rsidR="00302C3B" w:rsidRPr="00787DCA">
              <w:rPr>
                <w:rStyle w:val="Hyperlink"/>
                <w:rFonts w:ascii="Times New Roman" w:hAnsi="Times New Roman" w:cs="Times New Roman"/>
                <w:noProof/>
              </w:rPr>
              <w:t>Dehumanization and Nonbinary Minority Stress</w:t>
            </w:r>
            <w:r w:rsidR="00302C3B" w:rsidRPr="00787DCA">
              <w:rPr>
                <w:rFonts w:ascii="Times New Roman" w:hAnsi="Times New Roman" w:cs="Times New Roman"/>
                <w:noProof/>
                <w:webHidden/>
              </w:rPr>
              <w:tab/>
            </w:r>
            <w:r w:rsidR="00302C3B" w:rsidRPr="00787DCA">
              <w:rPr>
                <w:rFonts w:ascii="Times New Roman" w:hAnsi="Times New Roman" w:cs="Times New Roman"/>
                <w:noProof/>
                <w:webHidden/>
              </w:rPr>
              <w:fldChar w:fldCharType="begin"/>
            </w:r>
            <w:r w:rsidR="00302C3B" w:rsidRPr="00787DCA">
              <w:rPr>
                <w:rFonts w:ascii="Times New Roman" w:hAnsi="Times New Roman" w:cs="Times New Roman"/>
                <w:noProof/>
                <w:webHidden/>
              </w:rPr>
              <w:instrText xml:space="preserve"> PAGEREF _Toc118558651 \h </w:instrText>
            </w:r>
            <w:r w:rsidR="00302C3B" w:rsidRPr="00787DCA">
              <w:rPr>
                <w:rFonts w:ascii="Times New Roman" w:hAnsi="Times New Roman" w:cs="Times New Roman"/>
                <w:noProof/>
                <w:webHidden/>
              </w:rPr>
            </w:r>
            <w:r w:rsidR="00302C3B" w:rsidRPr="00787DCA">
              <w:rPr>
                <w:rFonts w:ascii="Times New Roman" w:hAnsi="Times New Roman" w:cs="Times New Roman"/>
                <w:noProof/>
                <w:webHidden/>
              </w:rPr>
              <w:fldChar w:fldCharType="separate"/>
            </w:r>
            <w:r w:rsidR="0095372E">
              <w:rPr>
                <w:rFonts w:ascii="Times New Roman" w:hAnsi="Times New Roman" w:cs="Times New Roman"/>
                <w:noProof/>
                <w:webHidden/>
              </w:rPr>
              <w:t>2</w:t>
            </w:r>
            <w:r w:rsidR="00302C3B" w:rsidRPr="00787DCA">
              <w:rPr>
                <w:rFonts w:ascii="Times New Roman" w:hAnsi="Times New Roman" w:cs="Times New Roman"/>
                <w:noProof/>
                <w:webHidden/>
              </w:rPr>
              <w:fldChar w:fldCharType="end"/>
            </w:r>
          </w:hyperlink>
        </w:p>
        <w:p w14:paraId="0D140138" w14:textId="61D9AC81" w:rsidR="00302C3B" w:rsidRPr="00787DCA" w:rsidRDefault="00000000" w:rsidP="002E123A">
          <w:pPr>
            <w:pStyle w:val="TOC3"/>
            <w:tabs>
              <w:tab w:val="right" w:leader="dot" w:pos="8630"/>
            </w:tabs>
            <w:rPr>
              <w:rFonts w:ascii="Times New Roman" w:eastAsiaTheme="minorEastAsia" w:hAnsi="Times New Roman" w:cs="Times New Roman"/>
              <w:noProof/>
            </w:rPr>
          </w:pPr>
          <w:hyperlink w:anchor="_Toc118558652" w:history="1">
            <w:r w:rsidR="00302C3B" w:rsidRPr="00787DCA">
              <w:rPr>
                <w:rStyle w:val="Hyperlink"/>
                <w:rFonts w:ascii="Times New Roman" w:hAnsi="Times New Roman" w:cs="Times New Roman"/>
                <w:noProof/>
              </w:rPr>
              <w:t>Nonbinary Liberation and Empowerment</w:t>
            </w:r>
            <w:r w:rsidR="00302C3B" w:rsidRPr="00787DCA">
              <w:rPr>
                <w:rFonts w:ascii="Times New Roman" w:hAnsi="Times New Roman" w:cs="Times New Roman"/>
                <w:noProof/>
                <w:webHidden/>
              </w:rPr>
              <w:tab/>
            </w:r>
            <w:r w:rsidR="00302C3B" w:rsidRPr="00787DCA">
              <w:rPr>
                <w:rFonts w:ascii="Times New Roman" w:hAnsi="Times New Roman" w:cs="Times New Roman"/>
                <w:noProof/>
                <w:webHidden/>
              </w:rPr>
              <w:fldChar w:fldCharType="begin"/>
            </w:r>
            <w:r w:rsidR="00302C3B" w:rsidRPr="00787DCA">
              <w:rPr>
                <w:rFonts w:ascii="Times New Roman" w:hAnsi="Times New Roman" w:cs="Times New Roman"/>
                <w:noProof/>
                <w:webHidden/>
              </w:rPr>
              <w:instrText xml:space="preserve"> PAGEREF _Toc118558652 \h </w:instrText>
            </w:r>
            <w:r w:rsidR="00302C3B" w:rsidRPr="00787DCA">
              <w:rPr>
                <w:rFonts w:ascii="Times New Roman" w:hAnsi="Times New Roman" w:cs="Times New Roman"/>
                <w:noProof/>
                <w:webHidden/>
              </w:rPr>
            </w:r>
            <w:r w:rsidR="00302C3B" w:rsidRPr="00787DCA">
              <w:rPr>
                <w:rFonts w:ascii="Times New Roman" w:hAnsi="Times New Roman" w:cs="Times New Roman"/>
                <w:noProof/>
                <w:webHidden/>
              </w:rPr>
              <w:fldChar w:fldCharType="separate"/>
            </w:r>
            <w:r w:rsidR="0095372E">
              <w:rPr>
                <w:rFonts w:ascii="Times New Roman" w:hAnsi="Times New Roman" w:cs="Times New Roman"/>
                <w:noProof/>
                <w:webHidden/>
              </w:rPr>
              <w:t>4</w:t>
            </w:r>
            <w:r w:rsidR="00302C3B" w:rsidRPr="00787DCA">
              <w:rPr>
                <w:rFonts w:ascii="Times New Roman" w:hAnsi="Times New Roman" w:cs="Times New Roman"/>
                <w:noProof/>
                <w:webHidden/>
              </w:rPr>
              <w:fldChar w:fldCharType="end"/>
            </w:r>
          </w:hyperlink>
        </w:p>
        <w:p w14:paraId="537F8860" w14:textId="1D2B180B" w:rsidR="00302C3B" w:rsidRPr="00787DCA" w:rsidRDefault="00000000" w:rsidP="002E123A">
          <w:pPr>
            <w:pStyle w:val="TOC2"/>
            <w:tabs>
              <w:tab w:val="right" w:leader="dot" w:pos="8630"/>
            </w:tabs>
            <w:rPr>
              <w:rFonts w:ascii="Times New Roman" w:eastAsiaTheme="minorEastAsia" w:hAnsi="Times New Roman" w:cs="Times New Roman"/>
              <w:noProof/>
            </w:rPr>
          </w:pPr>
          <w:hyperlink w:anchor="_Toc118558653" w:history="1">
            <w:r w:rsidR="00302C3B" w:rsidRPr="00787DCA">
              <w:rPr>
                <w:rStyle w:val="Hyperlink"/>
                <w:rFonts w:ascii="Times New Roman" w:hAnsi="Times New Roman" w:cs="Times New Roman"/>
                <w:noProof/>
              </w:rPr>
              <w:t>Current Study</w:t>
            </w:r>
            <w:r w:rsidR="00302C3B" w:rsidRPr="00787DCA">
              <w:rPr>
                <w:rFonts w:ascii="Times New Roman" w:hAnsi="Times New Roman" w:cs="Times New Roman"/>
                <w:noProof/>
                <w:webHidden/>
              </w:rPr>
              <w:tab/>
            </w:r>
            <w:r w:rsidR="00302C3B" w:rsidRPr="00787DCA">
              <w:rPr>
                <w:rFonts w:ascii="Times New Roman" w:hAnsi="Times New Roman" w:cs="Times New Roman"/>
                <w:noProof/>
                <w:webHidden/>
              </w:rPr>
              <w:fldChar w:fldCharType="begin"/>
            </w:r>
            <w:r w:rsidR="00302C3B" w:rsidRPr="00787DCA">
              <w:rPr>
                <w:rFonts w:ascii="Times New Roman" w:hAnsi="Times New Roman" w:cs="Times New Roman"/>
                <w:noProof/>
                <w:webHidden/>
              </w:rPr>
              <w:instrText xml:space="preserve"> PAGEREF _Toc118558653 \h </w:instrText>
            </w:r>
            <w:r w:rsidR="00302C3B" w:rsidRPr="00787DCA">
              <w:rPr>
                <w:rFonts w:ascii="Times New Roman" w:hAnsi="Times New Roman" w:cs="Times New Roman"/>
                <w:noProof/>
                <w:webHidden/>
              </w:rPr>
            </w:r>
            <w:r w:rsidR="00302C3B" w:rsidRPr="00787DCA">
              <w:rPr>
                <w:rFonts w:ascii="Times New Roman" w:hAnsi="Times New Roman" w:cs="Times New Roman"/>
                <w:noProof/>
                <w:webHidden/>
              </w:rPr>
              <w:fldChar w:fldCharType="separate"/>
            </w:r>
            <w:r w:rsidR="0095372E">
              <w:rPr>
                <w:rFonts w:ascii="Times New Roman" w:hAnsi="Times New Roman" w:cs="Times New Roman"/>
                <w:noProof/>
                <w:webHidden/>
              </w:rPr>
              <w:t>4</w:t>
            </w:r>
            <w:r w:rsidR="00302C3B" w:rsidRPr="00787DCA">
              <w:rPr>
                <w:rFonts w:ascii="Times New Roman" w:hAnsi="Times New Roman" w:cs="Times New Roman"/>
                <w:noProof/>
                <w:webHidden/>
              </w:rPr>
              <w:fldChar w:fldCharType="end"/>
            </w:r>
          </w:hyperlink>
        </w:p>
        <w:p w14:paraId="5E9FAC35" w14:textId="56598585" w:rsidR="00302C3B" w:rsidRPr="00787DCA" w:rsidRDefault="00000000" w:rsidP="002E123A">
          <w:pPr>
            <w:pStyle w:val="TOC1"/>
            <w:tabs>
              <w:tab w:val="right" w:leader="dot" w:pos="8630"/>
            </w:tabs>
            <w:rPr>
              <w:rFonts w:ascii="Times New Roman" w:eastAsiaTheme="minorEastAsia" w:hAnsi="Times New Roman" w:cs="Times New Roman"/>
              <w:noProof/>
            </w:rPr>
          </w:pPr>
          <w:hyperlink w:anchor="_Toc118558654" w:history="1">
            <w:r w:rsidR="005D58A9" w:rsidRPr="00787DCA">
              <w:rPr>
                <w:rStyle w:val="Hyperlink"/>
                <w:rFonts w:ascii="Times New Roman" w:hAnsi="Times New Roman" w:cs="Times New Roman"/>
                <w:noProof/>
              </w:rPr>
              <w:t>CHAPTER THREE M</w:t>
            </w:r>
            <w:r w:rsidR="005D58A9">
              <w:rPr>
                <w:rStyle w:val="Hyperlink"/>
                <w:rFonts w:ascii="Times New Roman" w:hAnsi="Times New Roman" w:cs="Times New Roman"/>
                <w:noProof/>
              </w:rPr>
              <w:t>ETHODS</w:t>
            </w:r>
            <w:r w:rsidR="005D58A9" w:rsidRPr="00787DCA">
              <w:rPr>
                <w:rFonts w:ascii="Times New Roman" w:hAnsi="Times New Roman" w:cs="Times New Roman"/>
                <w:noProof/>
                <w:webHidden/>
              </w:rPr>
              <w:tab/>
            </w:r>
            <w:r w:rsidR="00302C3B" w:rsidRPr="00787DCA">
              <w:rPr>
                <w:rFonts w:ascii="Times New Roman" w:hAnsi="Times New Roman" w:cs="Times New Roman"/>
                <w:noProof/>
                <w:webHidden/>
              </w:rPr>
              <w:fldChar w:fldCharType="begin"/>
            </w:r>
            <w:r w:rsidR="00302C3B" w:rsidRPr="00787DCA">
              <w:rPr>
                <w:rFonts w:ascii="Times New Roman" w:hAnsi="Times New Roman" w:cs="Times New Roman"/>
                <w:noProof/>
                <w:webHidden/>
              </w:rPr>
              <w:instrText xml:space="preserve"> PAGEREF _Toc118558654 \h </w:instrText>
            </w:r>
            <w:r w:rsidR="00302C3B" w:rsidRPr="00787DCA">
              <w:rPr>
                <w:rFonts w:ascii="Times New Roman" w:hAnsi="Times New Roman" w:cs="Times New Roman"/>
                <w:noProof/>
                <w:webHidden/>
              </w:rPr>
            </w:r>
            <w:r w:rsidR="00302C3B" w:rsidRPr="00787DCA">
              <w:rPr>
                <w:rFonts w:ascii="Times New Roman" w:hAnsi="Times New Roman" w:cs="Times New Roman"/>
                <w:noProof/>
                <w:webHidden/>
              </w:rPr>
              <w:fldChar w:fldCharType="separate"/>
            </w:r>
            <w:r w:rsidR="005D58A9">
              <w:rPr>
                <w:rFonts w:ascii="Times New Roman" w:hAnsi="Times New Roman" w:cs="Times New Roman"/>
                <w:noProof/>
                <w:webHidden/>
              </w:rPr>
              <w:t>5</w:t>
            </w:r>
            <w:r w:rsidR="00302C3B" w:rsidRPr="00787DCA">
              <w:rPr>
                <w:rFonts w:ascii="Times New Roman" w:hAnsi="Times New Roman" w:cs="Times New Roman"/>
                <w:noProof/>
                <w:webHidden/>
              </w:rPr>
              <w:fldChar w:fldCharType="end"/>
            </w:r>
          </w:hyperlink>
        </w:p>
        <w:p w14:paraId="2E9E4539" w14:textId="48945549" w:rsidR="00302C3B" w:rsidRPr="00787DCA" w:rsidRDefault="00000000" w:rsidP="002E123A">
          <w:pPr>
            <w:pStyle w:val="TOC2"/>
            <w:tabs>
              <w:tab w:val="right" w:leader="dot" w:pos="8630"/>
            </w:tabs>
            <w:rPr>
              <w:rFonts w:ascii="Times New Roman" w:eastAsiaTheme="minorEastAsia" w:hAnsi="Times New Roman" w:cs="Times New Roman"/>
              <w:noProof/>
            </w:rPr>
          </w:pPr>
          <w:hyperlink w:anchor="_Toc118558655" w:history="1">
            <w:r w:rsidR="00302C3B" w:rsidRPr="00787DCA">
              <w:rPr>
                <w:rStyle w:val="Hyperlink"/>
                <w:rFonts w:ascii="Times New Roman" w:hAnsi="Times New Roman" w:cs="Times New Roman"/>
                <w:noProof/>
              </w:rPr>
              <w:t>Critical-Constructivist Grounded Theory</w:t>
            </w:r>
            <w:r w:rsidR="00302C3B" w:rsidRPr="00787DCA">
              <w:rPr>
                <w:rFonts w:ascii="Times New Roman" w:hAnsi="Times New Roman" w:cs="Times New Roman"/>
                <w:noProof/>
                <w:webHidden/>
              </w:rPr>
              <w:tab/>
            </w:r>
            <w:r w:rsidR="00302C3B" w:rsidRPr="00787DCA">
              <w:rPr>
                <w:rFonts w:ascii="Times New Roman" w:hAnsi="Times New Roman" w:cs="Times New Roman"/>
                <w:noProof/>
                <w:webHidden/>
              </w:rPr>
              <w:fldChar w:fldCharType="begin"/>
            </w:r>
            <w:r w:rsidR="00302C3B" w:rsidRPr="00787DCA">
              <w:rPr>
                <w:rFonts w:ascii="Times New Roman" w:hAnsi="Times New Roman" w:cs="Times New Roman"/>
                <w:noProof/>
                <w:webHidden/>
              </w:rPr>
              <w:instrText xml:space="preserve"> PAGEREF _Toc118558655 \h </w:instrText>
            </w:r>
            <w:r w:rsidR="00302C3B" w:rsidRPr="00787DCA">
              <w:rPr>
                <w:rFonts w:ascii="Times New Roman" w:hAnsi="Times New Roman" w:cs="Times New Roman"/>
                <w:noProof/>
                <w:webHidden/>
              </w:rPr>
            </w:r>
            <w:r w:rsidR="00302C3B" w:rsidRPr="00787DCA">
              <w:rPr>
                <w:rFonts w:ascii="Times New Roman" w:hAnsi="Times New Roman" w:cs="Times New Roman"/>
                <w:noProof/>
                <w:webHidden/>
              </w:rPr>
              <w:fldChar w:fldCharType="separate"/>
            </w:r>
            <w:r w:rsidR="0095372E">
              <w:rPr>
                <w:rFonts w:ascii="Times New Roman" w:hAnsi="Times New Roman" w:cs="Times New Roman"/>
                <w:noProof/>
                <w:webHidden/>
              </w:rPr>
              <w:t>5</w:t>
            </w:r>
            <w:r w:rsidR="00302C3B" w:rsidRPr="00787DCA">
              <w:rPr>
                <w:rFonts w:ascii="Times New Roman" w:hAnsi="Times New Roman" w:cs="Times New Roman"/>
                <w:noProof/>
                <w:webHidden/>
              </w:rPr>
              <w:fldChar w:fldCharType="end"/>
            </w:r>
          </w:hyperlink>
        </w:p>
        <w:p w14:paraId="08D258A1" w14:textId="661DACA4" w:rsidR="00302C3B" w:rsidRPr="00787DCA" w:rsidRDefault="00000000" w:rsidP="002E123A">
          <w:pPr>
            <w:pStyle w:val="TOC2"/>
            <w:tabs>
              <w:tab w:val="right" w:leader="dot" w:pos="8630"/>
            </w:tabs>
            <w:rPr>
              <w:rFonts w:ascii="Times New Roman" w:eastAsiaTheme="minorEastAsia" w:hAnsi="Times New Roman" w:cs="Times New Roman"/>
              <w:noProof/>
            </w:rPr>
          </w:pPr>
          <w:hyperlink w:anchor="_Toc118558656" w:history="1">
            <w:r w:rsidR="00302C3B" w:rsidRPr="00787DCA">
              <w:rPr>
                <w:rStyle w:val="Hyperlink"/>
                <w:rFonts w:ascii="Times New Roman" w:eastAsia="MS Mincho" w:hAnsi="Times New Roman" w:cs="Times New Roman"/>
                <w:noProof/>
              </w:rPr>
              <w:t>Researcher Reflexivity Statement</w:t>
            </w:r>
            <w:r w:rsidR="00302C3B" w:rsidRPr="00787DCA">
              <w:rPr>
                <w:rFonts w:ascii="Times New Roman" w:hAnsi="Times New Roman" w:cs="Times New Roman"/>
                <w:noProof/>
                <w:webHidden/>
              </w:rPr>
              <w:tab/>
            </w:r>
            <w:r w:rsidR="00302C3B" w:rsidRPr="00787DCA">
              <w:rPr>
                <w:rFonts w:ascii="Times New Roman" w:hAnsi="Times New Roman" w:cs="Times New Roman"/>
                <w:noProof/>
                <w:webHidden/>
              </w:rPr>
              <w:fldChar w:fldCharType="begin"/>
            </w:r>
            <w:r w:rsidR="00302C3B" w:rsidRPr="00787DCA">
              <w:rPr>
                <w:rFonts w:ascii="Times New Roman" w:hAnsi="Times New Roman" w:cs="Times New Roman"/>
                <w:noProof/>
                <w:webHidden/>
              </w:rPr>
              <w:instrText xml:space="preserve"> PAGEREF _Toc118558656 \h </w:instrText>
            </w:r>
            <w:r w:rsidR="00302C3B" w:rsidRPr="00787DCA">
              <w:rPr>
                <w:rFonts w:ascii="Times New Roman" w:hAnsi="Times New Roman" w:cs="Times New Roman"/>
                <w:noProof/>
                <w:webHidden/>
              </w:rPr>
            </w:r>
            <w:r w:rsidR="00302C3B" w:rsidRPr="00787DCA">
              <w:rPr>
                <w:rFonts w:ascii="Times New Roman" w:hAnsi="Times New Roman" w:cs="Times New Roman"/>
                <w:noProof/>
                <w:webHidden/>
              </w:rPr>
              <w:fldChar w:fldCharType="separate"/>
            </w:r>
            <w:r w:rsidR="0095372E">
              <w:rPr>
                <w:rFonts w:ascii="Times New Roman" w:hAnsi="Times New Roman" w:cs="Times New Roman"/>
                <w:noProof/>
                <w:webHidden/>
              </w:rPr>
              <w:t>5</w:t>
            </w:r>
            <w:r w:rsidR="00302C3B" w:rsidRPr="00787DCA">
              <w:rPr>
                <w:rFonts w:ascii="Times New Roman" w:hAnsi="Times New Roman" w:cs="Times New Roman"/>
                <w:noProof/>
                <w:webHidden/>
              </w:rPr>
              <w:fldChar w:fldCharType="end"/>
            </w:r>
          </w:hyperlink>
        </w:p>
        <w:p w14:paraId="089EBF74" w14:textId="73E2C939" w:rsidR="00302C3B" w:rsidRPr="00787DCA" w:rsidRDefault="00000000" w:rsidP="002E123A">
          <w:pPr>
            <w:pStyle w:val="TOC2"/>
            <w:tabs>
              <w:tab w:val="right" w:leader="dot" w:pos="8630"/>
            </w:tabs>
            <w:rPr>
              <w:rFonts w:ascii="Times New Roman" w:eastAsiaTheme="minorEastAsia" w:hAnsi="Times New Roman" w:cs="Times New Roman"/>
              <w:noProof/>
            </w:rPr>
          </w:pPr>
          <w:hyperlink w:anchor="_Toc118558657" w:history="1">
            <w:r w:rsidR="00302C3B" w:rsidRPr="00787DCA">
              <w:rPr>
                <w:rStyle w:val="Hyperlink"/>
                <w:rFonts w:ascii="Times New Roman" w:hAnsi="Times New Roman" w:cs="Times New Roman"/>
                <w:noProof/>
              </w:rPr>
              <w:t>Participants and Procedure</w:t>
            </w:r>
            <w:r w:rsidR="00302C3B" w:rsidRPr="00787DCA">
              <w:rPr>
                <w:rFonts w:ascii="Times New Roman" w:hAnsi="Times New Roman" w:cs="Times New Roman"/>
                <w:noProof/>
                <w:webHidden/>
              </w:rPr>
              <w:tab/>
            </w:r>
            <w:r w:rsidR="00302C3B" w:rsidRPr="00787DCA">
              <w:rPr>
                <w:rFonts w:ascii="Times New Roman" w:hAnsi="Times New Roman" w:cs="Times New Roman"/>
                <w:noProof/>
                <w:webHidden/>
              </w:rPr>
              <w:fldChar w:fldCharType="begin"/>
            </w:r>
            <w:r w:rsidR="00302C3B" w:rsidRPr="00787DCA">
              <w:rPr>
                <w:rFonts w:ascii="Times New Roman" w:hAnsi="Times New Roman" w:cs="Times New Roman"/>
                <w:noProof/>
                <w:webHidden/>
              </w:rPr>
              <w:instrText xml:space="preserve"> PAGEREF _Toc118558657 \h </w:instrText>
            </w:r>
            <w:r w:rsidR="00302C3B" w:rsidRPr="00787DCA">
              <w:rPr>
                <w:rFonts w:ascii="Times New Roman" w:hAnsi="Times New Roman" w:cs="Times New Roman"/>
                <w:noProof/>
                <w:webHidden/>
              </w:rPr>
            </w:r>
            <w:r w:rsidR="00302C3B" w:rsidRPr="00787DCA">
              <w:rPr>
                <w:rFonts w:ascii="Times New Roman" w:hAnsi="Times New Roman" w:cs="Times New Roman"/>
                <w:noProof/>
                <w:webHidden/>
              </w:rPr>
              <w:fldChar w:fldCharType="separate"/>
            </w:r>
            <w:r w:rsidR="0095372E">
              <w:rPr>
                <w:rFonts w:ascii="Times New Roman" w:hAnsi="Times New Roman" w:cs="Times New Roman"/>
                <w:noProof/>
                <w:webHidden/>
              </w:rPr>
              <w:t>6</w:t>
            </w:r>
            <w:r w:rsidR="00302C3B" w:rsidRPr="00787DCA">
              <w:rPr>
                <w:rFonts w:ascii="Times New Roman" w:hAnsi="Times New Roman" w:cs="Times New Roman"/>
                <w:noProof/>
                <w:webHidden/>
              </w:rPr>
              <w:fldChar w:fldCharType="end"/>
            </w:r>
          </w:hyperlink>
        </w:p>
        <w:p w14:paraId="4D238A00" w14:textId="0635F7EE" w:rsidR="00302C3B" w:rsidRPr="00787DCA" w:rsidRDefault="00000000" w:rsidP="002E123A">
          <w:pPr>
            <w:pStyle w:val="TOC2"/>
            <w:tabs>
              <w:tab w:val="right" w:leader="dot" w:pos="8630"/>
            </w:tabs>
            <w:rPr>
              <w:rFonts w:ascii="Times New Roman" w:eastAsiaTheme="minorEastAsia" w:hAnsi="Times New Roman" w:cs="Times New Roman"/>
              <w:noProof/>
            </w:rPr>
          </w:pPr>
          <w:hyperlink w:anchor="_Toc118558658" w:history="1">
            <w:r w:rsidR="00302C3B" w:rsidRPr="00787DCA">
              <w:rPr>
                <w:rStyle w:val="Hyperlink"/>
                <w:rFonts w:ascii="Times New Roman" w:hAnsi="Times New Roman" w:cs="Times New Roman"/>
                <w:noProof/>
              </w:rPr>
              <w:t>Data Analysis and Trustworthiness</w:t>
            </w:r>
            <w:r w:rsidR="00302C3B" w:rsidRPr="00787DCA">
              <w:rPr>
                <w:rFonts w:ascii="Times New Roman" w:hAnsi="Times New Roman" w:cs="Times New Roman"/>
                <w:noProof/>
                <w:webHidden/>
              </w:rPr>
              <w:tab/>
            </w:r>
            <w:r w:rsidR="00302C3B" w:rsidRPr="00787DCA">
              <w:rPr>
                <w:rFonts w:ascii="Times New Roman" w:hAnsi="Times New Roman" w:cs="Times New Roman"/>
                <w:noProof/>
                <w:webHidden/>
              </w:rPr>
              <w:fldChar w:fldCharType="begin"/>
            </w:r>
            <w:r w:rsidR="00302C3B" w:rsidRPr="00787DCA">
              <w:rPr>
                <w:rFonts w:ascii="Times New Roman" w:hAnsi="Times New Roman" w:cs="Times New Roman"/>
                <w:noProof/>
                <w:webHidden/>
              </w:rPr>
              <w:instrText xml:space="preserve"> PAGEREF _Toc118558658 \h </w:instrText>
            </w:r>
            <w:r w:rsidR="00302C3B" w:rsidRPr="00787DCA">
              <w:rPr>
                <w:rFonts w:ascii="Times New Roman" w:hAnsi="Times New Roman" w:cs="Times New Roman"/>
                <w:noProof/>
                <w:webHidden/>
              </w:rPr>
            </w:r>
            <w:r w:rsidR="00302C3B" w:rsidRPr="00787DCA">
              <w:rPr>
                <w:rFonts w:ascii="Times New Roman" w:hAnsi="Times New Roman" w:cs="Times New Roman"/>
                <w:noProof/>
                <w:webHidden/>
              </w:rPr>
              <w:fldChar w:fldCharType="separate"/>
            </w:r>
            <w:r w:rsidR="0095372E">
              <w:rPr>
                <w:rFonts w:ascii="Times New Roman" w:hAnsi="Times New Roman" w:cs="Times New Roman"/>
                <w:noProof/>
                <w:webHidden/>
              </w:rPr>
              <w:t>6</w:t>
            </w:r>
            <w:r w:rsidR="00302C3B" w:rsidRPr="00787DCA">
              <w:rPr>
                <w:rFonts w:ascii="Times New Roman" w:hAnsi="Times New Roman" w:cs="Times New Roman"/>
                <w:noProof/>
                <w:webHidden/>
              </w:rPr>
              <w:fldChar w:fldCharType="end"/>
            </w:r>
          </w:hyperlink>
        </w:p>
        <w:p w14:paraId="6771F911" w14:textId="1FB72E52" w:rsidR="00302C3B" w:rsidRPr="00787DCA" w:rsidRDefault="00000000" w:rsidP="002E123A">
          <w:pPr>
            <w:pStyle w:val="TOC1"/>
            <w:tabs>
              <w:tab w:val="right" w:leader="dot" w:pos="8630"/>
            </w:tabs>
            <w:rPr>
              <w:rFonts w:ascii="Times New Roman" w:eastAsiaTheme="minorEastAsia" w:hAnsi="Times New Roman" w:cs="Times New Roman"/>
              <w:noProof/>
            </w:rPr>
          </w:pPr>
          <w:hyperlink w:anchor="_Toc118558659" w:history="1">
            <w:r w:rsidR="005D58A9" w:rsidRPr="00787DCA">
              <w:rPr>
                <w:rStyle w:val="Hyperlink"/>
                <w:rFonts w:ascii="Times New Roman" w:hAnsi="Times New Roman" w:cs="Times New Roman"/>
                <w:noProof/>
              </w:rPr>
              <w:t>CHAPTER FOUR RESULTS AND DISCUSSION</w:t>
            </w:r>
            <w:r w:rsidR="005D58A9" w:rsidRPr="00787DCA">
              <w:rPr>
                <w:rFonts w:ascii="Times New Roman" w:hAnsi="Times New Roman" w:cs="Times New Roman"/>
                <w:noProof/>
                <w:webHidden/>
              </w:rPr>
              <w:tab/>
            </w:r>
            <w:r w:rsidR="00302C3B" w:rsidRPr="00787DCA">
              <w:rPr>
                <w:rFonts w:ascii="Times New Roman" w:hAnsi="Times New Roman" w:cs="Times New Roman"/>
                <w:noProof/>
                <w:webHidden/>
              </w:rPr>
              <w:fldChar w:fldCharType="begin"/>
            </w:r>
            <w:r w:rsidR="00302C3B" w:rsidRPr="00787DCA">
              <w:rPr>
                <w:rFonts w:ascii="Times New Roman" w:hAnsi="Times New Roman" w:cs="Times New Roman"/>
                <w:noProof/>
                <w:webHidden/>
              </w:rPr>
              <w:instrText xml:space="preserve"> PAGEREF _Toc118558659 \h </w:instrText>
            </w:r>
            <w:r w:rsidR="00302C3B" w:rsidRPr="00787DCA">
              <w:rPr>
                <w:rFonts w:ascii="Times New Roman" w:hAnsi="Times New Roman" w:cs="Times New Roman"/>
                <w:noProof/>
                <w:webHidden/>
              </w:rPr>
            </w:r>
            <w:r w:rsidR="00302C3B" w:rsidRPr="00787DCA">
              <w:rPr>
                <w:rFonts w:ascii="Times New Roman" w:hAnsi="Times New Roman" w:cs="Times New Roman"/>
                <w:noProof/>
                <w:webHidden/>
              </w:rPr>
              <w:fldChar w:fldCharType="separate"/>
            </w:r>
            <w:r w:rsidR="005D58A9">
              <w:rPr>
                <w:rFonts w:ascii="Times New Roman" w:hAnsi="Times New Roman" w:cs="Times New Roman"/>
                <w:noProof/>
                <w:webHidden/>
              </w:rPr>
              <w:t>11</w:t>
            </w:r>
            <w:r w:rsidR="00302C3B" w:rsidRPr="00787DCA">
              <w:rPr>
                <w:rFonts w:ascii="Times New Roman" w:hAnsi="Times New Roman" w:cs="Times New Roman"/>
                <w:noProof/>
                <w:webHidden/>
              </w:rPr>
              <w:fldChar w:fldCharType="end"/>
            </w:r>
          </w:hyperlink>
        </w:p>
        <w:p w14:paraId="1A6CDD91" w14:textId="3367E342" w:rsidR="00302C3B" w:rsidRPr="00787DCA" w:rsidRDefault="00000000" w:rsidP="002E123A">
          <w:pPr>
            <w:pStyle w:val="TOC2"/>
            <w:tabs>
              <w:tab w:val="right" w:leader="dot" w:pos="8630"/>
            </w:tabs>
            <w:rPr>
              <w:rFonts w:ascii="Times New Roman" w:eastAsiaTheme="minorEastAsia" w:hAnsi="Times New Roman" w:cs="Times New Roman"/>
              <w:noProof/>
            </w:rPr>
          </w:pPr>
          <w:hyperlink w:anchor="_Toc118558660" w:history="1">
            <w:r w:rsidR="00302C3B" w:rsidRPr="00787DCA">
              <w:rPr>
                <w:rStyle w:val="Hyperlink"/>
                <w:rFonts w:ascii="Times New Roman" w:hAnsi="Times New Roman" w:cs="Times New Roman"/>
                <w:noProof/>
              </w:rPr>
              <w:t>Core Concept: Grounding Professional Praxis in Identity</w:t>
            </w:r>
            <w:r w:rsidR="00302C3B" w:rsidRPr="00787DCA">
              <w:rPr>
                <w:rFonts w:ascii="Times New Roman" w:hAnsi="Times New Roman" w:cs="Times New Roman"/>
                <w:noProof/>
                <w:webHidden/>
              </w:rPr>
              <w:tab/>
            </w:r>
            <w:r w:rsidR="00302C3B" w:rsidRPr="00787DCA">
              <w:rPr>
                <w:rFonts w:ascii="Times New Roman" w:hAnsi="Times New Roman" w:cs="Times New Roman"/>
                <w:noProof/>
                <w:webHidden/>
              </w:rPr>
              <w:fldChar w:fldCharType="begin"/>
            </w:r>
            <w:r w:rsidR="00302C3B" w:rsidRPr="00787DCA">
              <w:rPr>
                <w:rFonts w:ascii="Times New Roman" w:hAnsi="Times New Roman" w:cs="Times New Roman"/>
                <w:noProof/>
                <w:webHidden/>
              </w:rPr>
              <w:instrText xml:space="preserve"> PAGEREF _Toc118558660 \h </w:instrText>
            </w:r>
            <w:r w:rsidR="00302C3B" w:rsidRPr="00787DCA">
              <w:rPr>
                <w:rFonts w:ascii="Times New Roman" w:hAnsi="Times New Roman" w:cs="Times New Roman"/>
                <w:noProof/>
                <w:webHidden/>
              </w:rPr>
            </w:r>
            <w:r w:rsidR="00302C3B" w:rsidRPr="00787DCA">
              <w:rPr>
                <w:rFonts w:ascii="Times New Roman" w:hAnsi="Times New Roman" w:cs="Times New Roman"/>
                <w:noProof/>
                <w:webHidden/>
              </w:rPr>
              <w:fldChar w:fldCharType="separate"/>
            </w:r>
            <w:r w:rsidR="0095372E">
              <w:rPr>
                <w:rFonts w:ascii="Times New Roman" w:hAnsi="Times New Roman" w:cs="Times New Roman"/>
                <w:noProof/>
                <w:webHidden/>
              </w:rPr>
              <w:t>11</w:t>
            </w:r>
            <w:r w:rsidR="00302C3B" w:rsidRPr="00787DCA">
              <w:rPr>
                <w:rFonts w:ascii="Times New Roman" w:hAnsi="Times New Roman" w:cs="Times New Roman"/>
                <w:noProof/>
                <w:webHidden/>
              </w:rPr>
              <w:fldChar w:fldCharType="end"/>
            </w:r>
          </w:hyperlink>
        </w:p>
        <w:p w14:paraId="5D7CB5BA" w14:textId="3B550DC0" w:rsidR="00302C3B" w:rsidRPr="00787DCA" w:rsidRDefault="00000000" w:rsidP="002E123A">
          <w:pPr>
            <w:pStyle w:val="TOC2"/>
            <w:tabs>
              <w:tab w:val="right" w:leader="dot" w:pos="8630"/>
            </w:tabs>
            <w:rPr>
              <w:rFonts w:ascii="Times New Roman" w:eastAsiaTheme="minorEastAsia" w:hAnsi="Times New Roman" w:cs="Times New Roman"/>
              <w:noProof/>
            </w:rPr>
          </w:pPr>
          <w:hyperlink w:anchor="_Toc118558661" w:history="1">
            <w:r w:rsidR="00302C3B" w:rsidRPr="00787DCA">
              <w:rPr>
                <w:rStyle w:val="Hyperlink"/>
                <w:rFonts w:ascii="Times New Roman" w:hAnsi="Times New Roman" w:cs="Times New Roman"/>
                <w:noProof/>
              </w:rPr>
              <w:t>Disclosing Identity</w:t>
            </w:r>
            <w:r w:rsidR="00302C3B" w:rsidRPr="00787DCA">
              <w:rPr>
                <w:rFonts w:ascii="Times New Roman" w:hAnsi="Times New Roman" w:cs="Times New Roman"/>
                <w:noProof/>
                <w:webHidden/>
              </w:rPr>
              <w:tab/>
            </w:r>
            <w:r w:rsidR="00302C3B" w:rsidRPr="00787DCA">
              <w:rPr>
                <w:rFonts w:ascii="Times New Roman" w:hAnsi="Times New Roman" w:cs="Times New Roman"/>
                <w:noProof/>
                <w:webHidden/>
              </w:rPr>
              <w:fldChar w:fldCharType="begin"/>
            </w:r>
            <w:r w:rsidR="00302C3B" w:rsidRPr="00787DCA">
              <w:rPr>
                <w:rFonts w:ascii="Times New Roman" w:hAnsi="Times New Roman" w:cs="Times New Roman"/>
                <w:noProof/>
                <w:webHidden/>
              </w:rPr>
              <w:instrText xml:space="preserve"> PAGEREF _Toc118558661 \h </w:instrText>
            </w:r>
            <w:r w:rsidR="00302C3B" w:rsidRPr="00787DCA">
              <w:rPr>
                <w:rFonts w:ascii="Times New Roman" w:hAnsi="Times New Roman" w:cs="Times New Roman"/>
                <w:noProof/>
                <w:webHidden/>
              </w:rPr>
            </w:r>
            <w:r w:rsidR="00302C3B" w:rsidRPr="00787DCA">
              <w:rPr>
                <w:rFonts w:ascii="Times New Roman" w:hAnsi="Times New Roman" w:cs="Times New Roman"/>
                <w:noProof/>
                <w:webHidden/>
              </w:rPr>
              <w:fldChar w:fldCharType="separate"/>
            </w:r>
            <w:r w:rsidR="0095372E">
              <w:rPr>
                <w:rFonts w:ascii="Times New Roman" w:hAnsi="Times New Roman" w:cs="Times New Roman"/>
                <w:noProof/>
                <w:webHidden/>
              </w:rPr>
              <w:t>11</w:t>
            </w:r>
            <w:r w:rsidR="00302C3B" w:rsidRPr="00787DCA">
              <w:rPr>
                <w:rFonts w:ascii="Times New Roman" w:hAnsi="Times New Roman" w:cs="Times New Roman"/>
                <w:noProof/>
                <w:webHidden/>
              </w:rPr>
              <w:fldChar w:fldCharType="end"/>
            </w:r>
          </w:hyperlink>
        </w:p>
        <w:p w14:paraId="1454874D" w14:textId="38621FDE" w:rsidR="00302C3B" w:rsidRPr="00787DCA" w:rsidRDefault="00000000" w:rsidP="002E123A">
          <w:pPr>
            <w:pStyle w:val="TOC2"/>
            <w:tabs>
              <w:tab w:val="right" w:leader="dot" w:pos="8630"/>
            </w:tabs>
            <w:rPr>
              <w:rFonts w:ascii="Times New Roman" w:eastAsiaTheme="minorEastAsia" w:hAnsi="Times New Roman" w:cs="Times New Roman"/>
              <w:noProof/>
            </w:rPr>
          </w:pPr>
          <w:hyperlink w:anchor="_Toc118558662" w:history="1">
            <w:r w:rsidR="00302C3B" w:rsidRPr="00787DCA">
              <w:rPr>
                <w:rStyle w:val="Hyperlink"/>
                <w:rFonts w:ascii="Times New Roman" w:hAnsi="Times New Roman" w:cs="Times New Roman"/>
                <w:noProof/>
              </w:rPr>
              <w:t>Utilizing Identity Experiences</w:t>
            </w:r>
            <w:r w:rsidR="00302C3B" w:rsidRPr="00787DCA">
              <w:rPr>
                <w:rFonts w:ascii="Times New Roman" w:hAnsi="Times New Roman" w:cs="Times New Roman"/>
                <w:noProof/>
                <w:webHidden/>
              </w:rPr>
              <w:tab/>
            </w:r>
            <w:r w:rsidR="00302C3B" w:rsidRPr="00787DCA">
              <w:rPr>
                <w:rFonts w:ascii="Times New Roman" w:hAnsi="Times New Roman" w:cs="Times New Roman"/>
                <w:noProof/>
                <w:webHidden/>
              </w:rPr>
              <w:fldChar w:fldCharType="begin"/>
            </w:r>
            <w:r w:rsidR="00302C3B" w:rsidRPr="00787DCA">
              <w:rPr>
                <w:rFonts w:ascii="Times New Roman" w:hAnsi="Times New Roman" w:cs="Times New Roman"/>
                <w:noProof/>
                <w:webHidden/>
              </w:rPr>
              <w:instrText xml:space="preserve"> PAGEREF _Toc118558662 \h </w:instrText>
            </w:r>
            <w:r w:rsidR="00302C3B" w:rsidRPr="00787DCA">
              <w:rPr>
                <w:rFonts w:ascii="Times New Roman" w:hAnsi="Times New Roman" w:cs="Times New Roman"/>
                <w:noProof/>
                <w:webHidden/>
              </w:rPr>
            </w:r>
            <w:r w:rsidR="00302C3B" w:rsidRPr="00787DCA">
              <w:rPr>
                <w:rFonts w:ascii="Times New Roman" w:hAnsi="Times New Roman" w:cs="Times New Roman"/>
                <w:noProof/>
                <w:webHidden/>
              </w:rPr>
              <w:fldChar w:fldCharType="separate"/>
            </w:r>
            <w:r w:rsidR="0095372E">
              <w:rPr>
                <w:rFonts w:ascii="Times New Roman" w:hAnsi="Times New Roman" w:cs="Times New Roman"/>
                <w:noProof/>
                <w:webHidden/>
              </w:rPr>
              <w:t>13</w:t>
            </w:r>
            <w:r w:rsidR="00302C3B" w:rsidRPr="00787DCA">
              <w:rPr>
                <w:rFonts w:ascii="Times New Roman" w:hAnsi="Times New Roman" w:cs="Times New Roman"/>
                <w:noProof/>
                <w:webHidden/>
              </w:rPr>
              <w:fldChar w:fldCharType="end"/>
            </w:r>
          </w:hyperlink>
        </w:p>
        <w:p w14:paraId="09D74993" w14:textId="289B3D18" w:rsidR="00302C3B" w:rsidRPr="00787DCA" w:rsidRDefault="00000000" w:rsidP="002E123A">
          <w:pPr>
            <w:pStyle w:val="TOC3"/>
            <w:tabs>
              <w:tab w:val="right" w:leader="dot" w:pos="8630"/>
            </w:tabs>
            <w:rPr>
              <w:rFonts w:ascii="Times New Roman" w:eastAsiaTheme="minorEastAsia" w:hAnsi="Times New Roman" w:cs="Times New Roman"/>
              <w:noProof/>
            </w:rPr>
          </w:pPr>
          <w:hyperlink w:anchor="_Toc118558663" w:history="1">
            <w:r w:rsidR="00302C3B" w:rsidRPr="00787DCA">
              <w:rPr>
                <w:rStyle w:val="Hyperlink"/>
                <w:rFonts w:ascii="Times New Roman" w:hAnsi="Times New Roman" w:cs="Times New Roman"/>
                <w:noProof/>
              </w:rPr>
              <w:t>Building Rapport with Clients</w:t>
            </w:r>
            <w:r w:rsidR="00302C3B" w:rsidRPr="00787DCA">
              <w:rPr>
                <w:rFonts w:ascii="Times New Roman" w:hAnsi="Times New Roman" w:cs="Times New Roman"/>
                <w:noProof/>
                <w:webHidden/>
              </w:rPr>
              <w:tab/>
            </w:r>
            <w:r w:rsidR="00302C3B" w:rsidRPr="00787DCA">
              <w:rPr>
                <w:rFonts w:ascii="Times New Roman" w:hAnsi="Times New Roman" w:cs="Times New Roman"/>
                <w:noProof/>
                <w:webHidden/>
              </w:rPr>
              <w:fldChar w:fldCharType="begin"/>
            </w:r>
            <w:r w:rsidR="00302C3B" w:rsidRPr="00787DCA">
              <w:rPr>
                <w:rFonts w:ascii="Times New Roman" w:hAnsi="Times New Roman" w:cs="Times New Roman"/>
                <w:noProof/>
                <w:webHidden/>
              </w:rPr>
              <w:instrText xml:space="preserve"> PAGEREF _Toc118558663 \h </w:instrText>
            </w:r>
            <w:r w:rsidR="00302C3B" w:rsidRPr="00787DCA">
              <w:rPr>
                <w:rFonts w:ascii="Times New Roman" w:hAnsi="Times New Roman" w:cs="Times New Roman"/>
                <w:noProof/>
                <w:webHidden/>
              </w:rPr>
            </w:r>
            <w:r w:rsidR="00302C3B" w:rsidRPr="00787DCA">
              <w:rPr>
                <w:rFonts w:ascii="Times New Roman" w:hAnsi="Times New Roman" w:cs="Times New Roman"/>
                <w:noProof/>
                <w:webHidden/>
              </w:rPr>
              <w:fldChar w:fldCharType="separate"/>
            </w:r>
            <w:r w:rsidR="0095372E">
              <w:rPr>
                <w:rFonts w:ascii="Times New Roman" w:hAnsi="Times New Roman" w:cs="Times New Roman"/>
                <w:noProof/>
                <w:webHidden/>
              </w:rPr>
              <w:t>13</w:t>
            </w:r>
            <w:r w:rsidR="00302C3B" w:rsidRPr="00787DCA">
              <w:rPr>
                <w:rFonts w:ascii="Times New Roman" w:hAnsi="Times New Roman" w:cs="Times New Roman"/>
                <w:noProof/>
                <w:webHidden/>
              </w:rPr>
              <w:fldChar w:fldCharType="end"/>
            </w:r>
          </w:hyperlink>
        </w:p>
        <w:p w14:paraId="232E5383" w14:textId="60AEBD3C" w:rsidR="00302C3B" w:rsidRPr="00787DCA" w:rsidRDefault="00000000" w:rsidP="002E123A">
          <w:pPr>
            <w:pStyle w:val="TOC3"/>
            <w:tabs>
              <w:tab w:val="right" w:leader="dot" w:pos="8630"/>
            </w:tabs>
            <w:rPr>
              <w:rFonts w:ascii="Times New Roman" w:eastAsiaTheme="minorEastAsia" w:hAnsi="Times New Roman" w:cs="Times New Roman"/>
              <w:noProof/>
            </w:rPr>
          </w:pPr>
          <w:hyperlink w:anchor="_Toc118558664" w:history="1">
            <w:r w:rsidR="00302C3B" w:rsidRPr="00787DCA">
              <w:rPr>
                <w:rStyle w:val="Hyperlink"/>
                <w:rFonts w:ascii="Times New Roman" w:hAnsi="Times New Roman" w:cs="Times New Roman"/>
                <w:noProof/>
              </w:rPr>
              <w:t>Rejecting Binary Perspectives</w:t>
            </w:r>
            <w:r w:rsidR="00302C3B" w:rsidRPr="00787DCA">
              <w:rPr>
                <w:rFonts w:ascii="Times New Roman" w:hAnsi="Times New Roman" w:cs="Times New Roman"/>
                <w:noProof/>
                <w:webHidden/>
              </w:rPr>
              <w:tab/>
            </w:r>
            <w:r w:rsidR="00302C3B" w:rsidRPr="00787DCA">
              <w:rPr>
                <w:rFonts w:ascii="Times New Roman" w:hAnsi="Times New Roman" w:cs="Times New Roman"/>
                <w:noProof/>
                <w:webHidden/>
              </w:rPr>
              <w:fldChar w:fldCharType="begin"/>
            </w:r>
            <w:r w:rsidR="00302C3B" w:rsidRPr="00787DCA">
              <w:rPr>
                <w:rFonts w:ascii="Times New Roman" w:hAnsi="Times New Roman" w:cs="Times New Roman"/>
                <w:noProof/>
                <w:webHidden/>
              </w:rPr>
              <w:instrText xml:space="preserve"> PAGEREF _Toc118558664 \h </w:instrText>
            </w:r>
            <w:r w:rsidR="00302C3B" w:rsidRPr="00787DCA">
              <w:rPr>
                <w:rFonts w:ascii="Times New Roman" w:hAnsi="Times New Roman" w:cs="Times New Roman"/>
                <w:noProof/>
                <w:webHidden/>
              </w:rPr>
            </w:r>
            <w:r w:rsidR="00302C3B" w:rsidRPr="00787DCA">
              <w:rPr>
                <w:rFonts w:ascii="Times New Roman" w:hAnsi="Times New Roman" w:cs="Times New Roman"/>
                <w:noProof/>
                <w:webHidden/>
              </w:rPr>
              <w:fldChar w:fldCharType="separate"/>
            </w:r>
            <w:r w:rsidR="0095372E">
              <w:rPr>
                <w:rFonts w:ascii="Times New Roman" w:hAnsi="Times New Roman" w:cs="Times New Roman"/>
                <w:noProof/>
                <w:webHidden/>
              </w:rPr>
              <w:t>14</w:t>
            </w:r>
            <w:r w:rsidR="00302C3B" w:rsidRPr="00787DCA">
              <w:rPr>
                <w:rFonts w:ascii="Times New Roman" w:hAnsi="Times New Roman" w:cs="Times New Roman"/>
                <w:noProof/>
                <w:webHidden/>
              </w:rPr>
              <w:fldChar w:fldCharType="end"/>
            </w:r>
          </w:hyperlink>
        </w:p>
        <w:p w14:paraId="43468A87" w14:textId="1E74967C" w:rsidR="00302C3B" w:rsidRPr="00787DCA" w:rsidRDefault="00000000" w:rsidP="002E123A">
          <w:pPr>
            <w:pStyle w:val="TOC2"/>
            <w:tabs>
              <w:tab w:val="right" w:leader="dot" w:pos="8630"/>
            </w:tabs>
            <w:rPr>
              <w:rFonts w:ascii="Times New Roman" w:eastAsiaTheme="minorEastAsia" w:hAnsi="Times New Roman" w:cs="Times New Roman"/>
              <w:noProof/>
            </w:rPr>
          </w:pPr>
          <w:hyperlink w:anchor="_Toc118558665" w:history="1">
            <w:r w:rsidR="00302C3B" w:rsidRPr="00787DCA">
              <w:rPr>
                <w:rStyle w:val="Hyperlink"/>
                <w:rFonts w:ascii="Times New Roman" w:hAnsi="Times New Roman" w:cs="Times New Roman"/>
                <w:noProof/>
              </w:rPr>
              <w:t>Navigating Dehumanization</w:t>
            </w:r>
            <w:r w:rsidR="00302C3B" w:rsidRPr="00787DCA">
              <w:rPr>
                <w:rFonts w:ascii="Times New Roman" w:hAnsi="Times New Roman" w:cs="Times New Roman"/>
                <w:noProof/>
                <w:webHidden/>
              </w:rPr>
              <w:tab/>
            </w:r>
            <w:r w:rsidR="00302C3B" w:rsidRPr="00787DCA">
              <w:rPr>
                <w:rFonts w:ascii="Times New Roman" w:hAnsi="Times New Roman" w:cs="Times New Roman"/>
                <w:noProof/>
                <w:webHidden/>
              </w:rPr>
              <w:fldChar w:fldCharType="begin"/>
            </w:r>
            <w:r w:rsidR="00302C3B" w:rsidRPr="00787DCA">
              <w:rPr>
                <w:rFonts w:ascii="Times New Roman" w:hAnsi="Times New Roman" w:cs="Times New Roman"/>
                <w:noProof/>
                <w:webHidden/>
              </w:rPr>
              <w:instrText xml:space="preserve"> PAGEREF _Toc118558665 \h </w:instrText>
            </w:r>
            <w:r w:rsidR="00302C3B" w:rsidRPr="00787DCA">
              <w:rPr>
                <w:rFonts w:ascii="Times New Roman" w:hAnsi="Times New Roman" w:cs="Times New Roman"/>
                <w:noProof/>
                <w:webHidden/>
              </w:rPr>
            </w:r>
            <w:r w:rsidR="00302C3B" w:rsidRPr="00787DCA">
              <w:rPr>
                <w:rFonts w:ascii="Times New Roman" w:hAnsi="Times New Roman" w:cs="Times New Roman"/>
                <w:noProof/>
                <w:webHidden/>
              </w:rPr>
              <w:fldChar w:fldCharType="separate"/>
            </w:r>
            <w:r w:rsidR="0095372E">
              <w:rPr>
                <w:rFonts w:ascii="Times New Roman" w:hAnsi="Times New Roman" w:cs="Times New Roman"/>
                <w:noProof/>
                <w:webHidden/>
              </w:rPr>
              <w:t>15</w:t>
            </w:r>
            <w:r w:rsidR="00302C3B" w:rsidRPr="00787DCA">
              <w:rPr>
                <w:rFonts w:ascii="Times New Roman" w:hAnsi="Times New Roman" w:cs="Times New Roman"/>
                <w:noProof/>
                <w:webHidden/>
              </w:rPr>
              <w:fldChar w:fldCharType="end"/>
            </w:r>
          </w:hyperlink>
        </w:p>
        <w:p w14:paraId="043D30E4" w14:textId="007E73F8" w:rsidR="00302C3B" w:rsidRPr="00787DCA" w:rsidRDefault="00000000" w:rsidP="002E123A">
          <w:pPr>
            <w:pStyle w:val="TOC3"/>
            <w:tabs>
              <w:tab w:val="right" w:leader="dot" w:pos="8630"/>
            </w:tabs>
            <w:rPr>
              <w:rFonts w:ascii="Times New Roman" w:eastAsiaTheme="minorEastAsia" w:hAnsi="Times New Roman" w:cs="Times New Roman"/>
              <w:noProof/>
            </w:rPr>
          </w:pPr>
          <w:hyperlink w:anchor="_Toc118558666" w:history="1">
            <w:r w:rsidR="00302C3B" w:rsidRPr="00787DCA">
              <w:rPr>
                <w:rStyle w:val="Hyperlink"/>
                <w:rFonts w:ascii="Times New Roman" w:hAnsi="Times New Roman" w:cs="Times New Roman"/>
                <w:noProof/>
              </w:rPr>
              <w:t>Navigating Dehumanization Within the Workplace</w:t>
            </w:r>
            <w:r w:rsidR="00302C3B" w:rsidRPr="00787DCA">
              <w:rPr>
                <w:rFonts w:ascii="Times New Roman" w:hAnsi="Times New Roman" w:cs="Times New Roman"/>
                <w:noProof/>
                <w:webHidden/>
              </w:rPr>
              <w:tab/>
            </w:r>
            <w:r w:rsidR="00302C3B" w:rsidRPr="00787DCA">
              <w:rPr>
                <w:rFonts w:ascii="Times New Roman" w:hAnsi="Times New Roman" w:cs="Times New Roman"/>
                <w:noProof/>
                <w:webHidden/>
              </w:rPr>
              <w:fldChar w:fldCharType="begin"/>
            </w:r>
            <w:r w:rsidR="00302C3B" w:rsidRPr="00787DCA">
              <w:rPr>
                <w:rFonts w:ascii="Times New Roman" w:hAnsi="Times New Roman" w:cs="Times New Roman"/>
                <w:noProof/>
                <w:webHidden/>
              </w:rPr>
              <w:instrText xml:space="preserve"> PAGEREF _Toc118558666 \h </w:instrText>
            </w:r>
            <w:r w:rsidR="00302C3B" w:rsidRPr="00787DCA">
              <w:rPr>
                <w:rFonts w:ascii="Times New Roman" w:hAnsi="Times New Roman" w:cs="Times New Roman"/>
                <w:noProof/>
                <w:webHidden/>
              </w:rPr>
            </w:r>
            <w:r w:rsidR="00302C3B" w:rsidRPr="00787DCA">
              <w:rPr>
                <w:rFonts w:ascii="Times New Roman" w:hAnsi="Times New Roman" w:cs="Times New Roman"/>
                <w:noProof/>
                <w:webHidden/>
              </w:rPr>
              <w:fldChar w:fldCharType="separate"/>
            </w:r>
            <w:r w:rsidR="0095372E">
              <w:rPr>
                <w:rFonts w:ascii="Times New Roman" w:hAnsi="Times New Roman" w:cs="Times New Roman"/>
                <w:noProof/>
                <w:webHidden/>
              </w:rPr>
              <w:t>15</w:t>
            </w:r>
            <w:r w:rsidR="00302C3B" w:rsidRPr="00787DCA">
              <w:rPr>
                <w:rFonts w:ascii="Times New Roman" w:hAnsi="Times New Roman" w:cs="Times New Roman"/>
                <w:noProof/>
                <w:webHidden/>
              </w:rPr>
              <w:fldChar w:fldCharType="end"/>
            </w:r>
          </w:hyperlink>
        </w:p>
        <w:p w14:paraId="3A89581F" w14:textId="6C549CB2" w:rsidR="00302C3B" w:rsidRPr="00787DCA" w:rsidRDefault="00000000" w:rsidP="002E123A">
          <w:pPr>
            <w:pStyle w:val="TOC3"/>
            <w:tabs>
              <w:tab w:val="right" w:leader="dot" w:pos="8630"/>
            </w:tabs>
            <w:rPr>
              <w:rFonts w:ascii="Times New Roman" w:eastAsiaTheme="minorEastAsia" w:hAnsi="Times New Roman" w:cs="Times New Roman"/>
              <w:noProof/>
            </w:rPr>
          </w:pPr>
          <w:hyperlink w:anchor="_Toc118558667" w:history="1">
            <w:r w:rsidR="00302C3B" w:rsidRPr="00787DCA">
              <w:rPr>
                <w:rStyle w:val="Hyperlink"/>
                <w:rFonts w:ascii="Times New Roman" w:hAnsi="Times New Roman" w:cs="Times New Roman"/>
                <w:noProof/>
              </w:rPr>
              <w:t>Navigating Challenges Related to Clients</w:t>
            </w:r>
            <w:r w:rsidR="00302C3B" w:rsidRPr="00787DCA">
              <w:rPr>
                <w:rFonts w:ascii="Times New Roman" w:hAnsi="Times New Roman" w:cs="Times New Roman"/>
                <w:noProof/>
                <w:webHidden/>
              </w:rPr>
              <w:tab/>
            </w:r>
            <w:r w:rsidR="00302C3B" w:rsidRPr="00787DCA">
              <w:rPr>
                <w:rFonts w:ascii="Times New Roman" w:hAnsi="Times New Roman" w:cs="Times New Roman"/>
                <w:noProof/>
                <w:webHidden/>
              </w:rPr>
              <w:fldChar w:fldCharType="begin"/>
            </w:r>
            <w:r w:rsidR="00302C3B" w:rsidRPr="00787DCA">
              <w:rPr>
                <w:rFonts w:ascii="Times New Roman" w:hAnsi="Times New Roman" w:cs="Times New Roman"/>
                <w:noProof/>
                <w:webHidden/>
              </w:rPr>
              <w:instrText xml:space="preserve"> PAGEREF _Toc118558667 \h </w:instrText>
            </w:r>
            <w:r w:rsidR="00302C3B" w:rsidRPr="00787DCA">
              <w:rPr>
                <w:rFonts w:ascii="Times New Roman" w:hAnsi="Times New Roman" w:cs="Times New Roman"/>
                <w:noProof/>
                <w:webHidden/>
              </w:rPr>
            </w:r>
            <w:r w:rsidR="00302C3B" w:rsidRPr="00787DCA">
              <w:rPr>
                <w:rFonts w:ascii="Times New Roman" w:hAnsi="Times New Roman" w:cs="Times New Roman"/>
                <w:noProof/>
                <w:webHidden/>
              </w:rPr>
              <w:fldChar w:fldCharType="separate"/>
            </w:r>
            <w:r w:rsidR="0095372E">
              <w:rPr>
                <w:rFonts w:ascii="Times New Roman" w:hAnsi="Times New Roman" w:cs="Times New Roman"/>
                <w:noProof/>
                <w:webHidden/>
              </w:rPr>
              <w:t>16</w:t>
            </w:r>
            <w:r w:rsidR="00302C3B" w:rsidRPr="00787DCA">
              <w:rPr>
                <w:rFonts w:ascii="Times New Roman" w:hAnsi="Times New Roman" w:cs="Times New Roman"/>
                <w:noProof/>
                <w:webHidden/>
              </w:rPr>
              <w:fldChar w:fldCharType="end"/>
            </w:r>
          </w:hyperlink>
        </w:p>
        <w:p w14:paraId="42066711" w14:textId="43237C3E" w:rsidR="00302C3B" w:rsidRPr="00787DCA" w:rsidRDefault="00000000" w:rsidP="002E123A">
          <w:pPr>
            <w:pStyle w:val="TOC3"/>
            <w:tabs>
              <w:tab w:val="right" w:leader="dot" w:pos="8630"/>
            </w:tabs>
            <w:rPr>
              <w:rFonts w:ascii="Times New Roman" w:eastAsiaTheme="minorEastAsia" w:hAnsi="Times New Roman" w:cs="Times New Roman"/>
              <w:noProof/>
            </w:rPr>
          </w:pPr>
          <w:hyperlink w:anchor="_Toc118558668" w:history="1">
            <w:r w:rsidR="00302C3B" w:rsidRPr="00787DCA">
              <w:rPr>
                <w:rStyle w:val="Hyperlink"/>
                <w:rFonts w:ascii="Times New Roman" w:hAnsi="Times New Roman" w:cs="Times New Roman"/>
                <w:noProof/>
              </w:rPr>
              <w:t>Navigating Dehumanization Across Multiple Systems</w:t>
            </w:r>
            <w:r w:rsidR="00302C3B" w:rsidRPr="00787DCA">
              <w:rPr>
                <w:rFonts w:ascii="Times New Roman" w:hAnsi="Times New Roman" w:cs="Times New Roman"/>
                <w:noProof/>
                <w:webHidden/>
              </w:rPr>
              <w:tab/>
            </w:r>
            <w:r w:rsidR="00302C3B" w:rsidRPr="00787DCA">
              <w:rPr>
                <w:rFonts w:ascii="Times New Roman" w:hAnsi="Times New Roman" w:cs="Times New Roman"/>
                <w:noProof/>
                <w:webHidden/>
              </w:rPr>
              <w:fldChar w:fldCharType="begin"/>
            </w:r>
            <w:r w:rsidR="00302C3B" w:rsidRPr="00787DCA">
              <w:rPr>
                <w:rFonts w:ascii="Times New Roman" w:hAnsi="Times New Roman" w:cs="Times New Roman"/>
                <w:noProof/>
                <w:webHidden/>
              </w:rPr>
              <w:instrText xml:space="preserve"> PAGEREF _Toc118558668 \h </w:instrText>
            </w:r>
            <w:r w:rsidR="00302C3B" w:rsidRPr="00787DCA">
              <w:rPr>
                <w:rFonts w:ascii="Times New Roman" w:hAnsi="Times New Roman" w:cs="Times New Roman"/>
                <w:noProof/>
                <w:webHidden/>
              </w:rPr>
            </w:r>
            <w:r w:rsidR="00302C3B" w:rsidRPr="00787DCA">
              <w:rPr>
                <w:rFonts w:ascii="Times New Roman" w:hAnsi="Times New Roman" w:cs="Times New Roman"/>
                <w:noProof/>
                <w:webHidden/>
              </w:rPr>
              <w:fldChar w:fldCharType="separate"/>
            </w:r>
            <w:r w:rsidR="0095372E">
              <w:rPr>
                <w:rFonts w:ascii="Times New Roman" w:hAnsi="Times New Roman" w:cs="Times New Roman"/>
                <w:noProof/>
                <w:webHidden/>
              </w:rPr>
              <w:t>17</w:t>
            </w:r>
            <w:r w:rsidR="00302C3B" w:rsidRPr="00787DCA">
              <w:rPr>
                <w:rFonts w:ascii="Times New Roman" w:hAnsi="Times New Roman" w:cs="Times New Roman"/>
                <w:noProof/>
                <w:webHidden/>
              </w:rPr>
              <w:fldChar w:fldCharType="end"/>
            </w:r>
          </w:hyperlink>
        </w:p>
        <w:p w14:paraId="0AACCDCC" w14:textId="2905D009" w:rsidR="00302C3B" w:rsidRPr="00787DCA" w:rsidRDefault="00000000" w:rsidP="002E123A">
          <w:pPr>
            <w:pStyle w:val="TOC2"/>
            <w:tabs>
              <w:tab w:val="right" w:leader="dot" w:pos="8630"/>
            </w:tabs>
            <w:rPr>
              <w:rFonts w:ascii="Times New Roman" w:eastAsiaTheme="minorEastAsia" w:hAnsi="Times New Roman" w:cs="Times New Roman"/>
              <w:noProof/>
            </w:rPr>
          </w:pPr>
          <w:hyperlink w:anchor="_Toc118558669" w:history="1">
            <w:r w:rsidR="00302C3B" w:rsidRPr="00787DCA">
              <w:rPr>
                <w:rStyle w:val="Hyperlink"/>
                <w:rFonts w:ascii="Times New Roman" w:hAnsi="Times New Roman" w:cs="Times New Roman"/>
                <w:noProof/>
              </w:rPr>
              <w:t>Using Self as a Clinical Tool</w:t>
            </w:r>
            <w:r w:rsidR="00302C3B" w:rsidRPr="00787DCA">
              <w:rPr>
                <w:rFonts w:ascii="Times New Roman" w:hAnsi="Times New Roman" w:cs="Times New Roman"/>
                <w:noProof/>
                <w:webHidden/>
              </w:rPr>
              <w:tab/>
            </w:r>
            <w:r w:rsidR="00302C3B" w:rsidRPr="00787DCA">
              <w:rPr>
                <w:rFonts w:ascii="Times New Roman" w:hAnsi="Times New Roman" w:cs="Times New Roman"/>
                <w:noProof/>
                <w:webHidden/>
              </w:rPr>
              <w:fldChar w:fldCharType="begin"/>
            </w:r>
            <w:r w:rsidR="00302C3B" w:rsidRPr="00787DCA">
              <w:rPr>
                <w:rFonts w:ascii="Times New Roman" w:hAnsi="Times New Roman" w:cs="Times New Roman"/>
                <w:noProof/>
                <w:webHidden/>
              </w:rPr>
              <w:instrText xml:space="preserve"> PAGEREF _Toc118558669 \h </w:instrText>
            </w:r>
            <w:r w:rsidR="00302C3B" w:rsidRPr="00787DCA">
              <w:rPr>
                <w:rFonts w:ascii="Times New Roman" w:hAnsi="Times New Roman" w:cs="Times New Roman"/>
                <w:noProof/>
                <w:webHidden/>
              </w:rPr>
            </w:r>
            <w:r w:rsidR="00302C3B" w:rsidRPr="00787DCA">
              <w:rPr>
                <w:rFonts w:ascii="Times New Roman" w:hAnsi="Times New Roman" w:cs="Times New Roman"/>
                <w:noProof/>
                <w:webHidden/>
              </w:rPr>
              <w:fldChar w:fldCharType="separate"/>
            </w:r>
            <w:r w:rsidR="0095372E">
              <w:rPr>
                <w:rFonts w:ascii="Times New Roman" w:hAnsi="Times New Roman" w:cs="Times New Roman"/>
                <w:noProof/>
                <w:webHidden/>
              </w:rPr>
              <w:t>18</w:t>
            </w:r>
            <w:r w:rsidR="00302C3B" w:rsidRPr="00787DCA">
              <w:rPr>
                <w:rFonts w:ascii="Times New Roman" w:hAnsi="Times New Roman" w:cs="Times New Roman"/>
                <w:noProof/>
                <w:webHidden/>
              </w:rPr>
              <w:fldChar w:fldCharType="end"/>
            </w:r>
          </w:hyperlink>
        </w:p>
        <w:p w14:paraId="225FBDB0" w14:textId="39CF47A6" w:rsidR="00302C3B" w:rsidRPr="00787DCA" w:rsidRDefault="00000000" w:rsidP="002E123A">
          <w:pPr>
            <w:pStyle w:val="TOC2"/>
            <w:tabs>
              <w:tab w:val="right" w:leader="dot" w:pos="8630"/>
            </w:tabs>
            <w:rPr>
              <w:rFonts w:ascii="Times New Roman" w:eastAsiaTheme="minorEastAsia" w:hAnsi="Times New Roman" w:cs="Times New Roman"/>
              <w:noProof/>
            </w:rPr>
          </w:pPr>
          <w:hyperlink w:anchor="_Toc118558670" w:history="1">
            <w:r w:rsidR="00302C3B" w:rsidRPr="00787DCA">
              <w:rPr>
                <w:rStyle w:val="Hyperlink"/>
                <w:rFonts w:ascii="Times New Roman" w:hAnsi="Times New Roman" w:cs="Times New Roman"/>
                <w:noProof/>
              </w:rPr>
              <w:t>Empowering Oneself and Others</w:t>
            </w:r>
            <w:r w:rsidR="00302C3B" w:rsidRPr="00787DCA">
              <w:rPr>
                <w:rFonts w:ascii="Times New Roman" w:hAnsi="Times New Roman" w:cs="Times New Roman"/>
                <w:noProof/>
                <w:webHidden/>
              </w:rPr>
              <w:tab/>
            </w:r>
            <w:r w:rsidR="00302C3B" w:rsidRPr="00787DCA">
              <w:rPr>
                <w:rFonts w:ascii="Times New Roman" w:hAnsi="Times New Roman" w:cs="Times New Roman"/>
                <w:noProof/>
                <w:webHidden/>
              </w:rPr>
              <w:fldChar w:fldCharType="begin"/>
            </w:r>
            <w:r w:rsidR="00302C3B" w:rsidRPr="00787DCA">
              <w:rPr>
                <w:rFonts w:ascii="Times New Roman" w:hAnsi="Times New Roman" w:cs="Times New Roman"/>
                <w:noProof/>
                <w:webHidden/>
              </w:rPr>
              <w:instrText xml:space="preserve"> PAGEREF _Toc118558670 \h </w:instrText>
            </w:r>
            <w:r w:rsidR="00302C3B" w:rsidRPr="00787DCA">
              <w:rPr>
                <w:rFonts w:ascii="Times New Roman" w:hAnsi="Times New Roman" w:cs="Times New Roman"/>
                <w:noProof/>
                <w:webHidden/>
              </w:rPr>
            </w:r>
            <w:r w:rsidR="00302C3B" w:rsidRPr="00787DCA">
              <w:rPr>
                <w:rFonts w:ascii="Times New Roman" w:hAnsi="Times New Roman" w:cs="Times New Roman"/>
                <w:noProof/>
                <w:webHidden/>
              </w:rPr>
              <w:fldChar w:fldCharType="separate"/>
            </w:r>
            <w:r w:rsidR="0095372E">
              <w:rPr>
                <w:rFonts w:ascii="Times New Roman" w:hAnsi="Times New Roman" w:cs="Times New Roman"/>
                <w:noProof/>
                <w:webHidden/>
              </w:rPr>
              <w:t>19</w:t>
            </w:r>
            <w:r w:rsidR="00302C3B" w:rsidRPr="00787DCA">
              <w:rPr>
                <w:rFonts w:ascii="Times New Roman" w:hAnsi="Times New Roman" w:cs="Times New Roman"/>
                <w:noProof/>
                <w:webHidden/>
              </w:rPr>
              <w:fldChar w:fldCharType="end"/>
            </w:r>
          </w:hyperlink>
        </w:p>
        <w:p w14:paraId="4DFCD3B7" w14:textId="7361E712" w:rsidR="00302C3B" w:rsidRPr="00787DCA" w:rsidRDefault="00000000" w:rsidP="002E123A">
          <w:pPr>
            <w:pStyle w:val="TOC2"/>
            <w:tabs>
              <w:tab w:val="right" w:leader="dot" w:pos="8630"/>
            </w:tabs>
            <w:rPr>
              <w:rFonts w:ascii="Times New Roman" w:eastAsiaTheme="minorEastAsia" w:hAnsi="Times New Roman" w:cs="Times New Roman"/>
              <w:noProof/>
            </w:rPr>
          </w:pPr>
          <w:hyperlink w:anchor="_Toc118558671" w:history="1">
            <w:r w:rsidR="00302C3B" w:rsidRPr="00787DCA">
              <w:rPr>
                <w:rStyle w:val="Hyperlink"/>
                <w:rFonts w:ascii="Times New Roman" w:hAnsi="Times New Roman" w:cs="Times New Roman"/>
                <w:noProof/>
              </w:rPr>
              <w:t>Advocating Within the Profession</w:t>
            </w:r>
            <w:r w:rsidR="00302C3B" w:rsidRPr="00787DCA">
              <w:rPr>
                <w:rFonts w:ascii="Times New Roman" w:hAnsi="Times New Roman" w:cs="Times New Roman"/>
                <w:noProof/>
                <w:webHidden/>
              </w:rPr>
              <w:tab/>
            </w:r>
            <w:r w:rsidR="00302C3B" w:rsidRPr="00787DCA">
              <w:rPr>
                <w:rFonts w:ascii="Times New Roman" w:hAnsi="Times New Roman" w:cs="Times New Roman"/>
                <w:noProof/>
                <w:webHidden/>
              </w:rPr>
              <w:fldChar w:fldCharType="begin"/>
            </w:r>
            <w:r w:rsidR="00302C3B" w:rsidRPr="00787DCA">
              <w:rPr>
                <w:rFonts w:ascii="Times New Roman" w:hAnsi="Times New Roman" w:cs="Times New Roman"/>
                <w:noProof/>
                <w:webHidden/>
              </w:rPr>
              <w:instrText xml:space="preserve"> PAGEREF _Toc118558671 \h </w:instrText>
            </w:r>
            <w:r w:rsidR="00302C3B" w:rsidRPr="00787DCA">
              <w:rPr>
                <w:rFonts w:ascii="Times New Roman" w:hAnsi="Times New Roman" w:cs="Times New Roman"/>
                <w:noProof/>
                <w:webHidden/>
              </w:rPr>
            </w:r>
            <w:r w:rsidR="00302C3B" w:rsidRPr="00787DCA">
              <w:rPr>
                <w:rFonts w:ascii="Times New Roman" w:hAnsi="Times New Roman" w:cs="Times New Roman"/>
                <w:noProof/>
                <w:webHidden/>
              </w:rPr>
              <w:fldChar w:fldCharType="separate"/>
            </w:r>
            <w:r w:rsidR="0095372E">
              <w:rPr>
                <w:rFonts w:ascii="Times New Roman" w:hAnsi="Times New Roman" w:cs="Times New Roman"/>
                <w:noProof/>
                <w:webHidden/>
              </w:rPr>
              <w:t>19</w:t>
            </w:r>
            <w:r w:rsidR="00302C3B" w:rsidRPr="00787DCA">
              <w:rPr>
                <w:rFonts w:ascii="Times New Roman" w:hAnsi="Times New Roman" w:cs="Times New Roman"/>
                <w:noProof/>
                <w:webHidden/>
              </w:rPr>
              <w:fldChar w:fldCharType="end"/>
            </w:r>
          </w:hyperlink>
        </w:p>
        <w:p w14:paraId="7752F7F5" w14:textId="7B174630" w:rsidR="00302C3B" w:rsidRPr="00787DCA" w:rsidRDefault="00000000" w:rsidP="002E123A">
          <w:pPr>
            <w:pStyle w:val="TOC2"/>
            <w:tabs>
              <w:tab w:val="right" w:leader="dot" w:pos="8630"/>
            </w:tabs>
            <w:rPr>
              <w:rFonts w:ascii="Times New Roman" w:eastAsiaTheme="minorEastAsia" w:hAnsi="Times New Roman" w:cs="Times New Roman"/>
              <w:noProof/>
            </w:rPr>
          </w:pPr>
          <w:hyperlink w:anchor="_Toc118558672" w:history="1">
            <w:r w:rsidR="00302C3B" w:rsidRPr="00787DCA">
              <w:rPr>
                <w:rStyle w:val="Hyperlink"/>
                <w:rFonts w:ascii="Times New Roman" w:hAnsi="Times New Roman" w:cs="Times New Roman"/>
                <w:noProof/>
              </w:rPr>
              <w:t>Centering Anti-Oppression Ideologies</w:t>
            </w:r>
            <w:r w:rsidR="00302C3B" w:rsidRPr="00787DCA">
              <w:rPr>
                <w:rFonts w:ascii="Times New Roman" w:hAnsi="Times New Roman" w:cs="Times New Roman"/>
                <w:noProof/>
                <w:webHidden/>
              </w:rPr>
              <w:tab/>
            </w:r>
            <w:r w:rsidR="00302C3B" w:rsidRPr="00787DCA">
              <w:rPr>
                <w:rFonts w:ascii="Times New Roman" w:hAnsi="Times New Roman" w:cs="Times New Roman"/>
                <w:noProof/>
                <w:webHidden/>
              </w:rPr>
              <w:fldChar w:fldCharType="begin"/>
            </w:r>
            <w:r w:rsidR="00302C3B" w:rsidRPr="00787DCA">
              <w:rPr>
                <w:rFonts w:ascii="Times New Roman" w:hAnsi="Times New Roman" w:cs="Times New Roman"/>
                <w:noProof/>
                <w:webHidden/>
              </w:rPr>
              <w:instrText xml:space="preserve"> PAGEREF _Toc118558672 \h </w:instrText>
            </w:r>
            <w:r w:rsidR="00302C3B" w:rsidRPr="00787DCA">
              <w:rPr>
                <w:rFonts w:ascii="Times New Roman" w:hAnsi="Times New Roman" w:cs="Times New Roman"/>
                <w:noProof/>
                <w:webHidden/>
              </w:rPr>
            </w:r>
            <w:r w:rsidR="00302C3B" w:rsidRPr="00787DCA">
              <w:rPr>
                <w:rFonts w:ascii="Times New Roman" w:hAnsi="Times New Roman" w:cs="Times New Roman"/>
                <w:noProof/>
                <w:webHidden/>
              </w:rPr>
              <w:fldChar w:fldCharType="separate"/>
            </w:r>
            <w:r w:rsidR="0095372E">
              <w:rPr>
                <w:rFonts w:ascii="Times New Roman" w:hAnsi="Times New Roman" w:cs="Times New Roman"/>
                <w:noProof/>
                <w:webHidden/>
              </w:rPr>
              <w:t>20</w:t>
            </w:r>
            <w:r w:rsidR="00302C3B" w:rsidRPr="00787DCA">
              <w:rPr>
                <w:rFonts w:ascii="Times New Roman" w:hAnsi="Times New Roman" w:cs="Times New Roman"/>
                <w:noProof/>
                <w:webHidden/>
              </w:rPr>
              <w:fldChar w:fldCharType="end"/>
            </w:r>
          </w:hyperlink>
        </w:p>
        <w:p w14:paraId="44FF6219" w14:textId="5B6A1463" w:rsidR="00302C3B" w:rsidRPr="00787DCA" w:rsidRDefault="00000000" w:rsidP="002E123A">
          <w:pPr>
            <w:pStyle w:val="TOC1"/>
            <w:tabs>
              <w:tab w:val="right" w:leader="dot" w:pos="8630"/>
            </w:tabs>
            <w:rPr>
              <w:rFonts w:ascii="Times New Roman" w:eastAsiaTheme="minorEastAsia" w:hAnsi="Times New Roman" w:cs="Times New Roman"/>
              <w:noProof/>
            </w:rPr>
          </w:pPr>
          <w:hyperlink w:anchor="_Toc118558673" w:history="1">
            <w:r w:rsidR="005D58A9" w:rsidRPr="00787DCA">
              <w:rPr>
                <w:rStyle w:val="Hyperlink"/>
                <w:rFonts w:ascii="Times New Roman" w:hAnsi="Times New Roman" w:cs="Times New Roman"/>
                <w:noProof/>
              </w:rPr>
              <w:t>CHAPTER FIVE DISCUSSION</w:t>
            </w:r>
            <w:r w:rsidR="005D58A9" w:rsidRPr="00787DCA">
              <w:rPr>
                <w:rFonts w:ascii="Times New Roman" w:hAnsi="Times New Roman" w:cs="Times New Roman"/>
                <w:noProof/>
                <w:webHidden/>
              </w:rPr>
              <w:tab/>
            </w:r>
            <w:r w:rsidR="00302C3B" w:rsidRPr="00787DCA">
              <w:rPr>
                <w:rFonts w:ascii="Times New Roman" w:hAnsi="Times New Roman" w:cs="Times New Roman"/>
                <w:noProof/>
                <w:webHidden/>
              </w:rPr>
              <w:fldChar w:fldCharType="begin"/>
            </w:r>
            <w:r w:rsidR="00302C3B" w:rsidRPr="00787DCA">
              <w:rPr>
                <w:rFonts w:ascii="Times New Roman" w:hAnsi="Times New Roman" w:cs="Times New Roman"/>
                <w:noProof/>
                <w:webHidden/>
              </w:rPr>
              <w:instrText xml:space="preserve"> PAGEREF _Toc118558673 \h </w:instrText>
            </w:r>
            <w:r w:rsidR="00302C3B" w:rsidRPr="00787DCA">
              <w:rPr>
                <w:rFonts w:ascii="Times New Roman" w:hAnsi="Times New Roman" w:cs="Times New Roman"/>
                <w:noProof/>
                <w:webHidden/>
              </w:rPr>
            </w:r>
            <w:r w:rsidR="00302C3B" w:rsidRPr="00787DCA">
              <w:rPr>
                <w:rFonts w:ascii="Times New Roman" w:hAnsi="Times New Roman" w:cs="Times New Roman"/>
                <w:noProof/>
                <w:webHidden/>
              </w:rPr>
              <w:fldChar w:fldCharType="separate"/>
            </w:r>
            <w:r w:rsidR="005D58A9">
              <w:rPr>
                <w:rFonts w:ascii="Times New Roman" w:hAnsi="Times New Roman" w:cs="Times New Roman"/>
                <w:noProof/>
                <w:webHidden/>
              </w:rPr>
              <w:t>21</w:t>
            </w:r>
            <w:r w:rsidR="00302C3B" w:rsidRPr="00787DCA">
              <w:rPr>
                <w:rFonts w:ascii="Times New Roman" w:hAnsi="Times New Roman" w:cs="Times New Roman"/>
                <w:noProof/>
                <w:webHidden/>
              </w:rPr>
              <w:fldChar w:fldCharType="end"/>
            </w:r>
          </w:hyperlink>
        </w:p>
        <w:p w14:paraId="146328BC" w14:textId="6BF8FA36" w:rsidR="00302C3B" w:rsidRPr="00787DCA" w:rsidRDefault="00000000" w:rsidP="002E123A">
          <w:pPr>
            <w:pStyle w:val="TOC2"/>
            <w:tabs>
              <w:tab w:val="right" w:leader="dot" w:pos="8630"/>
            </w:tabs>
            <w:rPr>
              <w:rFonts w:ascii="Times New Roman" w:eastAsiaTheme="minorEastAsia" w:hAnsi="Times New Roman" w:cs="Times New Roman"/>
              <w:noProof/>
            </w:rPr>
          </w:pPr>
          <w:hyperlink w:anchor="_Toc118558674" w:history="1">
            <w:r w:rsidR="00302C3B" w:rsidRPr="00787DCA">
              <w:rPr>
                <w:rStyle w:val="Hyperlink"/>
                <w:rFonts w:ascii="Times New Roman" w:hAnsi="Times New Roman" w:cs="Times New Roman"/>
                <w:noProof/>
              </w:rPr>
              <w:t>Navigating Dehumanization</w:t>
            </w:r>
            <w:r w:rsidR="00302C3B" w:rsidRPr="00787DCA">
              <w:rPr>
                <w:rFonts w:ascii="Times New Roman" w:hAnsi="Times New Roman" w:cs="Times New Roman"/>
                <w:noProof/>
                <w:webHidden/>
              </w:rPr>
              <w:tab/>
            </w:r>
            <w:r w:rsidR="00302C3B" w:rsidRPr="00787DCA">
              <w:rPr>
                <w:rFonts w:ascii="Times New Roman" w:hAnsi="Times New Roman" w:cs="Times New Roman"/>
                <w:noProof/>
                <w:webHidden/>
              </w:rPr>
              <w:fldChar w:fldCharType="begin"/>
            </w:r>
            <w:r w:rsidR="00302C3B" w:rsidRPr="00787DCA">
              <w:rPr>
                <w:rFonts w:ascii="Times New Roman" w:hAnsi="Times New Roman" w:cs="Times New Roman"/>
                <w:noProof/>
                <w:webHidden/>
              </w:rPr>
              <w:instrText xml:space="preserve"> PAGEREF _Toc118558674 \h </w:instrText>
            </w:r>
            <w:r w:rsidR="00302C3B" w:rsidRPr="00787DCA">
              <w:rPr>
                <w:rFonts w:ascii="Times New Roman" w:hAnsi="Times New Roman" w:cs="Times New Roman"/>
                <w:noProof/>
                <w:webHidden/>
              </w:rPr>
            </w:r>
            <w:r w:rsidR="00302C3B" w:rsidRPr="00787DCA">
              <w:rPr>
                <w:rFonts w:ascii="Times New Roman" w:hAnsi="Times New Roman" w:cs="Times New Roman"/>
                <w:noProof/>
                <w:webHidden/>
              </w:rPr>
              <w:fldChar w:fldCharType="separate"/>
            </w:r>
            <w:r w:rsidR="0095372E">
              <w:rPr>
                <w:rFonts w:ascii="Times New Roman" w:hAnsi="Times New Roman" w:cs="Times New Roman"/>
                <w:noProof/>
                <w:webHidden/>
              </w:rPr>
              <w:t>21</w:t>
            </w:r>
            <w:r w:rsidR="00302C3B" w:rsidRPr="00787DCA">
              <w:rPr>
                <w:rFonts w:ascii="Times New Roman" w:hAnsi="Times New Roman" w:cs="Times New Roman"/>
                <w:noProof/>
                <w:webHidden/>
              </w:rPr>
              <w:fldChar w:fldCharType="end"/>
            </w:r>
          </w:hyperlink>
        </w:p>
        <w:p w14:paraId="3B1E6AFF" w14:textId="2DE9AAA9" w:rsidR="00302C3B" w:rsidRPr="00787DCA" w:rsidRDefault="00000000" w:rsidP="002E123A">
          <w:pPr>
            <w:pStyle w:val="TOC2"/>
            <w:tabs>
              <w:tab w:val="right" w:leader="dot" w:pos="8630"/>
            </w:tabs>
            <w:rPr>
              <w:rFonts w:ascii="Times New Roman" w:eastAsiaTheme="minorEastAsia" w:hAnsi="Times New Roman" w:cs="Times New Roman"/>
              <w:noProof/>
            </w:rPr>
          </w:pPr>
          <w:hyperlink w:anchor="_Toc118558675" w:history="1">
            <w:r w:rsidR="00302C3B" w:rsidRPr="00787DCA">
              <w:rPr>
                <w:rStyle w:val="Hyperlink"/>
                <w:rFonts w:ascii="Times New Roman" w:hAnsi="Times New Roman" w:cs="Times New Roman"/>
                <w:noProof/>
              </w:rPr>
              <w:t>Disclosure</w:t>
            </w:r>
            <w:r w:rsidR="00302C3B" w:rsidRPr="00787DCA">
              <w:rPr>
                <w:rFonts w:ascii="Times New Roman" w:hAnsi="Times New Roman" w:cs="Times New Roman"/>
                <w:noProof/>
                <w:webHidden/>
              </w:rPr>
              <w:tab/>
            </w:r>
            <w:r w:rsidR="00302C3B" w:rsidRPr="00787DCA">
              <w:rPr>
                <w:rFonts w:ascii="Times New Roman" w:hAnsi="Times New Roman" w:cs="Times New Roman"/>
                <w:noProof/>
                <w:webHidden/>
              </w:rPr>
              <w:fldChar w:fldCharType="begin"/>
            </w:r>
            <w:r w:rsidR="00302C3B" w:rsidRPr="00787DCA">
              <w:rPr>
                <w:rFonts w:ascii="Times New Roman" w:hAnsi="Times New Roman" w:cs="Times New Roman"/>
                <w:noProof/>
                <w:webHidden/>
              </w:rPr>
              <w:instrText xml:space="preserve"> PAGEREF _Toc118558675 \h </w:instrText>
            </w:r>
            <w:r w:rsidR="00302C3B" w:rsidRPr="00787DCA">
              <w:rPr>
                <w:rFonts w:ascii="Times New Roman" w:hAnsi="Times New Roman" w:cs="Times New Roman"/>
                <w:noProof/>
                <w:webHidden/>
              </w:rPr>
            </w:r>
            <w:r w:rsidR="00302C3B" w:rsidRPr="00787DCA">
              <w:rPr>
                <w:rFonts w:ascii="Times New Roman" w:hAnsi="Times New Roman" w:cs="Times New Roman"/>
                <w:noProof/>
                <w:webHidden/>
              </w:rPr>
              <w:fldChar w:fldCharType="separate"/>
            </w:r>
            <w:r w:rsidR="0095372E">
              <w:rPr>
                <w:rFonts w:ascii="Times New Roman" w:hAnsi="Times New Roman" w:cs="Times New Roman"/>
                <w:noProof/>
                <w:webHidden/>
              </w:rPr>
              <w:t>22</w:t>
            </w:r>
            <w:r w:rsidR="00302C3B" w:rsidRPr="00787DCA">
              <w:rPr>
                <w:rFonts w:ascii="Times New Roman" w:hAnsi="Times New Roman" w:cs="Times New Roman"/>
                <w:noProof/>
                <w:webHidden/>
              </w:rPr>
              <w:fldChar w:fldCharType="end"/>
            </w:r>
          </w:hyperlink>
        </w:p>
        <w:p w14:paraId="18FB830B" w14:textId="0330F54C" w:rsidR="00302C3B" w:rsidRPr="00787DCA" w:rsidRDefault="00000000" w:rsidP="002E123A">
          <w:pPr>
            <w:pStyle w:val="TOC2"/>
            <w:tabs>
              <w:tab w:val="right" w:leader="dot" w:pos="8630"/>
            </w:tabs>
            <w:rPr>
              <w:rFonts w:ascii="Times New Roman" w:eastAsiaTheme="minorEastAsia" w:hAnsi="Times New Roman" w:cs="Times New Roman"/>
              <w:noProof/>
            </w:rPr>
          </w:pPr>
          <w:hyperlink w:anchor="_Toc118558676" w:history="1">
            <w:r w:rsidR="00302C3B" w:rsidRPr="00787DCA">
              <w:rPr>
                <w:rStyle w:val="Hyperlink"/>
                <w:rFonts w:ascii="Times New Roman" w:hAnsi="Times New Roman" w:cs="Times New Roman"/>
                <w:noProof/>
              </w:rPr>
              <w:t>Empowerment and Anti-Oppression Frameworks</w:t>
            </w:r>
            <w:r w:rsidR="00302C3B" w:rsidRPr="00787DCA">
              <w:rPr>
                <w:rFonts w:ascii="Times New Roman" w:hAnsi="Times New Roman" w:cs="Times New Roman"/>
                <w:noProof/>
                <w:webHidden/>
              </w:rPr>
              <w:tab/>
            </w:r>
            <w:r w:rsidR="00302C3B" w:rsidRPr="00787DCA">
              <w:rPr>
                <w:rFonts w:ascii="Times New Roman" w:hAnsi="Times New Roman" w:cs="Times New Roman"/>
                <w:noProof/>
                <w:webHidden/>
              </w:rPr>
              <w:fldChar w:fldCharType="begin"/>
            </w:r>
            <w:r w:rsidR="00302C3B" w:rsidRPr="00787DCA">
              <w:rPr>
                <w:rFonts w:ascii="Times New Roman" w:hAnsi="Times New Roman" w:cs="Times New Roman"/>
                <w:noProof/>
                <w:webHidden/>
              </w:rPr>
              <w:instrText xml:space="preserve"> PAGEREF _Toc118558676 \h </w:instrText>
            </w:r>
            <w:r w:rsidR="00302C3B" w:rsidRPr="00787DCA">
              <w:rPr>
                <w:rFonts w:ascii="Times New Roman" w:hAnsi="Times New Roman" w:cs="Times New Roman"/>
                <w:noProof/>
                <w:webHidden/>
              </w:rPr>
            </w:r>
            <w:r w:rsidR="00302C3B" w:rsidRPr="00787DCA">
              <w:rPr>
                <w:rFonts w:ascii="Times New Roman" w:hAnsi="Times New Roman" w:cs="Times New Roman"/>
                <w:noProof/>
                <w:webHidden/>
              </w:rPr>
              <w:fldChar w:fldCharType="separate"/>
            </w:r>
            <w:r w:rsidR="0095372E">
              <w:rPr>
                <w:rFonts w:ascii="Times New Roman" w:hAnsi="Times New Roman" w:cs="Times New Roman"/>
                <w:noProof/>
                <w:webHidden/>
              </w:rPr>
              <w:t>22</w:t>
            </w:r>
            <w:r w:rsidR="00302C3B" w:rsidRPr="00787DCA">
              <w:rPr>
                <w:rFonts w:ascii="Times New Roman" w:hAnsi="Times New Roman" w:cs="Times New Roman"/>
                <w:noProof/>
                <w:webHidden/>
              </w:rPr>
              <w:fldChar w:fldCharType="end"/>
            </w:r>
          </w:hyperlink>
        </w:p>
        <w:p w14:paraId="03DEFEA3" w14:textId="78BC87F4" w:rsidR="00302C3B" w:rsidRPr="00787DCA" w:rsidRDefault="00000000" w:rsidP="002E123A">
          <w:pPr>
            <w:pStyle w:val="TOC2"/>
            <w:tabs>
              <w:tab w:val="right" w:leader="dot" w:pos="8630"/>
            </w:tabs>
            <w:rPr>
              <w:rFonts w:ascii="Times New Roman" w:eastAsiaTheme="minorEastAsia" w:hAnsi="Times New Roman" w:cs="Times New Roman"/>
              <w:noProof/>
            </w:rPr>
          </w:pPr>
          <w:hyperlink w:anchor="_Toc118558677" w:history="1">
            <w:r w:rsidR="00302C3B" w:rsidRPr="00787DCA">
              <w:rPr>
                <w:rStyle w:val="Hyperlink"/>
                <w:rFonts w:ascii="Times New Roman" w:hAnsi="Times New Roman" w:cs="Times New Roman"/>
                <w:noProof/>
              </w:rPr>
              <w:t>Limitations and Future Research Directions</w:t>
            </w:r>
            <w:r w:rsidR="00302C3B" w:rsidRPr="00787DCA">
              <w:rPr>
                <w:rFonts w:ascii="Times New Roman" w:hAnsi="Times New Roman" w:cs="Times New Roman"/>
                <w:noProof/>
                <w:webHidden/>
              </w:rPr>
              <w:tab/>
            </w:r>
            <w:r w:rsidR="00302C3B" w:rsidRPr="00787DCA">
              <w:rPr>
                <w:rFonts w:ascii="Times New Roman" w:hAnsi="Times New Roman" w:cs="Times New Roman"/>
                <w:noProof/>
                <w:webHidden/>
              </w:rPr>
              <w:fldChar w:fldCharType="begin"/>
            </w:r>
            <w:r w:rsidR="00302C3B" w:rsidRPr="00787DCA">
              <w:rPr>
                <w:rFonts w:ascii="Times New Roman" w:hAnsi="Times New Roman" w:cs="Times New Roman"/>
                <w:noProof/>
                <w:webHidden/>
              </w:rPr>
              <w:instrText xml:space="preserve"> PAGEREF _Toc118558677 \h </w:instrText>
            </w:r>
            <w:r w:rsidR="00302C3B" w:rsidRPr="00787DCA">
              <w:rPr>
                <w:rFonts w:ascii="Times New Roman" w:hAnsi="Times New Roman" w:cs="Times New Roman"/>
                <w:noProof/>
                <w:webHidden/>
              </w:rPr>
            </w:r>
            <w:r w:rsidR="00302C3B" w:rsidRPr="00787DCA">
              <w:rPr>
                <w:rFonts w:ascii="Times New Roman" w:hAnsi="Times New Roman" w:cs="Times New Roman"/>
                <w:noProof/>
                <w:webHidden/>
              </w:rPr>
              <w:fldChar w:fldCharType="separate"/>
            </w:r>
            <w:r w:rsidR="0095372E">
              <w:rPr>
                <w:rFonts w:ascii="Times New Roman" w:hAnsi="Times New Roman" w:cs="Times New Roman"/>
                <w:noProof/>
                <w:webHidden/>
              </w:rPr>
              <w:t>23</w:t>
            </w:r>
            <w:r w:rsidR="00302C3B" w:rsidRPr="00787DCA">
              <w:rPr>
                <w:rFonts w:ascii="Times New Roman" w:hAnsi="Times New Roman" w:cs="Times New Roman"/>
                <w:noProof/>
                <w:webHidden/>
              </w:rPr>
              <w:fldChar w:fldCharType="end"/>
            </w:r>
          </w:hyperlink>
        </w:p>
        <w:p w14:paraId="1CDB6B30" w14:textId="0D6735F6" w:rsidR="00302C3B" w:rsidRPr="00787DCA" w:rsidRDefault="00000000" w:rsidP="002E123A">
          <w:pPr>
            <w:pStyle w:val="TOC2"/>
            <w:tabs>
              <w:tab w:val="right" w:leader="dot" w:pos="8630"/>
            </w:tabs>
            <w:rPr>
              <w:rFonts w:ascii="Times New Roman" w:eastAsiaTheme="minorEastAsia" w:hAnsi="Times New Roman" w:cs="Times New Roman"/>
              <w:noProof/>
            </w:rPr>
          </w:pPr>
          <w:hyperlink w:anchor="_Toc118558678" w:history="1">
            <w:r w:rsidR="00302C3B" w:rsidRPr="00787DCA">
              <w:rPr>
                <w:rStyle w:val="Hyperlink"/>
                <w:rFonts w:ascii="Times New Roman" w:hAnsi="Times New Roman" w:cs="Times New Roman"/>
                <w:noProof/>
              </w:rPr>
              <w:t>Implications for Nonbinary Psychotherapists</w:t>
            </w:r>
            <w:r w:rsidR="00302C3B" w:rsidRPr="00787DCA">
              <w:rPr>
                <w:rFonts w:ascii="Times New Roman" w:hAnsi="Times New Roman" w:cs="Times New Roman"/>
                <w:noProof/>
                <w:webHidden/>
              </w:rPr>
              <w:tab/>
            </w:r>
            <w:r w:rsidR="00302C3B" w:rsidRPr="00787DCA">
              <w:rPr>
                <w:rFonts w:ascii="Times New Roman" w:hAnsi="Times New Roman" w:cs="Times New Roman"/>
                <w:noProof/>
                <w:webHidden/>
              </w:rPr>
              <w:fldChar w:fldCharType="begin"/>
            </w:r>
            <w:r w:rsidR="00302C3B" w:rsidRPr="00787DCA">
              <w:rPr>
                <w:rFonts w:ascii="Times New Roman" w:hAnsi="Times New Roman" w:cs="Times New Roman"/>
                <w:noProof/>
                <w:webHidden/>
              </w:rPr>
              <w:instrText xml:space="preserve"> PAGEREF _Toc118558678 \h </w:instrText>
            </w:r>
            <w:r w:rsidR="00302C3B" w:rsidRPr="00787DCA">
              <w:rPr>
                <w:rFonts w:ascii="Times New Roman" w:hAnsi="Times New Roman" w:cs="Times New Roman"/>
                <w:noProof/>
                <w:webHidden/>
              </w:rPr>
            </w:r>
            <w:r w:rsidR="00302C3B" w:rsidRPr="00787DCA">
              <w:rPr>
                <w:rFonts w:ascii="Times New Roman" w:hAnsi="Times New Roman" w:cs="Times New Roman"/>
                <w:noProof/>
                <w:webHidden/>
              </w:rPr>
              <w:fldChar w:fldCharType="separate"/>
            </w:r>
            <w:r w:rsidR="0095372E">
              <w:rPr>
                <w:rFonts w:ascii="Times New Roman" w:hAnsi="Times New Roman" w:cs="Times New Roman"/>
                <w:noProof/>
                <w:webHidden/>
              </w:rPr>
              <w:t>23</w:t>
            </w:r>
            <w:r w:rsidR="00302C3B" w:rsidRPr="00787DCA">
              <w:rPr>
                <w:rFonts w:ascii="Times New Roman" w:hAnsi="Times New Roman" w:cs="Times New Roman"/>
                <w:noProof/>
                <w:webHidden/>
              </w:rPr>
              <w:fldChar w:fldCharType="end"/>
            </w:r>
          </w:hyperlink>
        </w:p>
        <w:p w14:paraId="28ABDE37" w14:textId="1C110DA0" w:rsidR="00302C3B" w:rsidRPr="00787DCA" w:rsidRDefault="00000000" w:rsidP="002E123A">
          <w:pPr>
            <w:pStyle w:val="TOC2"/>
            <w:tabs>
              <w:tab w:val="right" w:leader="dot" w:pos="8630"/>
            </w:tabs>
            <w:rPr>
              <w:rFonts w:ascii="Times New Roman" w:eastAsiaTheme="minorEastAsia" w:hAnsi="Times New Roman" w:cs="Times New Roman"/>
              <w:noProof/>
            </w:rPr>
          </w:pPr>
          <w:hyperlink w:anchor="_Toc118558679" w:history="1">
            <w:r w:rsidR="00302C3B" w:rsidRPr="00787DCA">
              <w:rPr>
                <w:rStyle w:val="Hyperlink"/>
                <w:rFonts w:ascii="Times New Roman" w:hAnsi="Times New Roman" w:cs="Times New Roman"/>
                <w:noProof/>
              </w:rPr>
              <w:t>Implications for Coworkers, Employers, and Training Programs</w:t>
            </w:r>
            <w:r w:rsidR="00302C3B" w:rsidRPr="00787DCA">
              <w:rPr>
                <w:rFonts w:ascii="Times New Roman" w:hAnsi="Times New Roman" w:cs="Times New Roman"/>
                <w:noProof/>
                <w:webHidden/>
              </w:rPr>
              <w:tab/>
            </w:r>
            <w:r w:rsidR="00302C3B" w:rsidRPr="00787DCA">
              <w:rPr>
                <w:rFonts w:ascii="Times New Roman" w:hAnsi="Times New Roman" w:cs="Times New Roman"/>
                <w:noProof/>
                <w:webHidden/>
              </w:rPr>
              <w:fldChar w:fldCharType="begin"/>
            </w:r>
            <w:r w:rsidR="00302C3B" w:rsidRPr="00787DCA">
              <w:rPr>
                <w:rFonts w:ascii="Times New Roman" w:hAnsi="Times New Roman" w:cs="Times New Roman"/>
                <w:noProof/>
                <w:webHidden/>
              </w:rPr>
              <w:instrText xml:space="preserve"> PAGEREF _Toc118558679 \h </w:instrText>
            </w:r>
            <w:r w:rsidR="00302C3B" w:rsidRPr="00787DCA">
              <w:rPr>
                <w:rFonts w:ascii="Times New Roman" w:hAnsi="Times New Roman" w:cs="Times New Roman"/>
                <w:noProof/>
                <w:webHidden/>
              </w:rPr>
            </w:r>
            <w:r w:rsidR="00302C3B" w:rsidRPr="00787DCA">
              <w:rPr>
                <w:rFonts w:ascii="Times New Roman" w:hAnsi="Times New Roman" w:cs="Times New Roman"/>
                <w:noProof/>
                <w:webHidden/>
              </w:rPr>
              <w:fldChar w:fldCharType="separate"/>
            </w:r>
            <w:r w:rsidR="0095372E">
              <w:rPr>
                <w:rFonts w:ascii="Times New Roman" w:hAnsi="Times New Roman" w:cs="Times New Roman"/>
                <w:noProof/>
                <w:webHidden/>
              </w:rPr>
              <w:t>24</w:t>
            </w:r>
            <w:r w:rsidR="00302C3B" w:rsidRPr="00787DCA">
              <w:rPr>
                <w:rFonts w:ascii="Times New Roman" w:hAnsi="Times New Roman" w:cs="Times New Roman"/>
                <w:noProof/>
                <w:webHidden/>
              </w:rPr>
              <w:fldChar w:fldCharType="end"/>
            </w:r>
          </w:hyperlink>
        </w:p>
        <w:p w14:paraId="0476513A" w14:textId="03E8441A" w:rsidR="00302C3B" w:rsidRPr="00787DCA" w:rsidRDefault="00000000" w:rsidP="002E123A">
          <w:pPr>
            <w:pStyle w:val="TOC1"/>
            <w:tabs>
              <w:tab w:val="right" w:leader="dot" w:pos="8630"/>
            </w:tabs>
            <w:rPr>
              <w:rFonts w:ascii="Times New Roman" w:eastAsiaTheme="minorEastAsia" w:hAnsi="Times New Roman" w:cs="Times New Roman"/>
              <w:noProof/>
            </w:rPr>
          </w:pPr>
          <w:hyperlink w:anchor="_Toc118558680" w:history="1">
            <w:r w:rsidR="005D58A9" w:rsidRPr="00787DCA">
              <w:rPr>
                <w:rStyle w:val="Hyperlink"/>
                <w:rFonts w:ascii="Times New Roman" w:hAnsi="Times New Roman" w:cs="Times New Roman"/>
                <w:noProof/>
              </w:rPr>
              <w:t>CHAPTER SIX CONCLUSION</w:t>
            </w:r>
            <w:r w:rsidR="005D58A9" w:rsidRPr="00787DCA">
              <w:rPr>
                <w:rFonts w:ascii="Times New Roman" w:hAnsi="Times New Roman" w:cs="Times New Roman"/>
                <w:noProof/>
                <w:webHidden/>
              </w:rPr>
              <w:tab/>
            </w:r>
            <w:r w:rsidR="00302C3B" w:rsidRPr="00787DCA">
              <w:rPr>
                <w:rFonts w:ascii="Times New Roman" w:hAnsi="Times New Roman" w:cs="Times New Roman"/>
                <w:noProof/>
                <w:webHidden/>
              </w:rPr>
              <w:fldChar w:fldCharType="begin"/>
            </w:r>
            <w:r w:rsidR="00302C3B" w:rsidRPr="00787DCA">
              <w:rPr>
                <w:rFonts w:ascii="Times New Roman" w:hAnsi="Times New Roman" w:cs="Times New Roman"/>
                <w:noProof/>
                <w:webHidden/>
              </w:rPr>
              <w:instrText xml:space="preserve"> PAGEREF _Toc118558680 \h </w:instrText>
            </w:r>
            <w:r w:rsidR="00302C3B" w:rsidRPr="00787DCA">
              <w:rPr>
                <w:rFonts w:ascii="Times New Roman" w:hAnsi="Times New Roman" w:cs="Times New Roman"/>
                <w:noProof/>
                <w:webHidden/>
              </w:rPr>
            </w:r>
            <w:r w:rsidR="00302C3B" w:rsidRPr="00787DCA">
              <w:rPr>
                <w:rFonts w:ascii="Times New Roman" w:hAnsi="Times New Roman" w:cs="Times New Roman"/>
                <w:noProof/>
                <w:webHidden/>
              </w:rPr>
              <w:fldChar w:fldCharType="separate"/>
            </w:r>
            <w:r w:rsidR="005D58A9">
              <w:rPr>
                <w:rFonts w:ascii="Times New Roman" w:hAnsi="Times New Roman" w:cs="Times New Roman"/>
                <w:noProof/>
                <w:webHidden/>
              </w:rPr>
              <w:t>25</w:t>
            </w:r>
            <w:r w:rsidR="00302C3B" w:rsidRPr="00787DCA">
              <w:rPr>
                <w:rFonts w:ascii="Times New Roman" w:hAnsi="Times New Roman" w:cs="Times New Roman"/>
                <w:noProof/>
                <w:webHidden/>
              </w:rPr>
              <w:fldChar w:fldCharType="end"/>
            </w:r>
          </w:hyperlink>
        </w:p>
        <w:p w14:paraId="4A16D657" w14:textId="0980F31B" w:rsidR="00302C3B" w:rsidRPr="00787DCA" w:rsidRDefault="00000000" w:rsidP="002E123A">
          <w:pPr>
            <w:pStyle w:val="TOC1"/>
            <w:tabs>
              <w:tab w:val="right" w:leader="dot" w:pos="8630"/>
            </w:tabs>
            <w:rPr>
              <w:rFonts w:ascii="Times New Roman" w:eastAsiaTheme="minorEastAsia" w:hAnsi="Times New Roman" w:cs="Times New Roman"/>
              <w:noProof/>
            </w:rPr>
          </w:pPr>
          <w:hyperlink w:anchor="_Toc118558682" w:history="1">
            <w:r w:rsidR="005D58A9" w:rsidRPr="00787DCA">
              <w:rPr>
                <w:rStyle w:val="Hyperlink"/>
                <w:rFonts w:ascii="Times New Roman" w:hAnsi="Times New Roman" w:cs="Times New Roman"/>
                <w:noProof/>
              </w:rPr>
              <w:t>REFERENCES</w:t>
            </w:r>
            <w:r w:rsidR="005D58A9" w:rsidRPr="00787DCA">
              <w:rPr>
                <w:rFonts w:ascii="Times New Roman" w:hAnsi="Times New Roman" w:cs="Times New Roman"/>
                <w:noProof/>
                <w:webHidden/>
              </w:rPr>
              <w:tab/>
            </w:r>
            <w:r w:rsidR="00302C3B" w:rsidRPr="00787DCA">
              <w:rPr>
                <w:rFonts w:ascii="Times New Roman" w:hAnsi="Times New Roman" w:cs="Times New Roman"/>
                <w:noProof/>
                <w:webHidden/>
              </w:rPr>
              <w:fldChar w:fldCharType="begin"/>
            </w:r>
            <w:r w:rsidR="00302C3B" w:rsidRPr="00787DCA">
              <w:rPr>
                <w:rFonts w:ascii="Times New Roman" w:hAnsi="Times New Roman" w:cs="Times New Roman"/>
                <w:noProof/>
                <w:webHidden/>
              </w:rPr>
              <w:instrText xml:space="preserve"> PAGEREF _Toc118558682 \h </w:instrText>
            </w:r>
            <w:r w:rsidR="00302C3B" w:rsidRPr="00787DCA">
              <w:rPr>
                <w:rFonts w:ascii="Times New Roman" w:hAnsi="Times New Roman" w:cs="Times New Roman"/>
                <w:noProof/>
                <w:webHidden/>
              </w:rPr>
            </w:r>
            <w:r w:rsidR="00302C3B" w:rsidRPr="00787DCA">
              <w:rPr>
                <w:rFonts w:ascii="Times New Roman" w:hAnsi="Times New Roman" w:cs="Times New Roman"/>
                <w:noProof/>
                <w:webHidden/>
              </w:rPr>
              <w:fldChar w:fldCharType="separate"/>
            </w:r>
            <w:r w:rsidR="005D58A9">
              <w:rPr>
                <w:rFonts w:ascii="Times New Roman" w:hAnsi="Times New Roman" w:cs="Times New Roman"/>
                <w:noProof/>
                <w:webHidden/>
              </w:rPr>
              <w:t>26</w:t>
            </w:r>
            <w:r w:rsidR="00302C3B" w:rsidRPr="00787DCA">
              <w:rPr>
                <w:rFonts w:ascii="Times New Roman" w:hAnsi="Times New Roman" w:cs="Times New Roman"/>
                <w:noProof/>
                <w:webHidden/>
              </w:rPr>
              <w:fldChar w:fldCharType="end"/>
            </w:r>
          </w:hyperlink>
        </w:p>
        <w:p w14:paraId="6929B141" w14:textId="34283CA1" w:rsidR="00302C3B" w:rsidRPr="00787DCA" w:rsidRDefault="00000000" w:rsidP="002E123A">
          <w:pPr>
            <w:pStyle w:val="TOC1"/>
            <w:tabs>
              <w:tab w:val="right" w:leader="dot" w:pos="8630"/>
            </w:tabs>
            <w:rPr>
              <w:rFonts w:ascii="Times New Roman" w:eastAsiaTheme="minorEastAsia" w:hAnsi="Times New Roman" w:cs="Times New Roman"/>
              <w:noProof/>
            </w:rPr>
          </w:pPr>
          <w:hyperlink w:anchor="_Toc118558683" w:history="1">
            <w:r w:rsidR="005D58A9" w:rsidRPr="00787DCA">
              <w:rPr>
                <w:rStyle w:val="Hyperlink"/>
                <w:rFonts w:ascii="Times New Roman" w:hAnsi="Times New Roman" w:cs="Times New Roman"/>
                <w:noProof/>
              </w:rPr>
              <w:t>APPENDIX</w:t>
            </w:r>
            <w:r w:rsidR="005D58A9" w:rsidRPr="00787DCA">
              <w:rPr>
                <w:rFonts w:ascii="Times New Roman" w:hAnsi="Times New Roman" w:cs="Times New Roman"/>
                <w:noProof/>
                <w:webHidden/>
              </w:rPr>
              <w:tab/>
            </w:r>
            <w:r w:rsidR="00302C3B" w:rsidRPr="00787DCA">
              <w:rPr>
                <w:rFonts w:ascii="Times New Roman" w:hAnsi="Times New Roman" w:cs="Times New Roman"/>
                <w:noProof/>
                <w:webHidden/>
              </w:rPr>
              <w:fldChar w:fldCharType="begin"/>
            </w:r>
            <w:r w:rsidR="00302C3B" w:rsidRPr="00787DCA">
              <w:rPr>
                <w:rFonts w:ascii="Times New Roman" w:hAnsi="Times New Roman" w:cs="Times New Roman"/>
                <w:noProof/>
                <w:webHidden/>
              </w:rPr>
              <w:instrText xml:space="preserve"> PAGEREF _Toc118558683 \h </w:instrText>
            </w:r>
            <w:r w:rsidR="00302C3B" w:rsidRPr="00787DCA">
              <w:rPr>
                <w:rFonts w:ascii="Times New Roman" w:hAnsi="Times New Roman" w:cs="Times New Roman"/>
                <w:noProof/>
                <w:webHidden/>
              </w:rPr>
            </w:r>
            <w:r w:rsidR="00302C3B" w:rsidRPr="00787DCA">
              <w:rPr>
                <w:rFonts w:ascii="Times New Roman" w:hAnsi="Times New Roman" w:cs="Times New Roman"/>
                <w:noProof/>
                <w:webHidden/>
              </w:rPr>
              <w:fldChar w:fldCharType="separate"/>
            </w:r>
            <w:r w:rsidR="005D58A9">
              <w:rPr>
                <w:rFonts w:ascii="Times New Roman" w:hAnsi="Times New Roman" w:cs="Times New Roman"/>
                <w:noProof/>
                <w:webHidden/>
              </w:rPr>
              <w:t>32</w:t>
            </w:r>
            <w:r w:rsidR="00302C3B" w:rsidRPr="00787DCA">
              <w:rPr>
                <w:rFonts w:ascii="Times New Roman" w:hAnsi="Times New Roman" w:cs="Times New Roman"/>
                <w:noProof/>
                <w:webHidden/>
              </w:rPr>
              <w:fldChar w:fldCharType="end"/>
            </w:r>
          </w:hyperlink>
        </w:p>
        <w:p w14:paraId="7F81E8CB" w14:textId="1445E432" w:rsidR="00302C3B" w:rsidRPr="00787DCA" w:rsidRDefault="00000000" w:rsidP="002E123A">
          <w:pPr>
            <w:pStyle w:val="TOC2"/>
            <w:tabs>
              <w:tab w:val="right" w:leader="dot" w:pos="8630"/>
            </w:tabs>
            <w:rPr>
              <w:rFonts w:ascii="Times New Roman" w:eastAsiaTheme="minorEastAsia" w:hAnsi="Times New Roman" w:cs="Times New Roman"/>
              <w:noProof/>
            </w:rPr>
          </w:pPr>
          <w:hyperlink w:anchor="_Toc118558684" w:history="1">
            <w:r w:rsidR="00302C3B" w:rsidRPr="00787DCA">
              <w:rPr>
                <w:rStyle w:val="Hyperlink"/>
                <w:rFonts w:ascii="Times New Roman" w:hAnsi="Times New Roman" w:cs="Times New Roman"/>
                <w:noProof/>
              </w:rPr>
              <w:t>Appendix A: Initial Nonbinary Therapist Experiences Semi-Structured Interview Questions</w:t>
            </w:r>
            <w:r w:rsidR="00302C3B" w:rsidRPr="00787DCA">
              <w:rPr>
                <w:rFonts w:ascii="Times New Roman" w:hAnsi="Times New Roman" w:cs="Times New Roman"/>
                <w:noProof/>
                <w:webHidden/>
              </w:rPr>
              <w:tab/>
            </w:r>
            <w:r w:rsidR="00302C3B" w:rsidRPr="00787DCA">
              <w:rPr>
                <w:rFonts w:ascii="Times New Roman" w:hAnsi="Times New Roman" w:cs="Times New Roman"/>
                <w:noProof/>
                <w:webHidden/>
              </w:rPr>
              <w:fldChar w:fldCharType="begin"/>
            </w:r>
            <w:r w:rsidR="00302C3B" w:rsidRPr="00787DCA">
              <w:rPr>
                <w:rFonts w:ascii="Times New Roman" w:hAnsi="Times New Roman" w:cs="Times New Roman"/>
                <w:noProof/>
                <w:webHidden/>
              </w:rPr>
              <w:instrText xml:space="preserve"> PAGEREF _Toc118558684 \h </w:instrText>
            </w:r>
            <w:r w:rsidR="00302C3B" w:rsidRPr="00787DCA">
              <w:rPr>
                <w:rFonts w:ascii="Times New Roman" w:hAnsi="Times New Roman" w:cs="Times New Roman"/>
                <w:noProof/>
                <w:webHidden/>
              </w:rPr>
            </w:r>
            <w:r w:rsidR="00302C3B" w:rsidRPr="00787DCA">
              <w:rPr>
                <w:rFonts w:ascii="Times New Roman" w:hAnsi="Times New Roman" w:cs="Times New Roman"/>
                <w:noProof/>
                <w:webHidden/>
              </w:rPr>
              <w:fldChar w:fldCharType="separate"/>
            </w:r>
            <w:r w:rsidR="0095372E">
              <w:rPr>
                <w:rFonts w:ascii="Times New Roman" w:hAnsi="Times New Roman" w:cs="Times New Roman"/>
                <w:noProof/>
                <w:webHidden/>
              </w:rPr>
              <w:t>32</w:t>
            </w:r>
            <w:r w:rsidR="00302C3B" w:rsidRPr="00787DCA">
              <w:rPr>
                <w:rFonts w:ascii="Times New Roman" w:hAnsi="Times New Roman" w:cs="Times New Roman"/>
                <w:noProof/>
                <w:webHidden/>
              </w:rPr>
              <w:fldChar w:fldCharType="end"/>
            </w:r>
          </w:hyperlink>
        </w:p>
        <w:p w14:paraId="35CCC050" w14:textId="147BCDA5" w:rsidR="00302C3B" w:rsidRPr="00787DCA" w:rsidRDefault="00000000" w:rsidP="002E123A">
          <w:pPr>
            <w:pStyle w:val="TOC3"/>
            <w:tabs>
              <w:tab w:val="right" w:leader="dot" w:pos="8630"/>
            </w:tabs>
            <w:rPr>
              <w:rFonts w:ascii="Times New Roman" w:eastAsiaTheme="minorEastAsia" w:hAnsi="Times New Roman" w:cs="Times New Roman"/>
              <w:noProof/>
            </w:rPr>
          </w:pPr>
          <w:hyperlink w:anchor="_Toc118558685" w:history="1">
            <w:r w:rsidR="00302C3B" w:rsidRPr="00787DCA">
              <w:rPr>
                <w:rStyle w:val="Hyperlink"/>
                <w:rFonts w:ascii="Times New Roman" w:hAnsi="Times New Roman" w:cs="Times New Roman"/>
                <w:noProof/>
              </w:rPr>
              <w:t>Identity Development</w:t>
            </w:r>
            <w:r w:rsidR="00302C3B" w:rsidRPr="00787DCA">
              <w:rPr>
                <w:rFonts w:ascii="Times New Roman" w:hAnsi="Times New Roman" w:cs="Times New Roman"/>
                <w:noProof/>
                <w:webHidden/>
              </w:rPr>
              <w:tab/>
            </w:r>
            <w:r w:rsidR="00302C3B" w:rsidRPr="00787DCA">
              <w:rPr>
                <w:rFonts w:ascii="Times New Roman" w:hAnsi="Times New Roman" w:cs="Times New Roman"/>
                <w:noProof/>
                <w:webHidden/>
              </w:rPr>
              <w:fldChar w:fldCharType="begin"/>
            </w:r>
            <w:r w:rsidR="00302C3B" w:rsidRPr="00787DCA">
              <w:rPr>
                <w:rFonts w:ascii="Times New Roman" w:hAnsi="Times New Roman" w:cs="Times New Roman"/>
                <w:noProof/>
                <w:webHidden/>
              </w:rPr>
              <w:instrText xml:space="preserve"> PAGEREF _Toc118558685 \h </w:instrText>
            </w:r>
            <w:r w:rsidR="00302C3B" w:rsidRPr="00787DCA">
              <w:rPr>
                <w:rFonts w:ascii="Times New Roman" w:hAnsi="Times New Roman" w:cs="Times New Roman"/>
                <w:noProof/>
                <w:webHidden/>
              </w:rPr>
            </w:r>
            <w:r w:rsidR="00302C3B" w:rsidRPr="00787DCA">
              <w:rPr>
                <w:rFonts w:ascii="Times New Roman" w:hAnsi="Times New Roman" w:cs="Times New Roman"/>
                <w:noProof/>
                <w:webHidden/>
              </w:rPr>
              <w:fldChar w:fldCharType="separate"/>
            </w:r>
            <w:r w:rsidR="0095372E">
              <w:rPr>
                <w:rFonts w:ascii="Times New Roman" w:hAnsi="Times New Roman" w:cs="Times New Roman"/>
                <w:noProof/>
                <w:webHidden/>
              </w:rPr>
              <w:t>32</w:t>
            </w:r>
            <w:r w:rsidR="00302C3B" w:rsidRPr="00787DCA">
              <w:rPr>
                <w:rFonts w:ascii="Times New Roman" w:hAnsi="Times New Roman" w:cs="Times New Roman"/>
                <w:noProof/>
                <w:webHidden/>
              </w:rPr>
              <w:fldChar w:fldCharType="end"/>
            </w:r>
          </w:hyperlink>
        </w:p>
        <w:p w14:paraId="0AFA8D9D" w14:textId="75EBD778" w:rsidR="00302C3B" w:rsidRPr="00787DCA" w:rsidRDefault="00000000" w:rsidP="002E123A">
          <w:pPr>
            <w:pStyle w:val="TOC3"/>
            <w:tabs>
              <w:tab w:val="right" w:leader="dot" w:pos="8630"/>
            </w:tabs>
            <w:rPr>
              <w:rFonts w:ascii="Times New Roman" w:eastAsiaTheme="minorEastAsia" w:hAnsi="Times New Roman" w:cs="Times New Roman"/>
              <w:noProof/>
            </w:rPr>
          </w:pPr>
          <w:hyperlink w:anchor="_Toc118558686" w:history="1">
            <w:r w:rsidR="00302C3B" w:rsidRPr="00787DCA">
              <w:rPr>
                <w:rStyle w:val="Hyperlink"/>
                <w:rFonts w:ascii="Times New Roman" w:hAnsi="Times New Roman" w:cs="Times New Roman"/>
                <w:noProof/>
              </w:rPr>
              <w:t>Identity Disclosure</w:t>
            </w:r>
            <w:r w:rsidR="00302C3B" w:rsidRPr="00787DCA">
              <w:rPr>
                <w:rFonts w:ascii="Times New Roman" w:hAnsi="Times New Roman" w:cs="Times New Roman"/>
                <w:noProof/>
                <w:webHidden/>
              </w:rPr>
              <w:tab/>
            </w:r>
            <w:r w:rsidR="00302C3B" w:rsidRPr="00787DCA">
              <w:rPr>
                <w:rFonts w:ascii="Times New Roman" w:hAnsi="Times New Roman" w:cs="Times New Roman"/>
                <w:noProof/>
                <w:webHidden/>
              </w:rPr>
              <w:fldChar w:fldCharType="begin"/>
            </w:r>
            <w:r w:rsidR="00302C3B" w:rsidRPr="00787DCA">
              <w:rPr>
                <w:rFonts w:ascii="Times New Roman" w:hAnsi="Times New Roman" w:cs="Times New Roman"/>
                <w:noProof/>
                <w:webHidden/>
              </w:rPr>
              <w:instrText xml:space="preserve"> PAGEREF _Toc118558686 \h </w:instrText>
            </w:r>
            <w:r w:rsidR="00302C3B" w:rsidRPr="00787DCA">
              <w:rPr>
                <w:rFonts w:ascii="Times New Roman" w:hAnsi="Times New Roman" w:cs="Times New Roman"/>
                <w:noProof/>
                <w:webHidden/>
              </w:rPr>
            </w:r>
            <w:r w:rsidR="00302C3B" w:rsidRPr="00787DCA">
              <w:rPr>
                <w:rFonts w:ascii="Times New Roman" w:hAnsi="Times New Roman" w:cs="Times New Roman"/>
                <w:noProof/>
                <w:webHidden/>
              </w:rPr>
              <w:fldChar w:fldCharType="separate"/>
            </w:r>
            <w:r w:rsidR="0095372E">
              <w:rPr>
                <w:rFonts w:ascii="Times New Roman" w:hAnsi="Times New Roman" w:cs="Times New Roman"/>
                <w:noProof/>
                <w:webHidden/>
              </w:rPr>
              <w:t>32</w:t>
            </w:r>
            <w:r w:rsidR="00302C3B" w:rsidRPr="00787DCA">
              <w:rPr>
                <w:rFonts w:ascii="Times New Roman" w:hAnsi="Times New Roman" w:cs="Times New Roman"/>
                <w:noProof/>
                <w:webHidden/>
              </w:rPr>
              <w:fldChar w:fldCharType="end"/>
            </w:r>
          </w:hyperlink>
        </w:p>
        <w:p w14:paraId="49177DA0" w14:textId="2A816E46" w:rsidR="00302C3B" w:rsidRPr="00787DCA" w:rsidRDefault="00000000" w:rsidP="002E123A">
          <w:pPr>
            <w:pStyle w:val="TOC3"/>
            <w:tabs>
              <w:tab w:val="right" w:leader="dot" w:pos="8630"/>
            </w:tabs>
            <w:rPr>
              <w:rFonts w:ascii="Times New Roman" w:eastAsiaTheme="minorEastAsia" w:hAnsi="Times New Roman" w:cs="Times New Roman"/>
              <w:noProof/>
            </w:rPr>
          </w:pPr>
          <w:hyperlink w:anchor="_Toc118558687" w:history="1">
            <w:r w:rsidR="00302C3B" w:rsidRPr="00787DCA">
              <w:rPr>
                <w:rStyle w:val="Hyperlink"/>
                <w:rFonts w:ascii="Times New Roman" w:hAnsi="Times New Roman" w:cs="Times New Roman"/>
                <w:noProof/>
              </w:rPr>
              <w:t>Microaggressions</w:t>
            </w:r>
            <w:r w:rsidR="00302C3B" w:rsidRPr="00787DCA">
              <w:rPr>
                <w:rFonts w:ascii="Times New Roman" w:hAnsi="Times New Roman" w:cs="Times New Roman"/>
                <w:noProof/>
                <w:webHidden/>
              </w:rPr>
              <w:tab/>
            </w:r>
            <w:r w:rsidR="00302C3B" w:rsidRPr="00787DCA">
              <w:rPr>
                <w:rFonts w:ascii="Times New Roman" w:hAnsi="Times New Roman" w:cs="Times New Roman"/>
                <w:noProof/>
                <w:webHidden/>
              </w:rPr>
              <w:fldChar w:fldCharType="begin"/>
            </w:r>
            <w:r w:rsidR="00302C3B" w:rsidRPr="00787DCA">
              <w:rPr>
                <w:rFonts w:ascii="Times New Roman" w:hAnsi="Times New Roman" w:cs="Times New Roman"/>
                <w:noProof/>
                <w:webHidden/>
              </w:rPr>
              <w:instrText xml:space="preserve"> PAGEREF _Toc118558687 \h </w:instrText>
            </w:r>
            <w:r w:rsidR="00302C3B" w:rsidRPr="00787DCA">
              <w:rPr>
                <w:rFonts w:ascii="Times New Roman" w:hAnsi="Times New Roman" w:cs="Times New Roman"/>
                <w:noProof/>
                <w:webHidden/>
              </w:rPr>
            </w:r>
            <w:r w:rsidR="00302C3B" w:rsidRPr="00787DCA">
              <w:rPr>
                <w:rFonts w:ascii="Times New Roman" w:hAnsi="Times New Roman" w:cs="Times New Roman"/>
                <w:noProof/>
                <w:webHidden/>
              </w:rPr>
              <w:fldChar w:fldCharType="separate"/>
            </w:r>
            <w:r w:rsidR="0095372E">
              <w:rPr>
                <w:rFonts w:ascii="Times New Roman" w:hAnsi="Times New Roman" w:cs="Times New Roman"/>
                <w:noProof/>
                <w:webHidden/>
              </w:rPr>
              <w:t>33</w:t>
            </w:r>
            <w:r w:rsidR="00302C3B" w:rsidRPr="00787DCA">
              <w:rPr>
                <w:rFonts w:ascii="Times New Roman" w:hAnsi="Times New Roman" w:cs="Times New Roman"/>
                <w:noProof/>
                <w:webHidden/>
              </w:rPr>
              <w:fldChar w:fldCharType="end"/>
            </w:r>
          </w:hyperlink>
        </w:p>
        <w:p w14:paraId="253B48CE" w14:textId="665A43E1" w:rsidR="00302C3B" w:rsidRPr="00787DCA" w:rsidRDefault="00000000" w:rsidP="002E123A">
          <w:pPr>
            <w:pStyle w:val="TOC3"/>
            <w:tabs>
              <w:tab w:val="right" w:leader="dot" w:pos="8630"/>
            </w:tabs>
            <w:rPr>
              <w:rFonts w:ascii="Times New Roman" w:eastAsiaTheme="minorEastAsia" w:hAnsi="Times New Roman" w:cs="Times New Roman"/>
              <w:noProof/>
            </w:rPr>
          </w:pPr>
          <w:hyperlink w:anchor="_Toc118558688" w:history="1">
            <w:r w:rsidR="00302C3B" w:rsidRPr="00787DCA">
              <w:rPr>
                <w:rStyle w:val="Hyperlink"/>
                <w:rFonts w:ascii="Times New Roman" w:hAnsi="Times New Roman" w:cs="Times New Roman"/>
                <w:noProof/>
              </w:rPr>
              <w:t>Recommendations as Nonbinary Clinicians</w:t>
            </w:r>
            <w:r w:rsidR="00302C3B" w:rsidRPr="00787DCA">
              <w:rPr>
                <w:rFonts w:ascii="Times New Roman" w:hAnsi="Times New Roman" w:cs="Times New Roman"/>
                <w:noProof/>
                <w:webHidden/>
              </w:rPr>
              <w:tab/>
            </w:r>
            <w:r w:rsidR="00302C3B" w:rsidRPr="00787DCA">
              <w:rPr>
                <w:rFonts w:ascii="Times New Roman" w:hAnsi="Times New Roman" w:cs="Times New Roman"/>
                <w:noProof/>
                <w:webHidden/>
              </w:rPr>
              <w:fldChar w:fldCharType="begin"/>
            </w:r>
            <w:r w:rsidR="00302C3B" w:rsidRPr="00787DCA">
              <w:rPr>
                <w:rFonts w:ascii="Times New Roman" w:hAnsi="Times New Roman" w:cs="Times New Roman"/>
                <w:noProof/>
                <w:webHidden/>
              </w:rPr>
              <w:instrText xml:space="preserve"> PAGEREF _Toc118558688 \h </w:instrText>
            </w:r>
            <w:r w:rsidR="00302C3B" w:rsidRPr="00787DCA">
              <w:rPr>
                <w:rFonts w:ascii="Times New Roman" w:hAnsi="Times New Roman" w:cs="Times New Roman"/>
                <w:noProof/>
                <w:webHidden/>
              </w:rPr>
            </w:r>
            <w:r w:rsidR="00302C3B" w:rsidRPr="00787DCA">
              <w:rPr>
                <w:rFonts w:ascii="Times New Roman" w:hAnsi="Times New Roman" w:cs="Times New Roman"/>
                <w:noProof/>
                <w:webHidden/>
              </w:rPr>
              <w:fldChar w:fldCharType="separate"/>
            </w:r>
            <w:r w:rsidR="0095372E">
              <w:rPr>
                <w:rFonts w:ascii="Times New Roman" w:hAnsi="Times New Roman" w:cs="Times New Roman"/>
                <w:noProof/>
                <w:webHidden/>
              </w:rPr>
              <w:t>33</w:t>
            </w:r>
            <w:r w:rsidR="00302C3B" w:rsidRPr="00787DCA">
              <w:rPr>
                <w:rFonts w:ascii="Times New Roman" w:hAnsi="Times New Roman" w:cs="Times New Roman"/>
                <w:noProof/>
                <w:webHidden/>
              </w:rPr>
              <w:fldChar w:fldCharType="end"/>
            </w:r>
          </w:hyperlink>
        </w:p>
        <w:p w14:paraId="6E64CCF7" w14:textId="63E8F06A" w:rsidR="00302C3B" w:rsidRPr="00787DCA" w:rsidRDefault="00000000" w:rsidP="002E123A">
          <w:pPr>
            <w:pStyle w:val="TOC3"/>
            <w:tabs>
              <w:tab w:val="right" w:leader="dot" w:pos="8630"/>
            </w:tabs>
            <w:rPr>
              <w:rFonts w:ascii="Times New Roman" w:eastAsiaTheme="minorEastAsia" w:hAnsi="Times New Roman" w:cs="Times New Roman"/>
              <w:noProof/>
            </w:rPr>
          </w:pPr>
          <w:hyperlink w:anchor="_Toc118558689" w:history="1">
            <w:r w:rsidR="00302C3B" w:rsidRPr="00787DCA">
              <w:rPr>
                <w:rStyle w:val="Hyperlink"/>
                <w:rFonts w:ascii="Times New Roman" w:hAnsi="Times New Roman" w:cs="Times New Roman"/>
                <w:noProof/>
              </w:rPr>
              <w:t>Closing Question</w:t>
            </w:r>
            <w:r w:rsidR="00302C3B" w:rsidRPr="00787DCA">
              <w:rPr>
                <w:rFonts w:ascii="Times New Roman" w:hAnsi="Times New Roman" w:cs="Times New Roman"/>
                <w:noProof/>
                <w:webHidden/>
              </w:rPr>
              <w:tab/>
            </w:r>
            <w:r w:rsidR="00302C3B" w:rsidRPr="00787DCA">
              <w:rPr>
                <w:rFonts w:ascii="Times New Roman" w:hAnsi="Times New Roman" w:cs="Times New Roman"/>
                <w:noProof/>
                <w:webHidden/>
              </w:rPr>
              <w:fldChar w:fldCharType="begin"/>
            </w:r>
            <w:r w:rsidR="00302C3B" w:rsidRPr="00787DCA">
              <w:rPr>
                <w:rFonts w:ascii="Times New Roman" w:hAnsi="Times New Roman" w:cs="Times New Roman"/>
                <w:noProof/>
                <w:webHidden/>
              </w:rPr>
              <w:instrText xml:space="preserve"> PAGEREF _Toc118558689 \h </w:instrText>
            </w:r>
            <w:r w:rsidR="00302C3B" w:rsidRPr="00787DCA">
              <w:rPr>
                <w:rFonts w:ascii="Times New Roman" w:hAnsi="Times New Roman" w:cs="Times New Roman"/>
                <w:noProof/>
                <w:webHidden/>
              </w:rPr>
            </w:r>
            <w:r w:rsidR="00302C3B" w:rsidRPr="00787DCA">
              <w:rPr>
                <w:rFonts w:ascii="Times New Roman" w:hAnsi="Times New Roman" w:cs="Times New Roman"/>
                <w:noProof/>
                <w:webHidden/>
              </w:rPr>
              <w:fldChar w:fldCharType="separate"/>
            </w:r>
            <w:r w:rsidR="0095372E">
              <w:rPr>
                <w:rFonts w:ascii="Times New Roman" w:hAnsi="Times New Roman" w:cs="Times New Roman"/>
                <w:noProof/>
                <w:webHidden/>
              </w:rPr>
              <w:t>33</w:t>
            </w:r>
            <w:r w:rsidR="00302C3B" w:rsidRPr="00787DCA">
              <w:rPr>
                <w:rFonts w:ascii="Times New Roman" w:hAnsi="Times New Roman" w:cs="Times New Roman"/>
                <w:noProof/>
                <w:webHidden/>
              </w:rPr>
              <w:fldChar w:fldCharType="end"/>
            </w:r>
          </w:hyperlink>
        </w:p>
        <w:p w14:paraId="79CAEA56" w14:textId="5C1AE7EA" w:rsidR="002E123A" w:rsidRPr="00787DCA" w:rsidRDefault="00000000" w:rsidP="002E123A">
          <w:pPr>
            <w:pStyle w:val="TOC1"/>
            <w:tabs>
              <w:tab w:val="right" w:leader="dot" w:pos="8630"/>
            </w:tabs>
            <w:rPr>
              <w:rFonts w:ascii="Times New Roman" w:hAnsi="Times New Roman" w:cs="Times New Roman"/>
              <w:bCs/>
              <w:noProof/>
            </w:rPr>
          </w:pPr>
          <w:hyperlink w:anchor="_Toc118558690" w:history="1">
            <w:r w:rsidR="00302C3B" w:rsidRPr="00787DCA">
              <w:rPr>
                <w:rStyle w:val="Hyperlink"/>
                <w:rFonts w:ascii="Times New Roman" w:hAnsi="Times New Roman" w:cs="Times New Roman"/>
                <w:noProof/>
              </w:rPr>
              <w:t>V</w:t>
            </w:r>
            <w:r w:rsidR="005D58A9">
              <w:rPr>
                <w:rStyle w:val="Hyperlink"/>
                <w:rFonts w:ascii="Times New Roman" w:hAnsi="Times New Roman" w:cs="Times New Roman"/>
                <w:noProof/>
              </w:rPr>
              <w:t>ITA</w:t>
            </w:r>
            <w:r w:rsidR="00302C3B" w:rsidRPr="00787DCA">
              <w:rPr>
                <w:rFonts w:ascii="Times New Roman" w:hAnsi="Times New Roman" w:cs="Times New Roman"/>
                <w:noProof/>
                <w:webHidden/>
              </w:rPr>
              <w:tab/>
            </w:r>
            <w:r w:rsidR="00302C3B" w:rsidRPr="00787DCA">
              <w:rPr>
                <w:rFonts w:ascii="Times New Roman" w:hAnsi="Times New Roman" w:cs="Times New Roman"/>
                <w:noProof/>
                <w:webHidden/>
              </w:rPr>
              <w:fldChar w:fldCharType="begin"/>
            </w:r>
            <w:r w:rsidR="00302C3B" w:rsidRPr="00787DCA">
              <w:rPr>
                <w:rFonts w:ascii="Times New Roman" w:hAnsi="Times New Roman" w:cs="Times New Roman"/>
                <w:noProof/>
                <w:webHidden/>
              </w:rPr>
              <w:instrText xml:space="preserve"> PAGEREF _Toc118558690 \h </w:instrText>
            </w:r>
            <w:r w:rsidR="00302C3B" w:rsidRPr="00787DCA">
              <w:rPr>
                <w:rFonts w:ascii="Times New Roman" w:hAnsi="Times New Roman" w:cs="Times New Roman"/>
                <w:noProof/>
                <w:webHidden/>
              </w:rPr>
            </w:r>
            <w:r w:rsidR="00302C3B" w:rsidRPr="00787DCA">
              <w:rPr>
                <w:rFonts w:ascii="Times New Roman" w:hAnsi="Times New Roman" w:cs="Times New Roman"/>
                <w:noProof/>
                <w:webHidden/>
              </w:rPr>
              <w:fldChar w:fldCharType="separate"/>
            </w:r>
            <w:r w:rsidR="0095372E">
              <w:rPr>
                <w:rFonts w:ascii="Times New Roman" w:hAnsi="Times New Roman" w:cs="Times New Roman"/>
                <w:noProof/>
                <w:webHidden/>
              </w:rPr>
              <w:t>34</w:t>
            </w:r>
            <w:r w:rsidR="00302C3B" w:rsidRPr="00787DCA">
              <w:rPr>
                <w:rFonts w:ascii="Times New Roman" w:hAnsi="Times New Roman" w:cs="Times New Roman"/>
                <w:noProof/>
                <w:webHidden/>
              </w:rPr>
              <w:fldChar w:fldCharType="end"/>
            </w:r>
          </w:hyperlink>
          <w:r w:rsidR="00E91931" w:rsidRPr="00787DCA">
            <w:rPr>
              <w:rFonts w:ascii="Times New Roman" w:hAnsi="Times New Roman" w:cs="Times New Roman"/>
              <w:b/>
              <w:bCs/>
              <w:noProof/>
            </w:rPr>
            <w:fldChar w:fldCharType="end"/>
          </w:r>
        </w:p>
      </w:sdtContent>
    </w:sdt>
    <w:bookmarkStart w:id="0" w:name="_Toc420995890" w:displacedByCustomXml="prev"/>
    <w:bookmarkStart w:id="1" w:name="_Toc422997477" w:displacedByCustomXml="prev"/>
    <w:p w14:paraId="4F96F403" w14:textId="77777777" w:rsidR="00296F33" w:rsidRPr="00787DCA" w:rsidRDefault="00296F33" w:rsidP="00296F33">
      <w:pPr>
        <w:pStyle w:val="Heading1"/>
        <w:rPr>
          <w:rFonts w:ascii="Times New Roman" w:hAnsi="Times New Roman" w:cs="Times New Roman"/>
          <w:sz w:val="24"/>
        </w:rPr>
        <w:sectPr w:rsidR="00296F33" w:rsidRPr="00787DCA" w:rsidSect="00296F33">
          <w:pgSz w:w="12240" w:h="15840" w:code="1"/>
          <w:pgMar w:top="1440" w:right="1800" w:bottom="1872" w:left="1800" w:header="720" w:footer="1440" w:gutter="0"/>
          <w:pgNumType w:fmt="lowerRoman"/>
          <w:cols w:space="720"/>
          <w:noEndnote/>
          <w:docGrid w:linePitch="360"/>
        </w:sectPr>
      </w:pPr>
    </w:p>
    <w:p w14:paraId="26176DBA" w14:textId="77777777" w:rsidR="00787DCA" w:rsidRPr="00787DCA" w:rsidRDefault="00965FBD" w:rsidP="00296F33">
      <w:pPr>
        <w:pStyle w:val="Heading1"/>
        <w:rPr>
          <w:rFonts w:ascii="Times New Roman" w:hAnsi="Times New Roman" w:cs="Times New Roman"/>
          <w:sz w:val="24"/>
        </w:rPr>
      </w:pPr>
      <w:r w:rsidRPr="00787DCA">
        <w:rPr>
          <w:rFonts w:ascii="Times New Roman" w:hAnsi="Times New Roman" w:cs="Times New Roman"/>
          <w:sz w:val="24"/>
        </w:rPr>
        <w:lastRenderedPageBreak/>
        <w:br/>
      </w:r>
      <w:bookmarkStart w:id="2" w:name="_Toc427156460"/>
      <w:bookmarkStart w:id="3" w:name="_Toc118558648"/>
      <w:r w:rsidR="00787DCA" w:rsidRPr="00787DCA">
        <w:rPr>
          <w:rFonts w:ascii="Times New Roman" w:hAnsi="Times New Roman" w:cs="Times New Roman"/>
          <w:sz w:val="24"/>
        </w:rPr>
        <w:t>CHAPTER ONE</w:t>
      </w:r>
    </w:p>
    <w:p w14:paraId="00455E4A" w14:textId="32C7626B" w:rsidR="00236E6D" w:rsidRPr="00787DCA" w:rsidRDefault="00EE334C" w:rsidP="00296F33">
      <w:pPr>
        <w:pStyle w:val="Heading1"/>
        <w:rPr>
          <w:rFonts w:ascii="Times New Roman" w:hAnsi="Times New Roman" w:cs="Times New Roman"/>
          <w:sz w:val="24"/>
        </w:rPr>
      </w:pPr>
      <w:r w:rsidRPr="00787DCA">
        <w:rPr>
          <w:rFonts w:ascii="Times New Roman" w:hAnsi="Times New Roman" w:cs="Times New Roman"/>
          <w:sz w:val="24"/>
        </w:rPr>
        <w:t>Introduction</w:t>
      </w:r>
      <w:bookmarkEnd w:id="1"/>
      <w:bookmarkEnd w:id="0"/>
      <w:bookmarkEnd w:id="2"/>
      <w:bookmarkEnd w:id="3"/>
    </w:p>
    <w:p w14:paraId="1069DF8A" w14:textId="77777777" w:rsidR="00823825" w:rsidRPr="00787DCA" w:rsidRDefault="00823825" w:rsidP="002E123A">
      <w:pPr>
        <w:ind w:firstLine="720"/>
        <w:rPr>
          <w:rFonts w:ascii="Times New Roman" w:hAnsi="Times New Roman" w:cs="Times New Roman"/>
          <w:bCs/>
          <w:color w:val="000000" w:themeColor="text1"/>
        </w:rPr>
      </w:pPr>
      <w:r w:rsidRPr="00787DCA">
        <w:rPr>
          <w:rFonts w:ascii="Times New Roman" w:hAnsi="Times New Roman" w:cs="Times New Roman"/>
          <w:bCs/>
          <w:color w:val="000000" w:themeColor="text1"/>
        </w:rPr>
        <w:t>In recent years, psychotherapeutic research has begun examining the therapy experiences of clients with marginalized identities (Arora et al., 2022; Morris et al., 2020; Owen et al., 2011; Shelton &amp; Delgado-Romero, 2011). However, the experiences of psychotherapists with marginalized identities, particularly nonbinary psychotherapists</w:t>
      </w:r>
      <w:r w:rsidRPr="00787DCA">
        <w:rPr>
          <w:rStyle w:val="FootnoteReference"/>
          <w:rFonts w:ascii="Times New Roman" w:hAnsi="Times New Roman" w:cs="Times New Roman"/>
          <w:bCs/>
          <w:color w:val="000000" w:themeColor="text1"/>
        </w:rPr>
        <w:footnoteReference w:id="1"/>
      </w:r>
      <w:r w:rsidRPr="00787DCA">
        <w:rPr>
          <w:rFonts w:ascii="Times New Roman" w:hAnsi="Times New Roman" w:cs="Times New Roman"/>
          <w:bCs/>
          <w:color w:val="000000" w:themeColor="text1"/>
        </w:rPr>
        <w:t xml:space="preserve">, have remained relatively unexamined. What little research has been done on clinicians with marginalized identities has focused on general offenses (i.e., ones not directed at the clinician or at an identity the clinician holds), addressing racism in the session, or on the experiences of trainees (Ahn et al., 2021; Ali et al., 2005; Bartoli &amp; Pyati, 2009; Drustrup, 2020; MacLeod, 2013; Mbroh et al., 2020; Owen et al., 2014). </w:t>
      </w:r>
    </w:p>
    <w:p w14:paraId="48B1662F" w14:textId="77777777" w:rsidR="00823825" w:rsidRPr="00787DCA" w:rsidRDefault="00823825" w:rsidP="002E123A">
      <w:pPr>
        <w:ind w:firstLine="720"/>
        <w:rPr>
          <w:rFonts w:ascii="Times New Roman" w:hAnsi="Times New Roman" w:cs="Times New Roman"/>
          <w:bCs/>
          <w:color w:val="000000" w:themeColor="text1"/>
        </w:rPr>
      </w:pPr>
      <w:r w:rsidRPr="00787DCA">
        <w:rPr>
          <w:rFonts w:ascii="Times New Roman" w:hAnsi="Times New Roman" w:cs="Times New Roman"/>
          <w:bCs/>
          <w:color w:val="000000" w:themeColor="text1"/>
        </w:rPr>
        <w:t xml:space="preserve">Previous work that has included the experiences of nonbinary psychotherapists is often focused on the overarching experiences of transgender and nonbinary (TNB) psychotherapists (e.g., Cherry, 2021) or is largely theoretical in nature (e.g., Shipman &amp; Martin, 2019). Equating all experiences of TNB individuals can be problematic, as not all nonbinary individuals identify as transgender (Darwin, 2020) and nonbinary individuals have different experiences relating to identity development, identity management, and minority stress compared to their binary transgender counterparts (Bradford &amp; Catalpa, 2019; Dray et al., 2020; Lefevor et al., 2019; Tatum et al., 2020; Waagen, 2022). Furthermore, empowerment and liberatory practices within nonbinary communities can take different forms due to the unique interaction of multiple systems of oppression (e.g., binarism, transnormativity, and White supremacy; </w:t>
      </w:r>
      <w:r w:rsidRPr="00787DCA">
        <w:rPr>
          <w:rFonts w:ascii="Times New Roman" w:hAnsi="Times New Roman" w:cs="Times New Roman"/>
          <w:color w:val="000000" w:themeColor="text1"/>
        </w:rPr>
        <w:t>Cordes Galbraith, 2022; Johnson, 2016; Templeton, 2016; Wisnefsky, 2020</w:t>
      </w:r>
      <w:r w:rsidRPr="00787DCA">
        <w:rPr>
          <w:rFonts w:ascii="Times New Roman" w:hAnsi="Times New Roman" w:cs="Times New Roman"/>
          <w:bCs/>
          <w:color w:val="000000" w:themeColor="text1"/>
        </w:rPr>
        <w:t>). Thus, in this study we aimed to expand the literature specific to nonbinary psychotherapists and their experiences of identity, dehumanization, and empowerment.</w:t>
      </w:r>
    </w:p>
    <w:p w14:paraId="2980EA54" w14:textId="77777777" w:rsidR="005F2B0B" w:rsidRPr="00787DCA" w:rsidRDefault="005F2B0B" w:rsidP="002E123A">
      <w:pPr>
        <w:rPr>
          <w:rFonts w:ascii="Times New Roman" w:hAnsi="Times New Roman" w:cs="Times New Roman"/>
        </w:rPr>
      </w:pPr>
      <w:r w:rsidRPr="00787DCA">
        <w:rPr>
          <w:rFonts w:ascii="Times New Roman" w:hAnsi="Times New Roman" w:cs="Times New Roman"/>
        </w:rPr>
        <w:br w:type="page"/>
      </w:r>
    </w:p>
    <w:p w14:paraId="7185488E" w14:textId="77777777" w:rsidR="00787DCA" w:rsidRPr="00787DCA" w:rsidRDefault="00965FBD" w:rsidP="00296F33">
      <w:pPr>
        <w:pStyle w:val="Heading1"/>
        <w:rPr>
          <w:rFonts w:ascii="Times New Roman" w:hAnsi="Times New Roman" w:cs="Times New Roman"/>
          <w:sz w:val="24"/>
        </w:rPr>
      </w:pPr>
      <w:bookmarkStart w:id="4" w:name="_Toc420995896"/>
      <w:bookmarkStart w:id="5" w:name="_Toc422997483"/>
      <w:r w:rsidRPr="00787DCA">
        <w:rPr>
          <w:rFonts w:ascii="Times New Roman" w:hAnsi="Times New Roman" w:cs="Times New Roman"/>
          <w:sz w:val="24"/>
        </w:rPr>
        <w:lastRenderedPageBreak/>
        <w:br/>
      </w:r>
      <w:bookmarkStart w:id="6" w:name="_Toc427156466"/>
      <w:bookmarkStart w:id="7" w:name="_Toc118558649"/>
      <w:r w:rsidR="00787DCA" w:rsidRPr="00787DCA">
        <w:rPr>
          <w:rFonts w:ascii="Times New Roman" w:hAnsi="Times New Roman" w:cs="Times New Roman"/>
          <w:sz w:val="24"/>
        </w:rPr>
        <w:t>CHAPTER TWO</w:t>
      </w:r>
    </w:p>
    <w:p w14:paraId="51AA5D60" w14:textId="321883CE" w:rsidR="00236E6D" w:rsidRPr="00787DCA" w:rsidRDefault="003D63DF" w:rsidP="00296F33">
      <w:pPr>
        <w:pStyle w:val="Heading1"/>
        <w:rPr>
          <w:rFonts w:ascii="Times New Roman" w:hAnsi="Times New Roman" w:cs="Times New Roman"/>
          <w:sz w:val="24"/>
        </w:rPr>
      </w:pPr>
      <w:r w:rsidRPr="00787DCA">
        <w:rPr>
          <w:rFonts w:ascii="Times New Roman" w:hAnsi="Times New Roman" w:cs="Times New Roman"/>
          <w:sz w:val="24"/>
        </w:rPr>
        <w:t>Literature Review</w:t>
      </w:r>
      <w:bookmarkEnd w:id="4"/>
      <w:bookmarkEnd w:id="5"/>
      <w:bookmarkEnd w:id="6"/>
      <w:bookmarkEnd w:id="7"/>
    </w:p>
    <w:p w14:paraId="0FCD02F2" w14:textId="10BFD6B3" w:rsidR="00236E6D" w:rsidRPr="00787DCA" w:rsidRDefault="008377E6" w:rsidP="002E123A">
      <w:pPr>
        <w:pStyle w:val="Heading2"/>
        <w:rPr>
          <w:rFonts w:ascii="Times New Roman" w:hAnsi="Times New Roman" w:cs="Times New Roman"/>
          <w:sz w:val="24"/>
          <w:szCs w:val="24"/>
        </w:rPr>
      </w:pPr>
      <w:bookmarkStart w:id="8" w:name="_Toc118558650"/>
      <w:r w:rsidRPr="00787DCA">
        <w:rPr>
          <w:rFonts w:ascii="Times New Roman" w:hAnsi="Times New Roman" w:cs="Times New Roman"/>
          <w:sz w:val="24"/>
          <w:szCs w:val="24"/>
        </w:rPr>
        <w:t>Nonbinary Psychotherapists</w:t>
      </w:r>
      <w:bookmarkEnd w:id="8"/>
    </w:p>
    <w:p w14:paraId="2667ED21" w14:textId="77777777" w:rsidR="008377E6" w:rsidRPr="008377E6" w:rsidRDefault="008377E6" w:rsidP="002E123A">
      <w:pPr>
        <w:ind w:firstLine="720"/>
        <w:rPr>
          <w:rFonts w:ascii="Times New Roman" w:hAnsi="Times New Roman" w:cs="Times New Roman"/>
          <w:bCs/>
          <w:color w:val="000000"/>
        </w:rPr>
      </w:pPr>
      <w:r w:rsidRPr="008377E6">
        <w:rPr>
          <w:rFonts w:ascii="Times New Roman" w:hAnsi="Times New Roman" w:cs="Times New Roman"/>
          <w:bCs/>
          <w:color w:val="000000"/>
        </w:rPr>
        <w:t xml:space="preserve">Nonbinary identities encompass a wide range of gender experiences that are not explainable within a dichotomous, binary system. Matsuno and Budge (2017) provide a comprehensive definition of nonbinary identity as </w:t>
      </w:r>
    </w:p>
    <w:p w14:paraId="7C00DD1B" w14:textId="77777777" w:rsidR="008377E6" w:rsidRPr="008377E6" w:rsidRDefault="008377E6" w:rsidP="002E123A">
      <w:pPr>
        <w:ind w:left="720"/>
        <w:rPr>
          <w:rFonts w:ascii="Times New Roman" w:hAnsi="Times New Roman" w:cs="Times New Roman"/>
          <w:bCs/>
          <w:color w:val="000000"/>
        </w:rPr>
      </w:pPr>
      <w:r w:rsidRPr="008377E6">
        <w:rPr>
          <w:rFonts w:ascii="Times New Roman" w:hAnsi="Times New Roman" w:cs="Times New Roman"/>
          <w:bCs/>
          <w:color w:val="000000"/>
        </w:rPr>
        <w:t>a term that defines several gender identity groups, including (but not limited to): (a) an individual whose gender identity falls between or outside male and female identities, (b) an individual who can experience being a man or woman at separate times, or (c) an individual who does not experience having a gender identity or rejects having a gender identity. (pp. 116-117)</w:t>
      </w:r>
    </w:p>
    <w:p w14:paraId="482F5802" w14:textId="77777777" w:rsidR="008377E6" w:rsidRPr="008377E6" w:rsidRDefault="008377E6" w:rsidP="002E123A">
      <w:pPr>
        <w:rPr>
          <w:rFonts w:ascii="Times New Roman" w:hAnsi="Times New Roman" w:cs="Times New Roman"/>
          <w:bCs/>
          <w:color w:val="000000"/>
        </w:rPr>
      </w:pPr>
      <w:r w:rsidRPr="008377E6">
        <w:rPr>
          <w:rFonts w:ascii="Times New Roman" w:hAnsi="Times New Roman" w:cs="Times New Roman"/>
          <w:bCs/>
          <w:color w:val="000000"/>
        </w:rPr>
        <w:t xml:space="preserve"> Although being nonbinary is a non-monolithic experience, there are various components shared by many individuals under the nonbinary umbrella that also apply to nonbinary psychotherapists (Galupo et al., 2021; Matsuno &amp; Budge, 2017).</w:t>
      </w:r>
    </w:p>
    <w:p w14:paraId="5B5020AA" w14:textId="77777777" w:rsidR="008377E6" w:rsidRPr="008377E6" w:rsidRDefault="008377E6" w:rsidP="002E123A">
      <w:pPr>
        <w:rPr>
          <w:rFonts w:ascii="Times New Roman" w:hAnsi="Times New Roman" w:cs="Times New Roman"/>
          <w:bCs/>
          <w:color w:val="000000"/>
        </w:rPr>
      </w:pPr>
      <w:r w:rsidRPr="008377E6">
        <w:rPr>
          <w:rFonts w:ascii="Times New Roman" w:hAnsi="Times New Roman" w:cs="Times New Roman"/>
          <w:bCs/>
          <w:color w:val="000000"/>
        </w:rPr>
        <w:tab/>
        <w:t>Within recent years, an increasing number of individuals within the field of psychology are identifying as nonbinary (Matsuno et al., 2020). However, there is a significant disparity of research available to guide TNB clinicians in general, let alone nonbinary psychotherapists. As Nealy (2011) described,</w:t>
      </w:r>
    </w:p>
    <w:p w14:paraId="2C01EEBA" w14:textId="77777777" w:rsidR="008377E6" w:rsidRPr="008377E6" w:rsidRDefault="008377E6" w:rsidP="002E123A">
      <w:pPr>
        <w:ind w:left="720"/>
        <w:rPr>
          <w:rFonts w:ascii="Times New Roman" w:hAnsi="Times New Roman" w:cs="Times New Roman"/>
          <w:bCs/>
          <w:color w:val="000000"/>
        </w:rPr>
      </w:pPr>
      <w:r w:rsidRPr="008377E6">
        <w:rPr>
          <w:rFonts w:ascii="Times New Roman" w:hAnsi="Times New Roman" w:cs="Times New Roman"/>
          <w:bCs/>
          <w:color w:val="000000"/>
        </w:rPr>
        <w:t>When I made the decision to come out as a transgender man, I knew that one of the challenges facing me would be coming out to my clients in my private practice. In case you were wondering, no real road map for this exists. Nothing in the clinical literature discusses these dynamics or offers guidelines about the best way to disclose one’s shifting gender identification. I was anxious about how my clients would respond to my news. I was anxious about how I would be able to process and make space for their reactions alongside my own fears and insecurities. I worried about juggling their potential feelings in the midst of myriad personal thoughts and feelings about the monumental transition occurring in my own psyche. How would I handle potential transphobic responses? (p. 174)</w:t>
      </w:r>
    </w:p>
    <w:p w14:paraId="61302EA9" w14:textId="77777777" w:rsidR="008377E6" w:rsidRPr="008377E6" w:rsidRDefault="008377E6" w:rsidP="002E123A">
      <w:pPr>
        <w:rPr>
          <w:rFonts w:ascii="Times New Roman" w:hAnsi="Times New Roman" w:cs="Times New Roman"/>
          <w:bCs/>
          <w:color w:val="000000"/>
        </w:rPr>
      </w:pPr>
      <w:r w:rsidRPr="008377E6">
        <w:rPr>
          <w:rFonts w:ascii="Times New Roman" w:hAnsi="Times New Roman" w:cs="Times New Roman"/>
          <w:bCs/>
          <w:color w:val="000000"/>
        </w:rPr>
        <w:t>Over a decade has passed since Nealy’s comments, yet relatively little research has provided any guidance for current or future trainees along the spectrum of gender diversity. Some work has focused on navigating self-disclosure and countertransference (Chang et al., 2018), the supervisory experience (Cherry, 2021), and general considerations when working with clients (Bridgman, 2020; Shipman &amp; Martin, 2017). However, each of these works speak to TNB clinicians in general and likely miss unique aspects specific to being a nonbinary psychotherapist.</w:t>
      </w:r>
    </w:p>
    <w:p w14:paraId="107AE21D" w14:textId="77777777" w:rsidR="008377E6" w:rsidRPr="00787DCA" w:rsidRDefault="008377E6" w:rsidP="002E123A">
      <w:pPr>
        <w:pStyle w:val="Heading3"/>
        <w:rPr>
          <w:rFonts w:ascii="Times New Roman" w:hAnsi="Times New Roman" w:cs="Times New Roman"/>
          <w:szCs w:val="24"/>
        </w:rPr>
      </w:pPr>
      <w:bookmarkStart w:id="9" w:name="_Toc118558651"/>
      <w:r w:rsidRPr="00787DCA">
        <w:rPr>
          <w:rFonts w:ascii="Times New Roman" w:hAnsi="Times New Roman" w:cs="Times New Roman"/>
          <w:szCs w:val="24"/>
        </w:rPr>
        <w:t>Dehumanization and Nonbinary Minority Stress</w:t>
      </w:r>
      <w:bookmarkEnd w:id="9"/>
      <w:r w:rsidRPr="00787DCA">
        <w:rPr>
          <w:rFonts w:ascii="Times New Roman" w:hAnsi="Times New Roman" w:cs="Times New Roman"/>
          <w:szCs w:val="24"/>
        </w:rPr>
        <w:t xml:space="preserve"> </w:t>
      </w:r>
    </w:p>
    <w:p w14:paraId="55412868" w14:textId="77777777" w:rsidR="008377E6" w:rsidRPr="008377E6" w:rsidRDefault="008377E6" w:rsidP="002E123A">
      <w:pPr>
        <w:rPr>
          <w:rFonts w:ascii="Times New Roman" w:hAnsi="Times New Roman" w:cs="Times New Roman"/>
          <w:bCs/>
          <w:color w:val="000000"/>
        </w:rPr>
      </w:pPr>
      <w:r w:rsidRPr="008377E6">
        <w:rPr>
          <w:rFonts w:ascii="Times New Roman" w:hAnsi="Times New Roman" w:cs="Times New Roman"/>
          <w:bCs/>
          <w:color w:val="000000"/>
        </w:rPr>
        <w:tab/>
        <w:t xml:space="preserve">Within systems of power and oppression, individuals with marginalized identities often face experiences of dehumanization. Dehumanization, although not synonymous with discrimination, can be manifested as discrimination (Moradi, 2013). However, dehumanization extends beyond discrimination and “extreme cases of antipathy,” encompassing whenever “individuals or outgroups are ascribed lesser degrees” of </w:t>
      </w:r>
      <w:r w:rsidRPr="008377E6">
        <w:rPr>
          <w:rFonts w:ascii="Times New Roman" w:hAnsi="Times New Roman" w:cs="Times New Roman"/>
          <w:bCs/>
          <w:color w:val="000000"/>
        </w:rPr>
        <w:lastRenderedPageBreak/>
        <w:t>humanness (Haslam, 2006, p. 262). Although not often discussed in the literature on dehumanization, discrimination, tokenization, and micro- and macroaggressions can serve as mechanisms toward dehumanization (Bastian &amp; Haslam, 2011; McClure, 2022).</w:t>
      </w:r>
    </w:p>
    <w:p w14:paraId="3FB80EA0" w14:textId="77777777" w:rsidR="008377E6" w:rsidRPr="008377E6" w:rsidRDefault="008377E6" w:rsidP="002E123A">
      <w:pPr>
        <w:rPr>
          <w:rFonts w:ascii="Times New Roman" w:hAnsi="Times New Roman" w:cs="Times New Roman"/>
          <w:bCs/>
          <w:color w:val="000000"/>
        </w:rPr>
      </w:pPr>
      <w:r w:rsidRPr="008377E6">
        <w:rPr>
          <w:rFonts w:ascii="Times New Roman" w:hAnsi="Times New Roman" w:cs="Times New Roman"/>
          <w:bCs/>
          <w:color w:val="000000"/>
        </w:rPr>
        <w:tab/>
        <w:t>Minority stress theory and other theories of dehumanization posit that social stressors specific to being TNB can have a negative effect on TNB individuals (Hendricks &amp; Testa, 2012; Meyers, 2003; Moradi, 2013). Nonbinary individuals have been shown to have greater minority stress than their binary transgender counterparts (Lefevor et al., 2019). Broadly, nonbinary individuals can face discrimination in the workforce depending on their place of work (Dray et al., 2020; Goldberg et al., 2021). This suggests that nonbinary psychotherapists may experience similar issues depending on their type of clinical setting (e.g., private practice, counseling center, psychiatric hospital).</w:t>
      </w:r>
    </w:p>
    <w:p w14:paraId="1315D8BC" w14:textId="77777777" w:rsidR="008377E6" w:rsidRPr="008377E6" w:rsidRDefault="008377E6" w:rsidP="002E123A">
      <w:pPr>
        <w:rPr>
          <w:rFonts w:ascii="Times New Roman" w:hAnsi="Times New Roman" w:cs="Times New Roman"/>
          <w:bCs/>
          <w:color w:val="000000"/>
        </w:rPr>
      </w:pPr>
      <w:r w:rsidRPr="008377E6">
        <w:rPr>
          <w:rFonts w:ascii="Times New Roman" w:hAnsi="Times New Roman" w:cs="Times New Roman"/>
          <w:bCs/>
          <w:color w:val="000000"/>
        </w:rPr>
        <w:tab/>
        <w:t>For therapists with marginalized identities, dehumanization can also occur from clients (Abram, 2018). This may be expected, as the interpersonal interactions within the therapeutic setting can be a social representation (i.e., microcosm) of the larger world (Miles et al., 2021). Although some research has begun to examine how to address microaggressions and dehumanization in therapy (e.g., Drustrup, 2020; MacLeod, 2013; Mbroh et al., 2020; Miles et al., 2021; Wittkower et al., 2021), little work has focused on gender identity-based microaggressions directed at the therapist. As such, it is important to examine how nonbinary psychotherapists experience and address microaggressions in their work.</w:t>
      </w:r>
    </w:p>
    <w:p w14:paraId="48285826" w14:textId="77777777" w:rsidR="008377E6" w:rsidRPr="008377E6" w:rsidRDefault="008377E6" w:rsidP="002E123A">
      <w:pPr>
        <w:ind w:firstLine="720"/>
        <w:rPr>
          <w:rFonts w:ascii="Times New Roman" w:hAnsi="Times New Roman" w:cs="Times New Roman"/>
          <w:bCs/>
          <w:color w:val="000000"/>
        </w:rPr>
      </w:pPr>
      <w:r w:rsidRPr="008377E6">
        <w:rPr>
          <w:rFonts w:ascii="Times New Roman" w:hAnsi="Times New Roman" w:cs="Times New Roman"/>
          <w:bCs/>
          <w:color w:val="000000"/>
        </w:rPr>
        <w:t>Nonbinary psychotherapists may also have to face transnormativity within their professional work. Transnormativity—the restriction of anyone who is not cisgender to “a hierarchy of legitimacy” that is dependent on the gender binary and medical structures (Johnson, 2016, p.465)—can have deleterious effects on nonbinary individuals. Indeed, transnormativity can impede how nonbinary individuals receive medical care (Konnelly, 2021), social legitimacy (Bradford &amp; Syed, 2019), and erasure (Cordes Galbraith, 2022). Furthermore, transnormativity is present across the field of mental healthcare (Riggs et al., 2019) and can build upon White supremacy in which Whiteness is centered in the hierarchy of being TNB (Cordes Galbraith, 2020). For nonbinary clinicians, transnormativity likely plays a role in how they manage identity in their professional roles and interact with their colleagues.</w:t>
      </w:r>
    </w:p>
    <w:p w14:paraId="4ECA77F4" w14:textId="77777777" w:rsidR="008377E6" w:rsidRPr="008377E6" w:rsidRDefault="008377E6" w:rsidP="002E123A">
      <w:pPr>
        <w:ind w:firstLine="720"/>
        <w:rPr>
          <w:rFonts w:ascii="Times New Roman" w:hAnsi="Times New Roman" w:cs="Times New Roman"/>
          <w:bCs/>
          <w:color w:val="000000"/>
        </w:rPr>
      </w:pPr>
      <w:r w:rsidRPr="008377E6">
        <w:rPr>
          <w:rFonts w:ascii="Times New Roman" w:hAnsi="Times New Roman" w:cs="Times New Roman"/>
          <w:bCs/>
          <w:color w:val="000000"/>
        </w:rPr>
        <w:t>Nonbinary therapists also do not experience the world solely through one identity. Instead, nonbinary therapists interact with the world with their whole self in the context of various systems of power and oppression that interact on various ecological levels (e.g., systemic and interpersonal; Matsuno et al., 2020). Intersectionality theory emphasizes the co-constructed role of matrices of dominance along interlocking axes of privilege and oppression (Collins, 2002; Crenshaw, 1991). Indeed, systems such as racism, ableism, and classism are all interdependent with cissexism and transnormativity in the experiences of nonbinary clinicians (Matsuno et al., 2020). Thus, we approach our examination of the experiences of nonbinary psychotherapists with an intersectional mindfulness that aims to go beyond a “single-axis, comparative, or additive” analysis (Lewis &amp; Grzanka, p. 48). Indeed, we operate under the assumption that “co-occurrence of forms of oppression can produce experiences that are unique to the population occupying that specific social location” (Velez &amp; Adames, 2021; p. 446).</w:t>
      </w:r>
    </w:p>
    <w:p w14:paraId="4868B6CA" w14:textId="77777777" w:rsidR="008377E6" w:rsidRPr="00787DCA" w:rsidRDefault="008377E6" w:rsidP="002E123A">
      <w:pPr>
        <w:pStyle w:val="Heading3"/>
        <w:rPr>
          <w:rFonts w:ascii="Times New Roman" w:hAnsi="Times New Roman" w:cs="Times New Roman"/>
          <w:szCs w:val="24"/>
        </w:rPr>
      </w:pPr>
      <w:bookmarkStart w:id="10" w:name="_Toc118558652"/>
      <w:r w:rsidRPr="00787DCA">
        <w:rPr>
          <w:rFonts w:ascii="Times New Roman" w:hAnsi="Times New Roman" w:cs="Times New Roman"/>
          <w:szCs w:val="24"/>
        </w:rPr>
        <w:lastRenderedPageBreak/>
        <w:t>Nonbinary Liberation and Empowerment</w:t>
      </w:r>
      <w:bookmarkEnd w:id="10"/>
    </w:p>
    <w:p w14:paraId="7439337A" w14:textId="77777777" w:rsidR="008377E6" w:rsidRPr="008377E6" w:rsidRDefault="008377E6" w:rsidP="002E123A">
      <w:pPr>
        <w:rPr>
          <w:rFonts w:ascii="Times New Roman" w:hAnsi="Times New Roman" w:cs="Times New Roman"/>
          <w:bCs/>
          <w:color w:val="000000"/>
        </w:rPr>
      </w:pPr>
      <w:r w:rsidRPr="008377E6">
        <w:rPr>
          <w:rFonts w:ascii="Times New Roman" w:hAnsi="Times New Roman" w:cs="Times New Roman"/>
          <w:bCs/>
          <w:color w:val="000000"/>
        </w:rPr>
        <w:tab/>
        <w:t xml:space="preserve">Experiences of nonbinary individuals extend far beyond a narrative of dysphoria, distress, and oppression (Konnelly, 2021). Indeed, being nonbinary is a source of strength and pride for many individuals (Bradford &amp; Syed, 2019; Shuster &amp; Westbrook, 2022). Additionally, resilience and empowerment arise in response to oppression and are present within the professional setting (Singh &amp; Chun, 2010; Singh et al., 2011). As such, it is important to also examine the crucial experiences of joy, empowerment, and liberation embedded in being a nonbinary psychotherapist, considering that some fields within the mental health profession (e.g., counseling psychology) emphasize the importance of social justice and liberatory action (Singh, 2020). </w:t>
      </w:r>
    </w:p>
    <w:p w14:paraId="5178D631" w14:textId="77777777" w:rsidR="008377E6" w:rsidRPr="008377E6" w:rsidRDefault="008377E6" w:rsidP="002E123A">
      <w:pPr>
        <w:ind w:firstLine="720"/>
        <w:rPr>
          <w:rFonts w:ascii="Times New Roman" w:hAnsi="Times New Roman" w:cs="Times New Roman"/>
          <w:bCs/>
          <w:color w:val="000000"/>
        </w:rPr>
      </w:pPr>
      <w:r w:rsidRPr="008377E6">
        <w:rPr>
          <w:rFonts w:ascii="Times New Roman" w:hAnsi="Times New Roman" w:cs="Times New Roman"/>
          <w:bCs/>
          <w:color w:val="000000"/>
        </w:rPr>
        <w:t xml:space="preserve">Liberatory practices may take different forms for nonbinary psychotherapists. For example, identifying and interacting with the world as a nonbinary person can be an act of empowerment, resistance, and liberation in of itself (Johnson, 2017; Kupper, 2021). Despite challenges associated with openly identify as nonbinary in the professional setting (being “out”), being out in their workplace may serve as a source of empowerment for themselves and clients. Indeed, self-disclosure and visibility within the professional setting can give rise to feelings of empowerment (Lurie, 2014). As Patton (2009) points out, “when I am able to bring myself more fully into the room, clients are brought to greater awareness and feel safe in disclosure of their own experiences” (p. 191). </w:t>
      </w:r>
    </w:p>
    <w:p w14:paraId="49237973" w14:textId="32E8CB29" w:rsidR="004F08CE" w:rsidRPr="00787DCA" w:rsidRDefault="008377E6" w:rsidP="002E123A">
      <w:pPr>
        <w:ind w:firstLine="720"/>
        <w:rPr>
          <w:rFonts w:ascii="Times New Roman" w:hAnsi="Times New Roman" w:cs="Times New Roman"/>
          <w:bCs/>
          <w:color w:val="000000"/>
        </w:rPr>
      </w:pPr>
      <w:r w:rsidRPr="008377E6">
        <w:rPr>
          <w:rFonts w:ascii="Times New Roman" w:hAnsi="Times New Roman" w:cs="Times New Roman"/>
          <w:bCs/>
          <w:color w:val="000000"/>
        </w:rPr>
        <w:t>Nonbinary clinicians may also engage in coping mechanisms as well as personal empowerment by seeking out community from other TNB clinicians (Chang et al., 2018). Community engagement, healing, and action are important components of liberatory practice for queer, transgender, and nonbinary individuals (Bowling et al., 2020; Pflum et al., 2015; Singh et al., 2020). Similarly, previous research has demonstrated a relationship between involvement in activism and positive psychological functioning (Matsuno &amp; Israel, 2017; Szymanski et al., 2021). As such, we also examine how nonbinary therapists may incorporate community, activism, and liberatory practices into their professional work as part of their own and communal well-being.</w:t>
      </w:r>
    </w:p>
    <w:p w14:paraId="70F70362" w14:textId="0F3E850B" w:rsidR="004F08CE" w:rsidRPr="00787DCA" w:rsidRDefault="00FA1912" w:rsidP="002E123A">
      <w:pPr>
        <w:pStyle w:val="Heading2"/>
        <w:rPr>
          <w:rFonts w:ascii="Times New Roman" w:hAnsi="Times New Roman" w:cs="Times New Roman"/>
          <w:sz w:val="24"/>
          <w:szCs w:val="24"/>
        </w:rPr>
      </w:pPr>
      <w:bookmarkStart w:id="11" w:name="_Toc118558653"/>
      <w:r w:rsidRPr="00787DCA">
        <w:rPr>
          <w:rFonts w:ascii="Times New Roman" w:hAnsi="Times New Roman" w:cs="Times New Roman"/>
          <w:sz w:val="24"/>
          <w:szCs w:val="24"/>
        </w:rPr>
        <w:t>Current Study</w:t>
      </w:r>
      <w:bookmarkEnd w:id="11"/>
    </w:p>
    <w:p w14:paraId="200B5CD3" w14:textId="34A0A358" w:rsidR="009D2AA9" w:rsidRPr="00787DCA" w:rsidRDefault="00FA1912" w:rsidP="002E123A">
      <w:pPr>
        <w:numPr>
          <w:ilvl w:val="12"/>
          <w:numId w:val="0"/>
        </w:numPr>
        <w:ind w:firstLine="720"/>
        <w:rPr>
          <w:rFonts w:ascii="Times New Roman" w:hAnsi="Times New Roman" w:cs="Times New Roman"/>
          <w:b/>
          <w:bCs/>
          <w:caps/>
          <w:color w:val="000000" w:themeColor="text1"/>
        </w:rPr>
      </w:pPr>
      <w:r w:rsidRPr="00787DCA">
        <w:rPr>
          <w:rFonts w:ascii="Times New Roman" w:hAnsi="Times New Roman" w:cs="Times New Roman"/>
          <w:color w:val="000000"/>
        </w:rPr>
        <w:t>Using critical-constructivist grounded theory (Charmaz, 2014; Levitt, 2021), we explored the unique experiences of nonbinary psychotherapists as they navigate, engage with, and perform in their multiple professional roles. We also explored the unique challenges nonbinary psychotherapists face in the context of cissexism and other systems of oppression. As such, our research questions were: (a) How do nonbinary psychotherapists navigate gender identity management and dehumanization in professional contexts? and (b) How does gender identity impact nonbinary psychotherapists’ professional roles and practice?</w:t>
      </w:r>
      <w:bookmarkStart w:id="12" w:name="_Toc420995900"/>
      <w:bookmarkStart w:id="13" w:name="_Toc422997487"/>
    </w:p>
    <w:p w14:paraId="6EF4BE5A" w14:textId="11A72816" w:rsidR="00FB3EF0" w:rsidRPr="00787DCA" w:rsidRDefault="00FB3EF0" w:rsidP="002E123A">
      <w:pPr>
        <w:rPr>
          <w:rFonts w:ascii="Times New Roman" w:hAnsi="Times New Roman" w:cs="Times New Roman"/>
          <w:b/>
          <w:bCs/>
          <w:caps/>
          <w:color w:val="000000" w:themeColor="text1"/>
        </w:rPr>
      </w:pPr>
    </w:p>
    <w:p w14:paraId="54B9818C" w14:textId="32FDE114" w:rsidR="00FA1912" w:rsidRPr="00787DCA" w:rsidRDefault="00FA1912" w:rsidP="002E123A">
      <w:pPr>
        <w:rPr>
          <w:rFonts w:ascii="Times New Roman" w:hAnsi="Times New Roman" w:cs="Times New Roman"/>
          <w:b/>
          <w:bCs/>
          <w:caps/>
          <w:color w:val="000000" w:themeColor="text1"/>
        </w:rPr>
      </w:pPr>
    </w:p>
    <w:p w14:paraId="50B07942" w14:textId="1D28AD46" w:rsidR="00FA1912" w:rsidRPr="00787DCA" w:rsidRDefault="00FA1912" w:rsidP="002E123A">
      <w:pPr>
        <w:rPr>
          <w:rFonts w:ascii="Times New Roman" w:hAnsi="Times New Roman" w:cs="Times New Roman"/>
          <w:b/>
          <w:bCs/>
          <w:caps/>
          <w:color w:val="000000" w:themeColor="text1"/>
        </w:rPr>
      </w:pPr>
    </w:p>
    <w:p w14:paraId="3C8C172B" w14:textId="6561A40F" w:rsidR="00FA1912" w:rsidRPr="00787DCA" w:rsidRDefault="00FA1912" w:rsidP="002E123A">
      <w:pPr>
        <w:rPr>
          <w:rFonts w:ascii="Times New Roman" w:hAnsi="Times New Roman" w:cs="Times New Roman"/>
          <w:b/>
          <w:bCs/>
          <w:caps/>
          <w:color w:val="000000" w:themeColor="text1"/>
        </w:rPr>
      </w:pPr>
    </w:p>
    <w:p w14:paraId="6CD9A57D" w14:textId="77777777" w:rsidR="00FA1912" w:rsidRPr="00787DCA" w:rsidRDefault="00FA1912" w:rsidP="002E123A">
      <w:pPr>
        <w:rPr>
          <w:rFonts w:ascii="Times New Roman" w:hAnsi="Times New Roman" w:cs="Times New Roman"/>
          <w:b/>
          <w:bCs/>
          <w:caps/>
          <w:color w:val="000000" w:themeColor="text1"/>
        </w:rPr>
      </w:pPr>
    </w:p>
    <w:p w14:paraId="704ABC02" w14:textId="77777777" w:rsidR="00787DCA" w:rsidRPr="00787DCA" w:rsidRDefault="006D474B" w:rsidP="00296F33">
      <w:pPr>
        <w:pStyle w:val="Heading1"/>
        <w:rPr>
          <w:rFonts w:ascii="Times New Roman" w:hAnsi="Times New Roman" w:cs="Times New Roman"/>
          <w:sz w:val="24"/>
        </w:rPr>
      </w:pPr>
      <w:r w:rsidRPr="00787DCA">
        <w:rPr>
          <w:rFonts w:ascii="Times New Roman" w:hAnsi="Times New Roman" w:cs="Times New Roman"/>
          <w:sz w:val="24"/>
        </w:rPr>
        <w:lastRenderedPageBreak/>
        <w:br/>
      </w:r>
      <w:bookmarkStart w:id="14" w:name="_Toc427156470"/>
      <w:bookmarkStart w:id="15" w:name="_Toc118558654"/>
      <w:r w:rsidR="00787DCA" w:rsidRPr="00787DCA">
        <w:rPr>
          <w:rFonts w:ascii="Times New Roman" w:hAnsi="Times New Roman" w:cs="Times New Roman"/>
          <w:sz w:val="24"/>
        </w:rPr>
        <w:t>CHAPTER THREE</w:t>
      </w:r>
    </w:p>
    <w:p w14:paraId="6ECE6F87" w14:textId="075C057A" w:rsidR="004F08CE" w:rsidRPr="00787DCA" w:rsidRDefault="003D63DF" w:rsidP="00296F33">
      <w:pPr>
        <w:pStyle w:val="Heading1"/>
        <w:rPr>
          <w:rFonts w:ascii="Times New Roman" w:hAnsi="Times New Roman" w:cs="Times New Roman"/>
          <w:sz w:val="24"/>
        </w:rPr>
      </w:pPr>
      <w:r w:rsidRPr="00787DCA">
        <w:rPr>
          <w:rFonts w:ascii="Times New Roman" w:hAnsi="Times New Roman" w:cs="Times New Roman"/>
          <w:sz w:val="24"/>
        </w:rPr>
        <w:t>M</w:t>
      </w:r>
      <w:bookmarkEnd w:id="12"/>
      <w:bookmarkEnd w:id="13"/>
      <w:bookmarkEnd w:id="14"/>
      <w:r w:rsidR="00FA1912" w:rsidRPr="00787DCA">
        <w:rPr>
          <w:rFonts w:ascii="Times New Roman" w:hAnsi="Times New Roman" w:cs="Times New Roman"/>
          <w:sz w:val="24"/>
        </w:rPr>
        <w:t>ETHODS</w:t>
      </w:r>
      <w:bookmarkEnd w:id="15"/>
    </w:p>
    <w:p w14:paraId="4AFF728A" w14:textId="77777777" w:rsidR="00FA1912" w:rsidRPr="00787DCA" w:rsidRDefault="00FA1912" w:rsidP="002E123A">
      <w:pPr>
        <w:pStyle w:val="Heading2"/>
        <w:rPr>
          <w:rFonts w:ascii="Times New Roman" w:hAnsi="Times New Roman" w:cs="Times New Roman"/>
          <w:sz w:val="24"/>
          <w:szCs w:val="24"/>
        </w:rPr>
      </w:pPr>
      <w:bookmarkStart w:id="16" w:name="_Toc118558655"/>
      <w:r w:rsidRPr="00787DCA">
        <w:rPr>
          <w:rFonts w:ascii="Times New Roman" w:hAnsi="Times New Roman" w:cs="Times New Roman"/>
          <w:sz w:val="24"/>
          <w:szCs w:val="24"/>
        </w:rPr>
        <w:t>Critical-Constructivist Grounded Theory</w:t>
      </w:r>
      <w:bookmarkEnd w:id="16"/>
    </w:p>
    <w:p w14:paraId="44D9F21F" w14:textId="77777777" w:rsidR="00FA1912" w:rsidRPr="00FA1912" w:rsidRDefault="00FA1912" w:rsidP="002E123A">
      <w:pPr>
        <w:rPr>
          <w:rFonts w:ascii="Times New Roman" w:hAnsi="Times New Roman" w:cs="Times New Roman"/>
          <w:bCs/>
          <w:color w:val="000000"/>
        </w:rPr>
      </w:pPr>
      <w:r w:rsidRPr="00FA1912">
        <w:rPr>
          <w:rFonts w:ascii="Times New Roman" w:hAnsi="Times New Roman" w:cs="Times New Roman"/>
          <w:bCs/>
          <w:color w:val="000000"/>
        </w:rPr>
        <w:tab/>
        <w:t xml:space="preserve">In general, constructivist grounded theory is a qualitative methodology which focuses on developing a theory or explanation of “social processes or actions” </w:t>
      </w:r>
      <w:r w:rsidRPr="00FA1912">
        <w:rPr>
          <w:rFonts w:ascii="Times New Roman" w:hAnsi="Times New Roman" w:cs="Times New Roman"/>
          <w:color w:val="000000"/>
        </w:rPr>
        <w:t xml:space="preserve">grounded in systematically coded and analyzed data </w:t>
      </w:r>
      <w:r w:rsidRPr="00FA1912">
        <w:rPr>
          <w:rFonts w:ascii="Times New Roman" w:hAnsi="Times New Roman" w:cs="Times New Roman"/>
          <w:bCs/>
          <w:color w:val="000000"/>
        </w:rPr>
        <w:t>(</w:t>
      </w:r>
      <w:r w:rsidRPr="00FA1912">
        <w:rPr>
          <w:rFonts w:ascii="Times New Roman" w:hAnsi="Times New Roman" w:cs="Times New Roman"/>
          <w:color w:val="000000"/>
        </w:rPr>
        <w:t xml:space="preserve">Sbaraini et al., 2011, p. 2). Constructivist grounded theory emphasizes the symbolic interactionism and subjectivity in meaning making (Charmaz, 2014). Critical-constructivist grounded theory similarly values subjective experience, while also attending to the various hegemonic systems of power and oppression that operate as the context of these experiences and findings (Levitt, 2021). Furthermore, this method recognizes the role and knowledge of the researcher in the creation of the theory and allows for theory to be built by analyzing the processes and actions beyond what is explicitly said (Charmaz &amp; Thornberg, 2021; </w:t>
      </w:r>
      <w:r w:rsidRPr="00FA1912">
        <w:rPr>
          <w:rFonts w:ascii="Times New Roman" w:hAnsi="Times New Roman" w:cs="Times New Roman"/>
          <w:bCs/>
          <w:color w:val="000000"/>
        </w:rPr>
        <w:t>for a review of core principles, assumptions, and practices in grounded theory methods, see Hardesty et al., in press</w:t>
      </w:r>
      <w:r w:rsidRPr="00FA1912">
        <w:rPr>
          <w:rFonts w:ascii="Times New Roman" w:hAnsi="Times New Roman" w:cs="Times New Roman"/>
          <w:color w:val="000000"/>
        </w:rPr>
        <w:t>). Therefore, we used a critical-constructivist grounded theory approach to examine how nonbinary psychotherapists navigate their professional lives in the context of marginalization and various systems of oppression.</w:t>
      </w:r>
    </w:p>
    <w:p w14:paraId="782A6EDE" w14:textId="77777777" w:rsidR="00FA1912" w:rsidRPr="00787DCA" w:rsidRDefault="00FA1912" w:rsidP="002E123A">
      <w:pPr>
        <w:pStyle w:val="Heading2"/>
        <w:rPr>
          <w:rFonts w:ascii="Times New Roman" w:eastAsia="MS Mincho" w:hAnsi="Times New Roman" w:cs="Times New Roman"/>
          <w:sz w:val="24"/>
          <w:szCs w:val="24"/>
        </w:rPr>
      </w:pPr>
      <w:bookmarkStart w:id="17" w:name="_Toc118558656"/>
      <w:r w:rsidRPr="00787DCA">
        <w:rPr>
          <w:rFonts w:ascii="Times New Roman" w:eastAsia="MS Mincho" w:hAnsi="Times New Roman" w:cs="Times New Roman"/>
          <w:sz w:val="24"/>
          <w:szCs w:val="24"/>
        </w:rPr>
        <w:t>Researcher Reflexivity Statement</w:t>
      </w:r>
      <w:bookmarkEnd w:id="17"/>
    </w:p>
    <w:p w14:paraId="0EEC322A" w14:textId="5540A0BF" w:rsidR="00FA1912" w:rsidRPr="00FA1912" w:rsidRDefault="00FA1912" w:rsidP="002E123A">
      <w:pPr>
        <w:rPr>
          <w:rFonts w:ascii="Times New Roman" w:hAnsi="Times New Roman" w:cs="Times New Roman"/>
          <w:color w:val="000000"/>
        </w:rPr>
      </w:pPr>
      <w:r w:rsidRPr="00FA1912">
        <w:rPr>
          <w:rFonts w:ascii="Times New Roman" w:hAnsi="Times New Roman" w:cs="Times New Roman"/>
          <w:color w:val="000000"/>
        </w:rPr>
        <w:tab/>
        <w:t xml:space="preserve">Our research was guided by various constructivist critical paradigms such as multicultural feminism, queer theory, and liberation psychology. These paradigms posit that systems of power and oppression form a significant context for one’s experience and assert that liberation from hegemonic systems must come from self- and community-empowerment (Moane, 2014). </w:t>
      </w:r>
      <w:r w:rsidR="008B29E0">
        <w:rPr>
          <w:rFonts w:ascii="Times New Roman" w:hAnsi="Times New Roman" w:cs="Times New Roman"/>
          <w:color w:val="000000"/>
        </w:rPr>
        <w:t xml:space="preserve">The research team consisted of four main members. Two members </w:t>
      </w:r>
      <w:r w:rsidRPr="00FA1912">
        <w:rPr>
          <w:rFonts w:ascii="Times New Roman" w:hAnsi="Times New Roman" w:cs="Times New Roman"/>
          <w:color w:val="000000"/>
        </w:rPr>
        <w:t xml:space="preserve">are White nonbinary doctoral students in a counseling psychology program. The </w:t>
      </w:r>
      <w:r w:rsidR="008B29E0">
        <w:rPr>
          <w:rFonts w:ascii="Times New Roman" w:hAnsi="Times New Roman" w:cs="Times New Roman"/>
          <w:color w:val="000000"/>
        </w:rPr>
        <w:t>primary member (author)</w:t>
      </w:r>
      <w:r w:rsidRPr="00FA1912">
        <w:rPr>
          <w:rFonts w:ascii="Times New Roman" w:hAnsi="Times New Roman" w:cs="Times New Roman"/>
          <w:color w:val="000000"/>
        </w:rPr>
        <w:t xml:space="preserve"> self identifies as genderqueer and the </w:t>
      </w:r>
      <w:r w:rsidR="008B29E0">
        <w:rPr>
          <w:rFonts w:ascii="Times New Roman" w:hAnsi="Times New Roman" w:cs="Times New Roman"/>
          <w:color w:val="000000"/>
        </w:rPr>
        <w:t>other</w:t>
      </w:r>
      <w:r w:rsidRPr="00FA1912">
        <w:rPr>
          <w:rFonts w:ascii="Times New Roman" w:hAnsi="Times New Roman" w:cs="Times New Roman"/>
          <w:color w:val="000000"/>
        </w:rPr>
        <w:t xml:space="preserve"> as transmasc nonbinary. The </w:t>
      </w:r>
      <w:r w:rsidR="008B29E0">
        <w:rPr>
          <w:rFonts w:ascii="Times New Roman" w:hAnsi="Times New Roman" w:cs="Times New Roman"/>
          <w:color w:val="000000"/>
        </w:rPr>
        <w:t>other two members</w:t>
      </w:r>
      <w:r w:rsidRPr="00FA1912">
        <w:rPr>
          <w:rFonts w:ascii="Times New Roman" w:hAnsi="Times New Roman" w:cs="Times New Roman"/>
          <w:color w:val="000000"/>
        </w:rPr>
        <w:t xml:space="preserve"> are counseling psychology faculty, one is a White cisgender woman and the other is a Latinx cisgender woman. All </w:t>
      </w:r>
      <w:r w:rsidR="008B29E0">
        <w:rPr>
          <w:rFonts w:ascii="Times New Roman" w:hAnsi="Times New Roman" w:cs="Times New Roman"/>
          <w:color w:val="000000"/>
        </w:rPr>
        <w:t>members</w:t>
      </w:r>
      <w:r w:rsidRPr="00FA1912">
        <w:rPr>
          <w:rFonts w:ascii="Times New Roman" w:hAnsi="Times New Roman" w:cs="Times New Roman"/>
          <w:color w:val="000000"/>
        </w:rPr>
        <w:t xml:space="preserve"> have experience providing psychotherapy and conducting research with sexual and gender minority individuals. </w:t>
      </w:r>
    </w:p>
    <w:p w14:paraId="164D1DF2" w14:textId="2A4171FB" w:rsidR="00FA1912" w:rsidRPr="00FA1912" w:rsidRDefault="00FA1912" w:rsidP="002E123A">
      <w:pPr>
        <w:rPr>
          <w:rFonts w:ascii="Times New Roman" w:hAnsi="Times New Roman" w:cs="Times New Roman"/>
          <w:color w:val="000000"/>
        </w:rPr>
      </w:pPr>
      <w:r w:rsidRPr="00FA1912">
        <w:rPr>
          <w:rFonts w:ascii="Times New Roman" w:hAnsi="Times New Roman" w:cs="Times New Roman"/>
          <w:color w:val="000000"/>
        </w:rPr>
        <w:tab/>
        <w:t>To increase quality and trustworthiness throughout the project (Levitt et al., 2018; Morrows, 2005), members of the research team met and discussed their positionality and biases. During the initial stages of project development, the author explored with the research team how their experiences as a White, newly out nonbinary clinician played into assumptions of the presence of microaggressions as well as concerns regarding social transitioning in the professional sphere. Through this discussion, the research team also explored whiteness in the process and discussed how experiences along axes of race, class, and disability needed further investigation. Additionally, the author engaged in self-reflective memo writing throughout interviews and analysis to examine their own position within matrices of power and oppression as well as reactions to experiences that mirrored and diverged from their own.</w:t>
      </w:r>
    </w:p>
    <w:p w14:paraId="27829898" w14:textId="77777777" w:rsidR="00FA1912" w:rsidRPr="00787DCA" w:rsidRDefault="00FA1912" w:rsidP="002E123A">
      <w:pPr>
        <w:pStyle w:val="Heading2"/>
        <w:rPr>
          <w:rFonts w:ascii="Times New Roman" w:hAnsi="Times New Roman" w:cs="Times New Roman"/>
          <w:sz w:val="24"/>
          <w:szCs w:val="24"/>
        </w:rPr>
      </w:pPr>
      <w:bookmarkStart w:id="18" w:name="_Toc118558657"/>
      <w:r w:rsidRPr="00787DCA">
        <w:rPr>
          <w:rFonts w:ascii="Times New Roman" w:hAnsi="Times New Roman" w:cs="Times New Roman"/>
          <w:sz w:val="24"/>
          <w:szCs w:val="24"/>
        </w:rPr>
        <w:lastRenderedPageBreak/>
        <w:t>Participants and Procedure</w:t>
      </w:r>
      <w:bookmarkEnd w:id="18"/>
    </w:p>
    <w:p w14:paraId="5824C43A" w14:textId="77777777" w:rsidR="00FA1912" w:rsidRPr="00FA1912" w:rsidRDefault="00FA1912" w:rsidP="002E123A">
      <w:pPr>
        <w:tabs>
          <w:tab w:val="left" w:pos="720"/>
        </w:tabs>
        <w:rPr>
          <w:rFonts w:ascii="Times New Roman" w:eastAsia="MS Mincho" w:hAnsi="Times New Roman" w:cs="Times New Roman"/>
          <w:color w:val="000000"/>
        </w:rPr>
      </w:pPr>
      <w:r w:rsidRPr="00FA1912">
        <w:rPr>
          <w:rFonts w:ascii="Times New Roman" w:eastAsia="MS Mincho" w:hAnsi="Times New Roman" w:cs="Times New Roman"/>
          <w:color w:val="000000"/>
        </w:rPr>
        <w:tab/>
        <w:t xml:space="preserve">Following approval from our Institutional Review Board, participants were recruited online through snowball sampling on </w:t>
      </w:r>
      <w:r w:rsidRPr="00FA1912">
        <w:rPr>
          <w:rFonts w:ascii="Times New Roman" w:eastAsia="MS Mincho" w:hAnsi="Times New Roman" w:cs="Times New Roman"/>
        </w:rPr>
        <w:t xml:space="preserve">applicable LGBTQ and professional mental health </w:t>
      </w:r>
      <w:r w:rsidRPr="00FA1912">
        <w:rPr>
          <w:rFonts w:ascii="Times New Roman" w:eastAsia="MS Mincho" w:hAnsi="Times New Roman" w:cs="Times New Roman"/>
          <w:color w:val="000000"/>
        </w:rPr>
        <w:t>listervs (e.g., American Psychological Association Divisions 17 and 44), social media (e.g., Facebook groups, Twitter), and professional counseling and clinical psychology contacts. Participants consisted of practicing psychotherapists (</w:t>
      </w:r>
      <w:r w:rsidRPr="00FA1912">
        <w:rPr>
          <w:rFonts w:ascii="Times New Roman" w:eastAsia="MS Mincho" w:hAnsi="Times New Roman" w:cs="Times New Roman"/>
          <w:i/>
          <w:iCs/>
          <w:color w:val="000000"/>
        </w:rPr>
        <w:t>n</w:t>
      </w:r>
      <w:r w:rsidRPr="00FA1912">
        <w:rPr>
          <w:rFonts w:ascii="Times New Roman" w:eastAsia="MS Mincho" w:hAnsi="Times New Roman" w:cs="Times New Roman"/>
          <w:color w:val="000000"/>
        </w:rPr>
        <w:t xml:space="preserve"> = 13) who identified within the nonbinary umbrella and met inclusion criteria (i.e., 18 years and older, licensed mental health professional, hold a master’s degree or higher in a mental health field, have seen a client within the past 6-months, and reside in the United States). </w:t>
      </w:r>
    </w:p>
    <w:p w14:paraId="1588CA14" w14:textId="77777777" w:rsidR="00FA1912" w:rsidRPr="00FA1912" w:rsidRDefault="00FA1912" w:rsidP="002E123A">
      <w:pPr>
        <w:tabs>
          <w:tab w:val="left" w:pos="720"/>
        </w:tabs>
        <w:rPr>
          <w:rFonts w:ascii="Times New Roman" w:eastAsia="MS Mincho" w:hAnsi="Times New Roman" w:cs="Times New Roman"/>
          <w:color w:val="000000"/>
        </w:rPr>
      </w:pPr>
      <w:r w:rsidRPr="00FA1912">
        <w:rPr>
          <w:rFonts w:ascii="Times New Roman" w:eastAsia="MS Mincho" w:hAnsi="Times New Roman" w:cs="Times New Roman"/>
          <w:color w:val="000000"/>
        </w:rPr>
        <w:tab/>
        <w:t xml:space="preserve">Thirty-eight prospective participants gave consent and completed a demographics questionnaire and method for best contact via the online survey platform, Qualtrics. Ten participants were excluded for not meeting eligibility criteria. Twenty-eight participants were then contacted on a rolling basis of survey completion to schedule interviews. Fourteen participants responded to requests to schedule interviews, but one participant did not respond after initial contact. Table 1 shows demographic information and pseudonyms created by the research team for each participant. </w:t>
      </w:r>
    </w:p>
    <w:p w14:paraId="3BBD0F0C" w14:textId="77777777" w:rsidR="00FA1912" w:rsidRPr="00FA1912" w:rsidRDefault="00FA1912" w:rsidP="002E123A">
      <w:pPr>
        <w:tabs>
          <w:tab w:val="left" w:pos="720"/>
        </w:tabs>
        <w:rPr>
          <w:rFonts w:ascii="Times New Roman" w:eastAsia="MS Mincho" w:hAnsi="Times New Roman" w:cs="Times New Roman"/>
          <w:color w:val="000000"/>
        </w:rPr>
      </w:pPr>
      <w:r w:rsidRPr="00FA1912">
        <w:rPr>
          <w:rFonts w:ascii="Times New Roman" w:eastAsia="MS Mincho" w:hAnsi="Times New Roman" w:cs="Times New Roman"/>
          <w:color w:val="000000"/>
        </w:rPr>
        <w:tab/>
        <w:t>Interviews were conducted via a HIPAA-compliant Zoom account (</w:t>
      </w:r>
      <w:r w:rsidRPr="00FA1912">
        <w:rPr>
          <w:rFonts w:ascii="Times New Roman" w:eastAsia="MS Mincho" w:hAnsi="Times New Roman" w:cs="Times New Roman"/>
          <w:i/>
          <w:iCs/>
          <w:color w:val="000000"/>
        </w:rPr>
        <w:t xml:space="preserve">n </w:t>
      </w:r>
      <w:r w:rsidRPr="00FA1912">
        <w:rPr>
          <w:rFonts w:ascii="Times New Roman" w:eastAsia="MS Mincho" w:hAnsi="Times New Roman" w:cs="Times New Roman"/>
          <w:color w:val="000000"/>
        </w:rPr>
        <w:t>= 12) or telephone call (</w:t>
      </w:r>
      <w:r w:rsidRPr="00FA1912">
        <w:rPr>
          <w:rFonts w:ascii="Times New Roman" w:eastAsia="MS Mincho" w:hAnsi="Times New Roman" w:cs="Times New Roman"/>
          <w:i/>
          <w:iCs/>
          <w:color w:val="000000"/>
        </w:rPr>
        <w:t xml:space="preserve">n </w:t>
      </w:r>
      <w:r w:rsidRPr="00FA1912">
        <w:rPr>
          <w:rFonts w:ascii="Times New Roman" w:eastAsia="MS Mincho" w:hAnsi="Times New Roman" w:cs="Times New Roman"/>
          <w:color w:val="000000"/>
        </w:rPr>
        <w:t>= 1) per each participant’s preference during the spring of 2021. Semi-structured interviews were conducted by the first (</w:t>
      </w:r>
      <w:r w:rsidRPr="00FA1912">
        <w:rPr>
          <w:rFonts w:ascii="Times New Roman" w:eastAsia="MS Mincho" w:hAnsi="Times New Roman" w:cs="Times New Roman"/>
          <w:i/>
          <w:iCs/>
          <w:color w:val="000000"/>
        </w:rPr>
        <w:t>n</w:t>
      </w:r>
      <w:r w:rsidRPr="00FA1912">
        <w:rPr>
          <w:rFonts w:ascii="Times New Roman" w:eastAsia="MS Mincho" w:hAnsi="Times New Roman" w:cs="Times New Roman"/>
          <w:color w:val="000000"/>
        </w:rPr>
        <w:t xml:space="preserve"> = 12) and third (</w:t>
      </w:r>
      <w:r w:rsidRPr="00FA1912">
        <w:rPr>
          <w:rFonts w:ascii="Times New Roman" w:eastAsia="MS Mincho" w:hAnsi="Times New Roman" w:cs="Times New Roman"/>
          <w:i/>
          <w:iCs/>
          <w:color w:val="000000"/>
        </w:rPr>
        <w:t>n</w:t>
      </w:r>
      <w:r w:rsidRPr="00FA1912">
        <w:rPr>
          <w:rFonts w:ascii="Times New Roman" w:eastAsia="MS Mincho" w:hAnsi="Times New Roman" w:cs="Times New Roman"/>
          <w:color w:val="000000"/>
        </w:rPr>
        <w:t xml:space="preserve"> =1) authors, lasted approximately 0.81 to 1.60 hours (</w:t>
      </w:r>
      <w:r w:rsidRPr="00FA1912">
        <w:rPr>
          <w:rFonts w:ascii="Times New Roman" w:eastAsia="MS Mincho" w:hAnsi="Times New Roman" w:cs="Times New Roman"/>
          <w:i/>
          <w:iCs/>
          <w:color w:val="000000"/>
        </w:rPr>
        <w:t>M</w:t>
      </w:r>
      <w:r w:rsidRPr="00FA1912">
        <w:rPr>
          <w:rFonts w:ascii="Times New Roman" w:eastAsia="MS Mincho" w:hAnsi="Times New Roman" w:cs="Times New Roman"/>
          <w:color w:val="000000"/>
        </w:rPr>
        <w:t xml:space="preserve"> = 1.36 hours, </w:t>
      </w:r>
      <w:r w:rsidRPr="00FA1912">
        <w:rPr>
          <w:rFonts w:ascii="Times New Roman" w:eastAsia="MS Mincho" w:hAnsi="Times New Roman" w:cs="Times New Roman"/>
          <w:i/>
          <w:iCs/>
          <w:color w:val="000000"/>
        </w:rPr>
        <w:t>SD</w:t>
      </w:r>
      <w:r w:rsidRPr="00FA1912">
        <w:rPr>
          <w:rFonts w:ascii="Times New Roman" w:eastAsia="MS Mincho" w:hAnsi="Times New Roman" w:cs="Times New Roman"/>
          <w:color w:val="000000"/>
        </w:rPr>
        <w:t xml:space="preserve"> = 0.22 hours), and focused on </w:t>
      </w:r>
      <w:r w:rsidRPr="00FA1912">
        <w:rPr>
          <w:rFonts w:ascii="Times New Roman" w:eastAsia="MS Mincho" w:hAnsi="Times New Roman" w:cs="Times New Roman"/>
        </w:rPr>
        <w:t>participants development, identity, and experiences as a nonbinary therapist</w:t>
      </w:r>
      <w:r w:rsidRPr="00FA1912">
        <w:rPr>
          <w:rFonts w:ascii="Times New Roman" w:eastAsia="MS Mincho" w:hAnsi="Times New Roman" w:cs="Times New Roman"/>
          <w:color w:val="000000"/>
        </w:rPr>
        <w:t xml:space="preserve"> (see Appendix for full interview protocol). The first and second author developed the initial set of interview questions. Then the third and fourth authors provided feedback to ensure that the questions were broad enough to get a range of responses as well as maximize participants freedom to respond based on their own views of their experiences. All individuals that participated in interviews received a $40 Amazon gift card. Audio recordings of interviews were transcribed by the first author as well as three trained undergraduate research assistants who were not involved in the data analysis. </w:t>
      </w:r>
    </w:p>
    <w:p w14:paraId="5EF71886" w14:textId="77777777" w:rsidR="00FA1912" w:rsidRPr="00787DCA" w:rsidRDefault="00FA1912" w:rsidP="002E123A">
      <w:pPr>
        <w:pStyle w:val="Heading2"/>
        <w:rPr>
          <w:rFonts w:ascii="Times New Roman" w:hAnsi="Times New Roman" w:cs="Times New Roman"/>
          <w:sz w:val="24"/>
          <w:szCs w:val="24"/>
        </w:rPr>
      </w:pPr>
      <w:bookmarkStart w:id="19" w:name="_Toc118558658"/>
      <w:r w:rsidRPr="00787DCA">
        <w:rPr>
          <w:rFonts w:ascii="Times New Roman" w:hAnsi="Times New Roman" w:cs="Times New Roman"/>
          <w:sz w:val="24"/>
          <w:szCs w:val="24"/>
        </w:rPr>
        <w:t>Data Analysis and Trustworthiness</w:t>
      </w:r>
      <w:bookmarkEnd w:id="19"/>
    </w:p>
    <w:p w14:paraId="6C75ED48" w14:textId="77777777" w:rsidR="00787DCA" w:rsidRPr="00787DCA" w:rsidRDefault="00FA1912" w:rsidP="002E123A">
      <w:pPr>
        <w:ind w:firstLine="720"/>
        <w:rPr>
          <w:rFonts w:ascii="Times New Roman" w:hAnsi="Times New Roman" w:cs="Times New Roman"/>
          <w:bCs/>
          <w:color w:val="000000"/>
        </w:rPr>
        <w:sectPr w:rsidR="00787DCA" w:rsidRPr="00787DCA" w:rsidSect="0095372E">
          <w:pgSz w:w="12240" w:h="15840" w:code="1"/>
          <w:pgMar w:top="1440" w:right="1800" w:bottom="1872" w:left="1800" w:header="720" w:footer="1440" w:gutter="0"/>
          <w:pgNumType w:start="1"/>
          <w:cols w:space="720"/>
          <w:noEndnote/>
          <w:docGrid w:linePitch="360"/>
        </w:sectPr>
      </w:pPr>
      <w:r w:rsidRPr="00FA1912">
        <w:rPr>
          <w:rFonts w:ascii="Times New Roman" w:hAnsi="Times New Roman" w:cs="Times New Roman"/>
          <w:bCs/>
          <w:color w:val="000000"/>
        </w:rPr>
        <w:t xml:space="preserve">Data analysis was conducted by the first and second author and occurred concurrently with data collection. The first and second author coded interviews independently followed by comparison and discussion of arising concepts. As analysis progressed, coding moved from open coding (e.g., incident-by-incident) to more focused coding, allowing for the development of categories (Hardesty et al., in press). This involved constant comparison of our codes to the data to challenge and inform our developing theory, moving back and forth between coding and theoretical integration (Corbin &amp; Strauss, 2015). Memo-writing (“memoing”) facilitates movement between initial, intermediate, and advanced phases of sampling and analysis and aids researchers in understanding dimensions, properties, and personal reactions in the data (Hardesty et al., in press). Following best practices to assure quality in grounded theory analyses (see Charmaz &amp; Thornberg, 2021; Fassinger, 2005), memoing and systematic comparative analysis was used throughout data collection to document the data analysis process and form a substantive grounded theory. Further, the first and second author engaged in memoing and discussions with each other to understand and challenge biases and </w:t>
      </w:r>
    </w:p>
    <w:p w14:paraId="4EF8E29F" w14:textId="77777777" w:rsidR="00787DCA" w:rsidRPr="00787DCA" w:rsidRDefault="00787DCA" w:rsidP="00787DCA">
      <w:pPr>
        <w:rPr>
          <w:rFonts w:ascii="Times New Roman" w:hAnsi="Times New Roman" w:cs="Times New Roman"/>
          <w:bCs/>
          <w:color w:val="000000"/>
        </w:rPr>
      </w:pPr>
      <w:r w:rsidRPr="00787DCA">
        <w:rPr>
          <w:rFonts w:ascii="Times New Roman" w:hAnsi="Times New Roman" w:cs="Times New Roman"/>
          <w:bCs/>
          <w:color w:val="000000"/>
        </w:rPr>
        <w:lastRenderedPageBreak/>
        <w:t>Table 3.1. Participant demographic data.</w:t>
      </w:r>
    </w:p>
    <w:p w14:paraId="459F252E" w14:textId="77777777" w:rsidR="00787DCA" w:rsidRPr="00787DCA" w:rsidRDefault="00787DCA" w:rsidP="00787DCA">
      <w:pPr>
        <w:rPr>
          <w:rFonts w:ascii="Times New Roman" w:hAnsi="Times New Roman" w:cs="Times New Roman"/>
          <w:bCs/>
          <w:color w:val="000000"/>
        </w:rPr>
      </w:pPr>
    </w:p>
    <w:tbl>
      <w:tblPr>
        <w:tblW w:w="12780" w:type="dxa"/>
        <w:tblLayout w:type="fixed"/>
        <w:tblCellMar>
          <w:left w:w="0" w:type="dxa"/>
          <w:right w:w="0" w:type="dxa"/>
        </w:tblCellMar>
        <w:tblLook w:val="04A0" w:firstRow="1" w:lastRow="0" w:firstColumn="1" w:lastColumn="0" w:noHBand="0" w:noVBand="1"/>
      </w:tblPr>
      <w:tblGrid>
        <w:gridCol w:w="1350"/>
        <w:gridCol w:w="630"/>
        <w:gridCol w:w="1440"/>
        <w:gridCol w:w="1620"/>
        <w:gridCol w:w="990"/>
        <w:gridCol w:w="1530"/>
        <w:gridCol w:w="1710"/>
        <w:gridCol w:w="1800"/>
        <w:gridCol w:w="1710"/>
      </w:tblGrid>
      <w:tr w:rsidR="00787DCA" w:rsidRPr="00787DCA" w14:paraId="194CA097" w14:textId="77777777" w:rsidTr="008E558A">
        <w:trPr>
          <w:trHeight w:val="451"/>
        </w:trPr>
        <w:tc>
          <w:tcPr>
            <w:tcW w:w="1350" w:type="dxa"/>
            <w:tcBorders>
              <w:top w:val="single" w:sz="8" w:space="0" w:color="000000"/>
              <w:left w:val="nil"/>
              <w:bottom w:val="single" w:sz="8" w:space="0" w:color="000000"/>
              <w:right w:val="nil"/>
            </w:tcBorders>
            <w:shd w:val="clear" w:color="auto" w:fill="auto"/>
            <w:tcMar>
              <w:top w:w="72" w:type="dxa"/>
              <w:left w:w="72" w:type="dxa"/>
              <w:bottom w:w="72" w:type="dxa"/>
              <w:right w:w="72" w:type="dxa"/>
            </w:tcMar>
            <w:hideMark/>
          </w:tcPr>
          <w:p w14:paraId="703E253D"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b/>
                <w:bCs/>
                <w:color w:val="000000"/>
              </w:rPr>
              <w:t>Pseudonym</w:t>
            </w:r>
          </w:p>
        </w:tc>
        <w:tc>
          <w:tcPr>
            <w:tcW w:w="630" w:type="dxa"/>
            <w:tcBorders>
              <w:top w:val="single" w:sz="8" w:space="0" w:color="000000"/>
              <w:left w:val="nil"/>
              <w:bottom w:val="single" w:sz="8" w:space="0" w:color="000000"/>
              <w:right w:val="nil"/>
            </w:tcBorders>
            <w:shd w:val="clear" w:color="auto" w:fill="auto"/>
            <w:tcMar>
              <w:top w:w="72" w:type="dxa"/>
              <w:left w:w="72" w:type="dxa"/>
              <w:bottom w:w="72" w:type="dxa"/>
              <w:right w:w="72" w:type="dxa"/>
            </w:tcMar>
            <w:hideMark/>
          </w:tcPr>
          <w:p w14:paraId="1B277AD7"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b/>
                <w:bCs/>
                <w:color w:val="000000"/>
              </w:rPr>
              <w:t>Age</w:t>
            </w:r>
          </w:p>
        </w:tc>
        <w:tc>
          <w:tcPr>
            <w:tcW w:w="1440" w:type="dxa"/>
            <w:tcBorders>
              <w:top w:val="single" w:sz="8" w:space="0" w:color="000000"/>
              <w:left w:val="nil"/>
              <w:bottom w:val="single" w:sz="8" w:space="0" w:color="000000"/>
              <w:right w:val="nil"/>
            </w:tcBorders>
            <w:shd w:val="clear" w:color="auto" w:fill="auto"/>
            <w:tcMar>
              <w:top w:w="72" w:type="dxa"/>
              <w:left w:w="72" w:type="dxa"/>
              <w:bottom w:w="72" w:type="dxa"/>
              <w:right w:w="72" w:type="dxa"/>
            </w:tcMar>
            <w:hideMark/>
          </w:tcPr>
          <w:p w14:paraId="54A05050"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b/>
                <w:bCs/>
                <w:color w:val="000000"/>
              </w:rPr>
              <w:t>Gender</w:t>
            </w:r>
          </w:p>
        </w:tc>
        <w:tc>
          <w:tcPr>
            <w:tcW w:w="1620" w:type="dxa"/>
            <w:tcBorders>
              <w:top w:val="single" w:sz="8" w:space="0" w:color="000000"/>
              <w:left w:val="nil"/>
              <w:bottom w:val="single" w:sz="8" w:space="0" w:color="000000"/>
              <w:right w:val="nil"/>
            </w:tcBorders>
            <w:shd w:val="clear" w:color="auto" w:fill="auto"/>
            <w:tcMar>
              <w:top w:w="72" w:type="dxa"/>
              <w:left w:w="72" w:type="dxa"/>
              <w:bottom w:w="72" w:type="dxa"/>
              <w:right w:w="72" w:type="dxa"/>
            </w:tcMar>
            <w:hideMark/>
          </w:tcPr>
          <w:p w14:paraId="555360D5" w14:textId="77777777" w:rsidR="008E558A" w:rsidRDefault="00787DCA" w:rsidP="00787DCA">
            <w:pPr>
              <w:rPr>
                <w:rFonts w:ascii="Times New Roman" w:hAnsi="Times New Roman" w:cs="Times New Roman"/>
                <w:b/>
                <w:bCs/>
                <w:color w:val="000000"/>
              </w:rPr>
            </w:pPr>
            <w:r w:rsidRPr="00787DCA">
              <w:rPr>
                <w:rFonts w:ascii="Times New Roman" w:hAnsi="Times New Roman" w:cs="Times New Roman"/>
                <w:b/>
                <w:bCs/>
                <w:color w:val="000000"/>
              </w:rPr>
              <w:t>Race/</w:t>
            </w:r>
          </w:p>
          <w:p w14:paraId="2535EE79" w14:textId="716546A0" w:rsidR="00787DCA" w:rsidRPr="00787DCA" w:rsidRDefault="00787DCA" w:rsidP="00787DCA">
            <w:pPr>
              <w:rPr>
                <w:rFonts w:ascii="Times New Roman" w:hAnsi="Times New Roman" w:cs="Times New Roman"/>
                <w:color w:val="000000"/>
              </w:rPr>
            </w:pPr>
            <w:r w:rsidRPr="00787DCA">
              <w:rPr>
                <w:rFonts w:ascii="Times New Roman" w:hAnsi="Times New Roman" w:cs="Times New Roman"/>
                <w:b/>
                <w:bCs/>
                <w:color w:val="000000"/>
              </w:rPr>
              <w:t>Ethnicity</w:t>
            </w:r>
          </w:p>
        </w:tc>
        <w:tc>
          <w:tcPr>
            <w:tcW w:w="990" w:type="dxa"/>
            <w:tcBorders>
              <w:top w:val="single" w:sz="8" w:space="0" w:color="000000"/>
              <w:left w:val="nil"/>
              <w:bottom w:val="single" w:sz="8" w:space="0" w:color="000000"/>
              <w:right w:val="nil"/>
            </w:tcBorders>
            <w:shd w:val="clear" w:color="auto" w:fill="auto"/>
            <w:tcMar>
              <w:top w:w="72" w:type="dxa"/>
              <w:left w:w="72" w:type="dxa"/>
              <w:bottom w:w="72" w:type="dxa"/>
              <w:right w:w="72" w:type="dxa"/>
            </w:tcMar>
            <w:hideMark/>
          </w:tcPr>
          <w:p w14:paraId="210A5088"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b/>
                <w:bCs/>
                <w:color w:val="000000"/>
              </w:rPr>
              <w:t>Degree</w:t>
            </w:r>
          </w:p>
        </w:tc>
        <w:tc>
          <w:tcPr>
            <w:tcW w:w="1530" w:type="dxa"/>
            <w:tcBorders>
              <w:top w:val="single" w:sz="8" w:space="0" w:color="000000"/>
              <w:left w:val="nil"/>
              <w:bottom w:val="single" w:sz="8" w:space="0" w:color="000000"/>
              <w:right w:val="nil"/>
            </w:tcBorders>
            <w:shd w:val="clear" w:color="auto" w:fill="auto"/>
            <w:tcMar>
              <w:top w:w="72" w:type="dxa"/>
              <w:left w:w="72" w:type="dxa"/>
              <w:bottom w:w="72" w:type="dxa"/>
              <w:right w:w="72" w:type="dxa"/>
            </w:tcMar>
            <w:hideMark/>
          </w:tcPr>
          <w:p w14:paraId="23C02A34"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b/>
                <w:bCs/>
                <w:color w:val="000000"/>
              </w:rPr>
              <w:t>Field</w:t>
            </w:r>
          </w:p>
        </w:tc>
        <w:tc>
          <w:tcPr>
            <w:tcW w:w="1710" w:type="dxa"/>
            <w:tcBorders>
              <w:top w:val="single" w:sz="8" w:space="0" w:color="000000"/>
              <w:left w:val="nil"/>
              <w:bottom w:val="single" w:sz="8" w:space="0" w:color="000000"/>
              <w:right w:val="nil"/>
            </w:tcBorders>
          </w:tcPr>
          <w:p w14:paraId="1E1FDA98" w14:textId="77777777" w:rsidR="00787DCA" w:rsidRPr="00787DCA" w:rsidRDefault="00787DCA" w:rsidP="00787DCA">
            <w:pPr>
              <w:rPr>
                <w:rFonts w:ascii="Times New Roman" w:hAnsi="Times New Roman" w:cs="Times New Roman"/>
                <w:b/>
                <w:bCs/>
                <w:color w:val="000000"/>
              </w:rPr>
            </w:pPr>
            <w:r w:rsidRPr="00787DCA">
              <w:rPr>
                <w:rFonts w:ascii="Times New Roman" w:hAnsi="Times New Roman" w:cs="Times New Roman"/>
                <w:b/>
                <w:bCs/>
                <w:color w:val="000000"/>
              </w:rPr>
              <w:t>Theoretical Orientation</w:t>
            </w:r>
          </w:p>
        </w:tc>
        <w:tc>
          <w:tcPr>
            <w:tcW w:w="1800" w:type="dxa"/>
            <w:tcBorders>
              <w:top w:val="single" w:sz="8" w:space="0" w:color="000000"/>
              <w:left w:val="nil"/>
              <w:bottom w:val="single" w:sz="8" w:space="0" w:color="000000"/>
              <w:right w:val="nil"/>
            </w:tcBorders>
            <w:shd w:val="clear" w:color="auto" w:fill="auto"/>
            <w:tcMar>
              <w:top w:w="72" w:type="dxa"/>
              <w:left w:w="72" w:type="dxa"/>
              <w:bottom w:w="72" w:type="dxa"/>
              <w:right w:w="72" w:type="dxa"/>
            </w:tcMar>
            <w:hideMark/>
          </w:tcPr>
          <w:p w14:paraId="4711BA8E"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b/>
                <w:bCs/>
                <w:color w:val="000000"/>
              </w:rPr>
              <w:t>Clinical Setting</w:t>
            </w:r>
          </w:p>
        </w:tc>
        <w:tc>
          <w:tcPr>
            <w:tcW w:w="1710" w:type="dxa"/>
            <w:tcBorders>
              <w:top w:val="single" w:sz="8" w:space="0" w:color="000000"/>
              <w:left w:val="nil"/>
              <w:bottom w:val="single" w:sz="8" w:space="0" w:color="000000"/>
              <w:right w:val="nil"/>
            </w:tcBorders>
            <w:shd w:val="clear" w:color="auto" w:fill="auto"/>
            <w:tcMar>
              <w:top w:w="72" w:type="dxa"/>
              <w:left w:w="72" w:type="dxa"/>
              <w:bottom w:w="72" w:type="dxa"/>
              <w:right w:w="72" w:type="dxa"/>
            </w:tcMar>
            <w:hideMark/>
          </w:tcPr>
          <w:p w14:paraId="0E2EC26A"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b/>
                <w:bCs/>
                <w:color w:val="000000"/>
              </w:rPr>
              <w:t>Time Practicing</w:t>
            </w:r>
          </w:p>
        </w:tc>
      </w:tr>
      <w:tr w:rsidR="00787DCA" w:rsidRPr="00787DCA" w14:paraId="56055635" w14:textId="77777777" w:rsidTr="008E558A">
        <w:trPr>
          <w:trHeight w:val="579"/>
        </w:trPr>
        <w:tc>
          <w:tcPr>
            <w:tcW w:w="1350" w:type="dxa"/>
            <w:tcBorders>
              <w:top w:val="single" w:sz="8" w:space="0" w:color="000000"/>
              <w:left w:val="nil"/>
              <w:bottom w:val="nil"/>
              <w:right w:val="nil"/>
            </w:tcBorders>
            <w:shd w:val="clear" w:color="auto" w:fill="auto"/>
            <w:tcMar>
              <w:top w:w="72" w:type="dxa"/>
              <w:left w:w="72" w:type="dxa"/>
              <w:bottom w:w="72" w:type="dxa"/>
              <w:right w:w="72" w:type="dxa"/>
            </w:tcMar>
            <w:hideMark/>
          </w:tcPr>
          <w:p w14:paraId="2BB98D49"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Kris</w:t>
            </w:r>
          </w:p>
        </w:tc>
        <w:tc>
          <w:tcPr>
            <w:tcW w:w="630" w:type="dxa"/>
            <w:tcBorders>
              <w:top w:val="single" w:sz="8" w:space="0" w:color="000000"/>
              <w:left w:val="nil"/>
              <w:bottom w:val="nil"/>
              <w:right w:val="nil"/>
            </w:tcBorders>
            <w:shd w:val="clear" w:color="auto" w:fill="auto"/>
            <w:tcMar>
              <w:top w:w="72" w:type="dxa"/>
              <w:left w:w="72" w:type="dxa"/>
              <w:bottom w:w="72" w:type="dxa"/>
              <w:right w:w="72" w:type="dxa"/>
            </w:tcMar>
            <w:hideMark/>
          </w:tcPr>
          <w:p w14:paraId="086DE77D"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35</w:t>
            </w:r>
          </w:p>
        </w:tc>
        <w:tc>
          <w:tcPr>
            <w:tcW w:w="1440" w:type="dxa"/>
            <w:tcBorders>
              <w:top w:val="single" w:sz="8" w:space="0" w:color="000000"/>
              <w:left w:val="nil"/>
              <w:bottom w:val="nil"/>
              <w:right w:val="nil"/>
            </w:tcBorders>
            <w:shd w:val="clear" w:color="auto" w:fill="auto"/>
            <w:tcMar>
              <w:top w:w="72" w:type="dxa"/>
              <w:left w:w="72" w:type="dxa"/>
              <w:bottom w:w="72" w:type="dxa"/>
              <w:right w:w="72" w:type="dxa"/>
            </w:tcMar>
            <w:hideMark/>
          </w:tcPr>
          <w:p w14:paraId="7B566233"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Nonbinary</w:t>
            </w:r>
          </w:p>
        </w:tc>
        <w:tc>
          <w:tcPr>
            <w:tcW w:w="1620" w:type="dxa"/>
            <w:tcBorders>
              <w:top w:val="single" w:sz="8" w:space="0" w:color="000000"/>
              <w:left w:val="nil"/>
              <w:bottom w:val="nil"/>
              <w:right w:val="nil"/>
            </w:tcBorders>
            <w:shd w:val="clear" w:color="auto" w:fill="auto"/>
            <w:tcMar>
              <w:top w:w="72" w:type="dxa"/>
              <w:left w:w="72" w:type="dxa"/>
              <w:bottom w:w="72" w:type="dxa"/>
              <w:right w:w="72" w:type="dxa"/>
            </w:tcMar>
            <w:hideMark/>
          </w:tcPr>
          <w:p w14:paraId="1F4033F9" w14:textId="77777777" w:rsidR="008E558A" w:rsidRDefault="00787DCA" w:rsidP="00787DCA">
            <w:pPr>
              <w:rPr>
                <w:rFonts w:ascii="Times New Roman" w:hAnsi="Times New Roman" w:cs="Times New Roman"/>
                <w:color w:val="000000"/>
              </w:rPr>
            </w:pPr>
            <w:r w:rsidRPr="00787DCA">
              <w:rPr>
                <w:rFonts w:ascii="Times New Roman" w:hAnsi="Times New Roman" w:cs="Times New Roman"/>
                <w:color w:val="000000"/>
              </w:rPr>
              <w:t>White/</w:t>
            </w:r>
          </w:p>
          <w:p w14:paraId="3C023CC8" w14:textId="7397BD25"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European</w:t>
            </w:r>
          </w:p>
        </w:tc>
        <w:tc>
          <w:tcPr>
            <w:tcW w:w="990" w:type="dxa"/>
            <w:tcBorders>
              <w:top w:val="single" w:sz="8" w:space="0" w:color="000000"/>
              <w:left w:val="nil"/>
              <w:bottom w:val="nil"/>
              <w:right w:val="nil"/>
            </w:tcBorders>
            <w:shd w:val="clear" w:color="auto" w:fill="auto"/>
            <w:tcMar>
              <w:top w:w="72" w:type="dxa"/>
              <w:left w:w="72" w:type="dxa"/>
              <w:bottom w:w="72" w:type="dxa"/>
              <w:right w:w="72" w:type="dxa"/>
            </w:tcMar>
            <w:hideMark/>
          </w:tcPr>
          <w:p w14:paraId="3CE2A10B"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Doctoral Degree</w:t>
            </w:r>
          </w:p>
        </w:tc>
        <w:tc>
          <w:tcPr>
            <w:tcW w:w="1530" w:type="dxa"/>
            <w:tcBorders>
              <w:top w:val="single" w:sz="8" w:space="0" w:color="000000"/>
              <w:left w:val="nil"/>
              <w:bottom w:val="nil"/>
              <w:right w:val="nil"/>
            </w:tcBorders>
            <w:shd w:val="clear" w:color="auto" w:fill="auto"/>
            <w:tcMar>
              <w:top w:w="72" w:type="dxa"/>
              <w:left w:w="72" w:type="dxa"/>
              <w:bottom w:w="72" w:type="dxa"/>
              <w:right w:w="72" w:type="dxa"/>
            </w:tcMar>
            <w:hideMark/>
          </w:tcPr>
          <w:p w14:paraId="5D48FB69"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Clinical Psychology</w:t>
            </w:r>
          </w:p>
          <w:p w14:paraId="53E1D1DF"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 </w:t>
            </w:r>
          </w:p>
        </w:tc>
        <w:tc>
          <w:tcPr>
            <w:tcW w:w="1710" w:type="dxa"/>
            <w:tcBorders>
              <w:top w:val="single" w:sz="8" w:space="0" w:color="000000"/>
              <w:left w:val="nil"/>
              <w:bottom w:val="nil"/>
              <w:right w:val="nil"/>
            </w:tcBorders>
          </w:tcPr>
          <w:p w14:paraId="193D32FA"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Relational, Feminist, Queer/Trans Affirming, ACT</w:t>
            </w:r>
          </w:p>
        </w:tc>
        <w:tc>
          <w:tcPr>
            <w:tcW w:w="1800" w:type="dxa"/>
            <w:tcBorders>
              <w:top w:val="single" w:sz="8" w:space="0" w:color="000000"/>
              <w:left w:val="nil"/>
              <w:bottom w:val="nil"/>
              <w:right w:val="nil"/>
            </w:tcBorders>
            <w:shd w:val="clear" w:color="auto" w:fill="auto"/>
            <w:tcMar>
              <w:top w:w="72" w:type="dxa"/>
              <w:left w:w="72" w:type="dxa"/>
              <w:bottom w:w="72" w:type="dxa"/>
              <w:right w:w="72" w:type="dxa"/>
            </w:tcMar>
            <w:hideMark/>
          </w:tcPr>
          <w:p w14:paraId="5BD967ED"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University Counseling Center</w:t>
            </w:r>
          </w:p>
        </w:tc>
        <w:tc>
          <w:tcPr>
            <w:tcW w:w="1710" w:type="dxa"/>
            <w:tcBorders>
              <w:top w:val="single" w:sz="8" w:space="0" w:color="000000"/>
              <w:left w:val="nil"/>
              <w:bottom w:val="nil"/>
              <w:right w:val="nil"/>
            </w:tcBorders>
            <w:shd w:val="clear" w:color="auto" w:fill="auto"/>
            <w:tcMar>
              <w:top w:w="72" w:type="dxa"/>
              <w:left w:w="72" w:type="dxa"/>
              <w:bottom w:w="72" w:type="dxa"/>
              <w:right w:w="72" w:type="dxa"/>
            </w:tcMar>
            <w:hideMark/>
          </w:tcPr>
          <w:p w14:paraId="3E74D766"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8 Years</w:t>
            </w:r>
          </w:p>
        </w:tc>
      </w:tr>
      <w:tr w:rsidR="00787DCA" w:rsidRPr="00787DCA" w14:paraId="224A8559" w14:textId="77777777" w:rsidTr="008E558A">
        <w:trPr>
          <w:trHeight w:val="579"/>
        </w:trPr>
        <w:tc>
          <w:tcPr>
            <w:tcW w:w="1350" w:type="dxa"/>
            <w:tcBorders>
              <w:top w:val="nil"/>
              <w:left w:val="nil"/>
              <w:bottom w:val="nil"/>
              <w:right w:val="nil"/>
            </w:tcBorders>
            <w:shd w:val="clear" w:color="auto" w:fill="auto"/>
            <w:tcMar>
              <w:top w:w="72" w:type="dxa"/>
              <w:left w:w="72" w:type="dxa"/>
              <w:bottom w:w="72" w:type="dxa"/>
              <w:right w:w="72" w:type="dxa"/>
            </w:tcMar>
            <w:hideMark/>
          </w:tcPr>
          <w:p w14:paraId="25C91F6C"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Lee</w:t>
            </w:r>
          </w:p>
        </w:tc>
        <w:tc>
          <w:tcPr>
            <w:tcW w:w="630" w:type="dxa"/>
            <w:tcBorders>
              <w:top w:val="nil"/>
              <w:left w:val="nil"/>
              <w:bottom w:val="nil"/>
              <w:right w:val="nil"/>
            </w:tcBorders>
            <w:shd w:val="clear" w:color="auto" w:fill="auto"/>
            <w:tcMar>
              <w:top w:w="72" w:type="dxa"/>
              <w:left w:w="72" w:type="dxa"/>
              <w:bottom w:w="72" w:type="dxa"/>
              <w:right w:w="72" w:type="dxa"/>
            </w:tcMar>
            <w:hideMark/>
          </w:tcPr>
          <w:p w14:paraId="2FC748DA"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33</w:t>
            </w:r>
          </w:p>
        </w:tc>
        <w:tc>
          <w:tcPr>
            <w:tcW w:w="1440" w:type="dxa"/>
            <w:tcBorders>
              <w:top w:val="nil"/>
              <w:left w:val="nil"/>
              <w:bottom w:val="nil"/>
              <w:right w:val="nil"/>
            </w:tcBorders>
            <w:shd w:val="clear" w:color="auto" w:fill="auto"/>
            <w:tcMar>
              <w:top w:w="72" w:type="dxa"/>
              <w:left w:w="72" w:type="dxa"/>
              <w:bottom w:w="72" w:type="dxa"/>
              <w:right w:w="72" w:type="dxa"/>
            </w:tcMar>
            <w:hideMark/>
          </w:tcPr>
          <w:p w14:paraId="0B42AC24"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Agender/</w:t>
            </w:r>
          </w:p>
          <w:p w14:paraId="17D2857F"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Nonbinary/</w:t>
            </w:r>
          </w:p>
          <w:p w14:paraId="02581742"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Genderqueer</w:t>
            </w:r>
          </w:p>
        </w:tc>
        <w:tc>
          <w:tcPr>
            <w:tcW w:w="1620" w:type="dxa"/>
            <w:tcBorders>
              <w:top w:val="nil"/>
              <w:left w:val="nil"/>
              <w:bottom w:val="nil"/>
              <w:right w:val="nil"/>
            </w:tcBorders>
            <w:shd w:val="clear" w:color="auto" w:fill="auto"/>
            <w:tcMar>
              <w:top w:w="72" w:type="dxa"/>
              <w:left w:w="72" w:type="dxa"/>
              <w:bottom w:w="72" w:type="dxa"/>
              <w:right w:w="72" w:type="dxa"/>
            </w:tcMar>
            <w:hideMark/>
          </w:tcPr>
          <w:p w14:paraId="0880E259"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White/Middle Eastern</w:t>
            </w:r>
          </w:p>
        </w:tc>
        <w:tc>
          <w:tcPr>
            <w:tcW w:w="990" w:type="dxa"/>
            <w:tcBorders>
              <w:top w:val="nil"/>
              <w:left w:val="nil"/>
              <w:bottom w:val="nil"/>
              <w:right w:val="nil"/>
            </w:tcBorders>
            <w:shd w:val="clear" w:color="auto" w:fill="auto"/>
            <w:tcMar>
              <w:top w:w="72" w:type="dxa"/>
              <w:left w:w="72" w:type="dxa"/>
              <w:bottom w:w="72" w:type="dxa"/>
              <w:right w:w="72" w:type="dxa"/>
            </w:tcMar>
            <w:hideMark/>
          </w:tcPr>
          <w:p w14:paraId="5378199E"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Master's Degree</w:t>
            </w:r>
          </w:p>
        </w:tc>
        <w:tc>
          <w:tcPr>
            <w:tcW w:w="1530" w:type="dxa"/>
            <w:tcBorders>
              <w:top w:val="nil"/>
              <w:left w:val="nil"/>
              <w:bottom w:val="nil"/>
              <w:right w:val="nil"/>
            </w:tcBorders>
            <w:shd w:val="clear" w:color="auto" w:fill="auto"/>
            <w:tcMar>
              <w:top w:w="72" w:type="dxa"/>
              <w:left w:w="72" w:type="dxa"/>
              <w:bottom w:w="72" w:type="dxa"/>
              <w:right w:w="72" w:type="dxa"/>
            </w:tcMar>
            <w:hideMark/>
          </w:tcPr>
          <w:p w14:paraId="417BB674"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 xml:space="preserve">Mental Health Counseling </w:t>
            </w:r>
          </w:p>
        </w:tc>
        <w:tc>
          <w:tcPr>
            <w:tcW w:w="1710" w:type="dxa"/>
            <w:tcBorders>
              <w:top w:val="nil"/>
              <w:left w:val="nil"/>
              <w:bottom w:val="nil"/>
              <w:right w:val="nil"/>
            </w:tcBorders>
          </w:tcPr>
          <w:p w14:paraId="4213588E"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Reality Therapy/ Person-Centered</w:t>
            </w:r>
          </w:p>
        </w:tc>
        <w:tc>
          <w:tcPr>
            <w:tcW w:w="1800" w:type="dxa"/>
            <w:tcBorders>
              <w:top w:val="nil"/>
              <w:left w:val="nil"/>
              <w:bottom w:val="nil"/>
              <w:right w:val="nil"/>
            </w:tcBorders>
            <w:shd w:val="clear" w:color="auto" w:fill="auto"/>
            <w:tcMar>
              <w:top w:w="72" w:type="dxa"/>
              <w:left w:w="72" w:type="dxa"/>
              <w:bottom w:w="72" w:type="dxa"/>
              <w:right w:w="72" w:type="dxa"/>
            </w:tcMar>
            <w:hideMark/>
          </w:tcPr>
          <w:p w14:paraId="7B39264F"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Private Practice</w:t>
            </w:r>
          </w:p>
        </w:tc>
        <w:tc>
          <w:tcPr>
            <w:tcW w:w="1710" w:type="dxa"/>
            <w:tcBorders>
              <w:top w:val="nil"/>
              <w:left w:val="nil"/>
              <w:bottom w:val="nil"/>
              <w:right w:val="nil"/>
            </w:tcBorders>
            <w:shd w:val="clear" w:color="auto" w:fill="auto"/>
            <w:tcMar>
              <w:top w:w="72" w:type="dxa"/>
              <w:left w:w="72" w:type="dxa"/>
              <w:bottom w:w="72" w:type="dxa"/>
              <w:right w:w="72" w:type="dxa"/>
            </w:tcMar>
            <w:hideMark/>
          </w:tcPr>
          <w:p w14:paraId="5A7FA606"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6 Years</w:t>
            </w:r>
          </w:p>
        </w:tc>
      </w:tr>
      <w:tr w:rsidR="00787DCA" w:rsidRPr="00787DCA" w14:paraId="5426D3AB" w14:textId="77777777" w:rsidTr="008E558A">
        <w:trPr>
          <w:trHeight w:val="579"/>
        </w:trPr>
        <w:tc>
          <w:tcPr>
            <w:tcW w:w="1350" w:type="dxa"/>
            <w:tcBorders>
              <w:top w:val="nil"/>
              <w:left w:val="nil"/>
              <w:bottom w:val="nil"/>
              <w:right w:val="nil"/>
            </w:tcBorders>
            <w:shd w:val="clear" w:color="auto" w:fill="auto"/>
            <w:tcMar>
              <w:top w:w="72" w:type="dxa"/>
              <w:left w:w="72" w:type="dxa"/>
              <w:bottom w:w="72" w:type="dxa"/>
              <w:right w:w="72" w:type="dxa"/>
            </w:tcMar>
            <w:hideMark/>
          </w:tcPr>
          <w:p w14:paraId="1FEA7316"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Lanae</w:t>
            </w:r>
          </w:p>
        </w:tc>
        <w:tc>
          <w:tcPr>
            <w:tcW w:w="630" w:type="dxa"/>
            <w:tcBorders>
              <w:top w:val="nil"/>
              <w:left w:val="nil"/>
              <w:bottom w:val="nil"/>
              <w:right w:val="nil"/>
            </w:tcBorders>
            <w:shd w:val="clear" w:color="auto" w:fill="auto"/>
            <w:tcMar>
              <w:top w:w="72" w:type="dxa"/>
              <w:left w:w="72" w:type="dxa"/>
              <w:bottom w:w="72" w:type="dxa"/>
              <w:right w:w="72" w:type="dxa"/>
            </w:tcMar>
            <w:hideMark/>
          </w:tcPr>
          <w:p w14:paraId="004DDEF9"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32</w:t>
            </w:r>
          </w:p>
        </w:tc>
        <w:tc>
          <w:tcPr>
            <w:tcW w:w="1440" w:type="dxa"/>
            <w:tcBorders>
              <w:top w:val="nil"/>
              <w:left w:val="nil"/>
              <w:bottom w:val="nil"/>
              <w:right w:val="nil"/>
            </w:tcBorders>
            <w:shd w:val="clear" w:color="auto" w:fill="auto"/>
            <w:tcMar>
              <w:top w:w="72" w:type="dxa"/>
              <w:left w:w="72" w:type="dxa"/>
              <w:bottom w:w="72" w:type="dxa"/>
              <w:right w:w="72" w:type="dxa"/>
            </w:tcMar>
            <w:hideMark/>
          </w:tcPr>
          <w:p w14:paraId="466FB0FA"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Genderqueer</w:t>
            </w:r>
          </w:p>
        </w:tc>
        <w:tc>
          <w:tcPr>
            <w:tcW w:w="1620" w:type="dxa"/>
            <w:tcBorders>
              <w:top w:val="nil"/>
              <w:left w:val="nil"/>
              <w:bottom w:val="nil"/>
              <w:right w:val="nil"/>
            </w:tcBorders>
            <w:shd w:val="clear" w:color="auto" w:fill="auto"/>
            <w:tcMar>
              <w:top w:w="72" w:type="dxa"/>
              <w:left w:w="72" w:type="dxa"/>
              <w:bottom w:w="72" w:type="dxa"/>
              <w:right w:w="72" w:type="dxa"/>
            </w:tcMar>
            <w:hideMark/>
          </w:tcPr>
          <w:p w14:paraId="65C2BA26" w14:textId="77777777" w:rsidR="008E558A" w:rsidRDefault="00787DCA" w:rsidP="00787DCA">
            <w:pPr>
              <w:rPr>
                <w:rFonts w:ascii="Times New Roman" w:hAnsi="Times New Roman" w:cs="Times New Roman"/>
                <w:color w:val="000000"/>
              </w:rPr>
            </w:pPr>
            <w:r w:rsidRPr="00787DCA">
              <w:rPr>
                <w:rFonts w:ascii="Times New Roman" w:hAnsi="Times New Roman" w:cs="Times New Roman"/>
                <w:color w:val="000000"/>
              </w:rPr>
              <w:t>African American/</w:t>
            </w:r>
          </w:p>
          <w:p w14:paraId="45E53B57" w14:textId="7D1690EC"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Black</w:t>
            </w:r>
          </w:p>
        </w:tc>
        <w:tc>
          <w:tcPr>
            <w:tcW w:w="990" w:type="dxa"/>
            <w:tcBorders>
              <w:top w:val="nil"/>
              <w:left w:val="nil"/>
              <w:bottom w:val="nil"/>
              <w:right w:val="nil"/>
            </w:tcBorders>
            <w:shd w:val="clear" w:color="auto" w:fill="auto"/>
            <w:tcMar>
              <w:top w:w="72" w:type="dxa"/>
              <w:left w:w="72" w:type="dxa"/>
              <w:bottom w:w="72" w:type="dxa"/>
              <w:right w:w="72" w:type="dxa"/>
            </w:tcMar>
            <w:hideMark/>
          </w:tcPr>
          <w:p w14:paraId="06225CA3"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Master's Degree</w:t>
            </w:r>
          </w:p>
        </w:tc>
        <w:tc>
          <w:tcPr>
            <w:tcW w:w="1530" w:type="dxa"/>
            <w:tcBorders>
              <w:top w:val="nil"/>
              <w:left w:val="nil"/>
              <w:bottom w:val="nil"/>
              <w:right w:val="nil"/>
            </w:tcBorders>
            <w:shd w:val="clear" w:color="auto" w:fill="auto"/>
            <w:tcMar>
              <w:top w:w="72" w:type="dxa"/>
              <w:left w:w="72" w:type="dxa"/>
              <w:bottom w:w="72" w:type="dxa"/>
              <w:right w:w="72" w:type="dxa"/>
            </w:tcMar>
            <w:hideMark/>
          </w:tcPr>
          <w:p w14:paraId="6F489F7F"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Art Therapy</w:t>
            </w:r>
          </w:p>
          <w:p w14:paraId="501BB383"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 </w:t>
            </w:r>
          </w:p>
        </w:tc>
        <w:tc>
          <w:tcPr>
            <w:tcW w:w="1710" w:type="dxa"/>
            <w:tcBorders>
              <w:top w:val="nil"/>
              <w:left w:val="nil"/>
              <w:bottom w:val="nil"/>
              <w:right w:val="nil"/>
            </w:tcBorders>
          </w:tcPr>
          <w:p w14:paraId="51C2837A"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Intersectionality, Anti-Oppression, and Client-Centered</w:t>
            </w:r>
          </w:p>
        </w:tc>
        <w:tc>
          <w:tcPr>
            <w:tcW w:w="1800" w:type="dxa"/>
            <w:tcBorders>
              <w:top w:val="nil"/>
              <w:left w:val="nil"/>
              <w:bottom w:val="nil"/>
              <w:right w:val="nil"/>
            </w:tcBorders>
            <w:shd w:val="clear" w:color="auto" w:fill="auto"/>
            <w:tcMar>
              <w:top w:w="72" w:type="dxa"/>
              <w:left w:w="72" w:type="dxa"/>
              <w:bottom w:w="72" w:type="dxa"/>
              <w:right w:w="72" w:type="dxa"/>
            </w:tcMar>
            <w:hideMark/>
          </w:tcPr>
          <w:p w14:paraId="2E3AC5D3"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Private Practice and Community Center</w:t>
            </w:r>
          </w:p>
        </w:tc>
        <w:tc>
          <w:tcPr>
            <w:tcW w:w="1710" w:type="dxa"/>
            <w:tcBorders>
              <w:top w:val="nil"/>
              <w:left w:val="nil"/>
              <w:bottom w:val="nil"/>
              <w:right w:val="nil"/>
            </w:tcBorders>
            <w:shd w:val="clear" w:color="auto" w:fill="auto"/>
            <w:tcMar>
              <w:top w:w="72" w:type="dxa"/>
              <w:left w:w="72" w:type="dxa"/>
              <w:bottom w:w="72" w:type="dxa"/>
              <w:right w:w="72" w:type="dxa"/>
            </w:tcMar>
            <w:hideMark/>
          </w:tcPr>
          <w:p w14:paraId="1FC3F5B6"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10 Years</w:t>
            </w:r>
          </w:p>
        </w:tc>
      </w:tr>
      <w:tr w:rsidR="00787DCA" w:rsidRPr="00787DCA" w14:paraId="097679AC" w14:textId="77777777" w:rsidTr="008E558A">
        <w:trPr>
          <w:trHeight w:val="579"/>
        </w:trPr>
        <w:tc>
          <w:tcPr>
            <w:tcW w:w="1350" w:type="dxa"/>
            <w:tcBorders>
              <w:top w:val="nil"/>
              <w:left w:val="nil"/>
              <w:bottom w:val="nil"/>
              <w:right w:val="nil"/>
            </w:tcBorders>
            <w:shd w:val="clear" w:color="auto" w:fill="auto"/>
            <w:tcMar>
              <w:top w:w="72" w:type="dxa"/>
              <w:left w:w="72" w:type="dxa"/>
              <w:bottom w:w="72" w:type="dxa"/>
              <w:right w:w="72" w:type="dxa"/>
            </w:tcMar>
            <w:hideMark/>
          </w:tcPr>
          <w:p w14:paraId="70932587"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Jax</w:t>
            </w:r>
          </w:p>
        </w:tc>
        <w:tc>
          <w:tcPr>
            <w:tcW w:w="630" w:type="dxa"/>
            <w:tcBorders>
              <w:top w:val="nil"/>
              <w:left w:val="nil"/>
              <w:bottom w:val="nil"/>
              <w:right w:val="nil"/>
            </w:tcBorders>
            <w:shd w:val="clear" w:color="auto" w:fill="auto"/>
            <w:tcMar>
              <w:top w:w="72" w:type="dxa"/>
              <w:left w:w="72" w:type="dxa"/>
              <w:bottom w:w="72" w:type="dxa"/>
              <w:right w:w="72" w:type="dxa"/>
            </w:tcMar>
            <w:hideMark/>
          </w:tcPr>
          <w:p w14:paraId="5813A726"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26</w:t>
            </w:r>
          </w:p>
        </w:tc>
        <w:tc>
          <w:tcPr>
            <w:tcW w:w="1440" w:type="dxa"/>
            <w:tcBorders>
              <w:top w:val="nil"/>
              <w:left w:val="nil"/>
              <w:bottom w:val="nil"/>
              <w:right w:val="nil"/>
            </w:tcBorders>
            <w:shd w:val="clear" w:color="auto" w:fill="auto"/>
            <w:tcMar>
              <w:top w:w="72" w:type="dxa"/>
              <w:left w:w="72" w:type="dxa"/>
              <w:bottom w:w="72" w:type="dxa"/>
              <w:right w:w="72" w:type="dxa"/>
            </w:tcMar>
            <w:hideMark/>
          </w:tcPr>
          <w:p w14:paraId="0500476E"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Agender/</w:t>
            </w:r>
          </w:p>
          <w:p w14:paraId="76C10CA4"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Nonbinary</w:t>
            </w:r>
          </w:p>
        </w:tc>
        <w:tc>
          <w:tcPr>
            <w:tcW w:w="1620" w:type="dxa"/>
            <w:tcBorders>
              <w:top w:val="nil"/>
              <w:left w:val="nil"/>
              <w:bottom w:val="nil"/>
              <w:right w:val="nil"/>
            </w:tcBorders>
            <w:shd w:val="clear" w:color="auto" w:fill="auto"/>
            <w:tcMar>
              <w:top w:w="72" w:type="dxa"/>
              <w:left w:w="72" w:type="dxa"/>
              <w:bottom w:w="72" w:type="dxa"/>
              <w:right w:w="72" w:type="dxa"/>
            </w:tcMar>
            <w:hideMark/>
          </w:tcPr>
          <w:p w14:paraId="23047A3C" w14:textId="77777777" w:rsidR="008E558A" w:rsidRDefault="00787DCA" w:rsidP="00787DCA">
            <w:pPr>
              <w:rPr>
                <w:rFonts w:ascii="Times New Roman" w:hAnsi="Times New Roman" w:cs="Times New Roman"/>
                <w:color w:val="000000"/>
              </w:rPr>
            </w:pPr>
            <w:r w:rsidRPr="00787DCA">
              <w:rPr>
                <w:rFonts w:ascii="Times New Roman" w:hAnsi="Times New Roman" w:cs="Times New Roman"/>
                <w:color w:val="000000"/>
              </w:rPr>
              <w:t>White/</w:t>
            </w:r>
          </w:p>
          <w:p w14:paraId="670EECEE" w14:textId="7A6C2CED"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European</w:t>
            </w:r>
          </w:p>
        </w:tc>
        <w:tc>
          <w:tcPr>
            <w:tcW w:w="990" w:type="dxa"/>
            <w:tcBorders>
              <w:top w:val="nil"/>
              <w:left w:val="nil"/>
              <w:bottom w:val="nil"/>
              <w:right w:val="nil"/>
            </w:tcBorders>
            <w:shd w:val="clear" w:color="auto" w:fill="auto"/>
            <w:tcMar>
              <w:top w:w="72" w:type="dxa"/>
              <w:left w:w="72" w:type="dxa"/>
              <w:bottom w:w="72" w:type="dxa"/>
              <w:right w:w="72" w:type="dxa"/>
            </w:tcMar>
            <w:hideMark/>
          </w:tcPr>
          <w:p w14:paraId="42A46251"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Master's Degree</w:t>
            </w:r>
          </w:p>
        </w:tc>
        <w:tc>
          <w:tcPr>
            <w:tcW w:w="1530" w:type="dxa"/>
            <w:tcBorders>
              <w:top w:val="nil"/>
              <w:left w:val="nil"/>
              <w:bottom w:val="nil"/>
              <w:right w:val="nil"/>
            </w:tcBorders>
            <w:shd w:val="clear" w:color="auto" w:fill="auto"/>
            <w:tcMar>
              <w:top w:w="72" w:type="dxa"/>
              <w:left w:w="72" w:type="dxa"/>
              <w:bottom w:w="72" w:type="dxa"/>
              <w:right w:w="72" w:type="dxa"/>
            </w:tcMar>
            <w:hideMark/>
          </w:tcPr>
          <w:p w14:paraId="375CA0EE"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Mental Health Counseling</w:t>
            </w:r>
          </w:p>
        </w:tc>
        <w:tc>
          <w:tcPr>
            <w:tcW w:w="1710" w:type="dxa"/>
            <w:tcBorders>
              <w:top w:val="nil"/>
              <w:left w:val="nil"/>
              <w:bottom w:val="nil"/>
              <w:right w:val="nil"/>
            </w:tcBorders>
          </w:tcPr>
          <w:p w14:paraId="7796ACB0"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Relational, IFS, Systems Focused</w:t>
            </w:r>
          </w:p>
        </w:tc>
        <w:tc>
          <w:tcPr>
            <w:tcW w:w="1800" w:type="dxa"/>
            <w:tcBorders>
              <w:top w:val="nil"/>
              <w:left w:val="nil"/>
              <w:bottom w:val="nil"/>
              <w:right w:val="nil"/>
            </w:tcBorders>
            <w:shd w:val="clear" w:color="auto" w:fill="auto"/>
            <w:tcMar>
              <w:top w:w="72" w:type="dxa"/>
              <w:left w:w="72" w:type="dxa"/>
              <w:bottom w:w="72" w:type="dxa"/>
              <w:right w:w="72" w:type="dxa"/>
            </w:tcMar>
            <w:hideMark/>
          </w:tcPr>
          <w:p w14:paraId="6A6BE128"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Private Practice</w:t>
            </w:r>
          </w:p>
        </w:tc>
        <w:tc>
          <w:tcPr>
            <w:tcW w:w="1710" w:type="dxa"/>
            <w:tcBorders>
              <w:top w:val="nil"/>
              <w:left w:val="nil"/>
              <w:bottom w:val="nil"/>
              <w:right w:val="nil"/>
            </w:tcBorders>
            <w:shd w:val="clear" w:color="auto" w:fill="auto"/>
            <w:tcMar>
              <w:top w:w="72" w:type="dxa"/>
              <w:left w:w="72" w:type="dxa"/>
              <w:bottom w:w="72" w:type="dxa"/>
              <w:right w:w="72" w:type="dxa"/>
            </w:tcMar>
            <w:hideMark/>
          </w:tcPr>
          <w:p w14:paraId="47A9BA3C"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 xml:space="preserve">2.5 Years </w:t>
            </w:r>
          </w:p>
        </w:tc>
      </w:tr>
      <w:tr w:rsidR="00787DCA" w:rsidRPr="00787DCA" w14:paraId="22D0A198" w14:textId="77777777" w:rsidTr="008E558A">
        <w:trPr>
          <w:trHeight w:val="579"/>
        </w:trPr>
        <w:tc>
          <w:tcPr>
            <w:tcW w:w="1350" w:type="dxa"/>
            <w:tcBorders>
              <w:top w:val="nil"/>
              <w:left w:val="nil"/>
              <w:right w:val="nil"/>
            </w:tcBorders>
            <w:shd w:val="clear" w:color="auto" w:fill="auto"/>
            <w:tcMar>
              <w:top w:w="72" w:type="dxa"/>
              <w:left w:w="72" w:type="dxa"/>
              <w:bottom w:w="72" w:type="dxa"/>
              <w:right w:w="72" w:type="dxa"/>
            </w:tcMar>
            <w:hideMark/>
          </w:tcPr>
          <w:p w14:paraId="21268238"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Ri</w:t>
            </w:r>
          </w:p>
        </w:tc>
        <w:tc>
          <w:tcPr>
            <w:tcW w:w="630" w:type="dxa"/>
            <w:tcBorders>
              <w:top w:val="nil"/>
              <w:left w:val="nil"/>
              <w:right w:val="nil"/>
            </w:tcBorders>
            <w:shd w:val="clear" w:color="auto" w:fill="auto"/>
            <w:tcMar>
              <w:top w:w="72" w:type="dxa"/>
              <w:left w:w="72" w:type="dxa"/>
              <w:bottom w:w="72" w:type="dxa"/>
              <w:right w:w="72" w:type="dxa"/>
            </w:tcMar>
            <w:hideMark/>
          </w:tcPr>
          <w:p w14:paraId="5D5E63CD"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32</w:t>
            </w:r>
          </w:p>
        </w:tc>
        <w:tc>
          <w:tcPr>
            <w:tcW w:w="1440" w:type="dxa"/>
            <w:tcBorders>
              <w:top w:val="nil"/>
              <w:left w:val="nil"/>
              <w:right w:val="nil"/>
            </w:tcBorders>
            <w:shd w:val="clear" w:color="auto" w:fill="auto"/>
            <w:tcMar>
              <w:top w:w="72" w:type="dxa"/>
              <w:left w:w="72" w:type="dxa"/>
              <w:bottom w:w="72" w:type="dxa"/>
              <w:right w:w="72" w:type="dxa"/>
            </w:tcMar>
            <w:hideMark/>
          </w:tcPr>
          <w:p w14:paraId="092797ED"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Nonbinary Woman/</w:t>
            </w:r>
          </w:p>
          <w:p w14:paraId="4EFC1A84"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Demiwoman</w:t>
            </w:r>
          </w:p>
        </w:tc>
        <w:tc>
          <w:tcPr>
            <w:tcW w:w="1620" w:type="dxa"/>
            <w:tcBorders>
              <w:top w:val="nil"/>
              <w:left w:val="nil"/>
              <w:right w:val="nil"/>
            </w:tcBorders>
            <w:shd w:val="clear" w:color="auto" w:fill="auto"/>
            <w:tcMar>
              <w:top w:w="72" w:type="dxa"/>
              <w:left w:w="72" w:type="dxa"/>
              <w:bottom w:w="72" w:type="dxa"/>
              <w:right w:w="72" w:type="dxa"/>
            </w:tcMar>
            <w:hideMark/>
          </w:tcPr>
          <w:p w14:paraId="7D4760ED" w14:textId="77777777" w:rsidR="008E558A" w:rsidRDefault="00787DCA" w:rsidP="00787DCA">
            <w:pPr>
              <w:rPr>
                <w:rFonts w:ascii="Times New Roman" w:hAnsi="Times New Roman" w:cs="Times New Roman"/>
                <w:color w:val="000000"/>
              </w:rPr>
            </w:pPr>
            <w:r w:rsidRPr="00787DCA">
              <w:rPr>
                <w:rFonts w:ascii="Times New Roman" w:hAnsi="Times New Roman" w:cs="Times New Roman"/>
                <w:color w:val="000000"/>
              </w:rPr>
              <w:t>White/</w:t>
            </w:r>
          </w:p>
          <w:p w14:paraId="3892155E" w14:textId="7DD20644"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European</w:t>
            </w:r>
          </w:p>
        </w:tc>
        <w:tc>
          <w:tcPr>
            <w:tcW w:w="990" w:type="dxa"/>
            <w:tcBorders>
              <w:top w:val="nil"/>
              <w:left w:val="nil"/>
              <w:right w:val="nil"/>
            </w:tcBorders>
            <w:shd w:val="clear" w:color="auto" w:fill="auto"/>
            <w:tcMar>
              <w:top w:w="72" w:type="dxa"/>
              <w:left w:w="72" w:type="dxa"/>
              <w:bottom w:w="72" w:type="dxa"/>
              <w:right w:w="72" w:type="dxa"/>
            </w:tcMar>
            <w:hideMark/>
          </w:tcPr>
          <w:p w14:paraId="574A81B3"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Doctoral Degree</w:t>
            </w:r>
          </w:p>
        </w:tc>
        <w:tc>
          <w:tcPr>
            <w:tcW w:w="1530" w:type="dxa"/>
            <w:tcBorders>
              <w:top w:val="nil"/>
              <w:left w:val="nil"/>
              <w:right w:val="nil"/>
            </w:tcBorders>
            <w:shd w:val="clear" w:color="auto" w:fill="auto"/>
            <w:tcMar>
              <w:top w:w="72" w:type="dxa"/>
              <w:left w:w="72" w:type="dxa"/>
              <w:bottom w:w="72" w:type="dxa"/>
              <w:right w:w="72" w:type="dxa"/>
            </w:tcMar>
            <w:hideMark/>
          </w:tcPr>
          <w:p w14:paraId="605EA5F6"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Clinical Psychology</w:t>
            </w:r>
          </w:p>
        </w:tc>
        <w:tc>
          <w:tcPr>
            <w:tcW w:w="1710" w:type="dxa"/>
            <w:tcBorders>
              <w:top w:val="nil"/>
              <w:left w:val="nil"/>
              <w:right w:val="nil"/>
            </w:tcBorders>
          </w:tcPr>
          <w:p w14:paraId="2A11CAD3"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DBT/CBT</w:t>
            </w:r>
          </w:p>
        </w:tc>
        <w:tc>
          <w:tcPr>
            <w:tcW w:w="1800" w:type="dxa"/>
            <w:tcBorders>
              <w:top w:val="nil"/>
              <w:left w:val="nil"/>
              <w:right w:val="nil"/>
            </w:tcBorders>
            <w:shd w:val="clear" w:color="auto" w:fill="auto"/>
            <w:tcMar>
              <w:top w:w="72" w:type="dxa"/>
              <w:left w:w="72" w:type="dxa"/>
              <w:bottom w:w="72" w:type="dxa"/>
              <w:right w:w="72" w:type="dxa"/>
            </w:tcMar>
            <w:hideMark/>
          </w:tcPr>
          <w:p w14:paraId="079ECF2E"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Group Private Practice</w:t>
            </w:r>
          </w:p>
        </w:tc>
        <w:tc>
          <w:tcPr>
            <w:tcW w:w="1710" w:type="dxa"/>
            <w:tcBorders>
              <w:top w:val="nil"/>
              <w:left w:val="nil"/>
              <w:right w:val="nil"/>
            </w:tcBorders>
            <w:shd w:val="clear" w:color="auto" w:fill="auto"/>
            <w:tcMar>
              <w:top w:w="72" w:type="dxa"/>
              <w:left w:w="72" w:type="dxa"/>
              <w:bottom w:w="72" w:type="dxa"/>
              <w:right w:w="72" w:type="dxa"/>
            </w:tcMar>
            <w:hideMark/>
          </w:tcPr>
          <w:p w14:paraId="727ED8F9"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1 Year</w:t>
            </w:r>
          </w:p>
        </w:tc>
      </w:tr>
      <w:tr w:rsidR="00787DCA" w:rsidRPr="00787DCA" w14:paraId="68753A5B" w14:textId="77777777" w:rsidTr="008E558A">
        <w:trPr>
          <w:trHeight w:val="579"/>
        </w:trPr>
        <w:tc>
          <w:tcPr>
            <w:tcW w:w="1350" w:type="dxa"/>
            <w:tcBorders>
              <w:top w:val="nil"/>
              <w:left w:val="nil"/>
              <w:bottom w:val="single" w:sz="4" w:space="0" w:color="auto"/>
              <w:right w:val="nil"/>
            </w:tcBorders>
            <w:shd w:val="clear" w:color="auto" w:fill="auto"/>
            <w:tcMar>
              <w:top w:w="72" w:type="dxa"/>
              <w:left w:w="72" w:type="dxa"/>
              <w:bottom w:w="72" w:type="dxa"/>
              <w:right w:w="72" w:type="dxa"/>
            </w:tcMar>
            <w:hideMark/>
          </w:tcPr>
          <w:p w14:paraId="38D41897"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Elle</w:t>
            </w:r>
          </w:p>
        </w:tc>
        <w:tc>
          <w:tcPr>
            <w:tcW w:w="630" w:type="dxa"/>
            <w:tcBorders>
              <w:top w:val="nil"/>
              <w:left w:val="nil"/>
              <w:bottom w:val="single" w:sz="4" w:space="0" w:color="auto"/>
              <w:right w:val="nil"/>
            </w:tcBorders>
            <w:shd w:val="clear" w:color="auto" w:fill="auto"/>
            <w:tcMar>
              <w:top w:w="72" w:type="dxa"/>
              <w:left w:w="72" w:type="dxa"/>
              <w:bottom w:w="72" w:type="dxa"/>
              <w:right w:w="72" w:type="dxa"/>
            </w:tcMar>
            <w:hideMark/>
          </w:tcPr>
          <w:p w14:paraId="3BC02090"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29</w:t>
            </w:r>
          </w:p>
        </w:tc>
        <w:tc>
          <w:tcPr>
            <w:tcW w:w="1440" w:type="dxa"/>
            <w:tcBorders>
              <w:top w:val="nil"/>
              <w:left w:val="nil"/>
              <w:bottom w:val="single" w:sz="4" w:space="0" w:color="auto"/>
              <w:right w:val="nil"/>
            </w:tcBorders>
            <w:shd w:val="clear" w:color="auto" w:fill="auto"/>
            <w:tcMar>
              <w:top w:w="72" w:type="dxa"/>
              <w:left w:w="72" w:type="dxa"/>
              <w:bottom w:w="72" w:type="dxa"/>
              <w:right w:w="72" w:type="dxa"/>
            </w:tcMar>
            <w:hideMark/>
          </w:tcPr>
          <w:p w14:paraId="54AE07A2"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Nonbinary Femme</w:t>
            </w:r>
          </w:p>
        </w:tc>
        <w:tc>
          <w:tcPr>
            <w:tcW w:w="1620" w:type="dxa"/>
            <w:tcBorders>
              <w:top w:val="nil"/>
              <w:left w:val="nil"/>
              <w:bottom w:val="single" w:sz="4" w:space="0" w:color="auto"/>
              <w:right w:val="nil"/>
            </w:tcBorders>
            <w:shd w:val="clear" w:color="auto" w:fill="auto"/>
            <w:tcMar>
              <w:top w:w="72" w:type="dxa"/>
              <w:left w:w="72" w:type="dxa"/>
              <w:bottom w:w="72" w:type="dxa"/>
              <w:right w:w="72" w:type="dxa"/>
            </w:tcMar>
            <w:hideMark/>
          </w:tcPr>
          <w:p w14:paraId="5C7A43E5" w14:textId="77777777" w:rsidR="008E558A" w:rsidRDefault="00787DCA" w:rsidP="00787DCA">
            <w:pPr>
              <w:rPr>
                <w:rFonts w:ascii="Times New Roman" w:hAnsi="Times New Roman" w:cs="Times New Roman"/>
                <w:color w:val="000000"/>
              </w:rPr>
            </w:pPr>
            <w:r w:rsidRPr="00787DCA">
              <w:rPr>
                <w:rFonts w:ascii="Times New Roman" w:hAnsi="Times New Roman" w:cs="Times New Roman"/>
                <w:color w:val="000000"/>
              </w:rPr>
              <w:t>African American/</w:t>
            </w:r>
          </w:p>
          <w:p w14:paraId="3367AB18" w14:textId="365E589D"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Black</w:t>
            </w:r>
          </w:p>
        </w:tc>
        <w:tc>
          <w:tcPr>
            <w:tcW w:w="990" w:type="dxa"/>
            <w:tcBorders>
              <w:top w:val="nil"/>
              <w:left w:val="nil"/>
              <w:bottom w:val="single" w:sz="4" w:space="0" w:color="auto"/>
              <w:right w:val="nil"/>
            </w:tcBorders>
            <w:shd w:val="clear" w:color="auto" w:fill="auto"/>
            <w:tcMar>
              <w:top w:w="72" w:type="dxa"/>
              <w:left w:w="72" w:type="dxa"/>
              <w:bottom w:w="72" w:type="dxa"/>
              <w:right w:w="72" w:type="dxa"/>
            </w:tcMar>
            <w:hideMark/>
          </w:tcPr>
          <w:p w14:paraId="2B1B7802"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Master's Degree</w:t>
            </w:r>
          </w:p>
        </w:tc>
        <w:tc>
          <w:tcPr>
            <w:tcW w:w="1530" w:type="dxa"/>
            <w:tcBorders>
              <w:top w:val="nil"/>
              <w:left w:val="nil"/>
              <w:bottom w:val="single" w:sz="4" w:space="0" w:color="auto"/>
              <w:right w:val="nil"/>
            </w:tcBorders>
            <w:shd w:val="clear" w:color="auto" w:fill="auto"/>
            <w:tcMar>
              <w:top w:w="72" w:type="dxa"/>
              <w:left w:w="72" w:type="dxa"/>
              <w:bottom w:w="72" w:type="dxa"/>
              <w:right w:w="72" w:type="dxa"/>
            </w:tcMar>
            <w:hideMark/>
          </w:tcPr>
          <w:p w14:paraId="57D7B8B8"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Art Therapy and Counseling</w:t>
            </w:r>
          </w:p>
        </w:tc>
        <w:tc>
          <w:tcPr>
            <w:tcW w:w="1710" w:type="dxa"/>
            <w:tcBorders>
              <w:top w:val="nil"/>
              <w:left w:val="nil"/>
              <w:bottom w:val="single" w:sz="4" w:space="0" w:color="auto"/>
              <w:right w:val="nil"/>
            </w:tcBorders>
          </w:tcPr>
          <w:p w14:paraId="09D65C70"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Anti-Oppressive Intersectional Feminist Theory; Person-Centered</w:t>
            </w:r>
          </w:p>
        </w:tc>
        <w:tc>
          <w:tcPr>
            <w:tcW w:w="1800" w:type="dxa"/>
            <w:tcBorders>
              <w:top w:val="nil"/>
              <w:left w:val="nil"/>
              <w:bottom w:val="single" w:sz="4" w:space="0" w:color="auto"/>
              <w:right w:val="nil"/>
            </w:tcBorders>
            <w:shd w:val="clear" w:color="auto" w:fill="auto"/>
            <w:tcMar>
              <w:top w:w="72" w:type="dxa"/>
              <w:left w:w="72" w:type="dxa"/>
              <w:bottom w:w="72" w:type="dxa"/>
              <w:right w:w="72" w:type="dxa"/>
            </w:tcMar>
            <w:hideMark/>
          </w:tcPr>
          <w:p w14:paraId="7FA4F63F"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Eating Disorder Treatment Center and Private Practice</w:t>
            </w:r>
          </w:p>
        </w:tc>
        <w:tc>
          <w:tcPr>
            <w:tcW w:w="1710" w:type="dxa"/>
            <w:tcBorders>
              <w:top w:val="nil"/>
              <w:left w:val="nil"/>
              <w:bottom w:val="single" w:sz="4" w:space="0" w:color="auto"/>
              <w:right w:val="nil"/>
            </w:tcBorders>
            <w:shd w:val="clear" w:color="auto" w:fill="auto"/>
            <w:tcMar>
              <w:top w:w="72" w:type="dxa"/>
              <w:left w:w="72" w:type="dxa"/>
              <w:bottom w:w="72" w:type="dxa"/>
              <w:right w:w="72" w:type="dxa"/>
            </w:tcMar>
            <w:hideMark/>
          </w:tcPr>
          <w:p w14:paraId="7687CC9D"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3 Years</w:t>
            </w:r>
          </w:p>
        </w:tc>
      </w:tr>
      <w:tr w:rsidR="008E558A" w:rsidRPr="00787DCA" w14:paraId="316A8B56" w14:textId="77777777" w:rsidTr="008B29E0">
        <w:trPr>
          <w:trHeight w:val="579"/>
        </w:trPr>
        <w:tc>
          <w:tcPr>
            <w:tcW w:w="1350" w:type="dxa"/>
            <w:tcBorders>
              <w:top w:val="single" w:sz="4" w:space="0" w:color="auto"/>
              <w:left w:val="nil"/>
              <w:right w:val="nil"/>
            </w:tcBorders>
            <w:shd w:val="clear" w:color="auto" w:fill="auto"/>
            <w:tcMar>
              <w:top w:w="72" w:type="dxa"/>
              <w:left w:w="72" w:type="dxa"/>
              <w:bottom w:w="72" w:type="dxa"/>
              <w:right w:w="72" w:type="dxa"/>
            </w:tcMar>
          </w:tcPr>
          <w:p w14:paraId="143402E0" w14:textId="77777777" w:rsidR="008E558A" w:rsidRPr="00787DCA" w:rsidRDefault="008E558A" w:rsidP="00787DCA">
            <w:pPr>
              <w:rPr>
                <w:rFonts w:ascii="Times New Roman" w:hAnsi="Times New Roman" w:cs="Times New Roman"/>
                <w:color w:val="000000"/>
              </w:rPr>
            </w:pPr>
          </w:p>
        </w:tc>
        <w:tc>
          <w:tcPr>
            <w:tcW w:w="630" w:type="dxa"/>
            <w:tcBorders>
              <w:top w:val="single" w:sz="4" w:space="0" w:color="auto"/>
              <w:left w:val="nil"/>
              <w:right w:val="nil"/>
            </w:tcBorders>
            <w:shd w:val="clear" w:color="auto" w:fill="auto"/>
            <w:tcMar>
              <w:top w:w="72" w:type="dxa"/>
              <w:left w:w="72" w:type="dxa"/>
              <w:bottom w:w="72" w:type="dxa"/>
              <w:right w:w="72" w:type="dxa"/>
            </w:tcMar>
          </w:tcPr>
          <w:p w14:paraId="2A5EF70F" w14:textId="77777777" w:rsidR="008E558A" w:rsidRPr="00787DCA" w:rsidRDefault="008E558A" w:rsidP="00787DCA">
            <w:pPr>
              <w:rPr>
                <w:rFonts w:ascii="Times New Roman" w:hAnsi="Times New Roman" w:cs="Times New Roman"/>
                <w:color w:val="000000"/>
              </w:rPr>
            </w:pPr>
          </w:p>
        </w:tc>
        <w:tc>
          <w:tcPr>
            <w:tcW w:w="1440" w:type="dxa"/>
            <w:tcBorders>
              <w:top w:val="single" w:sz="4" w:space="0" w:color="auto"/>
              <w:left w:val="nil"/>
              <w:right w:val="nil"/>
            </w:tcBorders>
            <w:shd w:val="clear" w:color="auto" w:fill="auto"/>
            <w:tcMar>
              <w:top w:w="72" w:type="dxa"/>
              <w:left w:w="72" w:type="dxa"/>
              <w:bottom w:w="72" w:type="dxa"/>
              <w:right w:w="72" w:type="dxa"/>
            </w:tcMar>
          </w:tcPr>
          <w:p w14:paraId="1838D052" w14:textId="77777777" w:rsidR="008E558A" w:rsidRPr="00787DCA" w:rsidRDefault="008E558A" w:rsidP="00787DCA">
            <w:pPr>
              <w:rPr>
                <w:rFonts w:ascii="Times New Roman" w:hAnsi="Times New Roman" w:cs="Times New Roman"/>
                <w:color w:val="000000"/>
              </w:rPr>
            </w:pPr>
          </w:p>
        </w:tc>
        <w:tc>
          <w:tcPr>
            <w:tcW w:w="1620" w:type="dxa"/>
            <w:tcBorders>
              <w:top w:val="single" w:sz="4" w:space="0" w:color="auto"/>
              <w:left w:val="nil"/>
              <w:right w:val="nil"/>
            </w:tcBorders>
            <w:shd w:val="clear" w:color="auto" w:fill="auto"/>
            <w:tcMar>
              <w:top w:w="72" w:type="dxa"/>
              <w:left w:w="72" w:type="dxa"/>
              <w:bottom w:w="72" w:type="dxa"/>
              <w:right w:w="72" w:type="dxa"/>
            </w:tcMar>
          </w:tcPr>
          <w:p w14:paraId="569C9368" w14:textId="77777777" w:rsidR="008E558A" w:rsidRPr="00787DCA" w:rsidRDefault="008E558A" w:rsidP="00787DCA">
            <w:pPr>
              <w:rPr>
                <w:rFonts w:ascii="Times New Roman" w:hAnsi="Times New Roman" w:cs="Times New Roman"/>
                <w:color w:val="000000"/>
              </w:rPr>
            </w:pPr>
          </w:p>
        </w:tc>
        <w:tc>
          <w:tcPr>
            <w:tcW w:w="990" w:type="dxa"/>
            <w:tcBorders>
              <w:top w:val="single" w:sz="4" w:space="0" w:color="auto"/>
              <w:left w:val="nil"/>
              <w:right w:val="nil"/>
            </w:tcBorders>
            <w:shd w:val="clear" w:color="auto" w:fill="auto"/>
            <w:tcMar>
              <w:top w:w="72" w:type="dxa"/>
              <w:left w:w="72" w:type="dxa"/>
              <w:bottom w:w="72" w:type="dxa"/>
              <w:right w:w="72" w:type="dxa"/>
            </w:tcMar>
          </w:tcPr>
          <w:p w14:paraId="4FCFF0C5" w14:textId="77777777" w:rsidR="008E558A" w:rsidRPr="00787DCA" w:rsidRDefault="008E558A" w:rsidP="00787DCA">
            <w:pPr>
              <w:rPr>
                <w:rFonts w:ascii="Times New Roman" w:hAnsi="Times New Roman" w:cs="Times New Roman"/>
                <w:color w:val="000000"/>
              </w:rPr>
            </w:pPr>
          </w:p>
        </w:tc>
        <w:tc>
          <w:tcPr>
            <w:tcW w:w="1530" w:type="dxa"/>
            <w:tcBorders>
              <w:top w:val="single" w:sz="4" w:space="0" w:color="auto"/>
              <w:left w:val="nil"/>
              <w:right w:val="nil"/>
            </w:tcBorders>
            <w:shd w:val="clear" w:color="auto" w:fill="auto"/>
            <w:tcMar>
              <w:top w:w="72" w:type="dxa"/>
              <w:left w:w="72" w:type="dxa"/>
              <w:bottom w:w="72" w:type="dxa"/>
              <w:right w:w="72" w:type="dxa"/>
            </w:tcMar>
          </w:tcPr>
          <w:p w14:paraId="7754964C" w14:textId="77777777" w:rsidR="008E558A" w:rsidRPr="00787DCA" w:rsidRDefault="008E558A" w:rsidP="00787DCA">
            <w:pPr>
              <w:rPr>
                <w:rFonts w:ascii="Times New Roman" w:hAnsi="Times New Roman" w:cs="Times New Roman"/>
                <w:color w:val="000000"/>
              </w:rPr>
            </w:pPr>
          </w:p>
        </w:tc>
        <w:tc>
          <w:tcPr>
            <w:tcW w:w="1710" w:type="dxa"/>
            <w:tcBorders>
              <w:top w:val="single" w:sz="4" w:space="0" w:color="auto"/>
              <w:left w:val="nil"/>
              <w:right w:val="nil"/>
            </w:tcBorders>
          </w:tcPr>
          <w:p w14:paraId="0316CE8F" w14:textId="77777777" w:rsidR="008E558A" w:rsidRPr="00787DCA" w:rsidRDefault="008E558A" w:rsidP="00787DCA">
            <w:pPr>
              <w:rPr>
                <w:rFonts w:ascii="Times New Roman" w:hAnsi="Times New Roman" w:cs="Times New Roman"/>
                <w:color w:val="000000"/>
              </w:rPr>
            </w:pPr>
          </w:p>
        </w:tc>
        <w:tc>
          <w:tcPr>
            <w:tcW w:w="1800" w:type="dxa"/>
            <w:tcBorders>
              <w:top w:val="single" w:sz="4" w:space="0" w:color="auto"/>
              <w:left w:val="nil"/>
              <w:right w:val="nil"/>
            </w:tcBorders>
            <w:shd w:val="clear" w:color="auto" w:fill="auto"/>
            <w:tcMar>
              <w:top w:w="72" w:type="dxa"/>
              <w:left w:w="72" w:type="dxa"/>
              <w:bottom w:w="72" w:type="dxa"/>
              <w:right w:w="72" w:type="dxa"/>
            </w:tcMar>
          </w:tcPr>
          <w:p w14:paraId="1CFEFBA0" w14:textId="77777777" w:rsidR="008E558A" w:rsidRPr="00787DCA" w:rsidRDefault="008E558A" w:rsidP="00787DCA">
            <w:pPr>
              <w:rPr>
                <w:rFonts w:ascii="Times New Roman" w:hAnsi="Times New Roman" w:cs="Times New Roman"/>
                <w:color w:val="000000"/>
              </w:rPr>
            </w:pPr>
          </w:p>
        </w:tc>
        <w:tc>
          <w:tcPr>
            <w:tcW w:w="1710" w:type="dxa"/>
            <w:tcBorders>
              <w:top w:val="single" w:sz="4" w:space="0" w:color="auto"/>
              <w:left w:val="nil"/>
              <w:right w:val="nil"/>
            </w:tcBorders>
            <w:shd w:val="clear" w:color="auto" w:fill="auto"/>
            <w:tcMar>
              <w:top w:w="72" w:type="dxa"/>
              <w:left w:w="72" w:type="dxa"/>
              <w:bottom w:w="72" w:type="dxa"/>
              <w:right w:w="72" w:type="dxa"/>
            </w:tcMar>
          </w:tcPr>
          <w:p w14:paraId="7D07DB07" w14:textId="77777777" w:rsidR="008E558A" w:rsidRPr="00787DCA" w:rsidRDefault="008E558A" w:rsidP="00787DCA">
            <w:pPr>
              <w:rPr>
                <w:rFonts w:ascii="Times New Roman" w:hAnsi="Times New Roman" w:cs="Times New Roman"/>
                <w:color w:val="000000"/>
              </w:rPr>
            </w:pPr>
          </w:p>
        </w:tc>
      </w:tr>
      <w:tr w:rsidR="008B29E0" w:rsidRPr="00787DCA" w14:paraId="7F98B23D" w14:textId="77777777" w:rsidTr="00F33DB3">
        <w:trPr>
          <w:trHeight w:val="579"/>
        </w:trPr>
        <w:tc>
          <w:tcPr>
            <w:tcW w:w="12780" w:type="dxa"/>
            <w:gridSpan w:val="9"/>
            <w:tcBorders>
              <w:left w:val="nil"/>
              <w:bottom w:val="single" w:sz="4" w:space="0" w:color="auto"/>
              <w:right w:val="nil"/>
            </w:tcBorders>
            <w:shd w:val="clear" w:color="auto" w:fill="auto"/>
            <w:tcMar>
              <w:top w:w="72" w:type="dxa"/>
              <w:left w:w="72" w:type="dxa"/>
              <w:bottom w:w="72" w:type="dxa"/>
              <w:right w:w="72" w:type="dxa"/>
            </w:tcMar>
          </w:tcPr>
          <w:p w14:paraId="3F28141F" w14:textId="587ABAB5" w:rsidR="008B29E0" w:rsidRPr="00787DCA" w:rsidRDefault="008B29E0" w:rsidP="00787DCA">
            <w:pPr>
              <w:rPr>
                <w:rFonts w:ascii="Times New Roman" w:hAnsi="Times New Roman" w:cs="Times New Roman"/>
                <w:color w:val="000000"/>
              </w:rPr>
            </w:pPr>
            <w:r>
              <w:rPr>
                <w:rFonts w:ascii="Times New Roman" w:hAnsi="Times New Roman" w:cs="Times New Roman"/>
                <w:color w:val="000000"/>
              </w:rPr>
              <w:lastRenderedPageBreak/>
              <w:t>Table 3.1 continued</w:t>
            </w:r>
          </w:p>
        </w:tc>
      </w:tr>
      <w:tr w:rsidR="00787DCA" w:rsidRPr="00787DCA" w14:paraId="565C75E8" w14:textId="77777777" w:rsidTr="008B29E0">
        <w:trPr>
          <w:trHeight w:val="579"/>
        </w:trPr>
        <w:tc>
          <w:tcPr>
            <w:tcW w:w="1350" w:type="dxa"/>
            <w:tcBorders>
              <w:top w:val="single" w:sz="4" w:space="0" w:color="auto"/>
              <w:left w:val="nil"/>
              <w:bottom w:val="single" w:sz="4" w:space="0" w:color="auto"/>
              <w:right w:val="nil"/>
            </w:tcBorders>
            <w:shd w:val="clear" w:color="auto" w:fill="auto"/>
            <w:tcMar>
              <w:top w:w="72" w:type="dxa"/>
              <w:left w:w="72" w:type="dxa"/>
              <w:bottom w:w="72" w:type="dxa"/>
              <w:right w:w="72" w:type="dxa"/>
            </w:tcMar>
          </w:tcPr>
          <w:p w14:paraId="3F37C236" w14:textId="02DED776" w:rsidR="00787DCA" w:rsidRPr="00787DCA" w:rsidRDefault="00787DCA" w:rsidP="00787DCA">
            <w:pPr>
              <w:rPr>
                <w:rFonts w:ascii="Times New Roman" w:hAnsi="Times New Roman" w:cs="Times New Roman"/>
                <w:color w:val="000000"/>
              </w:rPr>
            </w:pPr>
            <w:r w:rsidRPr="00787DCA">
              <w:rPr>
                <w:rFonts w:ascii="Times New Roman" w:hAnsi="Times New Roman" w:cs="Times New Roman"/>
                <w:b/>
                <w:bCs/>
                <w:color w:val="000000"/>
              </w:rPr>
              <w:t>Pseudonym</w:t>
            </w:r>
          </w:p>
        </w:tc>
        <w:tc>
          <w:tcPr>
            <w:tcW w:w="630" w:type="dxa"/>
            <w:tcBorders>
              <w:top w:val="single" w:sz="4" w:space="0" w:color="auto"/>
              <w:left w:val="nil"/>
              <w:bottom w:val="single" w:sz="4" w:space="0" w:color="auto"/>
              <w:right w:val="nil"/>
            </w:tcBorders>
            <w:shd w:val="clear" w:color="auto" w:fill="auto"/>
            <w:tcMar>
              <w:top w:w="72" w:type="dxa"/>
              <w:left w:w="72" w:type="dxa"/>
              <w:bottom w:w="72" w:type="dxa"/>
              <w:right w:w="72" w:type="dxa"/>
            </w:tcMar>
          </w:tcPr>
          <w:p w14:paraId="59226ED4" w14:textId="39FC8656" w:rsidR="00787DCA" w:rsidRPr="00787DCA" w:rsidRDefault="00787DCA" w:rsidP="00787DCA">
            <w:pPr>
              <w:rPr>
                <w:rFonts w:ascii="Times New Roman" w:hAnsi="Times New Roman" w:cs="Times New Roman"/>
                <w:color w:val="000000"/>
              </w:rPr>
            </w:pPr>
            <w:r w:rsidRPr="00787DCA">
              <w:rPr>
                <w:rFonts w:ascii="Times New Roman" w:hAnsi="Times New Roman" w:cs="Times New Roman"/>
                <w:b/>
                <w:bCs/>
                <w:color w:val="000000"/>
              </w:rPr>
              <w:t>Age</w:t>
            </w:r>
          </w:p>
        </w:tc>
        <w:tc>
          <w:tcPr>
            <w:tcW w:w="1440" w:type="dxa"/>
            <w:tcBorders>
              <w:top w:val="single" w:sz="4" w:space="0" w:color="auto"/>
              <w:left w:val="nil"/>
              <w:bottom w:val="single" w:sz="4" w:space="0" w:color="auto"/>
              <w:right w:val="nil"/>
            </w:tcBorders>
            <w:shd w:val="clear" w:color="auto" w:fill="auto"/>
            <w:tcMar>
              <w:top w:w="72" w:type="dxa"/>
              <w:left w:w="72" w:type="dxa"/>
              <w:bottom w:w="72" w:type="dxa"/>
              <w:right w:w="72" w:type="dxa"/>
            </w:tcMar>
          </w:tcPr>
          <w:p w14:paraId="1902935C" w14:textId="27BA5B20" w:rsidR="00787DCA" w:rsidRPr="00787DCA" w:rsidRDefault="00787DCA" w:rsidP="00787DCA">
            <w:pPr>
              <w:rPr>
                <w:rFonts w:ascii="Times New Roman" w:hAnsi="Times New Roman" w:cs="Times New Roman"/>
                <w:color w:val="000000"/>
              </w:rPr>
            </w:pPr>
            <w:r w:rsidRPr="00787DCA">
              <w:rPr>
                <w:rFonts w:ascii="Times New Roman" w:hAnsi="Times New Roman" w:cs="Times New Roman"/>
                <w:b/>
                <w:bCs/>
                <w:color w:val="000000"/>
              </w:rPr>
              <w:t>Gender</w:t>
            </w:r>
          </w:p>
        </w:tc>
        <w:tc>
          <w:tcPr>
            <w:tcW w:w="1620" w:type="dxa"/>
            <w:tcBorders>
              <w:top w:val="single" w:sz="4" w:space="0" w:color="auto"/>
              <w:left w:val="nil"/>
              <w:bottom w:val="single" w:sz="4" w:space="0" w:color="auto"/>
              <w:right w:val="nil"/>
            </w:tcBorders>
            <w:shd w:val="clear" w:color="auto" w:fill="auto"/>
            <w:tcMar>
              <w:top w:w="72" w:type="dxa"/>
              <w:left w:w="72" w:type="dxa"/>
              <w:bottom w:w="72" w:type="dxa"/>
              <w:right w:w="72" w:type="dxa"/>
            </w:tcMar>
          </w:tcPr>
          <w:p w14:paraId="3C02FB01" w14:textId="77777777" w:rsidR="008E558A" w:rsidRDefault="00787DCA" w:rsidP="00787DCA">
            <w:pPr>
              <w:rPr>
                <w:rFonts w:ascii="Times New Roman" w:hAnsi="Times New Roman" w:cs="Times New Roman"/>
                <w:b/>
                <w:bCs/>
                <w:color w:val="000000"/>
              </w:rPr>
            </w:pPr>
            <w:r w:rsidRPr="00787DCA">
              <w:rPr>
                <w:rFonts w:ascii="Times New Roman" w:hAnsi="Times New Roman" w:cs="Times New Roman"/>
                <w:b/>
                <w:bCs/>
                <w:color w:val="000000"/>
              </w:rPr>
              <w:t>Race/</w:t>
            </w:r>
          </w:p>
          <w:p w14:paraId="12DBE9D2" w14:textId="4F84FDA1" w:rsidR="00787DCA" w:rsidRPr="00787DCA" w:rsidRDefault="00787DCA" w:rsidP="00787DCA">
            <w:pPr>
              <w:rPr>
                <w:rFonts w:ascii="Times New Roman" w:hAnsi="Times New Roman" w:cs="Times New Roman"/>
                <w:color w:val="000000"/>
              </w:rPr>
            </w:pPr>
            <w:r w:rsidRPr="00787DCA">
              <w:rPr>
                <w:rFonts w:ascii="Times New Roman" w:hAnsi="Times New Roman" w:cs="Times New Roman"/>
                <w:b/>
                <w:bCs/>
                <w:color w:val="000000"/>
              </w:rPr>
              <w:t>Ethnicity</w:t>
            </w:r>
          </w:p>
        </w:tc>
        <w:tc>
          <w:tcPr>
            <w:tcW w:w="990" w:type="dxa"/>
            <w:tcBorders>
              <w:top w:val="single" w:sz="4" w:space="0" w:color="auto"/>
              <w:left w:val="nil"/>
              <w:bottom w:val="single" w:sz="4" w:space="0" w:color="auto"/>
              <w:right w:val="nil"/>
            </w:tcBorders>
            <w:shd w:val="clear" w:color="auto" w:fill="auto"/>
            <w:tcMar>
              <w:top w:w="72" w:type="dxa"/>
              <w:left w:w="72" w:type="dxa"/>
              <w:bottom w:w="72" w:type="dxa"/>
              <w:right w:w="72" w:type="dxa"/>
            </w:tcMar>
          </w:tcPr>
          <w:p w14:paraId="19A5D603" w14:textId="38C87EF3" w:rsidR="00787DCA" w:rsidRPr="00787DCA" w:rsidRDefault="00787DCA" w:rsidP="00787DCA">
            <w:pPr>
              <w:rPr>
                <w:rFonts w:ascii="Times New Roman" w:hAnsi="Times New Roman" w:cs="Times New Roman"/>
                <w:color w:val="000000"/>
              </w:rPr>
            </w:pPr>
            <w:r w:rsidRPr="00787DCA">
              <w:rPr>
                <w:rFonts w:ascii="Times New Roman" w:hAnsi="Times New Roman" w:cs="Times New Roman"/>
                <w:b/>
                <w:bCs/>
                <w:color w:val="000000"/>
              </w:rPr>
              <w:t>Degree</w:t>
            </w:r>
          </w:p>
        </w:tc>
        <w:tc>
          <w:tcPr>
            <w:tcW w:w="1530" w:type="dxa"/>
            <w:tcBorders>
              <w:top w:val="single" w:sz="4" w:space="0" w:color="auto"/>
              <w:left w:val="nil"/>
              <w:bottom w:val="single" w:sz="4" w:space="0" w:color="auto"/>
              <w:right w:val="nil"/>
            </w:tcBorders>
            <w:shd w:val="clear" w:color="auto" w:fill="auto"/>
            <w:tcMar>
              <w:top w:w="72" w:type="dxa"/>
              <w:left w:w="72" w:type="dxa"/>
              <w:bottom w:w="72" w:type="dxa"/>
              <w:right w:w="72" w:type="dxa"/>
            </w:tcMar>
          </w:tcPr>
          <w:p w14:paraId="0A0FF7D3" w14:textId="7EBAFC40" w:rsidR="00787DCA" w:rsidRPr="00787DCA" w:rsidRDefault="00787DCA" w:rsidP="00787DCA">
            <w:pPr>
              <w:rPr>
                <w:rFonts w:ascii="Times New Roman" w:hAnsi="Times New Roman" w:cs="Times New Roman"/>
                <w:color w:val="000000"/>
              </w:rPr>
            </w:pPr>
            <w:r w:rsidRPr="00787DCA">
              <w:rPr>
                <w:rFonts w:ascii="Times New Roman" w:hAnsi="Times New Roman" w:cs="Times New Roman"/>
                <w:b/>
                <w:bCs/>
                <w:color w:val="000000"/>
              </w:rPr>
              <w:t>Field</w:t>
            </w:r>
          </w:p>
        </w:tc>
        <w:tc>
          <w:tcPr>
            <w:tcW w:w="1710" w:type="dxa"/>
            <w:tcBorders>
              <w:top w:val="single" w:sz="4" w:space="0" w:color="auto"/>
              <w:left w:val="nil"/>
              <w:bottom w:val="single" w:sz="4" w:space="0" w:color="auto"/>
              <w:right w:val="nil"/>
            </w:tcBorders>
          </w:tcPr>
          <w:p w14:paraId="21A31F1D" w14:textId="666C2A7E" w:rsidR="00787DCA" w:rsidRPr="00787DCA" w:rsidRDefault="00787DCA" w:rsidP="00787DCA">
            <w:pPr>
              <w:rPr>
                <w:rFonts w:ascii="Times New Roman" w:hAnsi="Times New Roman" w:cs="Times New Roman"/>
                <w:color w:val="000000"/>
              </w:rPr>
            </w:pPr>
            <w:r w:rsidRPr="00787DCA">
              <w:rPr>
                <w:rFonts w:ascii="Times New Roman" w:hAnsi="Times New Roman" w:cs="Times New Roman"/>
                <w:b/>
                <w:bCs/>
                <w:color w:val="000000"/>
              </w:rPr>
              <w:t>Theoretical Orientation</w:t>
            </w:r>
          </w:p>
        </w:tc>
        <w:tc>
          <w:tcPr>
            <w:tcW w:w="1800" w:type="dxa"/>
            <w:tcBorders>
              <w:top w:val="single" w:sz="4" w:space="0" w:color="auto"/>
              <w:left w:val="nil"/>
              <w:bottom w:val="single" w:sz="4" w:space="0" w:color="auto"/>
              <w:right w:val="nil"/>
            </w:tcBorders>
            <w:shd w:val="clear" w:color="auto" w:fill="auto"/>
            <w:tcMar>
              <w:top w:w="72" w:type="dxa"/>
              <w:left w:w="72" w:type="dxa"/>
              <w:bottom w:w="72" w:type="dxa"/>
              <w:right w:w="72" w:type="dxa"/>
            </w:tcMar>
          </w:tcPr>
          <w:p w14:paraId="09ED5DA0" w14:textId="5EA71EBB" w:rsidR="00787DCA" w:rsidRPr="00787DCA" w:rsidRDefault="00787DCA" w:rsidP="00787DCA">
            <w:pPr>
              <w:rPr>
                <w:rFonts w:ascii="Times New Roman" w:hAnsi="Times New Roman" w:cs="Times New Roman"/>
                <w:color w:val="000000"/>
              </w:rPr>
            </w:pPr>
            <w:r w:rsidRPr="00787DCA">
              <w:rPr>
                <w:rFonts w:ascii="Times New Roman" w:hAnsi="Times New Roman" w:cs="Times New Roman"/>
                <w:b/>
                <w:bCs/>
                <w:color w:val="000000"/>
              </w:rPr>
              <w:t>Clinical Setting</w:t>
            </w:r>
          </w:p>
        </w:tc>
        <w:tc>
          <w:tcPr>
            <w:tcW w:w="1710" w:type="dxa"/>
            <w:tcBorders>
              <w:top w:val="single" w:sz="4" w:space="0" w:color="auto"/>
              <w:left w:val="nil"/>
              <w:bottom w:val="single" w:sz="4" w:space="0" w:color="auto"/>
              <w:right w:val="nil"/>
            </w:tcBorders>
            <w:shd w:val="clear" w:color="auto" w:fill="auto"/>
            <w:tcMar>
              <w:top w:w="72" w:type="dxa"/>
              <w:left w:w="72" w:type="dxa"/>
              <w:bottom w:w="72" w:type="dxa"/>
              <w:right w:w="72" w:type="dxa"/>
            </w:tcMar>
          </w:tcPr>
          <w:p w14:paraId="722D7E8A" w14:textId="4C52C88B" w:rsidR="00787DCA" w:rsidRPr="00787DCA" w:rsidRDefault="00787DCA" w:rsidP="00787DCA">
            <w:pPr>
              <w:rPr>
                <w:rFonts w:ascii="Times New Roman" w:hAnsi="Times New Roman" w:cs="Times New Roman"/>
                <w:color w:val="000000"/>
              </w:rPr>
            </w:pPr>
            <w:r w:rsidRPr="00787DCA">
              <w:rPr>
                <w:rFonts w:ascii="Times New Roman" w:hAnsi="Times New Roman" w:cs="Times New Roman"/>
                <w:b/>
                <w:bCs/>
                <w:color w:val="000000"/>
              </w:rPr>
              <w:t>Time Practicing</w:t>
            </w:r>
          </w:p>
        </w:tc>
      </w:tr>
      <w:tr w:rsidR="00787DCA" w:rsidRPr="00787DCA" w14:paraId="3B8A6A60" w14:textId="77777777" w:rsidTr="008E558A">
        <w:trPr>
          <w:trHeight w:val="579"/>
        </w:trPr>
        <w:tc>
          <w:tcPr>
            <w:tcW w:w="1350" w:type="dxa"/>
            <w:tcBorders>
              <w:top w:val="single" w:sz="4" w:space="0" w:color="auto"/>
              <w:left w:val="nil"/>
              <w:bottom w:val="nil"/>
              <w:right w:val="nil"/>
            </w:tcBorders>
            <w:shd w:val="clear" w:color="auto" w:fill="auto"/>
            <w:tcMar>
              <w:top w:w="72" w:type="dxa"/>
              <w:left w:w="72" w:type="dxa"/>
              <w:bottom w:w="72" w:type="dxa"/>
              <w:right w:w="72" w:type="dxa"/>
            </w:tcMar>
          </w:tcPr>
          <w:p w14:paraId="5550901C" w14:textId="3BBC514A"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Jo</w:t>
            </w:r>
          </w:p>
        </w:tc>
        <w:tc>
          <w:tcPr>
            <w:tcW w:w="630" w:type="dxa"/>
            <w:tcBorders>
              <w:top w:val="single" w:sz="4" w:space="0" w:color="auto"/>
              <w:left w:val="nil"/>
              <w:bottom w:val="nil"/>
              <w:right w:val="nil"/>
            </w:tcBorders>
            <w:shd w:val="clear" w:color="auto" w:fill="auto"/>
            <w:tcMar>
              <w:top w:w="72" w:type="dxa"/>
              <w:left w:w="72" w:type="dxa"/>
              <w:bottom w:w="72" w:type="dxa"/>
              <w:right w:w="72" w:type="dxa"/>
            </w:tcMar>
          </w:tcPr>
          <w:p w14:paraId="0EB56AC6" w14:textId="5E798FFF"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30</w:t>
            </w:r>
          </w:p>
        </w:tc>
        <w:tc>
          <w:tcPr>
            <w:tcW w:w="1440" w:type="dxa"/>
            <w:tcBorders>
              <w:top w:val="single" w:sz="4" w:space="0" w:color="auto"/>
              <w:left w:val="nil"/>
              <w:bottom w:val="nil"/>
              <w:right w:val="nil"/>
            </w:tcBorders>
            <w:shd w:val="clear" w:color="auto" w:fill="auto"/>
            <w:tcMar>
              <w:top w:w="72" w:type="dxa"/>
              <w:left w:w="72" w:type="dxa"/>
              <w:bottom w:w="72" w:type="dxa"/>
              <w:right w:w="72" w:type="dxa"/>
            </w:tcMar>
          </w:tcPr>
          <w:p w14:paraId="60CDF748" w14:textId="3276FE4C"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Genderfluid</w:t>
            </w:r>
          </w:p>
        </w:tc>
        <w:tc>
          <w:tcPr>
            <w:tcW w:w="1620" w:type="dxa"/>
            <w:tcBorders>
              <w:top w:val="single" w:sz="4" w:space="0" w:color="auto"/>
              <w:left w:val="nil"/>
              <w:bottom w:val="nil"/>
              <w:right w:val="nil"/>
            </w:tcBorders>
            <w:shd w:val="clear" w:color="auto" w:fill="auto"/>
            <w:tcMar>
              <w:top w:w="72" w:type="dxa"/>
              <w:left w:w="72" w:type="dxa"/>
              <w:bottom w:w="72" w:type="dxa"/>
              <w:right w:w="72" w:type="dxa"/>
            </w:tcMar>
          </w:tcPr>
          <w:p w14:paraId="579DE35D" w14:textId="77777777" w:rsidR="008E558A" w:rsidRDefault="00787DCA" w:rsidP="00787DCA">
            <w:pPr>
              <w:rPr>
                <w:rFonts w:ascii="Times New Roman" w:hAnsi="Times New Roman" w:cs="Times New Roman"/>
                <w:color w:val="000000"/>
              </w:rPr>
            </w:pPr>
            <w:r w:rsidRPr="00787DCA">
              <w:rPr>
                <w:rFonts w:ascii="Times New Roman" w:hAnsi="Times New Roman" w:cs="Times New Roman"/>
                <w:color w:val="000000"/>
              </w:rPr>
              <w:t>White/</w:t>
            </w:r>
          </w:p>
          <w:p w14:paraId="58947EB0" w14:textId="598B7F42"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European</w:t>
            </w:r>
          </w:p>
        </w:tc>
        <w:tc>
          <w:tcPr>
            <w:tcW w:w="990" w:type="dxa"/>
            <w:tcBorders>
              <w:top w:val="single" w:sz="4" w:space="0" w:color="auto"/>
              <w:left w:val="nil"/>
              <w:bottom w:val="nil"/>
              <w:right w:val="nil"/>
            </w:tcBorders>
            <w:shd w:val="clear" w:color="auto" w:fill="auto"/>
            <w:tcMar>
              <w:top w:w="72" w:type="dxa"/>
              <w:left w:w="72" w:type="dxa"/>
              <w:bottom w:w="72" w:type="dxa"/>
              <w:right w:w="72" w:type="dxa"/>
            </w:tcMar>
          </w:tcPr>
          <w:p w14:paraId="53CD179A" w14:textId="64E5D8AE"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Master's Degree</w:t>
            </w:r>
          </w:p>
        </w:tc>
        <w:tc>
          <w:tcPr>
            <w:tcW w:w="1530" w:type="dxa"/>
            <w:tcBorders>
              <w:top w:val="single" w:sz="4" w:space="0" w:color="auto"/>
              <w:left w:val="nil"/>
              <w:bottom w:val="nil"/>
              <w:right w:val="nil"/>
            </w:tcBorders>
            <w:shd w:val="clear" w:color="auto" w:fill="auto"/>
            <w:tcMar>
              <w:top w:w="72" w:type="dxa"/>
              <w:left w:w="72" w:type="dxa"/>
              <w:bottom w:w="72" w:type="dxa"/>
              <w:right w:w="72" w:type="dxa"/>
            </w:tcMar>
          </w:tcPr>
          <w:p w14:paraId="7E0F5DD6" w14:textId="511E6C15"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 xml:space="preserve">Art Therapy and Counseling </w:t>
            </w:r>
          </w:p>
        </w:tc>
        <w:tc>
          <w:tcPr>
            <w:tcW w:w="1710" w:type="dxa"/>
            <w:tcBorders>
              <w:top w:val="single" w:sz="4" w:space="0" w:color="auto"/>
              <w:left w:val="nil"/>
              <w:bottom w:val="nil"/>
              <w:right w:val="nil"/>
            </w:tcBorders>
          </w:tcPr>
          <w:p w14:paraId="2E8FD45A" w14:textId="0BDCEB75"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Eclectic</w:t>
            </w:r>
          </w:p>
        </w:tc>
        <w:tc>
          <w:tcPr>
            <w:tcW w:w="1800" w:type="dxa"/>
            <w:tcBorders>
              <w:top w:val="single" w:sz="4" w:space="0" w:color="auto"/>
              <w:left w:val="nil"/>
              <w:bottom w:val="nil"/>
              <w:right w:val="nil"/>
            </w:tcBorders>
            <w:shd w:val="clear" w:color="auto" w:fill="auto"/>
            <w:tcMar>
              <w:top w:w="72" w:type="dxa"/>
              <w:left w:w="72" w:type="dxa"/>
              <w:bottom w:w="72" w:type="dxa"/>
              <w:right w:w="72" w:type="dxa"/>
            </w:tcMar>
          </w:tcPr>
          <w:p w14:paraId="5ED2530A" w14:textId="3105DF4E"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Enhanced Care Clinic</w:t>
            </w:r>
          </w:p>
        </w:tc>
        <w:tc>
          <w:tcPr>
            <w:tcW w:w="1710" w:type="dxa"/>
            <w:tcBorders>
              <w:top w:val="single" w:sz="4" w:space="0" w:color="auto"/>
              <w:left w:val="nil"/>
              <w:bottom w:val="nil"/>
              <w:right w:val="nil"/>
            </w:tcBorders>
            <w:shd w:val="clear" w:color="auto" w:fill="auto"/>
            <w:tcMar>
              <w:top w:w="72" w:type="dxa"/>
              <w:left w:w="72" w:type="dxa"/>
              <w:bottom w:w="72" w:type="dxa"/>
              <w:right w:w="72" w:type="dxa"/>
            </w:tcMar>
          </w:tcPr>
          <w:p w14:paraId="45C89860" w14:textId="49FE1CEF"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2 Years</w:t>
            </w:r>
          </w:p>
        </w:tc>
      </w:tr>
      <w:tr w:rsidR="00787DCA" w:rsidRPr="00787DCA" w14:paraId="62B4F70B" w14:textId="77777777" w:rsidTr="008E558A">
        <w:trPr>
          <w:trHeight w:val="579"/>
        </w:trPr>
        <w:tc>
          <w:tcPr>
            <w:tcW w:w="1350" w:type="dxa"/>
            <w:tcBorders>
              <w:top w:val="nil"/>
              <w:left w:val="nil"/>
              <w:bottom w:val="nil"/>
              <w:right w:val="nil"/>
            </w:tcBorders>
            <w:shd w:val="clear" w:color="auto" w:fill="auto"/>
            <w:tcMar>
              <w:top w:w="72" w:type="dxa"/>
              <w:left w:w="72" w:type="dxa"/>
              <w:bottom w:w="72" w:type="dxa"/>
              <w:right w:w="72" w:type="dxa"/>
            </w:tcMar>
            <w:hideMark/>
          </w:tcPr>
          <w:p w14:paraId="744C9C02" w14:textId="4F4DE641"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Jace</w:t>
            </w:r>
          </w:p>
        </w:tc>
        <w:tc>
          <w:tcPr>
            <w:tcW w:w="630" w:type="dxa"/>
            <w:tcBorders>
              <w:top w:val="nil"/>
              <w:left w:val="nil"/>
              <w:bottom w:val="nil"/>
              <w:right w:val="nil"/>
            </w:tcBorders>
            <w:shd w:val="clear" w:color="auto" w:fill="auto"/>
            <w:tcMar>
              <w:top w:w="72" w:type="dxa"/>
              <w:left w:w="72" w:type="dxa"/>
              <w:bottom w:w="72" w:type="dxa"/>
              <w:right w:w="72" w:type="dxa"/>
            </w:tcMar>
            <w:hideMark/>
          </w:tcPr>
          <w:p w14:paraId="3A09E898" w14:textId="2C617413"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28</w:t>
            </w:r>
          </w:p>
        </w:tc>
        <w:tc>
          <w:tcPr>
            <w:tcW w:w="1440" w:type="dxa"/>
            <w:tcBorders>
              <w:top w:val="nil"/>
              <w:left w:val="nil"/>
              <w:bottom w:val="nil"/>
              <w:right w:val="nil"/>
            </w:tcBorders>
            <w:shd w:val="clear" w:color="auto" w:fill="auto"/>
            <w:tcMar>
              <w:top w:w="72" w:type="dxa"/>
              <w:left w:w="72" w:type="dxa"/>
              <w:bottom w:w="72" w:type="dxa"/>
              <w:right w:w="72" w:type="dxa"/>
            </w:tcMar>
            <w:hideMark/>
          </w:tcPr>
          <w:p w14:paraId="292CF067" w14:textId="19829EF1"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Agender</w:t>
            </w:r>
          </w:p>
        </w:tc>
        <w:tc>
          <w:tcPr>
            <w:tcW w:w="1620" w:type="dxa"/>
            <w:tcBorders>
              <w:top w:val="nil"/>
              <w:left w:val="nil"/>
              <w:bottom w:val="nil"/>
              <w:right w:val="nil"/>
            </w:tcBorders>
            <w:shd w:val="clear" w:color="auto" w:fill="auto"/>
            <w:tcMar>
              <w:top w:w="72" w:type="dxa"/>
              <w:left w:w="72" w:type="dxa"/>
              <w:bottom w:w="72" w:type="dxa"/>
              <w:right w:w="72" w:type="dxa"/>
            </w:tcMar>
            <w:hideMark/>
          </w:tcPr>
          <w:p w14:paraId="3C0F6973" w14:textId="15AFFA70"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Other/Jewish</w:t>
            </w:r>
          </w:p>
        </w:tc>
        <w:tc>
          <w:tcPr>
            <w:tcW w:w="990" w:type="dxa"/>
            <w:tcBorders>
              <w:top w:val="nil"/>
              <w:left w:val="nil"/>
              <w:bottom w:val="nil"/>
              <w:right w:val="nil"/>
            </w:tcBorders>
            <w:shd w:val="clear" w:color="auto" w:fill="auto"/>
            <w:tcMar>
              <w:top w:w="72" w:type="dxa"/>
              <w:left w:w="72" w:type="dxa"/>
              <w:bottom w:w="72" w:type="dxa"/>
              <w:right w:w="72" w:type="dxa"/>
            </w:tcMar>
            <w:hideMark/>
          </w:tcPr>
          <w:p w14:paraId="364D25F0" w14:textId="505B56FF"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Master's Degree</w:t>
            </w:r>
          </w:p>
        </w:tc>
        <w:tc>
          <w:tcPr>
            <w:tcW w:w="1530" w:type="dxa"/>
            <w:tcBorders>
              <w:top w:val="nil"/>
              <w:left w:val="nil"/>
              <w:bottom w:val="nil"/>
              <w:right w:val="nil"/>
            </w:tcBorders>
            <w:shd w:val="clear" w:color="auto" w:fill="auto"/>
            <w:tcMar>
              <w:top w:w="72" w:type="dxa"/>
              <w:left w:w="72" w:type="dxa"/>
              <w:bottom w:w="72" w:type="dxa"/>
              <w:right w:w="72" w:type="dxa"/>
            </w:tcMar>
            <w:hideMark/>
          </w:tcPr>
          <w:p w14:paraId="48B534C4" w14:textId="40043E38"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Social Work </w:t>
            </w:r>
          </w:p>
        </w:tc>
        <w:tc>
          <w:tcPr>
            <w:tcW w:w="1710" w:type="dxa"/>
            <w:tcBorders>
              <w:top w:val="nil"/>
              <w:left w:val="nil"/>
              <w:bottom w:val="nil"/>
              <w:right w:val="nil"/>
            </w:tcBorders>
          </w:tcPr>
          <w:p w14:paraId="6AB60F1A" w14:textId="3EFA9DAE"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Eclectic</w:t>
            </w:r>
          </w:p>
        </w:tc>
        <w:tc>
          <w:tcPr>
            <w:tcW w:w="1800" w:type="dxa"/>
            <w:tcBorders>
              <w:top w:val="nil"/>
              <w:left w:val="nil"/>
              <w:bottom w:val="nil"/>
              <w:right w:val="nil"/>
            </w:tcBorders>
            <w:shd w:val="clear" w:color="auto" w:fill="auto"/>
            <w:tcMar>
              <w:top w:w="72" w:type="dxa"/>
              <w:left w:w="72" w:type="dxa"/>
              <w:bottom w:w="72" w:type="dxa"/>
              <w:right w:w="72" w:type="dxa"/>
            </w:tcMar>
            <w:hideMark/>
          </w:tcPr>
          <w:p w14:paraId="656E58B8" w14:textId="598833FB"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Private Practice</w:t>
            </w:r>
          </w:p>
        </w:tc>
        <w:tc>
          <w:tcPr>
            <w:tcW w:w="1710" w:type="dxa"/>
            <w:tcBorders>
              <w:top w:val="nil"/>
              <w:left w:val="nil"/>
              <w:bottom w:val="nil"/>
              <w:right w:val="nil"/>
            </w:tcBorders>
            <w:shd w:val="clear" w:color="auto" w:fill="auto"/>
            <w:tcMar>
              <w:top w:w="72" w:type="dxa"/>
              <w:left w:w="72" w:type="dxa"/>
              <w:bottom w:w="72" w:type="dxa"/>
              <w:right w:w="72" w:type="dxa"/>
            </w:tcMar>
            <w:hideMark/>
          </w:tcPr>
          <w:p w14:paraId="554E89D9" w14:textId="6413964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8 Months</w:t>
            </w:r>
          </w:p>
        </w:tc>
      </w:tr>
      <w:tr w:rsidR="008E558A" w:rsidRPr="00787DCA" w14:paraId="77BC6A94" w14:textId="77777777" w:rsidTr="008E558A">
        <w:trPr>
          <w:trHeight w:val="451"/>
        </w:trPr>
        <w:tc>
          <w:tcPr>
            <w:tcW w:w="1350" w:type="dxa"/>
            <w:tcBorders>
              <w:top w:val="nil"/>
              <w:left w:val="nil"/>
              <w:bottom w:val="nil"/>
              <w:right w:val="nil"/>
            </w:tcBorders>
            <w:shd w:val="clear" w:color="auto" w:fill="auto"/>
            <w:tcMar>
              <w:top w:w="72" w:type="dxa"/>
              <w:left w:w="72" w:type="dxa"/>
              <w:bottom w:w="72" w:type="dxa"/>
              <w:right w:w="72" w:type="dxa"/>
            </w:tcMar>
            <w:hideMark/>
          </w:tcPr>
          <w:p w14:paraId="36360B45" w14:textId="6306BFC3"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Nic</w:t>
            </w:r>
          </w:p>
        </w:tc>
        <w:tc>
          <w:tcPr>
            <w:tcW w:w="630" w:type="dxa"/>
            <w:tcBorders>
              <w:top w:val="nil"/>
              <w:left w:val="nil"/>
              <w:bottom w:val="nil"/>
              <w:right w:val="nil"/>
            </w:tcBorders>
            <w:shd w:val="clear" w:color="auto" w:fill="auto"/>
            <w:tcMar>
              <w:top w:w="72" w:type="dxa"/>
              <w:left w:w="72" w:type="dxa"/>
              <w:bottom w:w="72" w:type="dxa"/>
              <w:right w:w="72" w:type="dxa"/>
            </w:tcMar>
            <w:hideMark/>
          </w:tcPr>
          <w:p w14:paraId="525B274A" w14:textId="778981ED"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33</w:t>
            </w:r>
          </w:p>
        </w:tc>
        <w:tc>
          <w:tcPr>
            <w:tcW w:w="1440" w:type="dxa"/>
            <w:tcBorders>
              <w:top w:val="nil"/>
              <w:left w:val="nil"/>
              <w:bottom w:val="nil"/>
              <w:right w:val="nil"/>
            </w:tcBorders>
            <w:shd w:val="clear" w:color="auto" w:fill="auto"/>
            <w:tcMar>
              <w:top w:w="72" w:type="dxa"/>
              <w:left w:w="72" w:type="dxa"/>
              <w:bottom w:w="72" w:type="dxa"/>
              <w:right w:w="72" w:type="dxa"/>
            </w:tcMar>
            <w:hideMark/>
          </w:tcPr>
          <w:p w14:paraId="4E3B9071"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Nonbinary/</w:t>
            </w:r>
          </w:p>
          <w:p w14:paraId="0DFF17D4" w14:textId="7AB6BD31"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Transmasc</w:t>
            </w:r>
          </w:p>
        </w:tc>
        <w:tc>
          <w:tcPr>
            <w:tcW w:w="1620" w:type="dxa"/>
            <w:tcBorders>
              <w:top w:val="nil"/>
              <w:left w:val="nil"/>
              <w:bottom w:val="nil"/>
              <w:right w:val="nil"/>
            </w:tcBorders>
            <w:shd w:val="clear" w:color="auto" w:fill="auto"/>
            <w:tcMar>
              <w:top w:w="72" w:type="dxa"/>
              <w:left w:w="72" w:type="dxa"/>
              <w:bottom w:w="72" w:type="dxa"/>
              <w:right w:w="72" w:type="dxa"/>
            </w:tcMar>
            <w:hideMark/>
          </w:tcPr>
          <w:p w14:paraId="260D6E42" w14:textId="77777777" w:rsidR="008E558A" w:rsidRDefault="00787DCA" w:rsidP="00787DCA">
            <w:pPr>
              <w:rPr>
                <w:rFonts w:ascii="Times New Roman" w:hAnsi="Times New Roman" w:cs="Times New Roman"/>
                <w:color w:val="000000"/>
              </w:rPr>
            </w:pPr>
            <w:r w:rsidRPr="00787DCA">
              <w:rPr>
                <w:rFonts w:ascii="Times New Roman" w:hAnsi="Times New Roman" w:cs="Times New Roman"/>
                <w:color w:val="000000"/>
              </w:rPr>
              <w:t>White/</w:t>
            </w:r>
          </w:p>
          <w:p w14:paraId="0E41E09B" w14:textId="5F283F33"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European, Other Race/Ethnicity</w:t>
            </w:r>
          </w:p>
        </w:tc>
        <w:tc>
          <w:tcPr>
            <w:tcW w:w="990" w:type="dxa"/>
            <w:tcBorders>
              <w:top w:val="nil"/>
              <w:left w:val="nil"/>
              <w:bottom w:val="nil"/>
              <w:right w:val="nil"/>
            </w:tcBorders>
            <w:shd w:val="clear" w:color="auto" w:fill="auto"/>
            <w:tcMar>
              <w:top w:w="72" w:type="dxa"/>
              <w:left w:w="72" w:type="dxa"/>
              <w:bottom w:w="72" w:type="dxa"/>
              <w:right w:w="72" w:type="dxa"/>
            </w:tcMar>
            <w:hideMark/>
          </w:tcPr>
          <w:p w14:paraId="105263D1" w14:textId="285D3CED"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Master's Degree</w:t>
            </w:r>
          </w:p>
        </w:tc>
        <w:tc>
          <w:tcPr>
            <w:tcW w:w="1530" w:type="dxa"/>
            <w:tcBorders>
              <w:top w:val="nil"/>
              <w:left w:val="nil"/>
              <w:bottom w:val="nil"/>
              <w:right w:val="nil"/>
            </w:tcBorders>
            <w:shd w:val="clear" w:color="auto" w:fill="auto"/>
            <w:tcMar>
              <w:top w:w="72" w:type="dxa"/>
              <w:left w:w="72" w:type="dxa"/>
              <w:bottom w:w="72" w:type="dxa"/>
              <w:right w:w="72" w:type="dxa"/>
            </w:tcMar>
            <w:hideMark/>
          </w:tcPr>
          <w:p w14:paraId="43CC03AB" w14:textId="740DCDFC"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Clinical Mental Health Counseling</w:t>
            </w:r>
          </w:p>
        </w:tc>
        <w:tc>
          <w:tcPr>
            <w:tcW w:w="1710" w:type="dxa"/>
            <w:tcBorders>
              <w:top w:val="nil"/>
              <w:left w:val="nil"/>
              <w:bottom w:val="nil"/>
              <w:right w:val="nil"/>
            </w:tcBorders>
          </w:tcPr>
          <w:p w14:paraId="04B5A08D" w14:textId="48483D16" w:rsidR="00787DCA" w:rsidRPr="00787DCA" w:rsidRDefault="00787DCA" w:rsidP="00787DCA">
            <w:pPr>
              <w:rPr>
                <w:rFonts w:ascii="Times New Roman" w:hAnsi="Times New Roman" w:cs="Times New Roman"/>
                <w:b/>
                <w:bCs/>
                <w:color w:val="000000"/>
              </w:rPr>
            </w:pPr>
            <w:r w:rsidRPr="00787DCA">
              <w:rPr>
                <w:rFonts w:ascii="Times New Roman" w:hAnsi="Times New Roman" w:cs="Times New Roman"/>
                <w:color w:val="000000"/>
              </w:rPr>
              <w:t xml:space="preserve">Humanistic </w:t>
            </w:r>
          </w:p>
        </w:tc>
        <w:tc>
          <w:tcPr>
            <w:tcW w:w="1800" w:type="dxa"/>
            <w:tcBorders>
              <w:top w:val="nil"/>
              <w:left w:val="nil"/>
              <w:bottom w:val="nil"/>
              <w:right w:val="nil"/>
            </w:tcBorders>
            <w:shd w:val="clear" w:color="auto" w:fill="auto"/>
            <w:tcMar>
              <w:top w:w="72" w:type="dxa"/>
              <w:left w:w="72" w:type="dxa"/>
              <w:bottom w:w="72" w:type="dxa"/>
              <w:right w:w="72" w:type="dxa"/>
            </w:tcMar>
            <w:hideMark/>
          </w:tcPr>
          <w:p w14:paraId="46DCE424" w14:textId="6CB3C549"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Private Practice</w:t>
            </w:r>
          </w:p>
        </w:tc>
        <w:tc>
          <w:tcPr>
            <w:tcW w:w="1710" w:type="dxa"/>
            <w:tcBorders>
              <w:top w:val="nil"/>
              <w:left w:val="nil"/>
              <w:bottom w:val="nil"/>
              <w:right w:val="nil"/>
            </w:tcBorders>
            <w:shd w:val="clear" w:color="auto" w:fill="auto"/>
            <w:tcMar>
              <w:top w:w="72" w:type="dxa"/>
              <w:left w:w="72" w:type="dxa"/>
              <w:bottom w:w="72" w:type="dxa"/>
              <w:right w:w="72" w:type="dxa"/>
            </w:tcMar>
            <w:hideMark/>
          </w:tcPr>
          <w:p w14:paraId="23290548" w14:textId="0818012D"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6 Years</w:t>
            </w:r>
          </w:p>
        </w:tc>
      </w:tr>
      <w:tr w:rsidR="00787DCA" w:rsidRPr="00787DCA" w14:paraId="56CA9EAC" w14:textId="77777777" w:rsidTr="008E558A">
        <w:trPr>
          <w:trHeight w:val="579"/>
        </w:trPr>
        <w:tc>
          <w:tcPr>
            <w:tcW w:w="1350" w:type="dxa"/>
            <w:tcBorders>
              <w:top w:val="nil"/>
              <w:left w:val="nil"/>
              <w:bottom w:val="nil"/>
              <w:right w:val="nil"/>
            </w:tcBorders>
            <w:shd w:val="clear" w:color="auto" w:fill="auto"/>
            <w:tcMar>
              <w:top w:w="72" w:type="dxa"/>
              <w:left w:w="72" w:type="dxa"/>
              <w:bottom w:w="72" w:type="dxa"/>
              <w:right w:w="72" w:type="dxa"/>
            </w:tcMar>
          </w:tcPr>
          <w:p w14:paraId="72E140CC" w14:textId="24288264"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Sami</w:t>
            </w:r>
          </w:p>
        </w:tc>
        <w:tc>
          <w:tcPr>
            <w:tcW w:w="630" w:type="dxa"/>
            <w:tcBorders>
              <w:top w:val="nil"/>
              <w:left w:val="nil"/>
              <w:bottom w:val="nil"/>
              <w:right w:val="nil"/>
            </w:tcBorders>
            <w:shd w:val="clear" w:color="auto" w:fill="auto"/>
            <w:tcMar>
              <w:top w:w="72" w:type="dxa"/>
              <w:left w:w="72" w:type="dxa"/>
              <w:bottom w:w="72" w:type="dxa"/>
              <w:right w:w="72" w:type="dxa"/>
            </w:tcMar>
          </w:tcPr>
          <w:p w14:paraId="467FB4F1" w14:textId="5BB421B8"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33</w:t>
            </w:r>
          </w:p>
        </w:tc>
        <w:tc>
          <w:tcPr>
            <w:tcW w:w="1440" w:type="dxa"/>
            <w:tcBorders>
              <w:top w:val="nil"/>
              <w:left w:val="nil"/>
              <w:bottom w:val="nil"/>
              <w:right w:val="nil"/>
            </w:tcBorders>
            <w:shd w:val="clear" w:color="auto" w:fill="auto"/>
            <w:tcMar>
              <w:top w:w="72" w:type="dxa"/>
              <w:left w:w="72" w:type="dxa"/>
              <w:bottom w:w="72" w:type="dxa"/>
              <w:right w:w="72" w:type="dxa"/>
            </w:tcMar>
          </w:tcPr>
          <w:p w14:paraId="2C4D4B82" w14:textId="17D6ABA6"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Nonbinary</w:t>
            </w:r>
          </w:p>
        </w:tc>
        <w:tc>
          <w:tcPr>
            <w:tcW w:w="1620" w:type="dxa"/>
            <w:tcBorders>
              <w:top w:val="nil"/>
              <w:left w:val="nil"/>
              <w:bottom w:val="nil"/>
              <w:right w:val="nil"/>
            </w:tcBorders>
            <w:shd w:val="clear" w:color="auto" w:fill="auto"/>
            <w:tcMar>
              <w:top w:w="72" w:type="dxa"/>
              <w:left w:w="72" w:type="dxa"/>
              <w:bottom w:w="72" w:type="dxa"/>
              <w:right w:w="72" w:type="dxa"/>
            </w:tcMar>
          </w:tcPr>
          <w:p w14:paraId="29A98AE0" w14:textId="77777777" w:rsidR="008E558A" w:rsidRDefault="00787DCA" w:rsidP="00787DCA">
            <w:pPr>
              <w:rPr>
                <w:rFonts w:ascii="Times New Roman" w:hAnsi="Times New Roman" w:cs="Times New Roman"/>
                <w:color w:val="000000"/>
              </w:rPr>
            </w:pPr>
            <w:r w:rsidRPr="00787DCA">
              <w:rPr>
                <w:rFonts w:ascii="Times New Roman" w:hAnsi="Times New Roman" w:cs="Times New Roman"/>
                <w:color w:val="000000"/>
              </w:rPr>
              <w:t>White/</w:t>
            </w:r>
          </w:p>
          <w:p w14:paraId="2C56786B" w14:textId="6C4B8E93"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European</w:t>
            </w:r>
          </w:p>
        </w:tc>
        <w:tc>
          <w:tcPr>
            <w:tcW w:w="990" w:type="dxa"/>
            <w:tcBorders>
              <w:top w:val="nil"/>
              <w:left w:val="nil"/>
              <w:bottom w:val="nil"/>
              <w:right w:val="nil"/>
            </w:tcBorders>
            <w:shd w:val="clear" w:color="auto" w:fill="auto"/>
            <w:tcMar>
              <w:top w:w="72" w:type="dxa"/>
              <w:left w:w="72" w:type="dxa"/>
              <w:bottom w:w="72" w:type="dxa"/>
              <w:right w:w="72" w:type="dxa"/>
            </w:tcMar>
          </w:tcPr>
          <w:p w14:paraId="0C567193" w14:textId="7CFE4689"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Doctoral Degree</w:t>
            </w:r>
          </w:p>
        </w:tc>
        <w:tc>
          <w:tcPr>
            <w:tcW w:w="1530" w:type="dxa"/>
            <w:tcBorders>
              <w:top w:val="nil"/>
              <w:left w:val="nil"/>
              <w:bottom w:val="nil"/>
              <w:right w:val="nil"/>
            </w:tcBorders>
            <w:shd w:val="clear" w:color="auto" w:fill="auto"/>
            <w:tcMar>
              <w:top w:w="72" w:type="dxa"/>
              <w:left w:w="72" w:type="dxa"/>
              <w:bottom w:w="72" w:type="dxa"/>
              <w:right w:w="72" w:type="dxa"/>
            </w:tcMar>
          </w:tcPr>
          <w:p w14:paraId="6B4FB991" w14:textId="07C00301"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Mental Health Counseling</w:t>
            </w:r>
          </w:p>
        </w:tc>
        <w:tc>
          <w:tcPr>
            <w:tcW w:w="1710" w:type="dxa"/>
            <w:tcBorders>
              <w:top w:val="nil"/>
              <w:left w:val="nil"/>
              <w:bottom w:val="nil"/>
              <w:right w:val="nil"/>
            </w:tcBorders>
          </w:tcPr>
          <w:p w14:paraId="6C8ECD1C" w14:textId="6B57E1AA"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ACT</w:t>
            </w:r>
          </w:p>
        </w:tc>
        <w:tc>
          <w:tcPr>
            <w:tcW w:w="1800" w:type="dxa"/>
            <w:tcBorders>
              <w:top w:val="nil"/>
              <w:left w:val="nil"/>
              <w:bottom w:val="nil"/>
              <w:right w:val="nil"/>
            </w:tcBorders>
            <w:shd w:val="clear" w:color="auto" w:fill="auto"/>
            <w:tcMar>
              <w:top w:w="72" w:type="dxa"/>
              <w:left w:w="72" w:type="dxa"/>
              <w:bottom w:w="72" w:type="dxa"/>
              <w:right w:w="72" w:type="dxa"/>
            </w:tcMar>
          </w:tcPr>
          <w:p w14:paraId="3D5F987E" w14:textId="339DAB61"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Private Practice</w:t>
            </w:r>
          </w:p>
        </w:tc>
        <w:tc>
          <w:tcPr>
            <w:tcW w:w="1710" w:type="dxa"/>
            <w:tcBorders>
              <w:top w:val="nil"/>
              <w:left w:val="nil"/>
              <w:bottom w:val="nil"/>
              <w:right w:val="nil"/>
            </w:tcBorders>
            <w:shd w:val="clear" w:color="auto" w:fill="auto"/>
            <w:tcMar>
              <w:top w:w="72" w:type="dxa"/>
              <w:left w:w="72" w:type="dxa"/>
              <w:bottom w:w="72" w:type="dxa"/>
              <w:right w:w="72" w:type="dxa"/>
            </w:tcMar>
          </w:tcPr>
          <w:p w14:paraId="1769F437" w14:textId="03C298DA"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3 Years</w:t>
            </w:r>
          </w:p>
        </w:tc>
      </w:tr>
      <w:tr w:rsidR="00787DCA" w:rsidRPr="00787DCA" w14:paraId="531E68FD" w14:textId="77777777" w:rsidTr="008E558A">
        <w:trPr>
          <w:trHeight w:val="579"/>
        </w:trPr>
        <w:tc>
          <w:tcPr>
            <w:tcW w:w="1350" w:type="dxa"/>
            <w:tcBorders>
              <w:top w:val="nil"/>
              <w:left w:val="nil"/>
              <w:bottom w:val="nil"/>
              <w:right w:val="nil"/>
            </w:tcBorders>
            <w:shd w:val="clear" w:color="auto" w:fill="auto"/>
            <w:tcMar>
              <w:top w:w="72" w:type="dxa"/>
              <w:left w:w="72" w:type="dxa"/>
              <w:bottom w:w="72" w:type="dxa"/>
              <w:right w:w="72" w:type="dxa"/>
            </w:tcMar>
            <w:hideMark/>
          </w:tcPr>
          <w:p w14:paraId="53764F97" w14:textId="3D4C2E02"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Andi</w:t>
            </w:r>
          </w:p>
        </w:tc>
        <w:tc>
          <w:tcPr>
            <w:tcW w:w="630" w:type="dxa"/>
            <w:tcBorders>
              <w:top w:val="nil"/>
              <w:left w:val="nil"/>
              <w:bottom w:val="nil"/>
              <w:right w:val="nil"/>
            </w:tcBorders>
            <w:shd w:val="clear" w:color="auto" w:fill="auto"/>
            <w:tcMar>
              <w:top w:w="72" w:type="dxa"/>
              <w:left w:w="72" w:type="dxa"/>
              <w:bottom w:w="72" w:type="dxa"/>
              <w:right w:w="72" w:type="dxa"/>
            </w:tcMar>
            <w:hideMark/>
          </w:tcPr>
          <w:p w14:paraId="7CD83196" w14:textId="149849BD"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39</w:t>
            </w:r>
          </w:p>
        </w:tc>
        <w:tc>
          <w:tcPr>
            <w:tcW w:w="1440" w:type="dxa"/>
            <w:tcBorders>
              <w:top w:val="nil"/>
              <w:left w:val="nil"/>
              <w:bottom w:val="nil"/>
              <w:right w:val="nil"/>
            </w:tcBorders>
            <w:shd w:val="clear" w:color="auto" w:fill="auto"/>
            <w:tcMar>
              <w:top w:w="72" w:type="dxa"/>
              <w:left w:w="72" w:type="dxa"/>
              <w:bottom w:w="72" w:type="dxa"/>
              <w:right w:w="72" w:type="dxa"/>
            </w:tcMar>
            <w:hideMark/>
          </w:tcPr>
          <w:p w14:paraId="0CF3509D" w14:textId="1F763959"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Nonbinary</w:t>
            </w:r>
          </w:p>
        </w:tc>
        <w:tc>
          <w:tcPr>
            <w:tcW w:w="1620" w:type="dxa"/>
            <w:tcBorders>
              <w:top w:val="nil"/>
              <w:left w:val="nil"/>
              <w:bottom w:val="nil"/>
              <w:right w:val="nil"/>
            </w:tcBorders>
            <w:shd w:val="clear" w:color="auto" w:fill="auto"/>
            <w:tcMar>
              <w:top w:w="72" w:type="dxa"/>
              <w:left w:w="72" w:type="dxa"/>
              <w:bottom w:w="72" w:type="dxa"/>
              <w:right w:w="72" w:type="dxa"/>
            </w:tcMar>
            <w:hideMark/>
          </w:tcPr>
          <w:p w14:paraId="324131C7" w14:textId="77777777" w:rsidR="008E558A" w:rsidRDefault="00787DCA" w:rsidP="00787DCA">
            <w:pPr>
              <w:rPr>
                <w:rFonts w:ascii="Times New Roman" w:hAnsi="Times New Roman" w:cs="Times New Roman"/>
                <w:color w:val="000000"/>
              </w:rPr>
            </w:pPr>
            <w:r w:rsidRPr="00787DCA">
              <w:rPr>
                <w:rFonts w:ascii="Times New Roman" w:hAnsi="Times New Roman" w:cs="Times New Roman"/>
                <w:color w:val="000000"/>
              </w:rPr>
              <w:t>White/</w:t>
            </w:r>
          </w:p>
          <w:p w14:paraId="6D685A18" w14:textId="68417562"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European</w:t>
            </w:r>
          </w:p>
        </w:tc>
        <w:tc>
          <w:tcPr>
            <w:tcW w:w="990" w:type="dxa"/>
            <w:tcBorders>
              <w:top w:val="nil"/>
              <w:left w:val="nil"/>
              <w:bottom w:val="nil"/>
              <w:right w:val="nil"/>
            </w:tcBorders>
            <w:shd w:val="clear" w:color="auto" w:fill="auto"/>
            <w:tcMar>
              <w:top w:w="72" w:type="dxa"/>
              <w:left w:w="72" w:type="dxa"/>
              <w:bottom w:w="72" w:type="dxa"/>
              <w:right w:w="72" w:type="dxa"/>
            </w:tcMar>
            <w:hideMark/>
          </w:tcPr>
          <w:p w14:paraId="57553A5C" w14:textId="160F589D"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Master's Degree</w:t>
            </w:r>
          </w:p>
        </w:tc>
        <w:tc>
          <w:tcPr>
            <w:tcW w:w="1530" w:type="dxa"/>
            <w:tcBorders>
              <w:top w:val="nil"/>
              <w:left w:val="nil"/>
              <w:bottom w:val="nil"/>
              <w:right w:val="nil"/>
            </w:tcBorders>
            <w:shd w:val="clear" w:color="auto" w:fill="auto"/>
            <w:tcMar>
              <w:top w:w="72" w:type="dxa"/>
              <w:left w:w="72" w:type="dxa"/>
              <w:bottom w:w="72" w:type="dxa"/>
              <w:right w:w="72" w:type="dxa"/>
            </w:tcMar>
            <w:hideMark/>
          </w:tcPr>
          <w:p w14:paraId="7BACCE22" w14:textId="285C4112"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Mental Health Counseling</w:t>
            </w:r>
          </w:p>
        </w:tc>
        <w:tc>
          <w:tcPr>
            <w:tcW w:w="1710" w:type="dxa"/>
            <w:tcBorders>
              <w:top w:val="nil"/>
              <w:left w:val="nil"/>
              <w:bottom w:val="nil"/>
              <w:right w:val="nil"/>
            </w:tcBorders>
          </w:tcPr>
          <w:p w14:paraId="077CDC5E"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Contemplative/</w:t>
            </w:r>
          </w:p>
          <w:p w14:paraId="5C1EA73D"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Somatic/</w:t>
            </w:r>
          </w:p>
          <w:p w14:paraId="2F6CF214" w14:textId="1F02A5A1"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Social Justice</w:t>
            </w:r>
          </w:p>
        </w:tc>
        <w:tc>
          <w:tcPr>
            <w:tcW w:w="1800" w:type="dxa"/>
            <w:tcBorders>
              <w:top w:val="nil"/>
              <w:left w:val="nil"/>
              <w:bottom w:val="nil"/>
              <w:right w:val="nil"/>
            </w:tcBorders>
            <w:shd w:val="clear" w:color="auto" w:fill="auto"/>
            <w:tcMar>
              <w:top w:w="72" w:type="dxa"/>
              <w:left w:w="72" w:type="dxa"/>
              <w:bottom w:w="72" w:type="dxa"/>
              <w:right w:w="72" w:type="dxa"/>
            </w:tcMar>
            <w:hideMark/>
          </w:tcPr>
          <w:p w14:paraId="018FA955" w14:textId="5A4FA0CB"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Private Practice</w:t>
            </w:r>
          </w:p>
        </w:tc>
        <w:tc>
          <w:tcPr>
            <w:tcW w:w="1710" w:type="dxa"/>
            <w:tcBorders>
              <w:top w:val="nil"/>
              <w:left w:val="nil"/>
              <w:bottom w:val="nil"/>
              <w:right w:val="nil"/>
            </w:tcBorders>
            <w:shd w:val="clear" w:color="auto" w:fill="auto"/>
            <w:tcMar>
              <w:top w:w="72" w:type="dxa"/>
              <w:left w:w="72" w:type="dxa"/>
              <w:bottom w:w="72" w:type="dxa"/>
              <w:right w:w="72" w:type="dxa"/>
            </w:tcMar>
            <w:hideMark/>
          </w:tcPr>
          <w:p w14:paraId="7F5FE0F7" w14:textId="79396C1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3 Years</w:t>
            </w:r>
          </w:p>
        </w:tc>
      </w:tr>
      <w:tr w:rsidR="00787DCA" w:rsidRPr="00787DCA" w14:paraId="35B16C6E" w14:textId="77777777" w:rsidTr="008E558A">
        <w:trPr>
          <w:trHeight w:val="579"/>
        </w:trPr>
        <w:tc>
          <w:tcPr>
            <w:tcW w:w="1350" w:type="dxa"/>
            <w:tcBorders>
              <w:top w:val="nil"/>
              <w:left w:val="nil"/>
              <w:bottom w:val="nil"/>
              <w:right w:val="nil"/>
            </w:tcBorders>
            <w:shd w:val="clear" w:color="auto" w:fill="auto"/>
            <w:tcMar>
              <w:top w:w="72" w:type="dxa"/>
              <w:left w:w="72" w:type="dxa"/>
              <w:bottom w:w="72" w:type="dxa"/>
              <w:right w:w="72" w:type="dxa"/>
            </w:tcMar>
            <w:hideMark/>
          </w:tcPr>
          <w:p w14:paraId="50AE99C3" w14:textId="06BFC260"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Cari</w:t>
            </w:r>
          </w:p>
        </w:tc>
        <w:tc>
          <w:tcPr>
            <w:tcW w:w="630" w:type="dxa"/>
            <w:tcBorders>
              <w:top w:val="nil"/>
              <w:left w:val="nil"/>
              <w:bottom w:val="nil"/>
              <w:right w:val="nil"/>
            </w:tcBorders>
            <w:shd w:val="clear" w:color="auto" w:fill="auto"/>
            <w:tcMar>
              <w:top w:w="72" w:type="dxa"/>
              <w:left w:w="72" w:type="dxa"/>
              <w:bottom w:w="72" w:type="dxa"/>
              <w:right w:w="72" w:type="dxa"/>
            </w:tcMar>
            <w:hideMark/>
          </w:tcPr>
          <w:p w14:paraId="554D9E3D" w14:textId="1441126A"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31</w:t>
            </w:r>
          </w:p>
        </w:tc>
        <w:tc>
          <w:tcPr>
            <w:tcW w:w="1440" w:type="dxa"/>
            <w:tcBorders>
              <w:top w:val="nil"/>
              <w:left w:val="nil"/>
              <w:bottom w:val="nil"/>
              <w:right w:val="nil"/>
            </w:tcBorders>
            <w:shd w:val="clear" w:color="auto" w:fill="auto"/>
            <w:tcMar>
              <w:top w:w="72" w:type="dxa"/>
              <w:left w:w="72" w:type="dxa"/>
              <w:bottom w:w="72" w:type="dxa"/>
              <w:right w:w="72" w:type="dxa"/>
            </w:tcMar>
            <w:hideMark/>
          </w:tcPr>
          <w:p w14:paraId="5EC28C44" w14:textId="15BFCDEF"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Genderfluid</w:t>
            </w:r>
          </w:p>
        </w:tc>
        <w:tc>
          <w:tcPr>
            <w:tcW w:w="1620" w:type="dxa"/>
            <w:tcBorders>
              <w:top w:val="nil"/>
              <w:left w:val="nil"/>
              <w:bottom w:val="nil"/>
              <w:right w:val="nil"/>
            </w:tcBorders>
            <w:shd w:val="clear" w:color="auto" w:fill="auto"/>
            <w:tcMar>
              <w:top w:w="72" w:type="dxa"/>
              <w:left w:w="72" w:type="dxa"/>
              <w:bottom w:w="72" w:type="dxa"/>
              <w:right w:w="72" w:type="dxa"/>
            </w:tcMar>
            <w:hideMark/>
          </w:tcPr>
          <w:p w14:paraId="75515531" w14:textId="77777777" w:rsidR="008E558A" w:rsidRDefault="00787DCA" w:rsidP="00787DCA">
            <w:pPr>
              <w:rPr>
                <w:rFonts w:ascii="Times New Roman" w:hAnsi="Times New Roman" w:cs="Times New Roman"/>
                <w:color w:val="000000"/>
              </w:rPr>
            </w:pPr>
            <w:r w:rsidRPr="00787DCA">
              <w:rPr>
                <w:rFonts w:ascii="Times New Roman" w:hAnsi="Times New Roman" w:cs="Times New Roman"/>
                <w:color w:val="000000"/>
              </w:rPr>
              <w:t>White/</w:t>
            </w:r>
          </w:p>
          <w:p w14:paraId="688BF873" w14:textId="0A1F7ED5"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European</w:t>
            </w:r>
          </w:p>
        </w:tc>
        <w:tc>
          <w:tcPr>
            <w:tcW w:w="990" w:type="dxa"/>
            <w:tcBorders>
              <w:top w:val="nil"/>
              <w:left w:val="nil"/>
              <w:bottom w:val="nil"/>
              <w:right w:val="nil"/>
            </w:tcBorders>
            <w:shd w:val="clear" w:color="auto" w:fill="auto"/>
            <w:tcMar>
              <w:top w:w="72" w:type="dxa"/>
              <w:left w:w="72" w:type="dxa"/>
              <w:bottom w:w="72" w:type="dxa"/>
              <w:right w:w="72" w:type="dxa"/>
            </w:tcMar>
            <w:hideMark/>
          </w:tcPr>
          <w:p w14:paraId="5CC73542" w14:textId="0FDCF795"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Master's Degree</w:t>
            </w:r>
          </w:p>
        </w:tc>
        <w:tc>
          <w:tcPr>
            <w:tcW w:w="1530" w:type="dxa"/>
            <w:tcBorders>
              <w:top w:val="nil"/>
              <w:left w:val="nil"/>
              <w:bottom w:val="nil"/>
              <w:right w:val="nil"/>
            </w:tcBorders>
            <w:shd w:val="clear" w:color="auto" w:fill="auto"/>
            <w:tcMar>
              <w:top w:w="72" w:type="dxa"/>
              <w:left w:w="72" w:type="dxa"/>
              <w:bottom w:w="72" w:type="dxa"/>
              <w:right w:w="72" w:type="dxa"/>
            </w:tcMar>
            <w:hideMark/>
          </w:tcPr>
          <w:p w14:paraId="61530AE1" w14:textId="09FFC324"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Social Work</w:t>
            </w:r>
          </w:p>
        </w:tc>
        <w:tc>
          <w:tcPr>
            <w:tcW w:w="1710" w:type="dxa"/>
            <w:tcBorders>
              <w:top w:val="nil"/>
              <w:left w:val="nil"/>
              <w:bottom w:val="nil"/>
              <w:right w:val="nil"/>
            </w:tcBorders>
          </w:tcPr>
          <w:p w14:paraId="49D534C7" w14:textId="47E4051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Psychodynamic</w:t>
            </w:r>
          </w:p>
        </w:tc>
        <w:tc>
          <w:tcPr>
            <w:tcW w:w="1800" w:type="dxa"/>
            <w:tcBorders>
              <w:top w:val="nil"/>
              <w:left w:val="nil"/>
              <w:bottom w:val="nil"/>
              <w:right w:val="nil"/>
            </w:tcBorders>
            <w:shd w:val="clear" w:color="auto" w:fill="auto"/>
            <w:tcMar>
              <w:top w:w="72" w:type="dxa"/>
              <w:left w:w="72" w:type="dxa"/>
              <w:bottom w:w="72" w:type="dxa"/>
              <w:right w:w="72" w:type="dxa"/>
            </w:tcMar>
            <w:hideMark/>
          </w:tcPr>
          <w:p w14:paraId="1356845F" w14:textId="5DC7B271"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Private Practice</w:t>
            </w:r>
          </w:p>
        </w:tc>
        <w:tc>
          <w:tcPr>
            <w:tcW w:w="1710" w:type="dxa"/>
            <w:tcBorders>
              <w:top w:val="nil"/>
              <w:left w:val="nil"/>
              <w:bottom w:val="nil"/>
              <w:right w:val="nil"/>
            </w:tcBorders>
            <w:shd w:val="clear" w:color="auto" w:fill="auto"/>
            <w:tcMar>
              <w:top w:w="72" w:type="dxa"/>
              <w:left w:w="72" w:type="dxa"/>
              <w:bottom w:w="72" w:type="dxa"/>
              <w:right w:w="72" w:type="dxa"/>
            </w:tcMar>
            <w:hideMark/>
          </w:tcPr>
          <w:p w14:paraId="7920EE53" w14:textId="4060D56E"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3.5 Years</w:t>
            </w:r>
          </w:p>
        </w:tc>
      </w:tr>
      <w:tr w:rsidR="00787DCA" w:rsidRPr="00787DCA" w14:paraId="72126783" w14:textId="77777777" w:rsidTr="008E558A">
        <w:trPr>
          <w:trHeight w:val="579"/>
        </w:trPr>
        <w:tc>
          <w:tcPr>
            <w:tcW w:w="1350" w:type="dxa"/>
            <w:tcBorders>
              <w:top w:val="nil"/>
              <w:left w:val="nil"/>
              <w:bottom w:val="single" w:sz="8" w:space="0" w:color="000000"/>
              <w:right w:val="nil"/>
            </w:tcBorders>
            <w:shd w:val="clear" w:color="auto" w:fill="auto"/>
            <w:tcMar>
              <w:top w:w="72" w:type="dxa"/>
              <w:left w:w="72" w:type="dxa"/>
              <w:bottom w:w="72" w:type="dxa"/>
              <w:right w:w="72" w:type="dxa"/>
            </w:tcMar>
            <w:hideMark/>
          </w:tcPr>
          <w:p w14:paraId="55AFEF6F" w14:textId="429FF4D2"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Isa</w:t>
            </w:r>
          </w:p>
        </w:tc>
        <w:tc>
          <w:tcPr>
            <w:tcW w:w="630" w:type="dxa"/>
            <w:tcBorders>
              <w:top w:val="nil"/>
              <w:left w:val="nil"/>
              <w:bottom w:val="single" w:sz="8" w:space="0" w:color="000000"/>
              <w:right w:val="nil"/>
            </w:tcBorders>
            <w:shd w:val="clear" w:color="auto" w:fill="auto"/>
            <w:tcMar>
              <w:top w:w="72" w:type="dxa"/>
              <w:left w:w="72" w:type="dxa"/>
              <w:bottom w:w="72" w:type="dxa"/>
              <w:right w:w="72" w:type="dxa"/>
            </w:tcMar>
            <w:hideMark/>
          </w:tcPr>
          <w:p w14:paraId="598161F8" w14:textId="7E4941BB"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44</w:t>
            </w:r>
          </w:p>
        </w:tc>
        <w:tc>
          <w:tcPr>
            <w:tcW w:w="1440" w:type="dxa"/>
            <w:tcBorders>
              <w:top w:val="nil"/>
              <w:left w:val="nil"/>
              <w:bottom w:val="single" w:sz="8" w:space="0" w:color="000000"/>
              <w:right w:val="nil"/>
            </w:tcBorders>
            <w:shd w:val="clear" w:color="auto" w:fill="auto"/>
            <w:tcMar>
              <w:top w:w="72" w:type="dxa"/>
              <w:left w:w="72" w:type="dxa"/>
              <w:bottom w:w="72" w:type="dxa"/>
              <w:right w:w="72" w:type="dxa"/>
            </w:tcMar>
            <w:hideMark/>
          </w:tcPr>
          <w:p w14:paraId="53984F78" w14:textId="493C2009"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Genderfluid</w:t>
            </w:r>
          </w:p>
        </w:tc>
        <w:tc>
          <w:tcPr>
            <w:tcW w:w="1620" w:type="dxa"/>
            <w:tcBorders>
              <w:top w:val="nil"/>
              <w:left w:val="nil"/>
              <w:bottom w:val="single" w:sz="8" w:space="0" w:color="000000"/>
              <w:right w:val="nil"/>
            </w:tcBorders>
            <w:shd w:val="clear" w:color="auto" w:fill="auto"/>
            <w:tcMar>
              <w:top w:w="72" w:type="dxa"/>
              <w:left w:w="72" w:type="dxa"/>
              <w:bottom w:w="72" w:type="dxa"/>
              <w:right w:w="72" w:type="dxa"/>
            </w:tcMar>
            <w:hideMark/>
          </w:tcPr>
          <w:p w14:paraId="4C36A6A6" w14:textId="7777777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African American/</w:t>
            </w:r>
          </w:p>
          <w:p w14:paraId="091AF8C1" w14:textId="77777777" w:rsidR="008E558A" w:rsidRDefault="00787DCA" w:rsidP="00787DCA">
            <w:pPr>
              <w:rPr>
                <w:rFonts w:ascii="Times New Roman" w:hAnsi="Times New Roman" w:cs="Times New Roman"/>
                <w:color w:val="000000"/>
              </w:rPr>
            </w:pPr>
            <w:r w:rsidRPr="00787DCA">
              <w:rPr>
                <w:rFonts w:ascii="Times New Roman" w:hAnsi="Times New Roman" w:cs="Times New Roman"/>
                <w:color w:val="000000"/>
              </w:rPr>
              <w:t>Black, White/</w:t>
            </w:r>
          </w:p>
          <w:p w14:paraId="152D8969" w14:textId="4C3E3242"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European</w:t>
            </w:r>
          </w:p>
        </w:tc>
        <w:tc>
          <w:tcPr>
            <w:tcW w:w="990" w:type="dxa"/>
            <w:tcBorders>
              <w:top w:val="nil"/>
              <w:left w:val="nil"/>
              <w:bottom w:val="single" w:sz="8" w:space="0" w:color="000000"/>
              <w:right w:val="nil"/>
            </w:tcBorders>
            <w:shd w:val="clear" w:color="auto" w:fill="auto"/>
            <w:tcMar>
              <w:top w:w="72" w:type="dxa"/>
              <w:left w:w="72" w:type="dxa"/>
              <w:bottom w:w="72" w:type="dxa"/>
              <w:right w:w="72" w:type="dxa"/>
            </w:tcMar>
            <w:hideMark/>
          </w:tcPr>
          <w:p w14:paraId="0EFD3A51" w14:textId="22110C3A"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Master's Degree</w:t>
            </w:r>
          </w:p>
        </w:tc>
        <w:tc>
          <w:tcPr>
            <w:tcW w:w="1530" w:type="dxa"/>
            <w:tcBorders>
              <w:top w:val="nil"/>
              <w:left w:val="nil"/>
              <w:bottom w:val="single" w:sz="8" w:space="0" w:color="000000"/>
              <w:right w:val="nil"/>
            </w:tcBorders>
            <w:shd w:val="clear" w:color="auto" w:fill="auto"/>
            <w:tcMar>
              <w:top w:w="72" w:type="dxa"/>
              <w:left w:w="72" w:type="dxa"/>
              <w:bottom w:w="72" w:type="dxa"/>
              <w:right w:w="72" w:type="dxa"/>
            </w:tcMar>
            <w:hideMark/>
          </w:tcPr>
          <w:p w14:paraId="23B2FF9B" w14:textId="68AA04C5"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Social Work</w:t>
            </w:r>
          </w:p>
        </w:tc>
        <w:tc>
          <w:tcPr>
            <w:tcW w:w="1710" w:type="dxa"/>
            <w:tcBorders>
              <w:top w:val="nil"/>
              <w:left w:val="nil"/>
              <w:bottom w:val="single" w:sz="8" w:space="0" w:color="000000"/>
              <w:right w:val="nil"/>
            </w:tcBorders>
          </w:tcPr>
          <w:p w14:paraId="2504B068" w14:textId="752B4180"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 xml:space="preserve">Psychodynamic </w:t>
            </w:r>
          </w:p>
        </w:tc>
        <w:tc>
          <w:tcPr>
            <w:tcW w:w="1800" w:type="dxa"/>
            <w:tcBorders>
              <w:top w:val="nil"/>
              <w:left w:val="nil"/>
              <w:bottom w:val="single" w:sz="8" w:space="0" w:color="000000"/>
              <w:right w:val="nil"/>
            </w:tcBorders>
            <w:shd w:val="clear" w:color="auto" w:fill="auto"/>
            <w:tcMar>
              <w:top w:w="72" w:type="dxa"/>
              <w:left w:w="72" w:type="dxa"/>
              <w:bottom w:w="72" w:type="dxa"/>
              <w:right w:w="72" w:type="dxa"/>
            </w:tcMar>
            <w:hideMark/>
          </w:tcPr>
          <w:p w14:paraId="3FF04A1E" w14:textId="28FBB196"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Nonprofit Mental Health Clinic</w:t>
            </w:r>
          </w:p>
        </w:tc>
        <w:tc>
          <w:tcPr>
            <w:tcW w:w="1710" w:type="dxa"/>
            <w:tcBorders>
              <w:top w:val="nil"/>
              <w:left w:val="nil"/>
              <w:bottom w:val="single" w:sz="8" w:space="0" w:color="000000"/>
              <w:right w:val="nil"/>
            </w:tcBorders>
            <w:shd w:val="clear" w:color="auto" w:fill="auto"/>
            <w:tcMar>
              <w:top w:w="72" w:type="dxa"/>
              <w:left w:w="72" w:type="dxa"/>
              <w:bottom w:w="72" w:type="dxa"/>
              <w:right w:w="72" w:type="dxa"/>
            </w:tcMar>
            <w:hideMark/>
          </w:tcPr>
          <w:p w14:paraId="00582D8E" w14:textId="40ACCE57" w:rsidR="00787DCA" w:rsidRPr="00787DCA" w:rsidRDefault="00787DCA" w:rsidP="00787DCA">
            <w:pPr>
              <w:rPr>
                <w:rFonts w:ascii="Times New Roman" w:hAnsi="Times New Roman" w:cs="Times New Roman"/>
                <w:color w:val="000000"/>
              </w:rPr>
            </w:pPr>
            <w:r w:rsidRPr="00787DCA">
              <w:rPr>
                <w:rFonts w:ascii="Times New Roman" w:hAnsi="Times New Roman" w:cs="Times New Roman"/>
                <w:color w:val="000000"/>
              </w:rPr>
              <w:t>1 Year</w:t>
            </w:r>
          </w:p>
        </w:tc>
      </w:tr>
    </w:tbl>
    <w:p w14:paraId="031CE04A" w14:textId="3D1ABBB0" w:rsidR="00787DCA" w:rsidRPr="00787DCA" w:rsidRDefault="00787DCA" w:rsidP="00787DCA">
      <w:pPr>
        <w:rPr>
          <w:rFonts w:ascii="Times New Roman" w:hAnsi="Times New Roman" w:cs="Times New Roman"/>
          <w:bCs/>
          <w:color w:val="000000"/>
        </w:rPr>
        <w:sectPr w:rsidR="00787DCA" w:rsidRPr="00787DCA" w:rsidSect="00787DCA">
          <w:pgSz w:w="15840" w:h="12240" w:orient="landscape" w:code="1"/>
          <w:pgMar w:top="1800" w:right="1440" w:bottom="1800" w:left="1440" w:header="720" w:footer="1440" w:gutter="0"/>
          <w:cols w:space="720"/>
          <w:noEndnote/>
          <w:docGrid w:linePitch="360"/>
        </w:sectPr>
      </w:pPr>
    </w:p>
    <w:p w14:paraId="71062DFA" w14:textId="77777777" w:rsidR="00787DCA" w:rsidRPr="00787DCA" w:rsidRDefault="00FA1912" w:rsidP="00787DCA">
      <w:pPr>
        <w:rPr>
          <w:rFonts w:ascii="Times New Roman" w:hAnsi="Times New Roman" w:cs="Times New Roman"/>
          <w:bCs/>
          <w:color w:val="000000"/>
        </w:rPr>
      </w:pPr>
      <w:r w:rsidRPr="00FA1912">
        <w:rPr>
          <w:rFonts w:ascii="Times New Roman" w:hAnsi="Times New Roman" w:cs="Times New Roman"/>
          <w:bCs/>
          <w:color w:val="000000"/>
        </w:rPr>
        <w:lastRenderedPageBreak/>
        <w:t>assumptions throughout the process, including the impact of shared identities between the researchers and participants. Table 2 provides examples of memoing throughout data collection and analysis.</w:t>
      </w:r>
    </w:p>
    <w:p w14:paraId="201FC882" w14:textId="77777777" w:rsidR="00787DCA" w:rsidRPr="00787DCA" w:rsidRDefault="00FA1912" w:rsidP="002E123A">
      <w:pPr>
        <w:ind w:firstLine="720"/>
        <w:rPr>
          <w:rFonts w:ascii="Times New Roman" w:hAnsi="Times New Roman" w:cs="Times New Roman"/>
        </w:rPr>
        <w:sectPr w:rsidR="00787DCA" w:rsidRPr="00787DCA" w:rsidSect="00787DCA">
          <w:pgSz w:w="12240" w:h="15840" w:code="1"/>
          <w:pgMar w:top="1440" w:right="1800" w:bottom="1872" w:left="1800" w:header="720" w:footer="1440" w:gutter="0"/>
          <w:cols w:space="720"/>
          <w:noEndnote/>
          <w:docGrid w:linePitch="360"/>
        </w:sectPr>
      </w:pPr>
      <w:r w:rsidRPr="00FA1912">
        <w:rPr>
          <w:rFonts w:ascii="Times New Roman" w:hAnsi="Times New Roman" w:cs="Times New Roman"/>
          <w:bCs/>
          <w:color w:val="000000"/>
        </w:rPr>
        <w:t xml:space="preserve">Following practices described by Corbin and Strauss (2015), the first and second author engaged in theoretical resampling from the collected data to build a robust theory. Theoretical saturation was assumed to be achieved through this theoretical sampling as well as rigorous data comparison, diagraming, and theoretical memoing in which no new theoretical dimensions were identified (Conlon et al., 2020; </w:t>
      </w:r>
      <w:r w:rsidRPr="00FA1912">
        <w:rPr>
          <w:rFonts w:ascii="Times New Roman" w:hAnsi="Times New Roman" w:cs="Times New Roman"/>
          <w:color w:val="000000"/>
        </w:rPr>
        <w:t>Sbaraini et al., 2011)</w:t>
      </w:r>
      <w:r w:rsidRPr="00FA1912">
        <w:rPr>
          <w:rFonts w:ascii="Times New Roman" w:hAnsi="Times New Roman" w:cs="Times New Roman"/>
          <w:bCs/>
          <w:color w:val="000000"/>
        </w:rPr>
        <w:t xml:space="preserve">. Finally, the third and fourth authors served as auditors and provided feedback on the constructed theory and its grounding in the data. Each auditor reviewed three transcripts </w:t>
      </w:r>
      <w:r w:rsidRPr="00FA1912">
        <w:rPr>
          <w:rFonts w:ascii="Times New Roman" w:hAnsi="Times New Roman" w:cs="Times New Roman"/>
        </w:rPr>
        <w:t xml:space="preserve">(no overlap) and the method and results sections. Based on their feedback, we revised the results section to make clearer that authenticity and genuineness were an important part of </w:t>
      </w:r>
      <w:r w:rsidRPr="00FA1912">
        <w:rPr>
          <w:rFonts w:ascii="Times New Roman" w:hAnsi="Times New Roman" w:cs="Times New Roman"/>
          <w:color w:val="000000"/>
        </w:rPr>
        <w:t xml:space="preserve">gender identity disclosure. We also added subheadings and improved the organization of this section. The auditors verified </w:t>
      </w:r>
      <w:r w:rsidRPr="00FA1912">
        <w:rPr>
          <w:rFonts w:ascii="Times New Roman" w:hAnsi="Times New Roman" w:cs="Times New Roman"/>
        </w:rPr>
        <w:t xml:space="preserve">that the (a) </w:t>
      </w:r>
      <w:r w:rsidRPr="00FA1912">
        <w:rPr>
          <w:rFonts w:ascii="Times New Roman" w:hAnsi="Times New Roman" w:cs="Times New Roman"/>
          <w:color w:val="000000"/>
        </w:rPr>
        <w:t>data analytic process seemed logical, systematic, and thorough and (b) proposed model/theory and concepts were</w:t>
      </w:r>
      <w:r w:rsidRPr="00FA1912">
        <w:rPr>
          <w:rFonts w:ascii="Times New Roman" w:hAnsi="Times New Roman" w:cs="Times New Roman"/>
        </w:rPr>
        <w:t xml:space="preserve"> accurate, thorough, and grounded in the data.</w:t>
      </w:r>
    </w:p>
    <w:p w14:paraId="43773D8C" w14:textId="75FC2A8B" w:rsidR="00236E6D" w:rsidRDefault="00787DCA" w:rsidP="00787DCA">
      <w:pPr>
        <w:rPr>
          <w:rFonts w:ascii="Times New Roman" w:hAnsi="Times New Roman" w:cs="Times New Roman"/>
          <w:bCs/>
          <w:color w:val="000000"/>
        </w:rPr>
      </w:pPr>
      <w:r w:rsidRPr="00787DCA">
        <w:rPr>
          <w:rFonts w:ascii="Times New Roman" w:hAnsi="Times New Roman" w:cs="Times New Roman"/>
          <w:bCs/>
          <w:color w:val="000000"/>
        </w:rPr>
        <w:lastRenderedPageBreak/>
        <w:t>Table 3.2. Examples of use of memoing in analysis and theory development.</w:t>
      </w:r>
    </w:p>
    <w:p w14:paraId="65F91652" w14:textId="77777777" w:rsidR="008C06D3" w:rsidRPr="00787DCA" w:rsidRDefault="008C06D3" w:rsidP="00787DCA">
      <w:pPr>
        <w:rPr>
          <w:rFonts w:ascii="Times New Roman" w:hAnsi="Times New Roman" w:cs="Times New Roman"/>
          <w:bCs/>
          <w:color w:val="000000"/>
        </w:rPr>
      </w:pPr>
    </w:p>
    <w:tbl>
      <w:tblPr>
        <w:tblStyle w:val="PlainTable21"/>
        <w:tblW w:w="5000" w:type="pct"/>
        <w:tblLook w:val="04A0" w:firstRow="1" w:lastRow="0" w:firstColumn="1" w:lastColumn="0" w:noHBand="0" w:noVBand="1"/>
      </w:tblPr>
      <w:tblGrid>
        <w:gridCol w:w="1970"/>
        <w:gridCol w:w="6670"/>
      </w:tblGrid>
      <w:tr w:rsidR="00787DCA" w:rsidRPr="00787DCA" w14:paraId="7A02CE19" w14:textId="77777777" w:rsidTr="009A09B6">
        <w:trPr>
          <w:cnfStyle w:val="100000000000" w:firstRow="1" w:lastRow="0" w:firstColumn="0" w:lastColumn="0" w:oddVBand="0" w:evenVBand="0" w:oddHBand="0"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1140" w:type="pct"/>
            <w:shd w:val="clear" w:color="auto" w:fill="auto"/>
          </w:tcPr>
          <w:p w14:paraId="4AA8DE79" w14:textId="77777777" w:rsidR="00787DCA" w:rsidRPr="00787DCA" w:rsidRDefault="00787DCA" w:rsidP="00787DCA">
            <w:pPr>
              <w:jc w:val="center"/>
              <w:rPr>
                <w:rFonts w:ascii="Times New Roman" w:hAnsi="Times New Roman"/>
                <w:color w:val="000000"/>
                <w:sz w:val="24"/>
                <w:szCs w:val="24"/>
              </w:rPr>
            </w:pPr>
            <w:r w:rsidRPr="00787DCA">
              <w:rPr>
                <w:rFonts w:ascii="Times New Roman" w:hAnsi="Times New Roman"/>
                <w:color w:val="000000"/>
                <w:sz w:val="24"/>
                <w:szCs w:val="24"/>
              </w:rPr>
              <w:t>Memo Title</w:t>
            </w:r>
          </w:p>
        </w:tc>
        <w:tc>
          <w:tcPr>
            <w:tcW w:w="3860" w:type="pct"/>
            <w:shd w:val="clear" w:color="auto" w:fill="auto"/>
          </w:tcPr>
          <w:p w14:paraId="4B6B9A14" w14:textId="77777777" w:rsidR="00787DCA" w:rsidRPr="00787DCA" w:rsidRDefault="00787DCA" w:rsidP="00787DC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sz w:val="24"/>
                <w:szCs w:val="24"/>
              </w:rPr>
            </w:pPr>
            <w:r w:rsidRPr="00787DCA">
              <w:rPr>
                <w:rFonts w:ascii="Times New Roman" w:hAnsi="Times New Roman"/>
                <w:color w:val="000000"/>
                <w:sz w:val="24"/>
                <w:szCs w:val="24"/>
              </w:rPr>
              <w:t>Memo Excerpt</w:t>
            </w:r>
          </w:p>
        </w:tc>
      </w:tr>
      <w:tr w:rsidR="00787DCA" w:rsidRPr="00787DCA" w14:paraId="161B92FB" w14:textId="77777777" w:rsidTr="009A09B6">
        <w:trPr>
          <w:cnfStyle w:val="000000100000" w:firstRow="0" w:lastRow="0" w:firstColumn="0" w:lastColumn="0" w:oddVBand="0" w:evenVBand="0" w:oddHBand="1" w:evenHBand="0" w:firstRowFirstColumn="0" w:firstRowLastColumn="0" w:lastRowFirstColumn="0" w:lastRowLastColumn="0"/>
          <w:trHeight w:val="2330"/>
        </w:trPr>
        <w:tc>
          <w:tcPr>
            <w:cnfStyle w:val="001000000000" w:firstRow="0" w:lastRow="0" w:firstColumn="1" w:lastColumn="0" w:oddVBand="0" w:evenVBand="0" w:oddHBand="0" w:evenHBand="0" w:firstRowFirstColumn="0" w:firstRowLastColumn="0" w:lastRowFirstColumn="0" w:lastRowLastColumn="0"/>
            <w:tcW w:w="1140" w:type="pct"/>
            <w:tcBorders>
              <w:bottom w:val="nil"/>
            </w:tcBorders>
            <w:shd w:val="clear" w:color="auto" w:fill="auto"/>
          </w:tcPr>
          <w:p w14:paraId="58A9974E" w14:textId="77777777" w:rsidR="00787DCA" w:rsidRPr="00787DCA" w:rsidRDefault="00787DCA" w:rsidP="00787DCA">
            <w:pPr>
              <w:rPr>
                <w:rFonts w:ascii="Times New Roman" w:hAnsi="Times New Roman"/>
                <w:b w:val="0"/>
                <w:bCs w:val="0"/>
                <w:color w:val="000000"/>
                <w:sz w:val="24"/>
                <w:szCs w:val="24"/>
              </w:rPr>
            </w:pPr>
            <w:r w:rsidRPr="00787DCA">
              <w:rPr>
                <w:rFonts w:ascii="Times New Roman" w:hAnsi="Times New Roman"/>
                <w:b w:val="0"/>
                <w:bCs w:val="0"/>
                <w:color w:val="000000"/>
                <w:sz w:val="24"/>
                <w:szCs w:val="24"/>
              </w:rPr>
              <w:t>Reevaluating core concept</w:t>
            </w:r>
          </w:p>
        </w:tc>
        <w:tc>
          <w:tcPr>
            <w:tcW w:w="3860" w:type="pct"/>
            <w:tcBorders>
              <w:bottom w:val="nil"/>
            </w:tcBorders>
            <w:shd w:val="clear" w:color="auto" w:fill="auto"/>
          </w:tcPr>
          <w:p w14:paraId="7D1E7FD9" w14:textId="77777777" w:rsidR="00787DCA" w:rsidRPr="00787DCA" w:rsidRDefault="00787DCA" w:rsidP="00787DCA">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87DCA">
              <w:rPr>
                <w:rFonts w:ascii="Times New Roman" w:hAnsi="Times New Roman"/>
                <w:sz w:val="24"/>
                <w:szCs w:val="24"/>
              </w:rPr>
              <w:t>“Originally started with the idea that clinicians are using identity as a clinical tool. However, it became clear that identity as a clinical tool is a component of a larger category—clinicians use identity to form their professional praxis or embodiment of theory and action…Grounding professional praxis in identity is more accurate because that is the result of actions such as addressing microaggressions, disclosing identity, presenting, etc. and focuses on the fact that identity is central to the actions and reactions of the clinician”</w:t>
            </w:r>
          </w:p>
        </w:tc>
      </w:tr>
      <w:tr w:rsidR="00787DCA" w:rsidRPr="00787DCA" w14:paraId="09325695" w14:textId="77777777" w:rsidTr="00787DCA">
        <w:trPr>
          <w:trHeight w:val="1521"/>
        </w:trPr>
        <w:tc>
          <w:tcPr>
            <w:cnfStyle w:val="001000000000" w:firstRow="0" w:lastRow="0" w:firstColumn="1" w:lastColumn="0" w:oddVBand="0" w:evenVBand="0" w:oddHBand="0" w:evenHBand="0" w:firstRowFirstColumn="0" w:firstRowLastColumn="0" w:lastRowFirstColumn="0" w:lastRowLastColumn="0"/>
            <w:tcW w:w="1140" w:type="pct"/>
            <w:tcBorders>
              <w:top w:val="nil"/>
              <w:bottom w:val="single" w:sz="4" w:space="0" w:color="7F7F7F"/>
            </w:tcBorders>
            <w:shd w:val="clear" w:color="auto" w:fill="auto"/>
          </w:tcPr>
          <w:p w14:paraId="3AE2776F" w14:textId="77777777" w:rsidR="00787DCA" w:rsidRPr="00787DCA" w:rsidRDefault="00787DCA" w:rsidP="00787DCA">
            <w:pPr>
              <w:rPr>
                <w:rFonts w:ascii="Times New Roman" w:hAnsi="Times New Roman"/>
                <w:b w:val="0"/>
                <w:bCs w:val="0"/>
                <w:color w:val="000000"/>
                <w:sz w:val="24"/>
                <w:szCs w:val="24"/>
              </w:rPr>
            </w:pPr>
            <w:r w:rsidRPr="00787DCA">
              <w:rPr>
                <w:rFonts w:ascii="Times New Roman" w:hAnsi="Times New Roman"/>
                <w:b w:val="0"/>
                <w:bCs w:val="0"/>
                <w:color w:val="000000"/>
                <w:sz w:val="24"/>
                <w:szCs w:val="24"/>
              </w:rPr>
              <w:t>Theoretical sampling: rejecting binary assumptions</w:t>
            </w:r>
          </w:p>
        </w:tc>
        <w:tc>
          <w:tcPr>
            <w:tcW w:w="3860" w:type="pct"/>
            <w:tcBorders>
              <w:top w:val="nil"/>
              <w:bottom w:val="single" w:sz="4" w:space="0" w:color="7F7F7F"/>
            </w:tcBorders>
            <w:shd w:val="clear" w:color="auto" w:fill="auto"/>
          </w:tcPr>
          <w:p w14:paraId="1D0CA568" w14:textId="77777777" w:rsidR="00787DCA" w:rsidRPr="00787DCA" w:rsidRDefault="00787DCA" w:rsidP="00787DCA">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787DCA">
              <w:rPr>
                <w:rFonts w:ascii="Times New Roman" w:hAnsi="Times New Roman"/>
                <w:sz w:val="24"/>
                <w:szCs w:val="24"/>
              </w:rPr>
              <w:t>“Nonbinary identity appeared influence their world view and approach to problems in a way that is not adequately represented by the current model…Resampling suggests there is a rejection of binary assumptions and thinking that is congruent with their experienced that they also attribute to their experiences with their identity.”</w:t>
            </w:r>
          </w:p>
        </w:tc>
      </w:tr>
    </w:tbl>
    <w:p w14:paraId="4A84D779" w14:textId="77777777" w:rsidR="00787DCA" w:rsidRPr="00787DCA" w:rsidRDefault="00787DCA" w:rsidP="00787DCA">
      <w:pPr>
        <w:rPr>
          <w:rFonts w:ascii="Times New Roman" w:hAnsi="Times New Roman" w:cs="Times New Roman"/>
          <w:bCs/>
          <w:color w:val="000000"/>
        </w:rPr>
      </w:pPr>
    </w:p>
    <w:p w14:paraId="11B89D81" w14:textId="77777777" w:rsidR="00787DCA" w:rsidRPr="00787DCA" w:rsidRDefault="00F710F9" w:rsidP="00296F33">
      <w:pPr>
        <w:pStyle w:val="Heading1"/>
        <w:rPr>
          <w:rFonts w:ascii="Times New Roman" w:hAnsi="Times New Roman" w:cs="Times New Roman"/>
          <w:sz w:val="24"/>
        </w:rPr>
      </w:pPr>
      <w:r w:rsidRPr="00787DCA">
        <w:rPr>
          <w:rFonts w:ascii="Times New Roman" w:hAnsi="Times New Roman" w:cs="Times New Roman"/>
          <w:sz w:val="24"/>
        </w:rPr>
        <w:br w:type="page"/>
      </w:r>
      <w:bookmarkStart w:id="20" w:name="_Toc420995908"/>
      <w:bookmarkStart w:id="21" w:name="_Toc422997495"/>
      <w:r w:rsidR="007D538B" w:rsidRPr="00787DCA">
        <w:rPr>
          <w:rFonts w:ascii="Times New Roman" w:hAnsi="Times New Roman" w:cs="Times New Roman"/>
          <w:sz w:val="24"/>
        </w:rPr>
        <w:lastRenderedPageBreak/>
        <w:br/>
      </w:r>
      <w:bookmarkStart w:id="22" w:name="_Toc427156478"/>
      <w:bookmarkStart w:id="23" w:name="_Toc118558659"/>
      <w:r w:rsidR="00787DCA" w:rsidRPr="00787DCA">
        <w:rPr>
          <w:rFonts w:ascii="Times New Roman" w:hAnsi="Times New Roman" w:cs="Times New Roman"/>
          <w:sz w:val="24"/>
        </w:rPr>
        <w:t>CHAPTER FOUR</w:t>
      </w:r>
    </w:p>
    <w:p w14:paraId="5080F4EE" w14:textId="2ABF8E08" w:rsidR="00236E6D" w:rsidRPr="00787DCA" w:rsidRDefault="003D63DF" w:rsidP="00296F33">
      <w:pPr>
        <w:pStyle w:val="Heading1"/>
        <w:rPr>
          <w:rFonts w:ascii="Times New Roman" w:hAnsi="Times New Roman" w:cs="Times New Roman"/>
          <w:sz w:val="24"/>
        </w:rPr>
      </w:pPr>
      <w:r w:rsidRPr="00787DCA">
        <w:rPr>
          <w:rFonts w:ascii="Times New Roman" w:hAnsi="Times New Roman" w:cs="Times New Roman"/>
          <w:sz w:val="24"/>
        </w:rPr>
        <w:t>Results and Discussio</w:t>
      </w:r>
      <w:bookmarkEnd w:id="20"/>
      <w:bookmarkEnd w:id="21"/>
      <w:bookmarkEnd w:id="22"/>
      <w:r w:rsidR="004F08CE" w:rsidRPr="00787DCA">
        <w:rPr>
          <w:rFonts w:ascii="Times New Roman" w:hAnsi="Times New Roman" w:cs="Times New Roman"/>
          <w:sz w:val="24"/>
        </w:rPr>
        <w:t>n</w:t>
      </w:r>
      <w:bookmarkEnd w:id="23"/>
    </w:p>
    <w:p w14:paraId="75180B2F" w14:textId="0FAA269A" w:rsidR="00164355" w:rsidRPr="00787DCA" w:rsidRDefault="00164355" w:rsidP="002E123A">
      <w:pPr>
        <w:pStyle w:val="Heading2"/>
        <w:rPr>
          <w:rFonts w:ascii="Times New Roman" w:hAnsi="Times New Roman" w:cs="Times New Roman"/>
          <w:sz w:val="24"/>
          <w:szCs w:val="24"/>
        </w:rPr>
      </w:pPr>
      <w:bookmarkStart w:id="24" w:name="_Toc118558660"/>
      <w:r w:rsidRPr="00787DCA">
        <w:rPr>
          <w:rFonts w:ascii="Times New Roman" w:hAnsi="Times New Roman" w:cs="Times New Roman"/>
          <w:sz w:val="24"/>
          <w:szCs w:val="24"/>
        </w:rPr>
        <w:t>Core Concept: Grounding Professional Praxis in Identity</w:t>
      </w:r>
      <w:bookmarkEnd w:id="24"/>
    </w:p>
    <w:p w14:paraId="367208EE" w14:textId="77777777" w:rsidR="00164355" w:rsidRPr="00164355" w:rsidRDefault="00164355" w:rsidP="002E123A">
      <w:pPr>
        <w:ind w:firstLine="720"/>
        <w:rPr>
          <w:rFonts w:ascii="Times New Roman" w:hAnsi="Times New Roman" w:cs="Times New Roman"/>
          <w:bCs/>
          <w:color w:val="000000"/>
        </w:rPr>
      </w:pPr>
      <w:r w:rsidRPr="00164355">
        <w:rPr>
          <w:rFonts w:ascii="Times New Roman" w:hAnsi="Times New Roman" w:cs="Times New Roman"/>
          <w:bCs/>
          <w:color w:val="000000"/>
        </w:rPr>
        <w:t xml:space="preserve">In the context of various hegemonic systems (e.g., cissexism, heterosexism, racism), nonbinary identity was more than a simple tool within the clinical setting, but a foundation for professional action and practice. Experiences within systems of oppression, which devalue and erase minoritized identities, create the need for clinicians to center their identity for the well-being, authenticity, and empowerment of themselves and their clients. Indeed, grounding professional praxis—the embodiment of professional theory, action, and practice—in identity was central to how nonbinary psychotherapists navigated their professional lives. Seven interconnected concepts form the basis for a professional praxis grounded in identity. These include </w:t>
      </w:r>
      <w:r w:rsidRPr="00164355">
        <w:rPr>
          <w:rFonts w:ascii="Times New Roman" w:hAnsi="Times New Roman" w:cs="Times New Roman"/>
          <w:color w:val="000000"/>
        </w:rPr>
        <w:t>disclosing identity, utilizing identity experiences, navigating dehumanization, using self as a clinical tool, empowering oneself and others, advocating within the profession, and centering anti-oppression ideologies.</w:t>
      </w:r>
      <w:r w:rsidRPr="00164355">
        <w:rPr>
          <w:rFonts w:ascii="Times New Roman" w:hAnsi="Times New Roman" w:cs="Times New Roman"/>
          <w:bCs/>
          <w:color w:val="000000"/>
        </w:rPr>
        <w:t xml:space="preserve"> Furthermore, various individual factors (i.e., identity confidence, clinical setting, regional location, similar and dissimilar identities with clients, theoretical orientation, and appraisals of energy, safety, and clinical utility) affect the dimension and properties of each area (see Figure 1).</w:t>
      </w:r>
    </w:p>
    <w:p w14:paraId="4FCD59DE" w14:textId="77777777" w:rsidR="00164355" w:rsidRPr="00787DCA" w:rsidRDefault="00164355" w:rsidP="002E123A">
      <w:pPr>
        <w:pStyle w:val="Heading2"/>
        <w:rPr>
          <w:rFonts w:ascii="Times New Roman" w:hAnsi="Times New Roman" w:cs="Times New Roman"/>
          <w:sz w:val="24"/>
          <w:szCs w:val="24"/>
        </w:rPr>
      </w:pPr>
      <w:bookmarkStart w:id="25" w:name="_Toc118558661"/>
      <w:r w:rsidRPr="00787DCA">
        <w:rPr>
          <w:rFonts w:ascii="Times New Roman" w:hAnsi="Times New Roman" w:cs="Times New Roman"/>
          <w:sz w:val="24"/>
          <w:szCs w:val="24"/>
        </w:rPr>
        <w:t>Disclosing Identity</w:t>
      </w:r>
      <w:bookmarkEnd w:id="25"/>
    </w:p>
    <w:p w14:paraId="13FD7776" w14:textId="77777777" w:rsidR="00164355" w:rsidRPr="00164355" w:rsidRDefault="00164355" w:rsidP="002E123A">
      <w:pPr>
        <w:rPr>
          <w:rFonts w:ascii="Times New Roman" w:hAnsi="Times New Roman" w:cs="Times New Roman"/>
          <w:color w:val="000000"/>
        </w:rPr>
      </w:pPr>
      <w:r w:rsidRPr="00164355">
        <w:rPr>
          <w:rFonts w:ascii="Times New Roman" w:hAnsi="Times New Roman" w:cs="Times New Roman"/>
          <w:color w:val="000000"/>
        </w:rPr>
        <w:tab/>
        <w:t>Disclosing identity, or the expression of the clinician’s nonbinary identity to clients occurred through various methods (actively or passively; e.g., in-session disclosure vs. email signature and website biography). Some clinicians chose to actively disclose their identity “Basically, at the intake, I would share my identity and my pronouns and let them know that I will be correcting them, but it doesn't need to be the main focus of what we talk about” (Cari, 31-year-old, White genderfluid). Other nonbinary psychotherapists chose to only disclose their identity passively unless they appraised the information to have clinical utility for the client. “While I might not openly identify straight off the bat to them, it’s in my bio, it’s in my professional disclosure statement…I don’t say it in my verbal consent, or anything unless it feels appropriate and it comes up” (Sami, 33-year-old, White nonbinary).</w:t>
      </w:r>
    </w:p>
    <w:p w14:paraId="7DDCAD39" w14:textId="77777777" w:rsidR="00164355" w:rsidRPr="00164355" w:rsidRDefault="00164355" w:rsidP="002E123A">
      <w:pPr>
        <w:rPr>
          <w:rFonts w:ascii="Times New Roman" w:hAnsi="Times New Roman" w:cs="Times New Roman"/>
          <w:color w:val="000000"/>
        </w:rPr>
      </w:pPr>
      <w:r w:rsidRPr="00164355">
        <w:rPr>
          <w:rFonts w:ascii="Times New Roman" w:hAnsi="Times New Roman" w:cs="Times New Roman"/>
          <w:color w:val="000000"/>
        </w:rPr>
        <w:tab/>
        <w:t xml:space="preserve">Clinicians also made decisions on their intentions to actively disclose their identity to a client based on nonbinary identity confidence (the comfort in personally claiming a nonbinary identity, regardless of being “out” to others), values, and theoretical orientation. Elle (29-year-old, Black nonbinary femme) said, </w:t>
      </w:r>
    </w:p>
    <w:p w14:paraId="1FDA437F" w14:textId="77777777" w:rsidR="008C06D3" w:rsidRDefault="00164355" w:rsidP="002E123A">
      <w:pPr>
        <w:ind w:left="720"/>
        <w:rPr>
          <w:rFonts w:ascii="Times New Roman" w:hAnsi="Times New Roman" w:cs="Times New Roman"/>
          <w:color w:val="000000"/>
        </w:rPr>
        <w:sectPr w:rsidR="008C06D3" w:rsidSect="00787DCA">
          <w:pgSz w:w="12240" w:h="15840" w:code="1"/>
          <w:pgMar w:top="1440" w:right="1800" w:bottom="1872" w:left="1800" w:header="720" w:footer="1440" w:gutter="0"/>
          <w:cols w:space="720"/>
          <w:noEndnote/>
          <w:docGrid w:linePitch="360"/>
        </w:sectPr>
      </w:pPr>
      <w:r w:rsidRPr="00164355">
        <w:rPr>
          <w:rFonts w:ascii="Times New Roman" w:hAnsi="Times New Roman" w:cs="Times New Roman"/>
          <w:color w:val="000000"/>
        </w:rPr>
        <w:t xml:space="preserve">The last time I had a website, I did not have my pronouns. I think that was partially because I was still understanding them for myself…Now, I clearly put that I'm nonbinary on my website and then whenever I do consultations for my private practice, I share the majority of my identities. I don't go super deep into them, but I share that I'm Black, nonbinary, and pansexual and I come from a social justice anti-oppression framework and in order to do that, I like to share just briefly my identities. </w:t>
      </w:r>
    </w:p>
    <w:p w14:paraId="001ED0A4" w14:textId="77777777" w:rsidR="008C06D3" w:rsidRDefault="008C06D3" w:rsidP="008C06D3">
      <w:pPr>
        <w:rPr>
          <w:rFonts w:ascii="Times New Roman" w:hAnsi="Times New Roman" w:cs="Times New Roman"/>
          <w:color w:val="000000"/>
        </w:rPr>
      </w:pPr>
    </w:p>
    <w:p w14:paraId="135C34B5" w14:textId="58F8A5AA" w:rsidR="008C06D3" w:rsidRDefault="008C06D3" w:rsidP="008C06D3">
      <w:pPr>
        <w:rPr>
          <w:rFonts w:ascii="Times New Roman" w:hAnsi="Times New Roman" w:cs="Times New Roman"/>
          <w:color w:val="000000"/>
        </w:rPr>
        <w:sectPr w:rsidR="008C06D3" w:rsidSect="008C06D3">
          <w:pgSz w:w="15840" w:h="12240" w:orient="landscape" w:code="1"/>
          <w:pgMar w:top="1800" w:right="1440" w:bottom="1800" w:left="1440" w:header="720" w:footer="1440" w:gutter="0"/>
          <w:cols w:space="720"/>
          <w:noEndnote/>
          <w:docGrid w:linePitch="360"/>
        </w:sectPr>
      </w:pPr>
      <w:r>
        <w:rPr>
          <w:noProof/>
          <w:color w:val="000000" w:themeColor="text1"/>
        </w:rPr>
        <w:drawing>
          <wp:inline distT="0" distB="0" distL="0" distR="0" wp14:anchorId="55F862CB" wp14:editId="20627A4D">
            <wp:extent cx="8229600" cy="463296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a:stretch>
                      <a:fillRect/>
                    </a:stretch>
                  </pic:blipFill>
                  <pic:spPr>
                    <a:xfrm>
                      <a:off x="0" y="0"/>
                      <a:ext cx="8229600" cy="4632960"/>
                    </a:xfrm>
                    <a:prstGeom prst="rect">
                      <a:avLst/>
                    </a:prstGeom>
                  </pic:spPr>
                </pic:pic>
              </a:graphicData>
            </a:graphic>
          </wp:inline>
        </w:drawing>
      </w:r>
      <w:r w:rsidRPr="008C06D3">
        <w:rPr>
          <w:rFonts w:ascii="Times New Roman" w:hAnsi="Times New Roman" w:cs="Times New Roman"/>
          <w:color w:val="000000"/>
        </w:rPr>
        <w:t xml:space="preserve">Figure </w:t>
      </w:r>
      <w:r>
        <w:rPr>
          <w:rFonts w:ascii="Times New Roman" w:hAnsi="Times New Roman" w:cs="Times New Roman"/>
          <w:color w:val="000000"/>
        </w:rPr>
        <w:t xml:space="preserve">4.1. </w:t>
      </w:r>
      <w:r w:rsidRPr="008C06D3">
        <w:rPr>
          <w:rFonts w:ascii="Times New Roman" w:hAnsi="Times New Roman" w:cs="Times New Roman"/>
          <w:color w:val="000000"/>
        </w:rPr>
        <w:t xml:space="preserve">Conceptual </w:t>
      </w:r>
      <w:r>
        <w:rPr>
          <w:rFonts w:ascii="Times New Roman" w:hAnsi="Times New Roman" w:cs="Times New Roman"/>
          <w:color w:val="000000"/>
        </w:rPr>
        <w:t>m</w:t>
      </w:r>
      <w:r w:rsidRPr="008C06D3">
        <w:rPr>
          <w:rFonts w:ascii="Times New Roman" w:hAnsi="Times New Roman" w:cs="Times New Roman"/>
          <w:color w:val="000000"/>
        </w:rPr>
        <w:t xml:space="preserve">odel: Grounding </w:t>
      </w:r>
      <w:r>
        <w:rPr>
          <w:rFonts w:ascii="Times New Roman" w:hAnsi="Times New Roman" w:cs="Times New Roman"/>
          <w:color w:val="000000"/>
        </w:rPr>
        <w:t>p</w:t>
      </w:r>
      <w:r w:rsidRPr="008C06D3">
        <w:rPr>
          <w:rFonts w:ascii="Times New Roman" w:hAnsi="Times New Roman" w:cs="Times New Roman"/>
          <w:color w:val="000000"/>
        </w:rPr>
        <w:t xml:space="preserve">rofessional </w:t>
      </w:r>
      <w:r>
        <w:rPr>
          <w:rFonts w:ascii="Times New Roman" w:hAnsi="Times New Roman" w:cs="Times New Roman"/>
          <w:color w:val="000000"/>
        </w:rPr>
        <w:t>p</w:t>
      </w:r>
      <w:r w:rsidRPr="008C06D3">
        <w:rPr>
          <w:rFonts w:ascii="Times New Roman" w:hAnsi="Times New Roman" w:cs="Times New Roman"/>
          <w:color w:val="000000"/>
        </w:rPr>
        <w:t xml:space="preserve">raxis in </w:t>
      </w:r>
      <w:r>
        <w:rPr>
          <w:rFonts w:ascii="Times New Roman" w:hAnsi="Times New Roman" w:cs="Times New Roman"/>
          <w:color w:val="000000"/>
        </w:rPr>
        <w:t>i</w:t>
      </w:r>
      <w:r w:rsidRPr="008C06D3">
        <w:rPr>
          <w:rFonts w:ascii="Times New Roman" w:hAnsi="Times New Roman" w:cs="Times New Roman"/>
          <w:color w:val="000000"/>
        </w:rPr>
        <w:t>dentity</w:t>
      </w:r>
    </w:p>
    <w:p w14:paraId="772DBFEF" w14:textId="77777777" w:rsidR="00164355" w:rsidRPr="00164355" w:rsidRDefault="00164355" w:rsidP="002E123A">
      <w:pPr>
        <w:rPr>
          <w:rFonts w:ascii="Times New Roman" w:hAnsi="Times New Roman" w:cs="Times New Roman"/>
          <w:color w:val="000000"/>
        </w:rPr>
      </w:pPr>
      <w:r w:rsidRPr="00164355">
        <w:rPr>
          <w:rFonts w:ascii="Times New Roman" w:hAnsi="Times New Roman" w:cs="Times New Roman"/>
          <w:color w:val="000000"/>
        </w:rPr>
        <w:lastRenderedPageBreak/>
        <w:t>Isa (44-year-old, multiracial genderfluid) identified authenticity as a fundamental value in their practice and the role identity disclosure enacted in that process: “</w:t>
      </w:r>
      <w:r w:rsidRPr="00164355">
        <w:rPr>
          <w:rFonts w:ascii="Times New Roman" w:hAnsi="Times New Roman" w:cs="Times New Roman"/>
        </w:rPr>
        <w:t>Authenticity is just really the most important thing about my practice and that means I have to be in me, as me, all of my identities.”</w:t>
      </w:r>
      <w:r w:rsidRPr="00164355">
        <w:rPr>
          <w:rFonts w:ascii="Times New Roman" w:hAnsi="Times New Roman" w:cs="Times New Roman"/>
          <w:color w:val="000000"/>
        </w:rPr>
        <w:t xml:space="preserve"> Similarly, perceived incongruence between actions, values, and theoretical orientation moved Ri (32-year-old, White nonbinary woman) to reevaluate how they disclosed their identity while experiencing low identity confidence:</w:t>
      </w:r>
    </w:p>
    <w:p w14:paraId="3129390C" w14:textId="77777777" w:rsidR="00164355" w:rsidRPr="00164355" w:rsidRDefault="00164355" w:rsidP="002E123A">
      <w:pPr>
        <w:ind w:left="720"/>
        <w:rPr>
          <w:rFonts w:ascii="Times New Roman" w:hAnsi="Times New Roman" w:cs="Times New Roman"/>
          <w:color w:val="000000"/>
        </w:rPr>
      </w:pPr>
      <w:r w:rsidRPr="00164355">
        <w:rPr>
          <w:rFonts w:ascii="Times New Roman" w:hAnsi="Times New Roman" w:cs="Times New Roman"/>
          <w:color w:val="000000"/>
        </w:rPr>
        <w:t>I wish I would have used they…I was not walking the walk of the talk that I talk in DBT [Dialectical Behavior Therapy] of opposite action to shame that you view as unjustified or ineffective. And I think in that case, I totally do believe that the shame or anxiety that leads me to not use my full true pronouns in that setting. It doesn't feel accurate, or at least not effective…</w:t>
      </w:r>
      <w:r w:rsidRPr="00164355">
        <w:rPr>
          <w:rFonts w:ascii="Times New Roman" w:hAnsi="Times New Roman" w:cs="Times New Roman"/>
        </w:rPr>
        <w:t xml:space="preserve"> it does feel a little bit more at odds with not being radically genuine.</w:t>
      </w:r>
    </w:p>
    <w:p w14:paraId="157E59B4" w14:textId="77777777" w:rsidR="00164355" w:rsidRPr="00164355" w:rsidRDefault="00164355" w:rsidP="002E123A">
      <w:pPr>
        <w:rPr>
          <w:rFonts w:ascii="Times New Roman" w:hAnsi="Times New Roman" w:cs="Times New Roman"/>
          <w:color w:val="000000"/>
        </w:rPr>
      </w:pPr>
      <w:r w:rsidRPr="00164355">
        <w:rPr>
          <w:rFonts w:ascii="Times New Roman" w:hAnsi="Times New Roman" w:cs="Times New Roman"/>
          <w:color w:val="000000"/>
        </w:rPr>
        <w:tab/>
        <w:t>Outside of identity confidence, appraisals of personal safety and emotional energy also affected how and when nonbinary psychotherapists decided to disclose their identity. Lee (33-year-old, White/Middle-Eastern agender) said,</w:t>
      </w:r>
    </w:p>
    <w:p w14:paraId="2B4407CA" w14:textId="77777777" w:rsidR="00164355" w:rsidRPr="00164355" w:rsidRDefault="00164355" w:rsidP="002E123A">
      <w:pPr>
        <w:ind w:left="720"/>
        <w:rPr>
          <w:rFonts w:ascii="Times New Roman" w:hAnsi="Times New Roman" w:cs="Times New Roman"/>
          <w:color w:val="000000"/>
        </w:rPr>
      </w:pPr>
      <w:r w:rsidRPr="00164355">
        <w:rPr>
          <w:rFonts w:ascii="Times New Roman" w:hAnsi="Times New Roman" w:cs="Times New Roman"/>
          <w:color w:val="000000"/>
        </w:rPr>
        <w:t>You get a sense of safety whenever you’re with certain people…Like, if somebody’s saying something transphobic or homophobic, I’m not wanting to just be like, “screw off, I am trans.” I just kind of get a sense of safety, and I act accordingly.</w:t>
      </w:r>
    </w:p>
    <w:p w14:paraId="6BEB891A" w14:textId="77777777" w:rsidR="00164355" w:rsidRPr="00164355" w:rsidRDefault="00164355" w:rsidP="002E123A">
      <w:pPr>
        <w:ind w:firstLine="720"/>
        <w:rPr>
          <w:rFonts w:ascii="Times New Roman" w:hAnsi="Times New Roman" w:cs="Times New Roman"/>
          <w:color w:val="000000"/>
        </w:rPr>
      </w:pPr>
      <w:r w:rsidRPr="00164355">
        <w:rPr>
          <w:rFonts w:ascii="Times New Roman" w:hAnsi="Times New Roman" w:cs="Times New Roman"/>
          <w:color w:val="000000"/>
        </w:rPr>
        <w:t xml:space="preserve">In deciding to disclose their identity, various clinicians also had to challenge dehumanizing lessons from their training. Nic (33-year-old, White nonbinary/transmasculine) recounted being told by an instructor, “if you’re going to market yourself with they/them pronouns, that’s good, but otherwise it shouldn’t come up. It doesn’t have to come up with your clients.” Others experienced chastisement from supervisors in using their correct pronouns. Jo (30-year-old, White genderfluid) recalled, </w:t>
      </w:r>
    </w:p>
    <w:p w14:paraId="45F7978A" w14:textId="77777777" w:rsidR="00164355" w:rsidRPr="00164355" w:rsidRDefault="00164355" w:rsidP="002E123A">
      <w:pPr>
        <w:ind w:left="720"/>
        <w:rPr>
          <w:rFonts w:ascii="Times New Roman" w:hAnsi="Times New Roman" w:cs="Times New Roman"/>
          <w:color w:val="000000"/>
        </w:rPr>
      </w:pPr>
      <w:r w:rsidRPr="00164355">
        <w:rPr>
          <w:rFonts w:ascii="Times New Roman" w:hAnsi="Times New Roman" w:cs="Times New Roman"/>
          <w:color w:val="000000"/>
        </w:rPr>
        <w:t>I was approached by my supervisor after a session and was asked “did you realize you were saying he? Like what’s that about, let’s talk about that.” And I’m like, “oh, well I’m gender fluid and I just felt like the appropriate pronoun at the time.” And I was kind of discouraged from disclosing to clients. I was told that it wasn’t really appropriate.</w:t>
      </w:r>
    </w:p>
    <w:p w14:paraId="467D74F4" w14:textId="77777777" w:rsidR="00164355" w:rsidRPr="00787DCA" w:rsidRDefault="00164355" w:rsidP="002E123A">
      <w:pPr>
        <w:pStyle w:val="Heading2"/>
        <w:rPr>
          <w:rFonts w:ascii="Times New Roman" w:hAnsi="Times New Roman" w:cs="Times New Roman"/>
          <w:sz w:val="24"/>
          <w:szCs w:val="24"/>
        </w:rPr>
      </w:pPr>
      <w:bookmarkStart w:id="26" w:name="_Toc118558662"/>
      <w:r w:rsidRPr="00787DCA">
        <w:rPr>
          <w:rFonts w:ascii="Times New Roman" w:hAnsi="Times New Roman" w:cs="Times New Roman"/>
          <w:sz w:val="24"/>
          <w:szCs w:val="24"/>
        </w:rPr>
        <w:t>Utilizing Identity Experiences</w:t>
      </w:r>
      <w:bookmarkEnd w:id="26"/>
    </w:p>
    <w:p w14:paraId="55FC9D17" w14:textId="77777777" w:rsidR="00164355" w:rsidRPr="00164355" w:rsidRDefault="00164355" w:rsidP="002E123A">
      <w:pPr>
        <w:rPr>
          <w:rFonts w:ascii="Times New Roman" w:hAnsi="Times New Roman" w:cs="Times New Roman"/>
          <w:color w:val="000000"/>
        </w:rPr>
      </w:pPr>
      <w:r w:rsidRPr="00164355">
        <w:rPr>
          <w:rFonts w:ascii="Times New Roman" w:hAnsi="Times New Roman" w:cs="Times New Roman"/>
          <w:color w:val="000000"/>
        </w:rPr>
        <w:tab/>
        <w:t>Utilizing personal identity experiences within clinical work was inherent to a grounded praxis in nonbinary identity. Nonbinary clinicians drew from their experiences to establish the foundation of their work in the field. This occurred primarily through two methods: building rapport with clients and rejecting binary perspectives.</w:t>
      </w:r>
    </w:p>
    <w:p w14:paraId="57235D23" w14:textId="77777777" w:rsidR="00164355" w:rsidRPr="00787DCA" w:rsidRDefault="00164355" w:rsidP="002E123A">
      <w:pPr>
        <w:pStyle w:val="Heading3"/>
        <w:rPr>
          <w:rFonts w:ascii="Times New Roman" w:hAnsi="Times New Roman" w:cs="Times New Roman"/>
          <w:szCs w:val="24"/>
        </w:rPr>
      </w:pPr>
      <w:bookmarkStart w:id="27" w:name="_Toc118558663"/>
      <w:r w:rsidRPr="00787DCA">
        <w:rPr>
          <w:rFonts w:ascii="Times New Roman" w:hAnsi="Times New Roman" w:cs="Times New Roman"/>
          <w:szCs w:val="24"/>
        </w:rPr>
        <w:t>Building Rapport with Clients</w:t>
      </w:r>
      <w:bookmarkEnd w:id="27"/>
    </w:p>
    <w:p w14:paraId="02B8E322" w14:textId="77777777" w:rsidR="00164355" w:rsidRPr="00164355" w:rsidRDefault="00164355" w:rsidP="002E123A">
      <w:pPr>
        <w:ind w:firstLine="720"/>
        <w:rPr>
          <w:rFonts w:ascii="Times New Roman" w:hAnsi="Times New Roman" w:cs="Times New Roman"/>
          <w:color w:val="000000"/>
        </w:rPr>
      </w:pPr>
      <w:r w:rsidRPr="00164355">
        <w:rPr>
          <w:rFonts w:ascii="Times New Roman" w:hAnsi="Times New Roman" w:cs="Times New Roman"/>
          <w:color w:val="000000"/>
        </w:rPr>
        <w:t xml:space="preserve">Nonbinary clinicians found an increased ability to connect with clients because of their shared identities and experiences within systems of oppression. “I notice that my ability to build rapport with my community, with the LGBTQ community and the Black community, is elevated” (Elle). Similarly, clinicians found that clients often specifically sought out the therapist because of their shared nonbinary and other marginalized identities. For example, Isa noted, “I am openly nonbinary with my clients…Many of </w:t>
      </w:r>
      <w:r w:rsidRPr="00164355">
        <w:rPr>
          <w:rFonts w:ascii="Times New Roman" w:hAnsi="Times New Roman" w:cs="Times New Roman"/>
          <w:color w:val="000000"/>
        </w:rPr>
        <w:lastRenderedPageBreak/>
        <w:t>them chose to work with me because of that shared vocabulary, shared experience, not having to do the one-on-one education work for your therapist.”</w:t>
      </w:r>
    </w:p>
    <w:p w14:paraId="09EE338C" w14:textId="77777777" w:rsidR="00164355" w:rsidRPr="00164355" w:rsidRDefault="00164355" w:rsidP="002E123A">
      <w:pPr>
        <w:rPr>
          <w:rFonts w:ascii="Times New Roman" w:hAnsi="Times New Roman" w:cs="Times New Roman"/>
          <w:color w:val="000000"/>
        </w:rPr>
      </w:pPr>
      <w:r w:rsidRPr="00164355">
        <w:rPr>
          <w:rFonts w:ascii="Times New Roman" w:hAnsi="Times New Roman" w:cs="Times New Roman"/>
          <w:color w:val="000000"/>
        </w:rPr>
        <w:tab/>
        <w:t xml:space="preserve">Through experiences of marginalization as well as personal identity development, nonbinary psychotherapists found their identity experiences to be integral in working with clients’ concerns as it created a certain level of compassion and sensitivity. Andi (39-year-old, White nonbinary) shared, </w:t>
      </w:r>
    </w:p>
    <w:p w14:paraId="123C2B13" w14:textId="77777777" w:rsidR="00164355" w:rsidRPr="00164355" w:rsidRDefault="00164355" w:rsidP="002E123A">
      <w:pPr>
        <w:ind w:left="720"/>
        <w:rPr>
          <w:rFonts w:ascii="Times New Roman" w:hAnsi="Times New Roman" w:cs="Times New Roman"/>
          <w:color w:val="000000"/>
        </w:rPr>
      </w:pPr>
      <w:r w:rsidRPr="00164355">
        <w:rPr>
          <w:rFonts w:ascii="Times New Roman" w:hAnsi="Times New Roman" w:cs="Times New Roman"/>
          <w:color w:val="000000"/>
        </w:rPr>
        <w:t xml:space="preserve">I think a lot of openness, a lot of compassion comes out of my own experiences being nonbinary…I also have my own lived experiences of oppression…And in that experience of oppression and marginalization is a systemic view to which I feel is very important and core to the way that I do therapy. </w:t>
      </w:r>
    </w:p>
    <w:p w14:paraId="294D3EA1" w14:textId="77777777" w:rsidR="00164355" w:rsidRPr="00164355" w:rsidRDefault="00164355" w:rsidP="002E123A">
      <w:pPr>
        <w:rPr>
          <w:rFonts w:ascii="Times New Roman" w:hAnsi="Times New Roman" w:cs="Times New Roman"/>
          <w:color w:val="000000"/>
        </w:rPr>
      </w:pPr>
      <w:r w:rsidRPr="00164355">
        <w:rPr>
          <w:rFonts w:ascii="Times New Roman" w:hAnsi="Times New Roman" w:cs="Times New Roman"/>
          <w:color w:val="000000"/>
        </w:rPr>
        <w:t>Lanae (32-year-old, Black genderqueer) expressed believing that being Black and nonbinary meant “being more aware and sensitive to my client’s needs and intersectionality and not having things being heteronormative…Just recognizing more that people's experiences are different and not making assumptions about things.” Similarly, clinicians found their experience with marginalization contributed to their ability to work with other marginalized identities. Sami explained,</w:t>
      </w:r>
    </w:p>
    <w:p w14:paraId="13685CB4" w14:textId="77777777" w:rsidR="00164355" w:rsidRPr="00164355" w:rsidRDefault="00164355" w:rsidP="002E123A">
      <w:pPr>
        <w:ind w:left="720"/>
        <w:rPr>
          <w:rFonts w:ascii="Times New Roman" w:hAnsi="Times New Roman" w:cs="Times New Roman"/>
          <w:color w:val="000000"/>
        </w:rPr>
      </w:pPr>
      <w:r w:rsidRPr="00164355">
        <w:rPr>
          <w:rFonts w:ascii="Times New Roman" w:hAnsi="Times New Roman" w:cs="Times New Roman"/>
          <w:color w:val="000000"/>
        </w:rPr>
        <w:t xml:space="preserve">I think [being nonbinary] does, within the marginalized identities, give me some insight into what’s going on…Not to say “I understand what you’re going through”...but to be able to look at someone else’s experience, not ignore it, not pretend it’s not happening, and to be like, “yeah, I’ve been through something shitty and so I guarantee whatever you’re saying has happened.” </w:t>
      </w:r>
    </w:p>
    <w:p w14:paraId="25B915AF" w14:textId="77777777" w:rsidR="00164355" w:rsidRPr="00787DCA" w:rsidRDefault="00164355" w:rsidP="002E123A">
      <w:pPr>
        <w:pStyle w:val="Heading3"/>
        <w:rPr>
          <w:rFonts w:ascii="Times New Roman" w:hAnsi="Times New Roman" w:cs="Times New Roman"/>
          <w:szCs w:val="24"/>
        </w:rPr>
      </w:pPr>
      <w:bookmarkStart w:id="28" w:name="_Toc118558664"/>
      <w:r w:rsidRPr="00787DCA">
        <w:rPr>
          <w:rFonts w:ascii="Times New Roman" w:hAnsi="Times New Roman" w:cs="Times New Roman"/>
          <w:szCs w:val="24"/>
        </w:rPr>
        <w:t>Rejecting Binary Perspectives</w:t>
      </w:r>
      <w:bookmarkEnd w:id="28"/>
    </w:p>
    <w:p w14:paraId="4881A3D1" w14:textId="77777777" w:rsidR="00164355" w:rsidRPr="00164355" w:rsidRDefault="00164355" w:rsidP="002E123A">
      <w:pPr>
        <w:ind w:firstLine="720"/>
        <w:rPr>
          <w:rFonts w:ascii="Times New Roman" w:hAnsi="Times New Roman" w:cs="Times New Roman"/>
          <w:color w:val="000000"/>
        </w:rPr>
      </w:pPr>
      <w:r w:rsidRPr="00164355">
        <w:rPr>
          <w:rFonts w:ascii="Times New Roman" w:hAnsi="Times New Roman" w:cs="Times New Roman"/>
          <w:color w:val="000000"/>
        </w:rPr>
        <w:t>By nature of being nonbinary, clinicians also described a proclivity to approach the field in rejection of a binary perspective based on their experiences. Isa described being a nonbinary psychotherapist as “questioning and challenging the binaries not only of gender, but also of sexuality, binaries of sanity and madness, binaries of diagnosis and all of the stark black and white thinking that we have in our profession.” Others found their nonbinary identity crucial to how they interact with their clients in general. Kris (35-year-old, White nonbinary) explained,</w:t>
      </w:r>
    </w:p>
    <w:p w14:paraId="307664D4" w14:textId="77777777" w:rsidR="00164355" w:rsidRPr="00164355" w:rsidRDefault="00164355" w:rsidP="002E123A">
      <w:pPr>
        <w:ind w:left="720"/>
        <w:rPr>
          <w:rFonts w:ascii="Times New Roman" w:hAnsi="Times New Roman" w:cs="Times New Roman"/>
          <w:color w:val="000000"/>
        </w:rPr>
      </w:pPr>
      <w:r w:rsidRPr="00164355">
        <w:rPr>
          <w:rFonts w:ascii="Times New Roman" w:hAnsi="Times New Roman" w:cs="Times New Roman"/>
          <w:color w:val="000000"/>
        </w:rPr>
        <w:t>I question things a lot more…I see the nuances and uniqueness of the people that I’m working with in a way that’s not the same as some of my coworkers. I think when you start to not view the world in such a binary way or not be yourself in such a binary way…you start to challenge that idea of so many categories or categorization that your brain just inherently does.</w:t>
      </w:r>
    </w:p>
    <w:p w14:paraId="4906D75B" w14:textId="77777777" w:rsidR="00164355" w:rsidRPr="00164355" w:rsidRDefault="00164355" w:rsidP="002E123A">
      <w:pPr>
        <w:rPr>
          <w:rFonts w:ascii="Times New Roman" w:hAnsi="Times New Roman" w:cs="Times New Roman"/>
          <w:color w:val="000000"/>
        </w:rPr>
      </w:pPr>
      <w:r w:rsidRPr="00164355">
        <w:rPr>
          <w:rFonts w:ascii="Times New Roman" w:hAnsi="Times New Roman" w:cs="Times New Roman"/>
          <w:color w:val="000000"/>
        </w:rPr>
        <w:t>Similarly, clinicians found their nonbinary identity and identity development set them up to reject the binary in their practice. Ri stated,</w:t>
      </w:r>
    </w:p>
    <w:p w14:paraId="26809CB2" w14:textId="77777777" w:rsidR="00164355" w:rsidRPr="00164355" w:rsidRDefault="00164355" w:rsidP="002E123A">
      <w:pPr>
        <w:ind w:left="720"/>
        <w:rPr>
          <w:rFonts w:ascii="Times New Roman" w:hAnsi="Times New Roman" w:cs="Times New Roman"/>
          <w:color w:val="000000"/>
        </w:rPr>
      </w:pPr>
      <w:r w:rsidRPr="00164355">
        <w:rPr>
          <w:rFonts w:ascii="Times New Roman" w:hAnsi="Times New Roman" w:cs="Times New Roman"/>
        </w:rPr>
        <w:t>Finding a non-binary identity at age 32 just screams, to me, the idea of dialectics that two contradicting things can be true at the same time…Nonbinary identities are inherently nonbinary and inherently not black and white—inherently difficult or unable to be put into boxes. And I think there is an inherent power or strength in that as like a nonbinary therapist.</w:t>
      </w:r>
    </w:p>
    <w:p w14:paraId="2F081BF3" w14:textId="77777777" w:rsidR="00164355" w:rsidRPr="00787DCA" w:rsidRDefault="00164355" w:rsidP="002E123A">
      <w:pPr>
        <w:pStyle w:val="Heading2"/>
        <w:rPr>
          <w:rFonts w:ascii="Times New Roman" w:hAnsi="Times New Roman" w:cs="Times New Roman"/>
          <w:sz w:val="24"/>
          <w:szCs w:val="24"/>
        </w:rPr>
      </w:pPr>
      <w:bookmarkStart w:id="29" w:name="_Toc118558665"/>
      <w:r w:rsidRPr="00787DCA">
        <w:rPr>
          <w:rFonts w:ascii="Times New Roman" w:hAnsi="Times New Roman" w:cs="Times New Roman"/>
          <w:sz w:val="24"/>
          <w:szCs w:val="24"/>
        </w:rPr>
        <w:lastRenderedPageBreak/>
        <w:t>Navigating Dehumanization</w:t>
      </w:r>
      <w:bookmarkEnd w:id="29"/>
    </w:p>
    <w:p w14:paraId="65251776" w14:textId="77777777" w:rsidR="00164355" w:rsidRPr="00164355" w:rsidRDefault="00164355" w:rsidP="002E123A">
      <w:pPr>
        <w:rPr>
          <w:rFonts w:ascii="Times New Roman" w:hAnsi="Times New Roman" w:cs="Times New Roman"/>
          <w:color w:val="000000"/>
        </w:rPr>
      </w:pPr>
      <w:r w:rsidRPr="00164355">
        <w:rPr>
          <w:rFonts w:ascii="Times New Roman" w:hAnsi="Times New Roman" w:cs="Times New Roman"/>
          <w:color w:val="000000"/>
        </w:rPr>
        <w:tab/>
        <w:t>Because of multiple systems of oppression inherent in the profession, nonbinary psychotherapists have to navigate dehumanization at multiple areas making their praxis inextricably grounded in identity. Clinicians had to navigate dehumanization from within the workplace, in working with clients, and across multiple systems.</w:t>
      </w:r>
    </w:p>
    <w:p w14:paraId="5B01F011" w14:textId="77777777" w:rsidR="00164355" w:rsidRPr="00787DCA" w:rsidRDefault="00164355" w:rsidP="002E123A">
      <w:pPr>
        <w:pStyle w:val="Heading3"/>
        <w:rPr>
          <w:rFonts w:ascii="Times New Roman" w:hAnsi="Times New Roman" w:cs="Times New Roman"/>
          <w:szCs w:val="24"/>
        </w:rPr>
      </w:pPr>
      <w:bookmarkStart w:id="30" w:name="_Toc118558666"/>
      <w:r w:rsidRPr="00787DCA">
        <w:rPr>
          <w:rFonts w:ascii="Times New Roman" w:hAnsi="Times New Roman" w:cs="Times New Roman"/>
          <w:szCs w:val="24"/>
        </w:rPr>
        <w:t>Navigating Dehumanization Within the Workplace</w:t>
      </w:r>
      <w:bookmarkEnd w:id="30"/>
    </w:p>
    <w:p w14:paraId="7463B316" w14:textId="77777777" w:rsidR="00164355" w:rsidRPr="00164355" w:rsidRDefault="00164355" w:rsidP="002E123A">
      <w:pPr>
        <w:ind w:firstLine="720"/>
        <w:rPr>
          <w:rFonts w:ascii="Times New Roman" w:hAnsi="Times New Roman" w:cs="Times New Roman"/>
          <w:color w:val="000000"/>
        </w:rPr>
      </w:pPr>
      <w:r w:rsidRPr="00164355">
        <w:rPr>
          <w:rFonts w:ascii="Times New Roman" w:hAnsi="Times New Roman" w:cs="Times New Roman"/>
          <w:color w:val="000000"/>
        </w:rPr>
        <w:t>At the institutional level, clinicians had to navigate policies on gender presentation, binary gender language, or cisnormativity in organizational operations. Sami explained, “policies with regards to dress code…like hairstyles, use or lack thereof of make-up, facial hair, body hair in general…tend to limit us and how we can express ourselves and how we might feel most comfortable.” Similarly, clinicians had to face dehumanization from employers. For example, Cari stated, “It’s been bad…I’m like remembering all these microaggressions…‘We don’t need any more training on queer things; we did that last year’—while also actively misgendering clients and staff and being harmful.”  Similarly, clinicians had to navigate restrictive and binary structures in organizational systems, such as electronic health reports (EHRs), for themselves and clients. Andi shared, “</w:t>
      </w:r>
      <w:r w:rsidRPr="00164355">
        <w:rPr>
          <w:rFonts w:ascii="Times New Roman" w:hAnsi="Times New Roman" w:cs="Times New Roman"/>
        </w:rPr>
        <w:t xml:space="preserve">Navigating paperwork, like if you have an EHR system, what populates where and how your name, if it's your legal name, gets to be higher priority.” </w:t>
      </w:r>
    </w:p>
    <w:p w14:paraId="2FDA36F3" w14:textId="77777777" w:rsidR="00164355" w:rsidRPr="00164355" w:rsidRDefault="00164355" w:rsidP="002E123A">
      <w:pPr>
        <w:ind w:firstLine="720"/>
        <w:rPr>
          <w:rFonts w:ascii="Times New Roman" w:hAnsi="Times New Roman" w:cs="Times New Roman"/>
          <w:color w:val="000000"/>
        </w:rPr>
      </w:pPr>
      <w:r w:rsidRPr="00164355">
        <w:rPr>
          <w:rFonts w:ascii="Times New Roman" w:hAnsi="Times New Roman" w:cs="Times New Roman"/>
          <w:color w:val="000000"/>
        </w:rPr>
        <w:t xml:space="preserve">Nonbinary psychotherapists also found themselves in experiences of tokenization because of their identities. Sami explained, “I think there’s this expectation that we have to educate everyone on the nonbinary experience…Like we should know everything about the nonbinary community.” Jax drew attention to the performative nature of tokenization: </w:t>
      </w:r>
    </w:p>
    <w:p w14:paraId="617AC7BD" w14:textId="77777777" w:rsidR="00164355" w:rsidRPr="00164355" w:rsidRDefault="00164355" w:rsidP="002E123A">
      <w:pPr>
        <w:ind w:left="720"/>
        <w:rPr>
          <w:rFonts w:ascii="Times New Roman" w:hAnsi="Times New Roman" w:cs="Times New Roman"/>
        </w:rPr>
      </w:pPr>
      <w:r w:rsidRPr="00164355">
        <w:rPr>
          <w:rFonts w:ascii="Times New Roman" w:hAnsi="Times New Roman" w:cs="Times New Roman"/>
        </w:rPr>
        <w:t xml:space="preserve">My current practice is owned by somebody who…hoards people of minority identities to diversify her practice…I get seen as a nonbinary person when she's counting marginalized folks who work at the practice. Otherwise, I'm lumped in with the women….I've been working there for two years, and I still get misgendered. </w:t>
      </w:r>
    </w:p>
    <w:p w14:paraId="3E4D9818" w14:textId="77777777" w:rsidR="00164355" w:rsidRPr="00164355" w:rsidRDefault="00164355" w:rsidP="002E123A">
      <w:pPr>
        <w:rPr>
          <w:rFonts w:ascii="Times New Roman" w:hAnsi="Times New Roman" w:cs="Times New Roman"/>
          <w:color w:val="000000"/>
        </w:rPr>
      </w:pPr>
      <w:r w:rsidRPr="00164355">
        <w:rPr>
          <w:rFonts w:ascii="Times New Roman" w:hAnsi="Times New Roman" w:cs="Times New Roman"/>
          <w:color w:val="000000"/>
        </w:rPr>
        <w:t>Tokenization also comes with dangers, as Andi explained. “It’s not safe, because if I step out of line of what you want, from a token, I'm in danger of losing—I'm not good enough to keep. You'll find another token that can take my place.”</w:t>
      </w:r>
    </w:p>
    <w:p w14:paraId="41D0A2EA" w14:textId="77777777" w:rsidR="00164355" w:rsidRPr="00164355" w:rsidRDefault="00164355" w:rsidP="002E123A">
      <w:pPr>
        <w:ind w:firstLine="720"/>
        <w:rPr>
          <w:rFonts w:ascii="Times New Roman" w:hAnsi="Times New Roman" w:cs="Times New Roman"/>
          <w:color w:val="000000"/>
        </w:rPr>
      </w:pPr>
      <w:r w:rsidRPr="00164355">
        <w:rPr>
          <w:rFonts w:ascii="Times New Roman" w:hAnsi="Times New Roman" w:cs="Times New Roman"/>
          <w:color w:val="000000"/>
        </w:rPr>
        <w:t xml:space="preserve">Some clinicians noticed the transnormativity that occurred in the workplace in how they and their clients are treated and perceived. Kris discussed being delegitimized by coworkers and reduced to binary experiences: </w:t>
      </w:r>
    </w:p>
    <w:p w14:paraId="7C06CECF" w14:textId="77777777" w:rsidR="00164355" w:rsidRPr="00164355" w:rsidRDefault="00164355" w:rsidP="002E123A">
      <w:pPr>
        <w:ind w:left="720"/>
        <w:rPr>
          <w:rFonts w:ascii="Times New Roman" w:hAnsi="Times New Roman" w:cs="Times New Roman"/>
          <w:color w:val="000000"/>
        </w:rPr>
      </w:pPr>
      <w:r w:rsidRPr="00164355">
        <w:rPr>
          <w:rFonts w:ascii="Times New Roman" w:hAnsi="Times New Roman" w:cs="Times New Roman"/>
          <w:color w:val="000000"/>
        </w:rPr>
        <w:t>I have hips, I have boobs, and I am not uncomfortable with those. Um, I am not um somebody who, um, medical transition is likely not going to be a part of my um transition nor my journey…One coworker will make comments not just saying that there’s no men, but saying that we’re all women. And I’m like, “no we’re not.”…It kind of gives the impression that…she sees nonbinary as either woman-lite or woman-with-a-twist.</w:t>
      </w:r>
    </w:p>
    <w:p w14:paraId="2C38D94E" w14:textId="77777777" w:rsidR="00164355" w:rsidRPr="00164355" w:rsidRDefault="00164355" w:rsidP="002E123A">
      <w:pPr>
        <w:rPr>
          <w:rFonts w:ascii="Times New Roman" w:hAnsi="Times New Roman" w:cs="Times New Roman"/>
          <w:color w:val="000000"/>
        </w:rPr>
      </w:pPr>
      <w:r w:rsidRPr="00164355">
        <w:rPr>
          <w:rFonts w:ascii="Times New Roman" w:hAnsi="Times New Roman" w:cs="Times New Roman"/>
          <w:color w:val="000000"/>
        </w:rPr>
        <w:t xml:space="preserve">Andi noted the difficulties in being understood in comparison to their binary transgender counterparts: </w:t>
      </w:r>
    </w:p>
    <w:p w14:paraId="1BF553CA" w14:textId="77777777" w:rsidR="00164355" w:rsidRPr="00164355" w:rsidRDefault="00164355" w:rsidP="002E123A">
      <w:pPr>
        <w:ind w:left="720"/>
        <w:rPr>
          <w:rFonts w:ascii="Times New Roman" w:hAnsi="Times New Roman" w:cs="Times New Roman"/>
          <w:color w:val="000000"/>
        </w:rPr>
      </w:pPr>
      <w:r w:rsidRPr="00164355">
        <w:rPr>
          <w:rFonts w:ascii="Times New Roman" w:hAnsi="Times New Roman" w:cs="Times New Roman"/>
          <w:color w:val="000000"/>
        </w:rPr>
        <w:t xml:space="preserve">You know, binary trans folks can be understood in an easier way for some cis folks. Like, “Oh, you want to be a woman? Cool. I know what it's like to be a </w:t>
      </w:r>
      <w:r w:rsidRPr="00164355">
        <w:rPr>
          <w:rFonts w:ascii="Times New Roman" w:hAnsi="Times New Roman" w:cs="Times New Roman"/>
          <w:color w:val="000000"/>
        </w:rPr>
        <w:lastRenderedPageBreak/>
        <w:t xml:space="preserve">woman.” Versus “you want to be what? You don't feel like you're one gender or the other—what?” </w:t>
      </w:r>
    </w:p>
    <w:p w14:paraId="2D9C26AE" w14:textId="77777777" w:rsidR="00164355" w:rsidRPr="00164355" w:rsidRDefault="00164355" w:rsidP="002E123A">
      <w:pPr>
        <w:rPr>
          <w:rFonts w:ascii="Times New Roman" w:hAnsi="Times New Roman" w:cs="Times New Roman"/>
          <w:color w:val="000000"/>
        </w:rPr>
      </w:pPr>
      <w:r w:rsidRPr="00164355">
        <w:rPr>
          <w:rFonts w:ascii="Times New Roman" w:hAnsi="Times New Roman" w:cs="Times New Roman"/>
          <w:color w:val="000000"/>
        </w:rPr>
        <w:t>Additionally, they noted how transnormativity also impacted the ways clients would cautiously approach therapists. Andi continued, “</w:t>
      </w:r>
      <w:r w:rsidRPr="00164355">
        <w:rPr>
          <w:rFonts w:ascii="Times New Roman" w:hAnsi="Times New Roman" w:cs="Times New Roman"/>
        </w:rPr>
        <w:t>Nonbinary folks are presenting a more binary narrative to their therapists in order to have access to hormones and surgery…And, you know, as a nonbinary therapist, I get it.</w:t>
      </w:r>
      <w:r w:rsidRPr="00164355">
        <w:rPr>
          <w:rFonts w:ascii="Times New Roman" w:hAnsi="Times New Roman" w:cs="Times New Roman"/>
          <w:color w:val="000000"/>
        </w:rPr>
        <w:t>”</w:t>
      </w:r>
    </w:p>
    <w:p w14:paraId="5A84A0D3" w14:textId="77777777" w:rsidR="00164355" w:rsidRPr="00164355" w:rsidRDefault="00164355" w:rsidP="002E123A">
      <w:pPr>
        <w:rPr>
          <w:rFonts w:ascii="Times New Roman" w:hAnsi="Times New Roman" w:cs="Times New Roman"/>
          <w:color w:val="000000"/>
        </w:rPr>
      </w:pPr>
      <w:r w:rsidRPr="00164355">
        <w:rPr>
          <w:rFonts w:ascii="Times New Roman" w:hAnsi="Times New Roman" w:cs="Times New Roman"/>
          <w:color w:val="000000"/>
        </w:rPr>
        <w:tab/>
        <w:t xml:space="preserve">To mitigate dehumanizing experiences from organizations, clinicians had to find spaces that celebrated their identities. Elle shared, “I’ve officially moved into a community and they are mostly queer people of color and therapists who try to serve the community in an anti-oppressive way. So that feels like home.”  When starting seeking new workplaces, some clinicians screen for support. Kris explained, </w:t>
      </w:r>
    </w:p>
    <w:p w14:paraId="2D1AA0A9" w14:textId="77777777" w:rsidR="00164355" w:rsidRPr="00164355" w:rsidRDefault="00164355" w:rsidP="002E123A">
      <w:pPr>
        <w:ind w:left="720"/>
        <w:rPr>
          <w:rFonts w:ascii="Times New Roman" w:hAnsi="Times New Roman" w:cs="Times New Roman"/>
          <w:color w:val="000000"/>
        </w:rPr>
      </w:pPr>
      <w:r w:rsidRPr="00164355">
        <w:rPr>
          <w:rFonts w:ascii="Times New Roman" w:hAnsi="Times New Roman" w:cs="Times New Roman"/>
          <w:color w:val="000000"/>
        </w:rPr>
        <w:t>I asked my boss straight up, “I am an openly queer person and that’s not going away, so are you going to support me and back me?” And he said “yes,” and I said "okay,” because I decided at that point that like I didn’t want to be somewhere [without support].</w:t>
      </w:r>
    </w:p>
    <w:p w14:paraId="71923D59" w14:textId="77777777" w:rsidR="00164355" w:rsidRPr="00164355" w:rsidRDefault="00164355" w:rsidP="002E123A">
      <w:pPr>
        <w:rPr>
          <w:rFonts w:ascii="Times New Roman" w:hAnsi="Times New Roman" w:cs="Times New Roman"/>
          <w:color w:val="000000"/>
        </w:rPr>
      </w:pPr>
      <w:r w:rsidRPr="00164355">
        <w:rPr>
          <w:rFonts w:ascii="Times New Roman" w:hAnsi="Times New Roman" w:cs="Times New Roman"/>
          <w:color w:val="000000"/>
        </w:rPr>
        <w:t xml:space="preserve">Others built private practices where they felt they were free from potential dehumanization from coworkers. Nic noted, “I’m really glad I’m my own boss now in private practice, I don’t have to worry about coworkers…It’s hard when you’re professional to professional correcting people.” </w:t>
      </w:r>
    </w:p>
    <w:p w14:paraId="124863E4" w14:textId="77777777" w:rsidR="00164355" w:rsidRPr="00164355" w:rsidRDefault="00164355" w:rsidP="002E123A">
      <w:pPr>
        <w:ind w:firstLine="720"/>
        <w:rPr>
          <w:rFonts w:ascii="Times New Roman" w:hAnsi="Times New Roman" w:cs="Times New Roman"/>
          <w:color w:val="000000"/>
        </w:rPr>
      </w:pPr>
      <w:r w:rsidRPr="00164355">
        <w:rPr>
          <w:rFonts w:ascii="Times New Roman" w:hAnsi="Times New Roman" w:cs="Times New Roman"/>
          <w:color w:val="000000"/>
        </w:rPr>
        <w:t>Clinicians often situated their experience around their location (e.g., rural, southern) as well as type of clinical setting they were in (e.g., private practice, university counseling center). Elle described the difference in their experience moving from a midwestern metropolitan city to a southern city:</w:t>
      </w:r>
    </w:p>
    <w:p w14:paraId="7E2CCC4F" w14:textId="77777777" w:rsidR="00164355" w:rsidRPr="00164355" w:rsidRDefault="00164355" w:rsidP="002E123A">
      <w:pPr>
        <w:ind w:left="720"/>
        <w:rPr>
          <w:rFonts w:ascii="Times New Roman" w:hAnsi="Times New Roman" w:cs="Times New Roman"/>
          <w:color w:val="000000"/>
        </w:rPr>
      </w:pPr>
      <w:r w:rsidRPr="00164355">
        <w:rPr>
          <w:rFonts w:ascii="Times New Roman" w:hAnsi="Times New Roman" w:cs="Times New Roman"/>
          <w:color w:val="000000"/>
        </w:rPr>
        <w:t>I think that, when I think about the South, I just think about that really big difference and how I felt like I had to reorient to my environment and rethink my steps in a different way than I ever had…</w:t>
      </w:r>
      <w:r w:rsidRPr="00164355">
        <w:rPr>
          <w:rFonts w:ascii="Times New Roman" w:hAnsi="Times New Roman" w:cs="Times New Roman"/>
        </w:rPr>
        <w:t>I think the majority of the conversations I had was with this excuse around “we’re in the South.” And maybe that's also why I use the South quite a bit because it's been used as an excuse to be ignorant.</w:t>
      </w:r>
    </w:p>
    <w:p w14:paraId="17A6F288" w14:textId="77777777" w:rsidR="00164355" w:rsidRPr="00164355" w:rsidRDefault="00164355" w:rsidP="002E123A">
      <w:pPr>
        <w:rPr>
          <w:rFonts w:ascii="Times New Roman" w:hAnsi="Times New Roman" w:cs="Times New Roman"/>
          <w:color w:val="000000"/>
        </w:rPr>
      </w:pPr>
      <w:r w:rsidRPr="00164355">
        <w:rPr>
          <w:rFonts w:ascii="Times New Roman" w:hAnsi="Times New Roman" w:cs="Times New Roman"/>
          <w:color w:val="000000"/>
        </w:rPr>
        <w:t xml:space="preserve">Similarly, clinicians believed the type of clinical setting (e.g., private practice as opposed to hospital settings) as well as their clientele affected their experiences of dehumanization. Clinicians who shared identities with clients recognized fewer instances of dehumanization. For instance, Lanae shared “Working in inpatient, like people saying racist things, some homophobic things, sometimes both… now, all my clients now are either trans or Black and brown, or both are like queer, and Black and brown. So, I haven't had any problems.”  </w:t>
      </w:r>
    </w:p>
    <w:p w14:paraId="7AB2FA62" w14:textId="77777777" w:rsidR="00164355" w:rsidRPr="00787DCA" w:rsidRDefault="00164355" w:rsidP="002E123A">
      <w:pPr>
        <w:pStyle w:val="Heading3"/>
        <w:rPr>
          <w:rFonts w:ascii="Times New Roman" w:hAnsi="Times New Roman" w:cs="Times New Roman"/>
          <w:szCs w:val="24"/>
        </w:rPr>
      </w:pPr>
      <w:bookmarkStart w:id="31" w:name="_Toc118558667"/>
      <w:r w:rsidRPr="00787DCA">
        <w:rPr>
          <w:rFonts w:ascii="Times New Roman" w:hAnsi="Times New Roman" w:cs="Times New Roman"/>
          <w:szCs w:val="24"/>
        </w:rPr>
        <w:t>Navigating Challenges Related to Clients</w:t>
      </w:r>
      <w:bookmarkEnd w:id="31"/>
    </w:p>
    <w:p w14:paraId="3F3C7D89" w14:textId="77777777" w:rsidR="00164355" w:rsidRPr="00164355" w:rsidRDefault="00164355" w:rsidP="002E123A">
      <w:pPr>
        <w:rPr>
          <w:rFonts w:ascii="Times New Roman" w:hAnsi="Times New Roman" w:cs="Times New Roman"/>
          <w:color w:val="000000"/>
        </w:rPr>
      </w:pPr>
      <w:r w:rsidRPr="00164355">
        <w:rPr>
          <w:rFonts w:ascii="Times New Roman" w:hAnsi="Times New Roman" w:cs="Times New Roman"/>
          <w:color w:val="000000"/>
        </w:rPr>
        <w:tab/>
        <w:t xml:space="preserve">Nonbinary clinicians also navigate and contend with confusion regarding client concerns, referrals, and terminations. For example, some therapists had to determine whether they should remain with clients based on gender-specific concerns. Ri questioned, “can I still be a part of that women's therapy group I'm a part of? Am I still, an attractive therapist to female-identified clients looking for a female-identified therapists for sexual trauma type of work?” Additionally, clinicians navigated confusion and found ways of creating empowerment from their experiences with clients. Kris stated, </w:t>
      </w:r>
    </w:p>
    <w:p w14:paraId="0EA8B508" w14:textId="77777777" w:rsidR="00164355" w:rsidRPr="00164355" w:rsidRDefault="00164355" w:rsidP="002E123A">
      <w:pPr>
        <w:ind w:left="720"/>
        <w:rPr>
          <w:rFonts w:ascii="Times New Roman" w:hAnsi="Times New Roman" w:cs="Times New Roman"/>
          <w:color w:val="000000"/>
        </w:rPr>
      </w:pPr>
      <w:r w:rsidRPr="00164355">
        <w:rPr>
          <w:rFonts w:ascii="Times New Roman" w:hAnsi="Times New Roman" w:cs="Times New Roman"/>
          <w:color w:val="000000"/>
        </w:rPr>
        <w:lastRenderedPageBreak/>
        <w:t>I do wonder sometimes when certain students don’t come back if [my identity] is a part of it…but once again I have to remind myself that even if that is the case, that doesn’t mean that me being authentic and who I am is a problem. I think sometimes people take it as, “well, we don’t want to make people not want to come in,” or “we don’t want to create anymore barriers,” but, me being myself isn’t a barrier.</w:t>
      </w:r>
    </w:p>
    <w:p w14:paraId="7935B996" w14:textId="77777777" w:rsidR="00164355" w:rsidRPr="00164355" w:rsidRDefault="00164355" w:rsidP="002E123A">
      <w:pPr>
        <w:rPr>
          <w:rFonts w:ascii="Times New Roman" w:hAnsi="Times New Roman" w:cs="Times New Roman"/>
          <w:color w:val="000000"/>
        </w:rPr>
      </w:pPr>
      <w:r w:rsidRPr="00164355">
        <w:rPr>
          <w:rFonts w:ascii="Times New Roman" w:hAnsi="Times New Roman" w:cs="Times New Roman"/>
          <w:color w:val="000000"/>
        </w:rPr>
        <w:tab/>
        <w:t xml:space="preserve">Although clinicians reported that experiencing explicit dehumanization from clients was generally uncommon, navigating microaggressions from clients still took an emotional toll on clinicians. Jax (26-year-old, White agender) stated, </w:t>
      </w:r>
    </w:p>
    <w:p w14:paraId="1D1DACDA" w14:textId="77777777" w:rsidR="00164355" w:rsidRPr="00164355" w:rsidRDefault="00164355" w:rsidP="002E123A">
      <w:pPr>
        <w:ind w:left="720"/>
        <w:rPr>
          <w:rFonts w:ascii="Times New Roman" w:hAnsi="Times New Roman" w:cs="Times New Roman"/>
          <w:color w:val="000000"/>
        </w:rPr>
      </w:pPr>
      <w:r w:rsidRPr="00164355">
        <w:rPr>
          <w:rFonts w:ascii="Times New Roman" w:hAnsi="Times New Roman" w:cs="Times New Roman"/>
          <w:color w:val="000000"/>
        </w:rPr>
        <w:t xml:space="preserve">I think about the emotional toll that it takes to be misgendered and not seen for who you are by clients. Even if it’s not like you’re actively having slurs thrown against you, and you’re being targeted and things like that, there is an emotional toll…Every time, it just hurts. </w:t>
      </w:r>
    </w:p>
    <w:p w14:paraId="167CD654" w14:textId="77777777" w:rsidR="00164355" w:rsidRPr="00164355" w:rsidRDefault="00164355" w:rsidP="002E123A">
      <w:pPr>
        <w:rPr>
          <w:rFonts w:ascii="Times New Roman" w:hAnsi="Times New Roman" w:cs="Times New Roman"/>
          <w:color w:val="000000"/>
        </w:rPr>
      </w:pPr>
      <w:r w:rsidRPr="00164355">
        <w:rPr>
          <w:rFonts w:ascii="Times New Roman" w:hAnsi="Times New Roman" w:cs="Times New Roman"/>
          <w:color w:val="000000"/>
        </w:rPr>
        <w:t xml:space="preserve">For some clinicians, navigating dehumanization also meant potentially being unable to attend to all of the client’s needs. Cari explained, “it probably takes away a little bit from the quality of the session because I have to self-regulate, which is energy that could be spent getting attuned to them.” To manage the emotional toll, clinicians found coping and healing community and affirming colleagues. Ri said, </w:t>
      </w:r>
    </w:p>
    <w:p w14:paraId="4E3711A8" w14:textId="77777777" w:rsidR="00164355" w:rsidRPr="00164355" w:rsidRDefault="00164355" w:rsidP="002E123A">
      <w:pPr>
        <w:ind w:left="720"/>
        <w:rPr>
          <w:rFonts w:ascii="Times New Roman" w:hAnsi="Times New Roman" w:cs="Times New Roman"/>
          <w:color w:val="000000"/>
        </w:rPr>
      </w:pPr>
      <w:r w:rsidRPr="00164355">
        <w:rPr>
          <w:rFonts w:ascii="Times New Roman" w:hAnsi="Times New Roman" w:cs="Times New Roman"/>
          <w:color w:val="000000"/>
        </w:rPr>
        <w:t>I do think finding other nonbinary people…has been helpful. But then also, other queer people or allied people who you can talk to about the microaggressions, and just get support. And that’s usually going to be the way to help you figure it out, even if we’re all figuring it out together.</w:t>
      </w:r>
    </w:p>
    <w:p w14:paraId="31AD3C43" w14:textId="77777777" w:rsidR="00164355" w:rsidRPr="00787DCA" w:rsidRDefault="00164355" w:rsidP="002E123A">
      <w:pPr>
        <w:pStyle w:val="Heading3"/>
        <w:rPr>
          <w:rFonts w:ascii="Times New Roman" w:hAnsi="Times New Roman" w:cs="Times New Roman"/>
          <w:szCs w:val="24"/>
        </w:rPr>
      </w:pPr>
      <w:bookmarkStart w:id="32" w:name="_Toc118558668"/>
      <w:r w:rsidRPr="00787DCA">
        <w:rPr>
          <w:rFonts w:ascii="Times New Roman" w:hAnsi="Times New Roman" w:cs="Times New Roman"/>
          <w:szCs w:val="24"/>
        </w:rPr>
        <w:t>Navigating Dehumanization Across Multiple Systems</w:t>
      </w:r>
      <w:bookmarkEnd w:id="32"/>
    </w:p>
    <w:p w14:paraId="5DEDB533" w14:textId="77777777" w:rsidR="00164355" w:rsidRPr="00164355" w:rsidRDefault="00164355" w:rsidP="002E123A">
      <w:pPr>
        <w:ind w:firstLine="720"/>
        <w:rPr>
          <w:rFonts w:ascii="Times New Roman" w:hAnsi="Times New Roman" w:cs="Times New Roman"/>
          <w:color w:val="000000"/>
        </w:rPr>
      </w:pPr>
      <w:r w:rsidRPr="00164355">
        <w:rPr>
          <w:rFonts w:ascii="Times New Roman" w:hAnsi="Times New Roman" w:cs="Times New Roman"/>
          <w:color w:val="000000"/>
        </w:rPr>
        <w:t xml:space="preserve">Although nonbinary clinicians did not always experience dehumanization regarding their gender identity, racism was consistently present in experiences for Black, Indigenous, People of Color (BIPOC) therapists as Lanae explained, </w:t>
      </w:r>
    </w:p>
    <w:p w14:paraId="034D3DB9" w14:textId="77777777" w:rsidR="00164355" w:rsidRPr="00164355" w:rsidRDefault="00164355" w:rsidP="002E123A">
      <w:pPr>
        <w:ind w:left="720"/>
        <w:rPr>
          <w:rFonts w:ascii="Times New Roman" w:hAnsi="Times New Roman" w:cs="Times New Roman"/>
          <w:color w:val="000000"/>
        </w:rPr>
      </w:pPr>
      <w:r w:rsidRPr="00164355">
        <w:rPr>
          <w:rFonts w:ascii="Times New Roman" w:hAnsi="Times New Roman" w:cs="Times New Roman"/>
          <w:color w:val="000000"/>
        </w:rPr>
        <w:t>I don’t think there’s ever a time where I haven’t experienced racism, like between school and work. But I do remember when I started being more expressive with my clothes, and I guess like people like quote, unquote, blocking me for being queer. That’s when I started experiencing, both racism and homophobia.</w:t>
      </w:r>
    </w:p>
    <w:p w14:paraId="45458DAA" w14:textId="77777777" w:rsidR="00164355" w:rsidRPr="00164355" w:rsidRDefault="00164355" w:rsidP="002E123A">
      <w:pPr>
        <w:rPr>
          <w:rFonts w:ascii="Times New Roman" w:hAnsi="Times New Roman" w:cs="Times New Roman"/>
          <w:color w:val="000000"/>
        </w:rPr>
      </w:pPr>
      <w:r w:rsidRPr="00164355">
        <w:rPr>
          <w:rFonts w:ascii="Times New Roman" w:hAnsi="Times New Roman" w:cs="Times New Roman"/>
          <w:color w:val="000000"/>
        </w:rPr>
        <w:t>Indeed, systems of oppression, such as racism, were not offset by sharing a nonbinary identity with clients. Elle shared, “</w:t>
      </w:r>
      <w:r w:rsidRPr="00164355">
        <w:rPr>
          <w:rFonts w:ascii="Times New Roman" w:hAnsi="Times New Roman" w:cs="Times New Roman"/>
        </w:rPr>
        <w:t>One of the clients that I work with</w:t>
      </w:r>
      <w:r w:rsidRPr="00164355">
        <w:rPr>
          <w:rFonts w:ascii="Times New Roman" w:hAnsi="Times New Roman" w:cs="Times New Roman"/>
          <w:color w:val="000000"/>
        </w:rPr>
        <w:t xml:space="preserve">…called me by another Black therapist’s name. So, there's this push and pull of this feeling like you're in community and feeling a sense of safety and then not.”. </w:t>
      </w:r>
    </w:p>
    <w:p w14:paraId="18589A17" w14:textId="77777777" w:rsidR="00164355" w:rsidRPr="00164355" w:rsidRDefault="00164355" w:rsidP="002E123A">
      <w:pPr>
        <w:ind w:firstLine="720"/>
        <w:rPr>
          <w:rFonts w:ascii="Times New Roman" w:hAnsi="Times New Roman" w:cs="Times New Roman"/>
          <w:color w:val="000000"/>
        </w:rPr>
      </w:pPr>
      <w:r w:rsidRPr="00164355">
        <w:rPr>
          <w:rFonts w:ascii="Times New Roman" w:hAnsi="Times New Roman" w:cs="Times New Roman"/>
          <w:color w:val="000000"/>
        </w:rPr>
        <w:t>Some clinicians noted various systems of dehumanization embedded in their experiences. Kris noted how dress codes can serve as a method of dehumanization across multiple areas for nonbinary clinicians: “I hate dress codes. They’re classist. They’re sexist. They’re based on this idea of, you know, professionalism…I need money for a whole separate wardrobe for, yeah. And as a fat person, finding clothes is [difficult].” They followed up by also drawing attention to how stereotypes of being nonbinary span multiple areas which all contribute to dehumanization:</w:t>
      </w:r>
    </w:p>
    <w:p w14:paraId="1A1C1AFB" w14:textId="77777777" w:rsidR="00164355" w:rsidRPr="00164355" w:rsidRDefault="00164355" w:rsidP="002E123A">
      <w:pPr>
        <w:ind w:left="720"/>
        <w:rPr>
          <w:rFonts w:ascii="Times New Roman" w:hAnsi="Times New Roman" w:cs="Times New Roman"/>
          <w:color w:val="000000"/>
        </w:rPr>
      </w:pPr>
      <w:r w:rsidRPr="00164355">
        <w:rPr>
          <w:rFonts w:ascii="Times New Roman" w:hAnsi="Times New Roman" w:cs="Times New Roman"/>
          <w:color w:val="000000"/>
        </w:rPr>
        <w:t xml:space="preserve">There is a very specific idea out there of what nonbinary or genderqueer people look like. It’s very White, it’s very androgynous/masculine. I have hips, I have boobs, and I am not uncomfortable with those…So sometimes that throws people </w:t>
      </w:r>
      <w:r w:rsidRPr="00164355">
        <w:rPr>
          <w:rFonts w:ascii="Times New Roman" w:hAnsi="Times New Roman" w:cs="Times New Roman"/>
          <w:color w:val="000000"/>
        </w:rPr>
        <w:lastRenderedPageBreak/>
        <w:t>and kind of gives the impression that okay this isn’t really real…I know my identity. I am comfortable in my identity. I am comfortable with a wide-range of what nonbinary looks like…but it feels like people that I interact with have a “oh okay, but it’s not real” kind of thing in their head.</w:t>
      </w:r>
    </w:p>
    <w:p w14:paraId="4343D29F" w14:textId="77777777" w:rsidR="00164355" w:rsidRPr="00164355" w:rsidRDefault="00164355" w:rsidP="002E123A">
      <w:pPr>
        <w:ind w:firstLine="720"/>
        <w:rPr>
          <w:rFonts w:ascii="Times New Roman" w:hAnsi="Times New Roman" w:cs="Times New Roman"/>
        </w:rPr>
      </w:pPr>
      <w:r w:rsidRPr="00164355">
        <w:rPr>
          <w:rFonts w:ascii="Times New Roman" w:hAnsi="Times New Roman" w:cs="Times New Roman"/>
          <w:color w:val="000000"/>
        </w:rPr>
        <w:t xml:space="preserve">Other clinicians, like Lee, noted the ways disability and being a nonbinary therapist can interact: </w:t>
      </w:r>
      <w:r w:rsidRPr="00164355">
        <w:rPr>
          <w:rFonts w:ascii="Times New Roman" w:hAnsi="Times New Roman" w:cs="Times New Roman"/>
        </w:rPr>
        <w:t>“I'm disabled. I have to do all my therapy actually from my bed and it's really uncomfortable. When you're in an office or whatever, you can leave it there in the office. It's my bed. I sleep here.” Similarly, Lee emphasized the influence of systems such as capitalism in the toll on nonbinary therapists:</w:t>
      </w:r>
    </w:p>
    <w:p w14:paraId="1BF3E386" w14:textId="77777777" w:rsidR="00164355" w:rsidRPr="00164355" w:rsidRDefault="00164355" w:rsidP="002E123A">
      <w:pPr>
        <w:ind w:left="720"/>
        <w:rPr>
          <w:rFonts w:ascii="Times New Roman" w:hAnsi="Times New Roman" w:cs="Times New Roman"/>
          <w:color w:val="000000"/>
        </w:rPr>
      </w:pPr>
      <w:r w:rsidRPr="00164355">
        <w:rPr>
          <w:rFonts w:ascii="Times New Roman" w:hAnsi="Times New Roman" w:cs="Times New Roman"/>
        </w:rPr>
        <w:t>Capitalism hits hard for a lot of us, because we're all over functioning. And we all feel like we have something to prove. But really understanding how necessary breaks are. Because, you know, like, being trans to feel like you have to prove something for like the sake of all trans people everywhere… the comorbidities within being non-binary, but a non-binary therapist, they're real.</w:t>
      </w:r>
    </w:p>
    <w:p w14:paraId="766C4346" w14:textId="77777777" w:rsidR="00164355" w:rsidRPr="00787DCA" w:rsidRDefault="00164355" w:rsidP="002E123A">
      <w:pPr>
        <w:pStyle w:val="Heading2"/>
        <w:rPr>
          <w:rFonts w:ascii="Times New Roman" w:hAnsi="Times New Roman" w:cs="Times New Roman"/>
          <w:sz w:val="24"/>
          <w:szCs w:val="24"/>
        </w:rPr>
      </w:pPr>
      <w:bookmarkStart w:id="33" w:name="_Toc118558669"/>
      <w:r w:rsidRPr="00787DCA">
        <w:rPr>
          <w:rFonts w:ascii="Times New Roman" w:hAnsi="Times New Roman" w:cs="Times New Roman"/>
          <w:sz w:val="24"/>
          <w:szCs w:val="24"/>
        </w:rPr>
        <w:t>Using Self as a Clinical Tool</w:t>
      </w:r>
      <w:bookmarkEnd w:id="33"/>
    </w:p>
    <w:p w14:paraId="325DCC17" w14:textId="77777777" w:rsidR="00164355" w:rsidRPr="00164355" w:rsidRDefault="00164355" w:rsidP="002E123A">
      <w:pPr>
        <w:rPr>
          <w:rFonts w:ascii="Times New Roman" w:hAnsi="Times New Roman" w:cs="Times New Roman"/>
          <w:color w:val="000000"/>
        </w:rPr>
      </w:pPr>
      <w:r w:rsidRPr="00164355">
        <w:rPr>
          <w:rFonts w:ascii="Times New Roman" w:hAnsi="Times New Roman" w:cs="Times New Roman"/>
          <w:color w:val="000000"/>
        </w:rPr>
        <w:tab/>
        <w:t xml:space="preserve">Nonbinary psychotherapists used themselves to demonstrate and model key therapeutic processes and goals. As clients explored their identities, particularly gender identity, nonbinary psychotherapists found their own identity development to be a useful example. In discussing exploring identity with clients, Elle said, </w:t>
      </w:r>
    </w:p>
    <w:p w14:paraId="536B6B57" w14:textId="77777777" w:rsidR="00164355" w:rsidRPr="00164355" w:rsidRDefault="00164355" w:rsidP="002E123A">
      <w:pPr>
        <w:ind w:left="720"/>
        <w:rPr>
          <w:rFonts w:ascii="Times New Roman" w:hAnsi="Times New Roman" w:cs="Times New Roman"/>
          <w:color w:val="000000"/>
        </w:rPr>
      </w:pPr>
      <w:r w:rsidRPr="00164355">
        <w:rPr>
          <w:rFonts w:ascii="Times New Roman" w:hAnsi="Times New Roman" w:cs="Times New Roman"/>
          <w:color w:val="000000"/>
        </w:rPr>
        <w:t>I have a directive that I use for folks who are investigating their identity and their identity development…We do it together.</w:t>
      </w:r>
      <w:r w:rsidRPr="00164355">
        <w:rPr>
          <w:rFonts w:ascii="Times New Roman" w:hAnsi="Times New Roman" w:cs="Times New Roman"/>
        </w:rPr>
        <w:t xml:space="preserve"> I do my words, and they do their words…Really inviting myself into this language so that they can see what it feels like, for me, is kind of the first step.</w:t>
      </w:r>
    </w:p>
    <w:p w14:paraId="5B01D267" w14:textId="77777777" w:rsidR="00164355" w:rsidRPr="00164355" w:rsidRDefault="00164355" w:rsidP="002E123A">
      <w:pPr>
        <w:rPr>
          <w:rFonts w:ascii="Times New Roman" w:hAnsi="Times New Roman" w:cs="Times New Roman"/>
        </w:rPr>
      </w:pPr>
      <w:r w:rsidRPr="00164355">
        <w:rPr>
          <w:rFonts w:ascii="Times New Roman" w:hAnsi="Times New Roman" w:cs="Times New Roman"/>
          <w:color w:val="000000"/>
        </w:rPr>
        <w:t>Even during uncertainty regarding their personal identity, clinicians found ways to demonstrate key therapeutic concepts for clients. In trying to emulate radical genuineness, Ri described their experience with a queer client examining their identity: “</w:t>
      </w:r>
      <w:r w:rsidRPr="00164355">
        <w:rPr>
          <w:rFonts w:ascii="Times New Roman" w:hAnsi="Times New Roman" w:cs="Times New Roman"/>
        </w:rPr>
        <w:t>I asked them [their pronouns], then I gave mine and it was a very clinical moment of, ‘You know what, I'm still figuring that out.’”</w:t>
      </w:r>
    </w:p>
    <w:p w14:paraId="6FF1A589" w14:textId="77777777" w:rsidR="00164355" w:rsidRPr="00164355" w:rsidRDefault="00164355" w:rsidP="002E123A">
      <w:pPr>
        <w:rPr>
          <w:rFonts w:ascii="Times New Roman" w:hAnsi="Times New Roman" w:cs="Times New Roman"/>
        </w:rPr>
      </w:pPr>
      <w:r w:rsidRPr="00164355">
        <w:rPr>
          <w:rFonts w:ascii="Times New Roman" w:hAnsi="Times New Roman" w:cs="Times New Roman"/>
        </w:rPr>
        <w:tab/>
        <w:t xml:space="preserve">Clinicians also used themselves to address microaggressions from clients and family members. For example, when working with parents of trans children, Jace said, “I do insist that [parents] get my pronouns right…because even if it’s not about me and my relationship with them and them gendering me, this is representative of how they should be gendering their kid too and the importance of that.” Similarly, Lee discussed the therapy space as a place for modeling and practice: </w:t>
      </w:r>
    </w:p>
    <w:p w14:paraId="24687D18" w14:textId="77777777" w:rsidR="00164355" w:rsidRPr="00164355" w:rsidRDefault="00164355" w:rsidP="002E123A">
      <w:pPr>
        <w:ind w:left="720"/>
        <w:rPr>
          <w:rFonts w:ascii="Times New Roman" w:hAnsi="Times New Roman" w:cs="Times New Roman"/>
        </w:rPr>
      </w:pPr>
      <w:r w:rsidRPr="00164355">
        <w:rPr>
          <w:rFonts w:ascii="Times New Roman" w:hAnsi="Times New Roman" w:cs="Times New Roman"/>
        </w:rPr>
        <w:t>This is a place of social modeling. It's a safe place to social model and to understand. So, if that's part of their goal, we will address how we can be kind to one another in this space. And hopefully, it'll generalize to either other trans folks…or to somebody that's transitioning…If, right now, we need to watch your words and be careful, so you're not harming somebody, we can do it here. It's safer for me to hear you mess up because it's not about me.</w:t>
      </w:r>
    </w:p>
    <w:p w14:paraId="5793D32A" w14:textId="77777777" w:rsidR="00164355" w:rsidRPr="00164355" w:rsidRDefault="00164355" w:rsidP="002E123A">
      <w:pPr>
        <w:rPr>
          <w:rFonts w:ascii="Times New Roman" w:hAnsi="Times New Roman" w:cs="Times New Roman"/>
          <w:color w:val="000000"/>
        </w:rPr>
      </w:pPr>
      <w:r w:rsidRPr="00164355">
        <w:rPr>
          <w:rFonts w:ascii="Times New Roman" w:hAnsi="Times New Roman" w:cs="Times New Roman"/>
          <w:color w:val="000000"/>
        </w:rPr>
        <w:tab/>
        <w:t xml:space="preserve">However, clinicians did not always readily use their identity as a tool with clients. Cari noted, “I think there's sometimes also a concern for me of, depending on what I share about my own process, will they then take that as a model that they need to follow as well?” Instead, clinicians made appraisals of the clinical utility for the client and used </w:t>
      </w:r>
      <w:r w:rsidRPr="00164355">
        <w:rPr>
          <w:rFonts w:ascii="Times New Roman" w:hAnsi="Times New Roman" w:cs="Times New Roman"/>
          <w:color w:val="000000"/>
        </w:rPr>
        <w:lastRenderedPageBreak/>
        <w:t xml:space="preserve">discretion in their modeling. Sami stated, “I will probably share something more along the lines of my experience as nonbinary that relates to what the client is saying that I think would be helpful for what they’re experiencing.” Similarly, clinicians made appraisals of their own energy and safety. Kris said, </w:t>
      </w:r>
    </w:p>
    <w:p w14:paraId="5D18DD1B" w14:textId="77777777" w:rsidR="00164355" w:rsidRPr="00164355" w:rsidRDefault="00164355" w:rsidP="002E123A">
      <w:pPr>
        <w:ind w:left="720"/>
        <w:rPr>
          <w:rFonts w:ascii="Times New Roman" w:hAnsi="Times New Roman" w:cs="Times New Roman"/>
          <w:color w:val="000000"/>
        </w:rPr>
      </w:pPr>
      <w:r w:rsidRPr="00164355">
        <w:rPr>
          <w:rFonts w:ascii="Times New Roman" w:hAnsi="Times New Roman" w:cs="Times New Roman"/>
          <w:color w:val="000000"/>
        </w:rPr>
        <w:t>If somebody makes a comment and I, in that moment, don’t respond…I try and reflect back on why I didn’t to see what I might want to do differently next time. And sometimes there’s a lot of different reasons and sometimes it’s that I don’t have the emotional energy or it’s too close to home.</w:t>
      </w:r>
    </w:p>
    <w:p w14:paraId="1DE72F66" w14:textId="77777777" w:rsidR="00164355" w:rsidRPr="00787DCA" w:rsidRDefault="00164355" w:rsidP="002E123A">
      <w:pPr>
        <w:pStyle w:val="Heading2"/>
        <w:rPr>
          <w:rFonts w:ascii="Times New Roman" w:hAnsi="Times New Roman" w:cs="Times New Roman"/>
          <w:sz w:val="24"/>
          <w:szCs w:val="24"/>
        </w:rPr>
      </w:pPr>
      <w:bookmarkStart w:id="34" w:name="_Toc118558670"/>
      <w:r w:rsidRPr="00787DCA">
        <w:rPr>
          <w:rFonts w:ascii="Times New Roman" w:hAnsi="Times New Roman" w:cs="Times New Roman"/>
          <w:sz w:val="24"/>
          <w:szCs w:val="24"/>
        </w:rPr>
        <w:t>Empowering Oneself and Others</w:t>
      </w:r>
      <w:bookmarkEnd w:id="34"/>
    </w:p>
    <w:p w14:paraId="491226AF" w14:textId="77777777" w:rsidR="00164355" w:rsidRPr="00164355" w:rsidRDefault="00164355" w:rsidP="002E123A">
      <w:pPr>
        <w:rPr>
          <w:rFonts w:ascii="Times New Roman" w:hAnsi="Times New Roman" w:cs="Times New Roman"/>
          <w:color w:val="000000"/>
        </w:rPr>
      </w:pPr>
      <w:r w:rsidRPr="00164355">
        <w:rPr>
          <w:rFonts w:ascii="Times New Roman" w:hAnsi="Times New Roman" w:cs="Times New Roman"/>
          <w:color w:val="000000"/>
        </w:rPr>
        <w:tab/>
        <w:t>Nonbinary psychotherapists found empowerment of themselves and clients as a core component of their professional praxis. Jax stated,</w:t>
      </w:r>
    </w:p>
    <w:p w14:paraId="5862DE1D" w14:textId="77777777" w:rsidR="00164355" w:rsidRPr="00164355" w:rsidRDefault="00164355" w:rsidP="002E123A">
      <w:pPr>
        <w:ind w:left="720"/>
        <w:rPr>
          <w:rFonts w:ascii="Times New Roman" w:hAnsi="Times New Roman" w:cs="Times New Roman"/>
          <w:color w:val="000000"/>
        </w:rPr>
      </w:pPr>
      <w:r w:rsidRPr="00164355">
        <w:rPr>
          <w:rFonts w:ascii="Times New Roman" w:hAnsi="Times New Roman" w:cs="Times New Roman"/>
          <w:color w:val="000000"/>
        </w:rPr>
        <w:t>I think it's so empowering to be an out nonbinary professional and say “</w:t>
      </w:r>
      <w:r w:rsidRPr="00164355">
        <w:rPr>
          <w:rFonts w:ascii="Times New Roman" w:hAnsi="Times New Roman" w:cs="Times New Roman"/>
        </w:rPr>
        <w:t>yes,</w:t>
      </w:r>
      <w:r w:rsidRPr="00164355">
        <w:rPr>
          <w:rFonts w:ascii="Times New Roman" w:hAnsi="Times New Roman" w:cs="Times New Roman"/>
          <w:color w:val="000000"/>
        </w:rPr>
        <w:t xml:space="preserve"> it is hard and it is worth it and I feel secure—even through certain insecurities and certain unsafety—that I know who I am” and to be able to meet clients and be like, “we're gonna find out who you are. And you're gonna fucking love that person.”</w:t>
      </w:r>
    </w:p>
    <w:p w14:paraId="63EFF6DE" w14:textId="77777777" w:rsidR="00164355" w:rsidRPr="00164355" w:rsidRDefault="00164355" w:rsidP="002E123A">
      <w:pPr>
        <w:rPr>
          <w:rFonts w:ascii="Times New Roman" w:hAnsi="Times New Roman" w:cs="Times New Roman"/>
          <w:color w:val="000000"/>
        </w:rPr>
      </w:pPr>
      <w:r w:rsidRPr="00164355">
        <w:rPr>
          <w:rFonts w:ascii="Times New Roman" w:hAnsi="Times New Roman" w:cs="Times New Roman"/>
          <w:color w:val="000000"/>
        </w:rPr>
        <w:t>Similarly, when reflecting on being a nonbinary therapist, Nic said, “in the work I do, having the life experience and ability to connect with my clients in such a specific way has been probably empowering for both them and me.” Indeed, working for clients was an act of empowerment for clinicians. Elle stated, “it’s just such a privilege…to be someone who is affirming, that can show up, and maybe even sometimes be an advocate for that child and their family, fully in my body…demystifying this idea of gender.”</w:t>
      </w:r>
    </w:p>
    <w:p w14:paraId="07DE97EA" w14:textId="77777777" w:rsidR="00164355" w:rsidRPr="00164355" w:rsidRDefault="00164355" w:rsidP="002E123A">
      <w:pPr>
        <w:ind w:firstLine="720"/>
        <w:rPr>
          <w:rFonts w:ascii="Times New Roman" w:hAnsi="Times New Roman" w:cs="Times New Roman"/>
          <w:color w:val="000000"/>
        </w:rPr>
      </w:pPr>
      <w:r w:rsidRPr="00164355">
        <w:rPr>
          <w:rFonts w:ascii="Times New Roman" w:hAnsi="Times New Roman" w:cs="Times New Roman"/>
          <w:color w:val="000000"/>
        </w:rPr>
        <w:t xml:space="preserve">Further, visibility was an act of empowerment for clinicians within multiple systems of oppression. Lanae explained, </w:t>
      </w:r>
    </w:p>
    <w:p w14:paraId="0176A9C1" w14:textId="77777777" w:rsidR="00164355" w:rsidRPr="00164355" w:rsidRDefault="00164355" w:rsidP="002E123A">
      <w:pPr>
        <w:ind w:left="720"/>
        <w:rPr>
          <w:rFonts w:ascii="Times New Roman" w:hAnsi="Times New Roman" w:cs="Times New Roman"/>
          <w:color w:val="000000"/>
        </w:rPr>
      </w:pPr>
      <w:r w:rsidRPr="00164355">
        <w:rPr>
          <w:rFonts w:ascii="Times New Roman" w:hAnsi="Times New Roman" w:cs="Times New Roman"/>
          <w:color w:val="000000"/>
        </w:rPr>
        <w:t>Being Black and genderqueer, that's important for a lot of people who either identify as both or one of two those things…It's really important for people to feel safe in the therapy space. And it's also important for me to feel safe as a professional.</w:t>
      </w:r>
    </w:p>
    <w:p w14:paraId="405AF800" w14:textId="77777777" w:rsidR="00164355" w:rsidRPr="00164355" w:rsidRDefault="00164355" w:rsidP="002E123A">
      <w:pPr>
        <w:ind w:firstLine="720"/>
        <w:rPr>
          <w:rFonts w:ascii="Times New Roman" w:hAnsi="Times New Roman" w:cs="Times New Roman"/>
          <w:color w:val="000000"/>
        </w:rPr>
      </w:pPr>
      <w:r w:rsidRPr="00164355">
        <w:rPr>
          <w:rFonts w:ascii="Times New Roman" w:hAnsi="Times New Roman" w:cs="Times New Roman"/>
          <w:color w:val="000000"/>
        </w:rPr>
        <w:t>Similarly, Jace (28-year-old, Jewish agender) spoke of the importance of representation in their self-empowerment: “</w:t>
      </w:r>
      <w:r w:rsidRPr="00164355">
        <w:rPr>
          <w:rFonts w:ascii="Times New Roman" w:hAnsi="Times New Roman" w:cs="Times New Roman"/>
        </w:rPr>
        <w:t>I can dress the way I dress and still be nonbinary and that is also an important representation for my clients in terms of normalizing nonbinary experience.” Jax echoed that sentiment for clients wanting to enter a mental health profession, “to be an out, nonbinary person in the field, and then to work with clients who also want to do that—I think that representation is so important.”</w:t>
      </w:r>
    </w:p>
    <w:p w14:paraId="7CE8FC40" w14:textId="77777777" w:rsidR="00164355" w:rsidRPr="00787DCA" w:rsidRDefault="00164355" w:rsidP="002E123A">
      <w:pPr>
        <w:pStyle w:val="Heading2"/>
        <w:rPr>
          <w:rFonts w:ascii="Times New Roman" w:hAnsi="Times New Roman" w:cs="Times New Roman"/>
          <w:sz w:val="24"/>
          <w:szCs w:val="24"/>
        </w:rPr>
      </w:pPr>
      <w:bookmarkStart w:id="35" w:name="_Toc118558671"/>
      <w:r w:rsidRPr="00787DCA">
        <w:rPr>
          <w:rFonts w:ascii="Times New Roman" w:hAnsi="Times New Roman" w:cs="Times New Roman"/>
          <w:sz w:val="24"/>
          <w:szCs w:val="24"/>
        </w:rPr>
        <w:t>Advocating Within the Profession</w:t>
      </w:r>
      <w:bookmarkEnd w:id="35"/>
    </w:p>
    <w:p w14:paraId="11223045" w14:textId="77777777" w:rsidR="00164355" w:rsidRPr="00164355" w:rsidRDefault="00164355" w:rsidP="002E123A">
      <w:pPr>
        <w:ind w:firstLine="720"/>
        <w:rPr>
          <w:rFonts w:ascii="Times New Roman" w:hAnsi="Times New Roman" w:cs="Times New Roman"/>
          <w:color w:val="000000"/>
        </w:rPr>
      </w:pPr>
      <w:r w:rsidRPr="00164355">
        <w:rPr>
          <w:rFonts w:ascii="Times New Roman" w:hAnsi="Times New Roman" w:cs="Times New Roman"/>
          <w:color w:val="000000"/>
        </w:rPr>
        <w:t xml:space="preserve">Because of the pervasive cissexism within the field, advocacy with the profession was a prominent feature of nonbinary psychotherapists professional praxis. As Nic stated, other professionals “aren’t gonna be very responsive to anything, much less nonbinary needs. So, I think, unfortunately, having to advocate for ourselves just kind of comes with the territory.” Advocacy took various forms for clinicians, but generally focused on improving the field for their clients. For example, Isa said, </w:t>
      </w:r>
    </w:p>
    <w:p w14:paraId="67A274D8" w14:textId="77777777" w:rsidR="00164355" w:rsidRPr="00164355" w:rsidRDefault="00164355" w:rsidP="002E123A">
      <w:pPr>
        <w:ind w:left="720"/>
        <w:rPr>
          <w:rFonts w:ascii="Times New Roman" w:hAnsi="Times New Roman" w:cs="Times New Roman"/>
          <w:color w:val="000000"/>
        </w:rPr>
      </w:pPr>
      <w:r w:rsidRPr="00164355">
        <w:rPr>
          <w:rFonts w:ascii="Times New Roman" w:hAnsi="Times New Roman" w:cs="Times New Roman"/>
          <w:color w:val="000000"/>
        </w:rPr>
        <w:t xml:space="preserve">I have done trainings and creative presentations…to make it so that other practitioners, people in my cohort and whatnot, know what's okay, what's not…to </w:t>
      </w:r>
      <w:r w:rsidRPr="00164355">
        <w:rPr>
          <w:rFonts w:ascii="Times New Roman" w:hAnsi="Times New Roman" w:cs="Times New Roman"/>
          <w:color w:val="000000"/>
        </w:rPr>
        <w:lastRenderedPageBreak/>
        <w:t>open their minds to the many possibilities, so that they can feel free to really embrace it, look into it, learn themselves, take it further so that they can be best for clients.</w:t>
      </w:r>
    </w:p>
    <w:p w14:paraId="5E6981FF" w14:textId="77777777" w:rsidR="00164355" w:rsidRPr="00164355" w:rsidRDefault="00164355" w:rsidP="002E123A">
      <w:pPr>
        <w:rPr>
          <w:rFonts w:ascii="Times New Roman" w:hAnsi="Times New Roman" w:cs="Times New Roman"/>
          <w:color w:val="000000"/>
        </w:rPr>
      </w:pPr>
      <w:r w:rsidRPr="00164355">
        <w:rPr>
          <w:rFonts w:ascii="Times New Roman" w:hAnsi="Times New Roman" w:cs="Times New Roman"/>
          <w:color w:val="000000"/>
        </w:rPr>
        <w:tab/>
        <w:t>Nonbinary clinicians also found they had to frequently advocate for themselves. Sami stated,</w:t>
      </w:r>
    </w:p>
    <w:p w14:paraId="10ACF353" w14:textId="77777777" w:rsidR="00164355" w:rsidRPr="00164355" w:rsidRDefault="00164355" w:rsidP="002E123A">
      <w:pPr>
        <w:ind w:left="720"/>
        <w:rPr>
          <w:rFonts w:ascii="Times New Roman" w:hAnsi="Times New Roman" w:cs="Times New Roman"/>
          <w:color w:val="000000"/>
        </w:rPr>
      </w:pPr>
      <w:r w:rsidRPr="00164355">
        <w:rPr>
          <w:rFonts w:ascii="Times New Roman" w:hAnsi="Times New Roman" w:cs="Times New Roman"/>
          <w:color w:val="000000"/>
        </w:rPr>
        <w:t>I had to report one of the faculty for a microaggression that they had about gender and sexuality…As we get into this field, we go in as students, we go in as clinicians in training and we think that everybody’s going to be open and knowledgeable and accepting and it’s not always the case and that can really beat down a nonbinary counselor in training.</w:t>
      </w:r>
    </w:p>
    <w:p w14:paraId="55FF68E7" w14:textId="77777777" w:rsidR="00164355" w:rsidRPr="00164355" w:rsidRDefault="00164355" w:rsidP="002E123A">
      <w:pPr>
        <w:rPr>
          <w:rFonts w:ascii="Times New Roman" w:hAnsi="Times New Roman" w:cs="Times New Roman"/>
          <w:color w:val="000000"/>
        </w:rPr>
      </w:pPr>
      <w:r w:rsidRPr="00164355">
        <w:rPr>
          <w:rFonts w:ascii="Times New Roman" w:hAnsi="Times New Roman" w:cs="Times New Roman"/>
          <w:color w:val="000000"/>
        </w:rPr>
        <w:t>However, clinicians also emphasized the importance of finding supportive coworkers and supervisors in personal advocacy. Nic stated, “My supervisor was amazingly supportive and anytime I came to her…she was able to step in and kind of talk to people.” Isa echoed this statement and said, “Having colleagues and supervisors and a general organization, mission and values that not only include, but welcome non-binary identity has been absolutely priceless.”</w:t>
      </w:r>
    </w:p>
    <w:p w14:paraId="42685723" w14:textId="77777777" w:rsidR="00164355" w:rsidRPr="00787DCA" w:rsidRDefault="00164355" w:rsidP="002E123A">
      <w:pPr>
        <w:pStyle w:val="Heading2"/>
        <w:rPr>
          <w:rFonts w:ascii="Times New Roman" w:hAnsi="Times New Roman" w:cs="Times New Roman"/>
          <w:sz w:val="24"/>
          <w:szCs w:val="24"/>
        </w:rPr>
      </w:pPr>
      <w:bookmarkStart w:id="36" w:name="_Toc118558672"/>
      <w:r w:rsidRPr="00787DCA">
        <w:rPr>
          <w:rFonts w:ascii="Times New Roman" w:hAnsi="Times New Roman" w:cs="Times New Roman"/>
          <w:sz w:val="24"/>
          <w:szCs w:val="24"/>
        </w:rPr>
        <w:t>Centering Anti-Oppression Ideologies</w:t>
      </w:r>
      <w:bookmarkEnd w:id="36"/>
    </w:p>
    <w:p w14:paraId="37E39ECD" w14:textId="77777777" w:rsidR="00164355" w:rsidRPr="00164355" w:rsidRDefault="00164355" w:rsidP="002E123A">
      <w:pPr>
        <w:rPr>
          <w:rFonts w:ascii="Times New Roman" w:hAnsi="Times New Roman" w:cs="Times New Roman"/>
          <w:color w:val="000000"/>
        </w:rPr>
      </w:pPr>
      <w:r w:rsidRPr="00164355">
        <w:rPr>
          <w:rFonts w:ascii="Times New Roman" w:hAnsi="Times New Roman" w:cs="Times New Roman"/>
          <w:color w:val="000000"/>
        </w:rPr>
        <w:tab/>
        <w:t xml:space="preserve">At the center of nonbinary professional praxis were anti-oppression ideologies (e.g., multicultural feminism, liberation psychology, intersectionality theory). Clinicians who did not normally self-describe with anti-oppressive labels still reflected on their decisions in the context of systems of oppression. For example, Nic said, “I guess it is causing oppression if I’m not speaking up about correcting my pronouns.” Towards the other end of the spectrum, clinicians who more deeply identified within an anti-oppression framework, situated various strategies, such as responding to microaggressions, within their duty as a therapist. Elle stated, “It is our professional responsibility to provide some psychoeducation around gender identity. And it feels like even as a therapist and my personal self, but they both feel like there aren’t any more excuses for causing pain to another human.” Jax explained, </w:t>
      </w:r>
    </w:p>
    <w:p w14:paraId="324FE415" w14:textId="77777777" w:rsidR="00164355" w:rsidRPr="00164355" w:rsidRDefault="00164355" w:rsidP="002E123A">
      <w:pPr>
        <w:ind w:left="720"/>
        <w:rPr>
          <w:rFonts w:ascii="Times New Roman" w:hAnsi="Times New Roman" w:cs="Times New Roman"/>
          <w:color w:val="000000"/>
        </w:rPr>
      </w:pPr>
      <w:r w:rsidRPr="00164355">
        <w:rPr>
          <w:rFonts w:ascii="Times New Roman" w:hAnsi="Times New Roman" w:cs="Times New Roman"/>
          <w:color w:val="000000"/>
        </w:rPr>
        <w:t>I think this is also part of the evolution of clinical practice, where we are humans, we are people. And I'm not going to allow people to disrespect me and my identity…Like, if you're being oppressive. I'm going to address it because I'm an anti-oppressive person…I can't unlink that from my clinical practice. Yeah, I guess I could. But I refuse to.</w:t>
      </w:r>
    </w:p>
    <w:p w14:paraId="3DEDC9A7" w14:textId="77777777" w:rsidR="00164355" w:rsidRPr="00164355" w:rsidRDefault="00164355" w:rsidP="002E123A">
      <w:pPr>
        <w:rPr>
          <w:rFonts w:ascii="Times New Roman" w:hAnsi="Times New Roman" w:cs="Times New Roman"/>
          <w:color w:val="000000"/>
        </w:rPr>
      </w:pPr>
      <w:r w:rsidRPr="00164355">
        <w:rPr>
          <w:rFonts w:ascii="Times New Roman" w:hAnsi="Times New Roman" w:cs="Times New Roman"/>
          <w:color w:val="000000"/>
        </w:rPr>
        <w:t xml:space="preserve">Ultimately, many nonbinary clinicians found their existence in the field as an alignment with systemic dismantling of power structures, as described by Isa: </w:t>
      </w:r>
    </w:p>
    <w:p w14:paraId="0EED9A6B" w14:textId="0C3348AE" w:rsidR="00311F1A" w:rsidRPr="00787DCA" w:rsidRDefault="00164355" w:rsidP="002E123A">
      <w:pPr>
        <w:ind w:left="720"/>
        <w:rPr>
          <w:rFonts w:ascii="Times New Roman" w:hAnsi="Times New Roman" w:cs="Times New Roman"/>
          <w:color w:val="000000"/>
        </w:rPr>
      </w:pPr>
      <w:r w:rsidRPr="00164355">
        <w:rPr>
          <w:rFonts w:ascii="Times New Roman" w:hAnsi="Times New Roman" w:cs="Times New Roman"/>
          <w:color w:val="000000"/>
        </w:rPr>
        <w:t xml:space="preserve">I am a ravenous student of queer theory. And that really does come down to that aspect of changing and undermining and tearing down the ways we think about everything we were socialized with…I'm a queer social worker, queering social work. </w:t>
      </w:r>
      <w:r w:rsidR="00236E6D" w:rsidRPr="00787DCA">
        <w:rPr>
          <w:rFonts w:ascii="Times New Roman" w:hAnsi="Times New Roman" w:cs="Times New Roman"/>
        </w:rPr>
        <w:br w:type="page"/>
      </w:r>
      <w:bookmarkStart w:id="37" w:name="_Toc420995910"/>
      <w:bookmarkStart w:id="38" w:name="_Toc422997497"/>
    </w:p>
    <w:p w14:paraId="03AF0596" w14:textId="77777777" w:rsidR="00787DCA" w:rsidRPr="00787DCA" w:rsidRDefault="00311F1A" w:rsidP="00296F33">
      <w:pPr>
        <w:pStyle w:val="Heading1"/>
        <w:rPr>
          <w:rFonts w:ascii="Times New Roman" w:hAnsi="Times New Roman" w:cs="Times New Roman"/>
          <w:sz w:val="24"/>
        </w:rPr>
      </w:pPr>
      <w:r w:rsidRPr="00787DCA">
        <w:rPr>
          <w:rFonts w:ascii="Times New Roman" w:hAnsi="Times New Roman" w:cs="Times New Roman"/>
          <w:sz w:val="24"/>
        </w:rPr>
        <w:lastRenderedPageBreak/>
        <w:br/>
      </w:r>
      <w:bookmarkStart w:id="39" w:name="_Toc118558673"/>
      <w:bookmarkEnd w:id="37"/>
      <w:bookmarkEnd w:id="38"/>
      <w:r w:rsidR="00787DCA" w:rsidRPr="00787DCA">
        <w:rPr>
          <w:rFonts w:ascii="Times New Roman" w:hAnsi="Times New Roman" w:cs="Times New Roman"/>
          <w:sz w:val="24"/>
        </w:rPr>
        <w:t>CHAPTER FIVE</w:t>
      </w:r>
    </w:p>
    <w:p w14:paraId="4C49AC2C" w14:textId="3D265C48" w:rsidR="00236E6D" w:rsidRPr="00787DCA" w:rsidRDefault="00164355" w:rsidP="00296F33">
      <w:pPr>
        <w:pStyle w:val="Heading1"/>
        <w:rPr>
          <w:rFonts w:ascii="Times New Roman" w:hAnsi="Times New Roman" w:cs="Times New Roman"/>
          <w:sz w:val="24"/>
        </w:rPr>
      </w:pPr>
      <w:r w:rsidRPr="00787DCA">
        <w:rPr>
          <w:rFonts w:ascii="Times New Roman" w:hAnsi="Times New Roman" w:cs="Times New Roman"/>
          <w:sz w:val="24"/>
        </w:rPr>
        <w:t>Discussion</w:t>
      </w:r>
      <w:bookmarkEnd w:id="39"/>
    </w:p>
    <w:p w14:paraId="757A8E0E" w14:textId="77777777" w:rsidR="00164355" w:rsidRPr="00787DCA" w:rsidRDefault="00164355" w:rsidP="002E123A">
      <w:pPr>
        <w:ind w:firstLine="720"/>
        <w:rPr>
          <w:rFonts w:ascii="Times New Roman" w:hAnsi="Times New Roman" w:cs="Times New Roman"/>
        </w:rPr>
      </w:pPr>
      <w:r w:rsidRPr="00787DCA">
        <w:rPr>
          <w:rFonts w:ascii="Times New Roman" w:hAnsi="Times New Roman" w:cs="Times New Roman"/>
        </w:rPr>
        <w:t>Nonbinary individuals are present in every sphere of mental health services. In other words, nonbinary individuals are clients, providers, and administrators within the mental health system. Yet, to our awareness, this is the only study to have examined the experiences of nonbinary psychotherapists. Results from our analysis show that praxis, the collective integration of professional theory, action, and practice, is grounded in the identity and experiences of nonbinary psychotherapists. Furthermore, our findings suggest that each concept within the grounding of a professional praxis is interconnected to other concepts and, thus, inform each other and share qualities. For example, disclosing identity also served to empower clients through representation and modeling. Similarly, clinicians navigate dehumanization through modeling, self-empowerment, and centering anti-oppressive ideologies.</w:t>
      </w:r>
    </w:p>
    <w:p w14:paraId="79A8AF83" w14:textId="77777777" w:rsidR="00164355" w:rsidRPr="00787DCA" w:rsidRDefault="00164355" w:rsidP="002E123A">
      <w:pPr>
        <w:rPr>
          <w:rFonts w:ascii="Times New Roman" w:hAnsi="Times New Roman" w:cs="Times New Roman"/>
        </w:rPr>
      </w:pPr>
      <w:r w:rsidRPr="00787DCA">
        <w:rPr>
          <w:rFonts w:ascii="Times New Roman" w:hAnsi="Times New Roman" w:cs="Times New Roman"/>
        </w:rPr>
        <w:tab/>
        <w:t>Findings from our study offer various novel insights into the experiences of nonbinary psychotherapists. First, our study demonstrates how a nonbinary identity positions many therapists to challenge binary structures and conceptualizations throughout the profession that other clinicians may not inherently challenge. Representing a disruption of binaries was particularly powerful for nonbinary clinicians. Various clinicians spoke of the ability to interact with clients in therapeutic work from unique understandings of emotion and development, which is consistent with research identifying the limitations of predominant emotion models regarding nonbinary individuals’ experiences (Sinnard et al., 2022).</w:t>
      </w:r>
    </w:p>
    <w:p w14:paraId="57621B51" w14:textId="77777777" w:rsidR="00164355" w:rsidRPr="00787DCA" w:rsidRDefault="00164355" w:rsidP="002E123A">
      <w:pPr>
        <w:rPr>
          <w:rFonts w:ascii="Times New Roman" w:hAnsi="Times New Roman" w:cs="Times New Roman"/>
        </w:rPr>
      </w:pPr>
      <w:r w:rsidRPr="00787DCA">
        <w:rPr>
          <w:rFonts w:ascii="Times New Roman" w:hAnsi="Times New Roman" w:cs="Times New Roman"/>
        </w:rPr>
        <w:tab/>
        <w:t xml:space="preserve">Furthermore, our study goes beyond the experiences solely in the therapy or supervision relationship and explores the role of identity in praxis and experience as it extends throughout the entire professional sphere (i.e., in the workplace with employers and coworkers, in training, with clients, and in supervision). Nonbinary psychotherapists face experiences of both dehumanization and empowerment and have to navigate disclosure across their entire professional sphere. </w:t>
      </w:r>
    </w:p>
    <w:p w14:paraId="69BECD76" w14:textId="77777777" w:rsidR="00164355" w:rsidRPr="00787DCA" w:rsidRDefault="00164355" w:rsidP="002E123A">
      <w:pPr>
        <w:pStyle w:val="Heading2"/>
        <w:rPr>
          <w:rFonts w:ascii="Times New Roman" w:hAnsi="Times New Roman" w:cs="Times New Roman"/>
          <w:sz w:val="24"/>
          <w:szCs w:val="24"/>
        </w:rPr>
      </w:pPr>
      <w:bookmarkStart w:id="40" w:name="_Toc118558674"/>
      <w:r w:rsidRPr="00787DCA">
        <w:rPr>
          <w:rFonts w:ascii="Times New Roman" w:hAnsi="Times New Roman" w:cs="Times New Roman"/>
          <w:sz w:val="24"/>
          <w:szCs w:val="24"/>
        </w:rPr>
        <w:t>Navigating Dehumanization</w:t>
      </w:r>
      <w:bookmarkEnd w:id="40"/>
    </w:p>
    <w:p w14:paraId="57DD1C4E" w14:textId="77777777" w:rsidR="00164355" w:rsidRPr="00787DCA" w:rsidRDefault="00164355" w:rsidP="002E123A">
      <w:pPr>
        <w:rPr>
          <w:rFonts w:ascii="Times New Roman" w:hAnsi="Times New Roman" w:cs="Times New Roman"/>
        </w:rPr>
      </w:pPr>
      <w:r w:rsidRPr="00787DCA">
        <w:rPr>
          <w:rFonts w:ascii="Times New Roman" w:hAnsi="Times New Roman" w:cs="Times New Roman"/>
        </w:rPr>
        <w:tab/>
        <w:t>Nonbinary psychotherapists have to navigate dehumanization within the therapy session, in the workplace, and in systemic structures. Tokenization is common for nonbinary individuals, as suggested by previous research (Cherry, 2021; Johnson, 2017; Matsuno et al., 2020). Similarly, our findings support previous work stating that training programs can, at best, fail to support nonbinary trainees or, at worst, be a source of dehumanization through various mechanisms such as encouraging concealment and erasure (Matsuno et al., 2020). Additionally, findings from our study support claims that organizational structures and procedures can restrict clinicians and perpetuate binarism and transnormativity pervasive in the field of mental health (Riggs et al., 2019).</w:t>
      </w:r>
    </w:p>
    <w:p w14:paraId="5893C084" w14:textId="77777777" w:rsidR="00164355" w:rsidRPr="00787DCA" w:rsidRDefault="00164355" w:rsidP="002E123A">
      <w:pPr>
        <w:rPr>
          <w:rFonts w:ascii="Times New Roman" w:hAnsi="Times New Roman" w:cs="Times New Roman"/>
        </w:rPr>
      </w:pPr>
      <w:r w:rsidRPr="00787DCA">
        <w:rPr>
          <w:rFonts w:ascii="Times New Roman" w:hAnsi="Times New Roman" w:cs="Times New Roman"/>
        </w:rPr>
        <w:tab/>
        <w:t xml:space="preserve">Although no participants explicitly identified transnormativity, various participants understood their experience in the context of hierarchical prioritization of binary perspectives. This supports findings from previous research demonstrating that nonbinary individuals can experience delegitimization by expressing their identity </w:t>
      </w:r>
      <w:r w:rsidRPr="00787DCA">
        <w:rPr>
          <w:rFonts w:ascii="Times New Roman" w:hAnsi="Times New Roman" w:cs="Times New Roman"/>
        </w:rPr>
        <w:lastRenderedPageBreak/>
        <w:t>outside the binary (Bradford &amp; Syed, 2019). Similarly, comments from Andi regarding the experiences of nonbinary clients echo findings that nonbinary individuals have to present a more binary narrative when avoiding erasure and seeking gender affirming care (Cordes Galbraith, 2022; Konnelly, 2021).</w:t>
      </w:r>
    </w:p>
    <w:p w14:paraId="374D5C2C" w14:textId="77777777" w:rsidR="00164355" w:rsidRPr="00787DCA" w:rsidRDefault="00164355" w:rsidP="002E123A">
      <w:pPr>
        <w:pStyle w:val="Heading2"/>
        <w:rPr>
          <w:rFonts w:ascii="Times New Roman" w:hAnsi="Times New Roman" w:cs="Times New Roman"/>
          <w:sz w:val="24"/>
          <w:szCs w:val="24"/>
        </w:rPr>
      </w:pPr>
      <w:bookmarkStart w:id="41" w:name="_Toc118558675"/>
      <w:r w:rsidRPr="00787DCA">
        <w:rPr>
          <w:rFonts w:ascii="Times New Roman" w:hAnsi="Times New Roman" w:cs="Times New Roman"/>
          <w:sz w:val="24"/>
          <w:szCs w:val="24"/>
        </w:rPr>
        <w:t>Disclosure</w:t>
      </w:r>
      <w:bookmarkEnd w:id="41"/>
    </w:p>
    <w:p w14:paraId="2DD5E41E" w14:textId="77777777" w:rsidR="00164355" w:rsidRPr="00787DCA" w:rsidRDefault="00164355" w:rsidP="002E123A">
      <w:pPr>
        <w:ind w:firstLine="720"/>
        <w:rPr>
          <w:rFonts w:ascii="Times New Roman" w:hAnsi="Times New Roman" w:cs="Times New Roman"/>
        </w:rPr>
      </w:pPr>
      <w:r w:rsidRPr="00787DCA">
        <w:rPr>
          <w:rFonts w:ascii="Times New Roman" w:hAnsi="Times New Roman" w:cs="Times New Roman"/>
        </w:rPr>
        <w:t>Findings from our study suggest identity disclosure is an area many nonbinary therapists navigate and integrate into their work. Indeed, clinicians often found identity-disclosure to be impactful in their practice when empowering and relating to clients. This supports previous work demonstrating that disclosure and shared experiences with TNB clients can be beneficial for clients and their family members (Arora et al., 2022; Escobar, 2007). Furthermore, consistent with other work on self-disclosure (e.g., Chang et al., 2018; Kahn, 2021; Shelton et al., 2011), nonbinary therapists use various mechanisms of appraisal to determine if and when they should self-disclose.</w:t>
      </w:r>
    </w:p>
    <w:p w14:paraId="019D2E77" w14:textId="77777777" w:rsidR="00164355" w:rsidRPr="00787DCA" w:rsidRDefault="00164355" w:rsidP="002E123A">
      <w:pPr>
        <w:ind w:firstLine="720"/>
        <w:rPr>
          <w:rFonts w:ascii="Times New Roman" w:hAnsi="Times New Roman" w:cs="Times New Roman"/>
        </w:rPr>
      </w:pPr>
      <w:r w:rsidRPr="00787DCA">
        <w:rPr>
          <w:rFonts w:ascii="Times New Roman" w:hAnsi="Times New Roman" w:cs="Times New Roman"/>
        </w:rPr>
        <w:t xml:space="preserve">Despite the ability for disclosure to be an impactful event in therapy, nonbinary therapists may receive criticism or erasure from supervisors, colleagues, and training programs. Some of this pushback may come from theories that promote the importance of the therapist attempting to be a blank slate for the client (Ladany et al., 2007). However, for clinicians whose presentation makes their identities more visible, this blank slate may not be possible. Nealy (2011) pointed out, “I have never really had the luxury of what I call the ‘theoretical blank slate’ that is supposed to be the therapist” (p. 175). Furthermore, clinicians with less-visible identities and presentations may be more likely to be assumed to be heterosexual and/or cisgender by nature of living in a cissexist and heterosexist society (Moore &amp; Jenkins, 2012). Although this may not prove difficult for all clinicians, being assumed to be an identity other than nonbinary can potentially impact distress and well-being (Flynn &amp; Smith, 2021). In other words, choosing not to disclose one’s identity is an area of privilege that some nonbinary psychotherapists may not feel they can afford for their own well-being. </w:t>
      </w:r>
    </w:p>
    <w:p w14:paraId="060C3D5D" w14:textId="77777777" w:rsidR="00164355" w:rsidRPr="00787DCA" w:rsidRDefault="00164355" w:rsidP="002E123A">
      <w:pPr>
        <w:pStyle w:val="Heading2"/>
        <w:rPr>
          <w:rFonts w:ascii="Times New Roman" w:hAnsi="Times New Roman" w:cs="Times New Roman"/>
          <w:sz w:val="24"/>
          <w:szCs w:val="24"/>
        </w:rPr>
      </w:pPr>
      <w:bookmarkStart w:id="42" w:name="_Toc118558676"/>
      <w:r w:rsidRPr="00787DCA">
        <w:rPr>
          <w:rFonts w:ascii="Times New Roman" w:hAnsi="Times New Roman" w:cs="Times New Roman"/>
          <w:sz w:val="24"/>
          <w:szCs w:val="24"/>
        </w:rPr>
        <w:t>Empowerment and Anti-Oppression Frameworks</w:t>
      </w:r>
      <w:bookmarkEnd w:id="42"/>
    </w:p>
    <w:p w14:paraId="1E9AB9C2" w14:textId="77777777" w:rsidR="00164355" w:rsidRPr="00787DCA" w:rsidRDefault="00164355" w:rsidP="002E123A">
      <w:pPr>
        <w:rPr>
          <w:rFonts w:ascii="Times New Roman" w:hAnsi="Times New Roman" w:cs="Times New Roman"/>
        </w:rPr>
      </w:pPr>
      <w:r w:rsidRPr="00787DCA">
        <w:rPr>
          <w:rFonts w:ascii="Times New Roman" w:hAnsi="Times New Roman" w:cs="Times New Roman"/>
        </w:rPr>
        <w:tab/>
        <w:t xml:space="preserve">Nonbinary clinicians in our study found their work being situated around empowerment and anti-oppression frameworks for themselves and their clients. Resilience and empowerment are liberatory responses to oppression (Singh et al., 2021). As noted by the therapists here, this occurs for them through community connection, representation and visibility, and resistance to oppressive systems within their therapy practices. Indeed, because of their experiences with oppression, nonbinary clinicians often centered their praxis around anti-oppressive work, and engaged with clients through critical paradigms, such as multicultural feminist psychotherapy and liberation psychology (for a review, see Moane, 2014). </w:t>
      </w:r>
    </w:p>
    <w:p w14:paraId="30D50374" w14:textId="77777777" w:rsidR="00164355" w:rsidRPr="00787DCA" w:rsidRDefault="00164355" w:rsidP="002E123A">
      <w:pPr>
        <w:ind w:firstLine="720"/>
        <w:rPr>
          <w:rFonts w:ascii="Times New Roman" w:hAnsi="Times New Roman" w:cs="Times New Roman"/>
        </w:rPr>
      </w:pPr>
      <w:r w:rsidRPr="00787DCA">
        <w:rPr>
          <w:rFonts w:ascii="Times New Roman" w:hAnsi="Times New Roman" w:cs="Times New Roman"/>
        </w:rPr>
        <w:t xml:space="preserve">Clinicians noted the importance of finding community and receiving social support in their well-being and empowerment. Previous research has demonstrated the connection between social support and decreased psychological distress (Budge et al., 2014) and emphasized the importance of community connection in the empowerment of TNB clinicians (Chang et al., 2018). Furthermore, therapists recognized the impact and empowerment of their visibility and identity on clients as they navigated shared </w:t>
      </w:r>
      <w:r w:rsidRPr="00787DCA">
        <w:rPr>
          <w:rFonts w:ascii="Times New Roman" w:hAnsi="Times New Roman" w:cs="Times New Roman"/>
        </w:rPr>
        <w:lastRenderedPageBreak/>
        <w:t>experiences and systems of oppression. This supports previous research suggesting that shared experiences with the psychotherapist can be helpful for the client in empowerment and navigating stigma (Arora et al., 2022; Escobar, 2007; Windsor, 2018).</w:t>
      </w:r>
    </w:p>
    <w:p w14:paraId="76F247A0" w14:textId="77777777" w:rsidR="00164355" w:rsidRPr="00787DCA" w:rsidRDefault="00164355" w:rsidP="002E123A">
      <w:pPr>
        <w:pStyle w:val="Heading2"/>
        <w:rPr>
          <w:rFonts w:ascii="Times New Roman" w:hAnsi="Times New Roman" w:cs="Times New Roman"/>
          <w:sz w:val="24"/>
          <w:szCs w:val="24"/>
        </w:rPr>
      </w:pPr>
      <w:bookmarkStart w:id="43" w:name="_Toc118558677"/>
      <w:r w:rsidRPr="00787DCA">
        <w:rPr>
          <w:rFonts w:ascii="Times New Roman" w:hAnsi="Times New Roman" w:cs="Times New Roman"/>
          <w:sz w:val="24"/>
          <w:szCs w:val="24"/>
        </w:rPr>
        <w:t>Limitations and Future Research Directions</w:t>
      </w:r>
      <w:bookmarkEnd w:id="43"/>
    </w:p>
    <w:p w14:paraId="47B2BC73" w14:textId="77777777" w:rsidR="00164355" w:rsidRPr="00787DCA" w:rsidRDefault="00164355" w:rsidP="002E123A">
      <w:pPr>
        <w:rPr>
          <w:rFonts w:ascii="Times New Roman" w:hAnsi="Times New Roman" w:cs="Times New Roman"/>
        </w:rPr>
      </w:pPr>
      <w:r w:rsidRPr="00787DCA">
        <w:rPr>
          <w:rFonts w:ascii="Times New Roman" w:hAnsi="Times New Roman" w:cs="Times New Roman"/>
        </w:rPr>
        <w:tab/>
        <w:t xml:space="preserve">Our finding presented here are not without limitation. Due to financial and institutional restrictions, we were not able to engage in various data collection activities such as member-checking and interviewing additional participants. As such, future research may find greater depth and properties to some of the areas discussed here. For example, Nealy (2011) noted that transgender clinicians may experience a “spotlight” on their identity with clients as they are exploring and developing their identity (p. 175). All but one clinician, Ri, expressed that their experience of identity exploration and transitioning occurred when they were not seeing clients. As such, it may be that there are components of pressure and influence from clients in identity exploration that are not accounted for in our model. Therefore, we recommend future research examine in greater depth the decision process, factors, and outcomes for clients and clinicians during nonbinary psychotherapists’ identity exploration and self-disclosure. </w:t>
      </w:r>
    </w:p>
    <w:p w14:paraId="2EF458A0" w14:textId="77777777" w:rsidR="00164355" w:rsidRPr="00787DCA" w:rsidRDefault="00164355" w:rsidP="002E123A">
      <w:pPr>
        <w:ind w:firstLine="720"/>
        <w:rPr>
          <w:rFonts w:ascii="Times New Roman" w:hAnsi="Times New Roman" w:cs="Times New Roman"/>
        </w:rPr>
      </w:pPr>
      <w:r w:rsidRPr="00787DCA">
        <w:rPr>
          <w:rFonts w:ascii="Times New Roman" w:hAnsi="Times New Roman" w:cs="Times New Roman"/>
        </w:rPr>
        <w:t>We recruited participants via convenience sampling using LGBTQ and mental health professional networks and listservs. As such, our sample is not representative of the entire population of nonbinary mental health therapists and was less likely to include individuals who are at lower levels of outness and comfort with their gender identity status and/or less advanced in their identity development. Future research might use different recruitment methods to reach clinicians at earlier stages in their gender identity development. Some of our participants noted the influence of their mental health professional training programs on their identity development and practice. As such, future qualitative research might examine nonbinary students’ experiences in their training programs.</w:t>
      </w:r>
    </w:p>
    <w:p w14:paraId="6EF8CB96" w14:textId="77777777" w:rsidR="00164355" w:rsidRPr="00787DCA" w:rsidRDefault="00164355" w:rsidP="002E123A">
      <w:pPr>
        <w:ind w:firstLine="720"/>
        <w:rPr>
          <w:rFonts w:ascii="Times New Roman" w:hAnsi="Times New Roman" w:cs="Times New Roman"/>
        </w:rPr>
      </w:pPr>
      <w:r w:rsidRPr="00787DCA">
        <w:rPr>
          <w:rFonts w:ascii="Times New Roman" w:hAnsi="Times New Roman" w:cs="Times New Roman"/>
        </w:rPr>
        <w:t xml:space="preserve">Qualitative research is particularly suited for providing rich, contextual understandings of   phenomena in areas where little is known. Building on the insights gleaned in this study, future research might move to quantitative methods to (a) examine if, when, and how nonbinary identity disclosure and use of self as a clinical tool impacts the therapeutic relationship, (b) investigate nonbinary clinicians experiences of dehumanization in their various professional roles and how it relates to their mental health and job-related outcomes, and (c) develop workshops to improve nonbinary cultural competence in both mental health training programs and workplaces and examine their effectiveness. </w:t>
      </w:r>
    </w:p>
    <w:p w14:paraId="59A7350C" w14:textId="77777777" w:rsidR="00164355" w:rsidRPr="00787DCA" w:rsidRDefault="00164355" w:rsidP="002E123A">
      <w:pPr>
        <w:pStyle w:val="Heading2"/>
        <w:rPr>
          <w:rFonts w:ascii="Times New Roman" w:hAnsi="Times New Roman" w:cs="Times New Roman"/>
          <w:sz w:val="24"/>
          <w:szCs w:val="24"/>
        </w:rPr>
      </w:pPr>
      <w:bookmarkStart w:id="44" w:name="_Toc118558678"/>
      <w:r w:rsidRPr="00787DCA">
        <w:rPr>
          <w:rFonts w:ascii="Times New Roman" w:hAnsi="Times New Roman" w:cs="Times New Roman"/>
          <w:sz w:val="24"/>
          <w:szCs w:val="24"/>
        </w:rPr>
        <w:t>Implications for Nonbinary Psychotherapists</w:t>
      </w:r>
      <w:bookmarkEnd w:id="44"/>
    </w:p>
    <w:p w14:paraId="7EAAFB6D" w14:textId="77777777" w:rsidR="00164355" w:rsidRPr="00787DCA" w:rsidRDefault="00164355" w:rsidP="002E123A">
      <w:pPr>
        <w:ind w:firstLine="720"/>
        <w:rPr>
          <w:rFonts w:ascii="Times New Roman" w:hAnsi="Times New Roman" w:cs="Times New Roman"/>
        </w:rPr>
      </w:pPr>
      <w:r w:rsidRPr="00787DCA">
        <w:rPr>
          <w:rFonts w:ascii="Times New Roman" w:hAnsi="Times New Roman" w:cs="Times New Roman"/>
        </w:rPr>
        <w:t xml:space="preserve">This study is among the first of its kind to look directly at how holding a minoritized gender impacts the clinical work of psychotherapists and presents some interesting implications for nonbinary psychotherapists. Given that nonbinary psychotherapists group their praxis in their personal and professional identity, being able to utilize this praxis when pursuing advocacy work or undermining oppression in the larger system of psychotherapy can also be broadly grounded in understanding power, privilege, and oppression for their clients as well as for themselves. By being able to </w:t>
      </w:r>
      <w:r w:rsidRPr="00787DCA">
        <w:rPr>
          <w:rFonts w:ascii="Times New Roman" w:hAnsi="Times New Roman" w:cs="Times New Roman"/>
        </w:rPr>
        <w:lastRenderedPageBreak/>
        <w:t xml:space="preserve">empower themselves and help their clients do the same, nonbinary psychotherapists have a unique positionality from which to work from. This positionality, in turn, may be able to have them experience a unique understanding of client presentations and being able to think more laterally about client presenting concerns.  </w:t>
      </w:r>
    </w:p>
    <w:p w14:paraId="007C7E49" w14:textId="77777777" w:rsidR="00164355" w:rsidRPr="00787DCA" w:rsidRDefault="00164355" w:rsidP="002E123A">
      <w:pPr>
        <w:ind w:firstLine="720"/>
        <w:rPr>
          <w:rFonts w:ascii="Times New Roman" w:hAnsi="Times New Roman" w:cs="Times New Roman"/>
        </w:rPr>
      </w:pPr>
      <w:r w:rsidRPr="00787DCA">
        <w:rPr>
          <w:rFonts w:ascii="Times New Roman" w:hAnsi="Times New Roman" w:cs="Times New Roman"/>
        </w:rPr>
        <w:t>However, the present study showed some negative implications as well. Nonbinary psychotherapists seem to be more at-risk for experiencing dehumanization and experiencing microaggressions from colleagues and clients. Being more at risk for these experiences may lead to burnout, especially from an earlier career psychotherapist. Nonbinary psychotherapists should be attuned to taking care of themselves in the face of these experiences of minority stress, and may want to discuss the implications of this potential burnout with clinical supervisor or trusted colleagues.</w:t>
      </w:r>
    </w:p>
    <w:p w14:paraId="43056965" w14:textId="77777777" w:rsidR="00164355" w:rsidRPr="00787DCA" w:rsidRDefault="00164355" w:rsidP="002E123A">
      <w:pPr>
        <w:pStyle w:val="Heading2"/>
        <w:rPr>
          <w:rFonts w:ascii="Times New Roman" w:hAnsi="Times New Roman" w:cs="Times New Roman"/>
          <w:sz w:val="24"/>
          <w:szCs w:val="24"/>
        </w:rPr>
      </w:pPr>
      <w:bookmarkStart w:id="45" w:name="_Toc118558679"/>
      <w:r w:rsidRPr="00787DCA">
        <w:rPr>
          <w:rFonts w:ascii="Times New Roman" w:hAnsi="Times New Roman" w:cs="Times New Roman"/>
          <w:sz w:val="24"/>
          <w:szCs w:val="24"/>
        </w:rPr>
        <w:t>Implications for Coworkers, Employers, and Training Programs</w:t>
      </w:r>
      <w:bookmarkEnd w:id="45"/>
    </w:p>
    <w:p w14:paraId="00DE78DD" w14:textId="3AF14858" w:rsidR="00296F33" w:rsidRPr="00787DCA" w:rsidRDefault="00164355" w:rsidP="002E123A">
      <w:pPr>
        <w:rPr>
          <w:rFonts w:ascii="Times New Roman" w:hAnsi="Times New Roman" w:cs="Times New Roman"/>
        </w:rPr>
        <w:sectPr w:rsidR="00296F33" w:rsidRPr="00787DCA" w:rsidSect="00787DCA">
          <w:pgSz w:w="12240" w:h="15840" w:code="1"/>
          <w:pgMar w:top="1440" w:right="1800" w:bottom="1872" w:left="1800" w:header="720" w:footer="1440" w:gutter="0"/>
          <w:cols w:space="720"/>
          <w:noEndnote/>
          <w:docGrid w:linePitch="360"/>
        </w:sectPr>
      </w:pPr>
      <w:r w:rsidRPr="00787DCA">
        <w:rPr>
          <w:rFonts w:ascii="Times New Roman" w:hAnsi="Times New Roman" w:cs="Times New Roman"/>
        </w:rPr>
        <w:tab/>
        <w:t>It is becoming more likely that supervisors will have nonbinary trainees, programs will have nonbinary students, and practices will have nonbinary professionals; however, our findings suggest nonbinary psychotherapists are generally unsupported. As such, it is important that organizations and individuals who work with nonbinary psychotherapists understand the unique experiences of their colleagues and students. From our findings, we recommend that colleagues of nonbinary practitioners examine their organizational systems and policies, such as dress codes and filing systems, which erase and delegitimize the experiences of nonbinary clinicians and clients. Furthermore, we recommend colleagues review the emerging literature on best practices to support nonbinary colleagues (e.g., Matsuno et al., 2020) and engage in critical reflection of personal participation in systems and norms which support the dehumanization of nonbinary individuals in general. As our participants note, support from colleagues and organizations can greatly aid in self-empowerment, professional development, and resilience</w:t>
      </w:r>
      <w:r w:rsidR="00296F33" w:rsidRPr="00787DCA">
        <w:rPr>
          <w:rFonts w:ascii="Times New Roman" w:hAnsi="Times New Roman" w:cs="Times New Roman"/>
        </w:rPr>
        <w:t>.</w:t>
      </w:r>
    </w:p>
    <w:p w14:paraId="03742D14" w14:textId="77777777" w:rsidR="008A41E6" w:rsidRPr="00787DCA" w:rsidRDefault="008A41E6" w:rsidP="00296F33">
      <w:pPr>
        <w:pStyle w:val="Heading1"/>
        <w:rPr>
          <w:rFonts w:ascii="Times New Roman" w:hAnsi="Times New Roman" w:cs="Times New Roman"/>
          <w:sz w:val="24"/>
        </w:rPr>
      </w:pPr>
      <w:bookmarkStart w:id="46" w:name="_Toc118558680"/>
      <w:r w:rsidRPr="00787DCA">
        <w:rPr>
          <w:rFonts w:ascii="Times New Roman" w:hAnsi="Times New Roman" w:cs="Times New Roman"/>
          <w:sz w:val="24"/>
        </w:rPr>
        <w:lastRenderedPageBreak/>
        <w:t>Chapter SIX</w:t>
      </w:r>
      <w:bookmarkEnd w:id="46"/>
    </w:p>
    <w:p w14:paraId="38078A38" w14:textId="106EBDCD" w:rsidR="00164355" w:rsidRPr="00787DCA" w:rsidRDefault="00164355" w:rsidP="00296F33">
      <w:pPr>
        <w:pStyle w:val="Heading1"/>
        <w:rPr>
          <w:rFonts w:ascii="Times New Roman" w:hAnsi="Times New Roman" w:cs="Times New Roman"/>
          <w:sz w:val="24"/>
        </w:rPr>
      </w:pPr>
      <w:bookmarkStart w:id="47" w:name="_Toc118558313"/>
      <w:bookmarkStart w:id="48" w:name="_Toc118558681"/>
      <w:r w:rsidRPr="00787DCA">
        <w:rPr>
          <w:rFonts w:ascii="Times New Roman" w:hAnsi="Times New Roman" w:cs="Times New Roman"/>
          <w:sz w:val="24"/>
        </w:rPr>
        <w:t>CONCLUSION</w:t>
      </w:r>
      <w:bookmarkEnd w:id="47"/>
      <w:bookmarkEnd w:id="48"/>
    </w:p>
    <w:p w14:paraId="2DB8EDF7" w14:textId="40DB55C1" w:rsidR="00164355" w:rsidRPr="00164355" w:rsidRDefault="00164355" w:rsidP="002E123A">
      <w:pPr>
        <w:tabs>
          <w:tab w:val="left" w:pos="450"/>
        </w:tabs>
        <w:rPr>
          <w:rFonts w:ascii="Times New Roman" w:hAnsi="Times New Roman" w:cs="Times New Roman"/>
          <w:color w:val="000000"/>
        </w:rPr>
      </w:pPr>
      <w:r w:rsidRPr="00787DCA">
        <w:rPr>
          <w:rFonts w:ascii="Times New Roman" w:hAnsi="Times New Roman" w:cs="Times New Roman"/>
          <w:color w:val="000000"/>
        </w:rPr>
        <w:tab/>
      </w:r>
      <w:r w:rsidRPr="00164355">
        <w:rPr>
          <w:rFonts w:ascii="Times New Roman" w:hAnsi="Times New Roman" w:cs="Times New Roman"/>
          <w:color w:val="000000"/>
        </w:rPr>
        <w:t xml:space="preserve">This qualitative study is one of the first to explore nonbinary psychotherapists’ unique experiences within their professional roles. For nonbinary therapists, identity is an integral component to how they engage with the field, their clients, and their colleagues. Nonbinary clinicians also find ways to empower themselves and their clients while navigating systems of oppression. However, employers, coworkers, and training programs seem generally unprepared to support nonbinary psychotherapists. Thus, it is essential that the field of psychotherapy understand and address the barriers and dehumanization that are often characteristic in nonbinary psychotherapists’ experiences. Finally, it is our hope that findings from this study can aid nonbinary psychotherapists—both current and aspiring—in their professional development and personal and communal empowerment. </w:t>
      </w:r>
    </w:p>
    <w:p w14:paraId="0245A1F9" w14:textId="77777777" w:rsidR="00236E6D" w:rsidRPr="00787DCA" w:rsidRDefault="00236E6D" w:rsidP="002E123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rPr>
      </w:pPr>
    </w:p>
    <w:p w14:paraId="446377F1" w14:textId="77777777" w:rsidR="008F2A6C" w:rsidRPr="00787DCA" w:rsidRDefault="008F60C3" w:rsidP="002E123A">
      <w:pPr>
        <w:numPr>
          <w:ilvl w:val="12"/>
          <w:numId w:val="0"/>
        </w:numPr>
        <w:rPr>
          <w:rFonts w:ascii="Times New Roman" w:hAnsi="Times New Roman" w:cs="Times New Roman"/>
        </w:rPr>
      </w:pPr>
      <w:r w:rsidRPr="00787DCA">
        <w:rPr>
          <w:rFonts w:ascii="Times New Roman" w:hAnsi="Times New Roman" w:cs="Times New Roman"/>
        </w:rPr>
        <w:br w:type="page"/>
      </w:r>
      <w:bookmarkStart w:id="49" w:name="_Toc420995911"/>
      <w:bookmarkStart w:id="50" w:name="_Toc422997498"/>
    </w:p>
    <w:p w14:paraId="36FD3205" w14:textId="3975A35B" w:rsidR="00236E6D" w:rsidRPr="00787DCA" w:rsidRDefault="00E91931" w:rsidP="00296F33">
      <w:pPr>
        <w:pStyle w:val="AltHeading1"/>
      </w:pPr>
      <w:bookmarkStart w:id="51" w:name="_Toc427156483"/>
      <w:bookmarkStart w:id="52" w:name="_Toc118558682"/>
      <w:r w:rsidRPr="00787DCA">
        <w:lastRenderedPageBreak/>
        <w:t>References</w:t>
      </w:r>
      <w:bookmarkEnd w:id="49"/>
      <w:bookmarkEnd w:id="50"/>
      <w:bookmarkEnd w:id="51"/>
      <w:bookmarkEnd w:id="52"/>
    </w:p>
    <w:p w14:paraId="3A08D46F" w14:textId="69A17B72" w:rsidR="00164355" w:rsidRPr="00787DCA" w:rsidRDefault="00164355" w:rsidP="002E123A">
      <w:pPr>
        <w:ind w:left="720" w:hanging="720"/>
        <w:rPr>
          <w:rFonts w:ascii="Times New Roman" w:hAnsi="Times New Roman" w:cs="Times New Roman"/>
          <w:color w:val="000000"/>
        </w:rPr>
      </w:pPr>
      <w:r w:rsidRPr="00787DCA">
        <w:rPr>
          <w:rFonts w:ascii="Times New Roman" w:hAnsi="Times New Roman" w:cs="Times New Roman"/>
          <w:color w:val="000000"/>
        </w:rPr>
        <w:t>Abrams, Z. (2018). When therapists face discrimination. </w:t>
      </w:r>
      <w:r w:rsidRPr="00787DCA">
        <w:rPr>
          <w:rFonts w:ascii="Times New Roman" w:hAnsi="Times New Roman" w:cs="Times New Roman"/>
          <w:i/>
          <w:iCs/>
          <w:color w:val="000000"/>
        </w:rPr>
        <w:t>Monitor on Psychology</w:t>
      </w:r>
      <w:r w:rsidRPr="00787DCA">
        <w:rPr>
          <w:rFonts w:ascii="Times New Roman" w:hAnsi="Times New Roman" w:cs="Times New Roman"/>
          <w:color w:val="000000"/>
        </w:rPr>
        <w:t>, </w:t>
      </w:r>
      <w:r w:rsidRPr="00787DCA">
        <w:rPr>
          <w:rFonts w:ascii="Times New Roman" w:hAnsi="Times New Roman" w:cs="Times New Roman"/>
          <w:i/>
          <w:iCs/>
          <w:color w:val="000000"/>
        </w:rPr>
        <w:t>49</w:t>
      </w:r>
      <w:r w:rsidRPr="00787DCA">
        <w:rPr>
          <w:rFonts w:ascii="Times New Roman" w:hAnsi="Times New Roman" w:cs="Times New Roman"/>
          <w:color w:val="000000"/>
        </w:rPr>
        <w:t xml:space="preserve">(4). https://www.apa.org/monitor/2018/04/therapists-discrimination </w:t>
      </w:r>
    </w:p>
    <w:p w14:paraId="7FCA78AB"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color w:val="000000"/>
        </w:rPr>
        <w:t xml:space="preserve">Ahn, L. H., Yee, S. E., Dixon, K. M., Kase, C. A., Sharma, R., &amp; Hill, C. E. (2021). Feeling offended by clients: The experiences of doctoral student therapists. </w:t>
      </w:r>
      <w:r w:rsidRPr="00164355">
        <w:rPr>
          <w:rFonts w:ascii="Times New Roman" w:hAnsi="Times New Roman" w:cs="Times New Roman"/>
          <w:i/>
          <w:iCs/>
          <w:color w:val="000000"/>
        </w:rPr>
        <w:t>Journal of Counseling Psychology</w:t>
      </w:r>
      <w:r w:rsidRPr="00164355">
        <w:rPr>
          <w:rFonts w:ascii="Times New Roman" w:hAnsi="Times New Roman" w:cs="Times New Roman"/>
          <w:color w:val="000000"/>
        </w:rPr>
        <w:t xml:space="preserve">, </w:t>
      </w:r>
      <w:r w:rsidRPr="00164355">
        <w:rPr>
          <w:rFonts w:ascii="Times New Roman" w:hAnsi="Times New Roman" w:cs="Times New Roman"/>
          <w:i/>
          <w:iCs/>
          <w:color w:val="000000"/>
        </w:rPr>
        <w:t>68</w:t>
      </w:r>
      <w:r w:rsidRPr="00164355">
        <w:rPr>
          <w:rFonts w:ascii="Times New Roman" w:hAnsi="Times New Roman" w:cs="Times New Roman"/>
          <w:color w:val="000000"/>
        </w:rPr>
        <w:t xml:space="preserve">(2), 125–138. </w:t>
      </w:r>
      <w:hyperlink r:id="rId11" w:history="1">
        <w:r w:rsidRPr="00164355">
          <w:rPr>
            <w:rFonts w:ascii="Times New Roman" w:hAnsi="Times New Roman" w:cs="Times New Roman"/>
            <w:color w:val="0000FF"/>
            <w:u w:val="single"/>
          </w:rPr>
          <w:t>https://doi.org/10.1037/cou0000511</w:t>
        </w:r>
      </w:hyperlink>
      <w:r w:rsidRPr="00164355">
        <w:rPr>
          <w:rFonts w:ascii="Times New Roman" w:hAnsi="Times New Roman" w:cs="Times New Roman"/>
          <w:color w:val="000000"/>
        </w:rPr>
        <w:t xml:space="preserve"> </w:t>
      </w:r>
    </w:p>
    <w:p w14:paraId="158429DD" w14:textId="77777777" w:rsidR="00164355" w:rsidRPr="00164355" w:rsidRDefault="00164355" w:rsidP="002E123A">
      <w:pPr>
        <w:ind w:left="720" w:hanging="720"/>
        <w:rPr>
          <w:rFonts w:ascii="Times New Roman" w:hAnsi="Times New Roman" w:cs="Times New Roman"/>
          <w:color w:val="000000"/>
          <w:lang w:val="es-ES_tradnl"/>
        </w:rPr>
      </w:pPr>
      <w:r w:rsidRPr="00164355">
        <w:rPr>
          <w:rFonts w:ascii="Times New Roman" w:hAnsi="Times New Roman" w:cs="Times New Roman"/>
          <w:color w:val="000000"/>
        </w:rPr>
        <w:t xml:space="preserve">Ali, S. R., Flojo, J. R., Chronister, K. M., Hayashino, D., Smiling, Q. R., Torres, D., &amp; McWhirter, E. H. (2005). When racism is reversed: Therapists of color speak about their experiences with racism from clients, supervisees, and supervisors. In M. Rastogi &amp; E. Wieling, </w:t>
      </w:r>
      <w:r w:rsidRPr="00164355">
        <w:rPr>
          <w:rFonts w:ascii="Times New Roman" w:hAnsi="Times New Roman" w:cs="Times New Roman"/>
          <w:i/>
          <w:iCs/>
          <w:color w:val="000000"/>
        </w:rPr>
        <w:t>Voices of color: First-person accounts of ethnic minority therapists</w:t>
      </w:r>
      <w:r w:rsidRPr="00164355">
        <w:rPr>
          <w:rFonts w:ascii="Times New Roman" w:hAnsi="Times New Roman" w:cs="Times New Roman"/>
          <w:color w:val="000000"/>
        </w:rPr>
        <w:t xml:space="preserve"> (pp. 117–134). </w:t>
      </w:r>
      <w:r w:rsidRPr="00164355">
        <w:rPr>
          <w:rFonts w:ascii="Times New Roman" w:hAnsi="Times New Roman" w:cs="Times New Roman"/>
          <w:color w:val="000000"/>
          <w:lang w:val="es-ES_tradnl"/>
        </w:rPr>
        <w:t xml:space="preserve">SAGE. </w:t>
      </w:r>
      <w:hyperlink r:id="rId12" w:history="1">
        <w:r w:rsidRPr="00164355">
          <w:rPr>
            <w:rFonts w:ascii="Times New Roman" w:hAnsi="Times New Roman" w:cs="Times New Roman"/>
            <w:color w:val="0000FF"/>
            <w:u w:val="single"/>
            <w:lang w:val="es-ES_tradnl"/>
          </w:rPr>
          <w:t>https://doi.org/10.4135/9781452231662.n7</w:t>
        </w:r>
      </w:hyperlink>
      <w:r w:rsidRPr="00164355">
        <w:rPr>
          <w:rFonts w:ascii="Times New Roman" w:hAnsi="Times New Roman" w:cs="Times New Roman"/>
          <w:color w:val="000000"/>
          <w:lang w:val="es-ES_tradnl"/>
        </w:rPr>
        <w:t xml:space="preserve"> </w:t>
      </w:r>
    </w:p>
    <w:p w14:paraId="0A46D2F0"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color w:val="000000"/>
          <w:lang w:val="es-ES_tradnl"/>
        </w:rPr>
        <w:t xml:space="preserve">Arora, S., Gonzalez, K. A., Abreu, R. L., &amp; Gloster, C. (2022). </w:t>
      </w:r>
      <w:r w:rsidRPr="00164355">
        <w:rPr>
          <w:rFonts w:ascii="Times New Roman" w:hAnsi="Times New Roman" w:cs="Times New Roman"/>
          <w:color w:val="000000"/>
        </w:rPr>
        <w:t>“Therapy can be restorative, but can also be really harmful”: Therapy experiences of QTBIPOC clients. </w:t>
      </w:r>
      <w:r w:rsidRPr="00164355">
        <w:rPr>
          <w:rFonts w:ascii="Times New Roman" w:hAnsi="Times New Roman" w:cs="Times New Roman"/>
          <w:i/>
          <w:iCs/>
          <w:color w:val="000000"/>
        </w:rPr>
        <w:t>Psychotherapy.</w:t>
      </w:r>
      <w:r w:rsidRPr="00164355">
        <w:rPr>
          <w:rFonts w:ascii="Times New Roman" w:hAnsi="Times New Roman" w:cs="Times New Roman"/>
          <w:color w:val="000000"/>
        </w:rPr>
        <w:t> Advance online publication. </w:t>
      </w:r>
      <w:hyperlink r:id="rId13" w:tgtFrame="_blank" w:history="1">
        <w:r w:rsidRPr="00164355">
          <w:rPr>
            <w:rFonts w:ascii="Times New Roman" w:hAnsi="Times New Roman" w:cs="Times New Roman"/>
            <w:color w:val="0000FF"/>
            <w:u w:val="single"/>
          </w:rPr>
          <w:t>https://doi.org/10.1037/pst0000443</w:t>
        </w:r>
      </w:hyperlink>
    </w:p>
    <w:p w14:paraId="5A16F7E2"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color w:val="000000"/>
        </w:rPr>
        <w:t xml:space="preserve">Bartoli, E., &amp; Pyati, A. (2009). Addressing clients’ racism and racial prejudice in individual psychotherapy: Therapeutic considerations. </w:t>
      </w:r>
      <w:r w:rsidRPr="00164355">
        <w:rPr>
          <w:rFonts w:ascii="Times New Roman" w:hAnsi="Times New Roman" w:cs="Times New Roman"/>
          <w:i/>
          <w:iCs/>
          <w:color w:val="000000"/>
        </w:rPr>
        <w:t>Psychotherapy: Theory, Research, Practice, Training</w:t>
      </w:r>
      <w:r w:rsidRPr="00164355">
        <w:rPr>
          <w:rFonts w:ascii="Times New Roman" w:hAnsi="Times New Roman" w:cs="Times New Roman"/>
          <w:color w:val="000000"/>
        </w:rPr>
        <w:t xml:space="preserve">, </w:t>
      </w:r>
      <w:r w:rsidRPr="00164355">
        <w:rPr>
          <w:rFonts w:ascii="Times New Roman" w:hAnsi="Times New Roman" w:cs="Times New Roman"/>
          <w:i/>
          <w:iCs/>
          <w:color w:val="000000"/>
        </w:rPr>
        <w:t>46</w:t>
      </w:r>
      <w:r w:rsidRPr="00164355">
        <w:rPr>
          <w:rFonts w:ascii="Times New Roman" w:hAnsi="Times New Roman" w:cs="Times New Roman"/>
          <w:color w:val="000000"/>
        </w:rPr>
        <w:t xml:space="preserve">(2), 145–157. </w:t>
      </w:r>
      <w:hyperlink r:id="rId14" w:history="1">
        <w:r w:rsidRPr="00164355">
          <w:rPr>
            <w:rFonts w:ascii="Times New Roman" w:hAnsi="Times New Roman" w:cs="Times New Roman"/>
            <w:color w:val="0000FF"/>
            <w:u w:val="single"/>
          </w:rPr>
          <w:t>https://doi.org/10.1037/a0016023</w:t>
        </w:r>
      </w:hyperlink>
    </w:p>
    <w:p w14:paraId="3E3089DE"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color w:val="000000"/>
        </w:rPr>
        <w:t xml:space="preserve">Bastian, B., &amp; Haslam, N. (2011). Experiencing dehumanization: Cognitive and emotional effects of everyday dehumanization. </w:t>
      </w:r>
      <w:r w:rsidRPr="00164355">
        <w:rPr>
          <w:rFonts w:ascii="Times New Roman" w:hAnsi="Times New Roman" w:cs="Times New Roman"/>
          <w:i/>
          <w:iCs/>
          <w:color w:val="000000"/>
        </w:rPr>
        <w:t>Basic and Applied Social Psychology</w:t>
      </w:r>
      <w:r w:rsidRPr="00164355">
        <w:rPr>
          <w:rFonts w:ascii="Times New Roman" w:hAnsi="Times New Roman" w:cs="Times New Roman"/>
          <w:color w:val="000000"/>
        </w:rPr>
        <w:t xml:space="preserve">, </w:t>
      </w:r>
      <w:r w:rsidRPr="00164355">
        <w:rPr>
          <w:rFonts w:ascii="Times New Roman" w:hAnsi="Times New Roman" w:cs="Times New Roman"/>
          <w:i/>
          <w:iCs/>
          <w:color w:val="000000"/>
        </w:rPr>
        <w:t>33</w:t>
      </w:r>
      <w:r w:rsidRPr="00164355">
        <w:rPr>
          <w:rFonts w:ascii="Times New Roman" w:hAnsi="Times New Roman" w:cs="Times New Roman"/>
          <w:color w:val="000000"/>
        </w:rPr>
        <w:t xml:space="preserve">(4), 295–303. </w:t>
      </w:r>
      <w:hyperlink r:id="rId15" w:history="1">
        <w:r w:rsidRPr="00164355">
          <w:rPr>
            <w:rFonts w:ascii="Times New Roman" w:hAnsi="Times New Roman" w:cs="Times New Roman"/>
            <w:color w:val="0000FF"/>
            <w:u w:val="single"/>
          </w:rPr>
          <w:t>https://doi.org/10.1080/01973533.2011.614132</w:t>
        </w:r>
      </w:hyperlink>
      <w:r w:rsidRPr="00164355">
        <w:rPr>
          <w:rFonts w:ascii="Times New Roman" w:hAnsi="Times New Roman" w:cs="Times New Roman"/>
          <w:color w:val="000000"/>
        </w:rPr>
        <w:t xml:space="preserve"> </w:t>
      </w:r>
    </w:p>
    <w:p w14:paraId="6725F1A6" w14:textId="77777777" w:rsidR="00164355" w:rsidRPr="00164355" w:rsidRDefault="00164355" w:rsidP="002E123A">
      <w:pPr>
        <w:ind w:left="720" w:hanging="720"/>
        <w:rPr>
          <w:rFonts w:ascii="Times New Roman" w:hAnsi="Times New Roman" w:cs="Times New Roman"/>
          <w:color w:val="000000"/>
          <w:lang w:val="es-ES_tradnl"/>
        </w:rPr>
      </w:pPr>
      <w:r w:rsidRPr="00164355">
        <w:rPr>
          <w:rFonts w:ascii="Times New Roman" w:hAnsi="Times New Roman" w:cs="Times New Roman"/>
          <w:color w:val="000000"/>
        </w:rPr>
        <w:t xml:space="preserve">Bowling, J., Barker, J., Gunn, L. H., &amp; Lace, T. (2020). “It just feels right”: Perceptions of the effects of community connectedness among trans individuals. </w:t>
      </w:r>
      <w:r w:rsidRPr="00164355">
        <w:rPr>
          <w:rFonts w:ascii="Times New Roman" w:hAnsi="Times New Roman" w:cs="Times New Roman"/>
          <w:i/>
          <w:iCs/>
          <w:color w:val="000000"/>
          <w:lang w:val="es-ES_tradnl"/>
        </w:rPr>
        <w:t>PLOS ONE</w:t>
      </w:r>
      <w:r w:rsidRPr="00164355">
        <w:rPr>
          <w:rFonts w:ascii="Times New Roman" w:hAnsi="Times New Roman" w:cs="Times New Roman"/>
          <w:color w:val="000000"/>
          <w:lang w:val="es-ES_tradnl"/>
        </w:rPr>
        <w:t xml:space="preserve">, </w:t>
      </w:r>
      <w:r w:rsidRPr="00164355">
        <w:rPr>
          <w:rFonts w:ascii="Times New Roman" w:hAnsi="Times New Roman" w:cs="Times New Roman"/>
          <w:i/>
          <w:iCs/>
          <w:color w:val="000000"/>
          <w:lang w:val="es-ES_tradnl"/>
        </w:rPr>
        <w:t>15</w:t>
      </w:r>
      <w:r w:rsidRPr="00164355">
        <w:rPr>
          <w:rFonts w:ascii="Times New Roman" w:hAnsi="Times New Roman" w:cs="Times New Roman"/>
          <w:color w:val="000000"/>
          <w:lang w:val="es-ES_tradnl"/>
        </w:rPr>
        <w:t xml:space="preserve">(10), e0240295. </w:t>
      </w:r>
      <w:hyperlink r:id="rId16" w:history="1">
        <w:r w:rsidRPr="00164355">
          <w:rPr>
            <w:rFonts w:ascii="Times New Roman" w:hAnsi="Times New Roman" w:cs="Times New Roman"/>
            <w:color w:val="0000FF"/>
            <w:u w:val="single"/>
            <w:lang w:val="es-ES_tradnl"/>
          </w:rPr>
          <w:t>https://doi.org/10.1371/journal.pone.0240295</w:t>
        </w:r>
      </w:hyperlink>
    </w:p>
    <w:p w14:paraId="35B44BA4"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color w:val="000000"/>
          <w:lang w:val="es-ES_tradnl"/>
        </w:rPr>
        <w:t xml:space="preserve">Bradford, N. J., &amp; Catalpa, J. M. (2019). </w:t>
      </w:r>
      <w:r w:rsidRPr="00164355">
        <w:rPr>
          <w:rFonts w:ascii="Times New Roman" w:hAnsi="Times New Roman" w:cs="Times New Roman"/>
          <w:color w:val="000000"/>
        </w:rPr>
        <w:t>Social and psychological heterogeneity among binary transgender, non-binary transgender and cisgender individuals. </w:t>
      </w:r>
      <w:r w:rsidRPr="00164355">
        <w:rPr>
          <w:rFonts w:ascii="Times New Roman" w:hAnsi="Times New Roman" w:cs="Times New Roman"/>
          <w:i/>
          <w:iCs/>
          <w:color w:val="000000"/>
        </w:rPr>
        <w:t>Psychology &amp; Sexuality</w:t>
      </w:r>
      <w:r w:rsidRPr="00164355">
        <w:rPr>
          <w:rFonts w:ascii="Times New Roman" w:hAnsi="Times New Roman" w:cs="Times New Roman"/>
          <w:color w:val="000000"/>
        </w:rPr>
        <w:t>, </w:t>
      </w:r>
      <w:r w:rsidRPr="00164355">
        <w:rPr>
          <w:rFonts w:ascii="Times New Roman" w:hAnsi="Times New Roman" w:cs="Times New Roman"/>
          <w:i/>
          <w:iCs/>
          <w:color w:val="000000"/>
        </w:rPr>
        <w:t>10</w:t>
      </w:r>
      <w:r w:rsidRPr="00164355">
        <w:rPr>
          <w:rFonts w:ascii="Times New Roman" w:hAnsi="Times New Roman" w:cs="Times New Roman"/>
          <w:color w:val="000000"/>
        </w:rPr>
        <w:t xml:space="preserve">(1), 69-82. </w:t>
      </w:r>
      <w:hyperlink r:id="rId17" w:history="1">
        <w:r w:rsidRPr="00164355">
          <w:rPr>
            <w:rFonts w:ascii="Times New Roman" w:hAnsi="Times New Roman" w:cs="Times New Roman"/>
            <w:color w:val="0000FF"/>
            <w:u w:val="single"/>
          </w:rPr>
          <w:t>https://doi.org/10.1080/19419899.2018.1552185</w:t>
        </w:r>
      </w:hyperlink>
    </w:p>
    <w:p w14:paraId="60C6A05A"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color w:val="000000"/>
        </w:rPr>
        <w:t xml:space="preserve">Bradford, N. J., &amp; Syed, M. (2019). Transnormativity and transgender identity development: A master narrative approach. </w:t>
      </w:r>
      <w:r w:rsidRPr="00164355">
        <w:rPr>
          <w:rFonts w:ascii="Times New Roman" w:hAnsi="Times New Roman" w:cs="Times New Roman"/>
          <w:i/>
          <w:iCs/>
          <w:color w:val="000000"/>
        </w:rPr>
        <w:t>Sex Roles</w:t>
      </w:r>
      <w:r w:rsidRPr="00164355">
        <w:rPr>
          <w:rFonts w:ascii="Times New Roman" w:hAnsi="Times New Roman" w:cs="Times New Roman"/>
          <w:color w:val="000000"/>
        </w:rPr>
        <w:t xml:space="preserve">, </w:t>
      </w:r>
      <w:r w:rsidRPr="00164355">
        <w:rPr>
          <w:rFonts w:ascii="Times New Roman" w:hAnsi="Times New Roman" w:cs="Times New Roman"/>
          <w:i/>
          <w:iCs/>
          <w:color w:val="000000"/>
        </w:rPr>
        <w:t>81</w:t>
      </w:r>
      <w:r w:rsidRPr="00164355">
        <w:rPr>
          <w:rFonts w:ascii="Times New Roman" w:hAnsi="Times New Roman" w:cs="Times New Roman"/>
          <w:color w:val="000000"/>
        </w:rPr>
        <w:t xml:space="preserve">(5–6), 306–325. </w:t>
      </w:r>
      <w:hyperlink r:id="rId18" w:history="1">
        <w:r w:rsidRPr="00164355">
          <w:rPr>
            <w:rFonts w:ascii="Times New Roman" w:hAnsi="Times New Roman" w:cs="Times New Roman"/>
            <w:color w:val="0000FF"/>
            <w:u w:val="single"/>
          </w:rPr>
          <w:t>https://doi.org/10.1007/s11199-018-0992-7</w:t>
        </w:r>
      </w:hyperlink>
    </w:p>
    <w:p w14:paraId="3F028B5D"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color w:val="000000"/>
        </w:rPr>
        <w:t>Bridgman, M. (2020). Gender identity and sexual attraction in the therapeutic encounter. In B. Rijn &amp; J. Lukac-Greenwood (Eds.), </w:t>
      </w:r>
      <w:r w:rsidRPr="00164355">
        <w:rPr>
          <w:rFonts w:ascii="Times New Roman" w:hAnsi="Times New Roman" w:cs="Times New Roman"/>
          <w:i/>
          <w:iCs/>
          <w:color w:val="000000"/>
        </w:rPr>
        <w:t>Working with sexual attraction in psychotherapy practice and supervision</w:t>
      </w:r>
      <w:r w:rsidRPr="00164355">
        <w:rPr>
          <w:rFonts w:ascii="Times New Roman" w:hAnsi="Times New Roman" w:cs="Times New Roman"/>
          <w:color w:val="000000"/>
        </w:rPr>
        <w:t> (pp. 76-88). Routledge.</w:t>
      </w:r>
    </w:p>
    <w:p w14:paraId="5FA9537D"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color w:val="000000"/>
        </w:rPr>
        <w:t xml:space="preserve">Budge, S. L., Rossman, H. K., &amp; Howard, K. A. S. (2014). Coping and psychological distress among genderqueer individuals: The moderating effect of social support. </w:t>
      </w:r>
      <w:r w:rsidRPr="00164355">
        <w:rPr>
          <w:rFonts w:ascii="Times New Roman" w:hAnsi="Times New Roman" w:cs="Times New Roman"/>
          <w:i/>
          <w:iCs/>
          <w:color w:val="000000"/>
        </w:rPr>
        <w:t>Journal of LGBT Issues in Counseling</w:t>
      </w:r>
      <w:r w:rsidRPr="00164355">
        <w:rPr>
          <w:rFonts w:ascii="Times New Roman" w:hAnsi="Times New Roman" w:cs="Times New Roman"/>
          <w:color w:val="000000"/>
        </w:rPr>
        <w:t xml:space="preserve">, </w:t>
      </w:r>
      <w:r w:rsidRPr="00164355">
        <w:rPr>
          <w:rFonts w:ascii="Times New Roman" w:hAnsi="Times New Roman" w:cs="Times New Roman"/>
          <w:i/>
          <w:iCs/>
          <w:color w:val="000000"/>
        </w:rPr>
        <w:t>8</w:t>
      </w:r>
      <w:r w:rsidRPr="00164355">
        <w:rPr>
          <w:rFonts w:ascii="Times New Roman" w:hAnsi="Times New Roman" w:cs="Times New Roman"/>
          <w:color w:val="000000"/>
        </w:rPr>
        <w:t xml:space="preserve">(1), 95–117. </w:t>
      </w:r>
      <w:hyperlink r:id="rId19" w:history="1">
        <w:r w:rsidRPr="00164355">
          <w:rPr>
            <w:rFonts w:ascii="Times New Roman" w:hAnsi="Times New Roman" w:cs="Times New Roman"/>
            <w:color w:val="0000FF"/>
            <w:u w:val="single"/>
          </w:rPr>
          <w:t>https://doi.org/10.1080/15538605.2014.853641</w:t>
        </w:r>
      </w:hyperlink>
    </w:p>
    <w:p w14:paraId="7DF4C10B"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color w:val="000000"/>
        </w:rPr>
        <w:t>Chang, S. C., Singh, A., &amp; dickey, l. m. (2018). </w:t>
      </w:r>
      <w:r w:rsidRPr="00164355">
        <w:rPr>
          <w:rFonts w:ascii="Times New Roman" w:hAnsi="Times New Roman" w:cs="Times New Roman"/>
          <w:i/>
          <w:iCs/>
          <w:color w:val="000000"/>
        </w:rPr>
        <w:t>A clinician's guide to gender-affirming care: Working with transgender &amp; gender nonconforming clients.</w:t>
      </w:r>
      <w:r w:rsidRPr="00164355">
        <w:rPr>
          <w:rFonts w:ascii="Times New Roman" w:hAnsi="Times New Roman" w:cs="Times New Roman"/>
          <w:color w:val="000000"/>
        </w:rPr>
        <w:t> New Harbinger.</w:t>
      </w:r>
    </w:p>
    <w:p w14:paraId="319EACA5"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color w:val="000000"/>
        </w:rPr>
        <w:t>Charmaz, K. (2014). </w:t>
      </w:r>
      <w:r w:rsidRPr="00164355">
        <w:rPr>
          <w:rFonts w:ascii="Times New Roman" w:hAnsi="Times New Roman" w:cs="Times New Roman"/>
          <w:i/>
          <w:iCs/>
          <w:color w:val="000000"/>
        </w:rPr>
        <w:t xml:space="preserve">Constructing grounded theory </w:t>
      </w:r>
      <w:r w:rsidRPr="00164355">
        <w:rPr>
          <w:rFonts w:ascii="Times New Roman" w:hAnsi="Times New Roman" w:cs="Times New Roman"/>
          <w:color w:val="000000"/>
        </w:rPr>
        <w:t>(2</w:t>
      </w:r>
      <w:r w:rsidRPr="00164355">
        <w:rPr>
          <w:rFonts w:ascii="Times New Roman" w:hAnsi="Times New Roman" w:cs="Times New Roman"/>
          <w:color w:val="000000"/>
          <w:vertAlign w:val="superscript"/>
        </w:rPr>
        <w:t>nd</w:t>
      </w:r>
      <w:r w:rsidRPr="00164355">
        <w:rPr>
          <w:rFonts w:ascii="Times New Roman" w:hAnsi="Times New Roman" w:cs="Times New Roman"/>
          <w:color w:val="000000"/>
        </w:rPr>
        <w:t xml:space="preserve"> ed.). Sage.</w:t>
      </w:r>
    </w:p>
    <w:p w14:paraId="2F521447"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color w:val="000000"/>
        </w:rPr>
        <w:lastRenderedPageBreak/>
        <w:t xml:space="preserve">Charmaz, K., &amp; Thornberg, R. (2021). The pursuit of quality in grounded theory. </w:t>
      </w:r>
      <w:r w:rsidRPr="00164355">
        <w:rPr>
          <w:rFonts w:ascii="Times New Roman" w:hAnsi="Times New Roman" w:cs="Times New Roman"/>
          <w:i/>
          <w:iCs/>
          <w:color w:val="000000"/>
        </w:rPr>
        <w:t>Qualitative Research in Psychology</w:t>
      </w:r>
      <w:r w:rsidRPr="00164355">
        <w:rPr>
          <w:rFonts w:ascii="Times New Roman" w:hAnsi="Times New Roman" w:cs="Times New Roman"/>
          <w:color w:val="000000"/>
        </w:rPr>
        <w:t xml:space="preserve">, </w:t>
      </w:r>
      <w:r w:rsidRPr="00164355">
        <w:rPr>
          <w:rFonts w:ascii="Times New Roman" w:hAnsi="Times New Roman" w:cs="Times New Roman"/>
          <w:i/>
          <w:iCs/>
          <w:color w:val="000000"/>
        </w:rPr>
        <w:t>18</w:t>
      </w:r>
      <w:r w:rsidRPr="00164355">
        <w:rPr>
          <w:rFonts w:ascii="Times New Roman" w:hAnsi="Times New Roman" w:cs="Times New Roman"/>
          <w:color w:val="000000"/>
        </w:rPr>
        <w:t xml:space="preserve">(3), 305-327. </w:t>
      </w:r>
      <w:hyperlink r:id="rId20" w:history="1">
        <w:r w:rsidRPr="00164355">
          <w:rPr>
            <w:rFonts w:ascii="Times New Roman" w:hAnsi="Times New Roman" w:cs="Times New Roman"/>
            <w:color w:val="0000FF"/>
            <w:u w:val="single"/>
          </w:rPr>
          <w:t>https://doi.org/10.1080/14780887.2020.1780357</w:t>
        </w:r>
      </w:hyperlink>
      <w:r w:rsidRPr="00164355">
        <w:rPr>
          <w:rFonts w:ascii="Times New Roman" w:hAnsi="Times New Roman" w:cs="Times New Roman"/>
          <w:color w:val="000000"/>
        </w:rPr>
        <w:t xml:space="preserve"> </w:t>
      </w:r>
    </w:p>
    <w:p w14:paraId="7AE0B591"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color w:val="000000"/>
        </w:rPr>
        <w:t xml:space="preserve">Cherry, K. (2021). </w:t>
      </w:r>
      <w:r w:rsidRPr="00164355">
        <w:rPr>
          <w:rFonts w:ascii="Times New Roman" w:hAnsi="Times New Roman" w:cs="Times New Roman"/>
          <w:i/>
          <w:iCs/>
          <w:color w:val="000000"/>
        </w:rPr>
        <w:t>Centering the voices of transgender supervisees through critical inquiry</w:t>
      </w:r>
      <w:r w:rsidRPr="00164355">
        <w:rPr>
          <w:rFonts w:ascii="Times New Roman" w:hAnsi="Times New Roman" w:cs="Times New Roman"/>
          <w:color w:val="000000"/>
        </w:rPr>
        <w:t xml:space="preserve"> (Publication No. 28493239) [Doctoral dissertation, Lesley University]. ProQuest Dissertations &amp; Theses Global.</w:t>
      </w:r>
    </w:p>
    <w:p w14:paraId="19A26A59"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color w:val="000000"/>
        </w:rPr>
        <w:t>Collins, P. H. (2002). </w:t>
      </w:r>
      <w:r w:rsidRPr="00164355">
        <w:rPr>
          <w:rFonts w:ascii="Times New Roman" w:hAnsi="Times New Roman" w:cs="Times New Roman"/>
          <w:i/>
          <w:iCs/>
          <w:color w:val="000000"/>
        </w:rPr>
        <w:t>Black feminist thought: Knowledge, consciousness, and the politics of empowerment</w:t>
      </w:r>
      <w:r w:rsidRPr="00164355">
        <w:rPr>
          <w:rFonts w:ascii="Times New Roman" w:hAnsi="Times New Roman" w:cs="Times New Roman"/>
          <w:color w:val="000000"/>
        </w:rPr>
        <w:t xml:space="preserve">. Routledge. </w:t>
      </w:r>
      <w:hyperlink r:id="rId21" w:tgtFrame="_blank" w:history="1">
        <w:r w:rsidRPr="00164355">
          <w:rPr>
            <w:rFonts w:ascii="Times New Roman" w:hAnsi="Times New Roman" w:cs="Times New Roman"/>
            <w:color w:val="0000FF"/>
            <w:u w:val="single"/>
          </w:rPr>
          <w:t>https://doi.org/10.4324/9780203900055</w:t>
        </w:r>
      </w:hyperlink>
    </w:p>
    <w:p w14:paraId="06D696C0"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color w:val="000000"/>
        </w:rPr>
        <w:t>Conlon, C., Timonen, V., Elliott-O’Dare, C., O’Keeffe, S., &amp; Foley, G. (2020). Confused about theoretical sampling? Engaging theoretical sampling in diverse grounded theory studies. </w:t>
      </w:r>
      <w:r w:rsidRPr="00164355">
        <w:rPr>
          <w:rFonts w:ascii="Times New Roman" w:hAnsi="Times New Roman" w:cs="Times New Roman"/>
          <w:i/>
          <w:iCs/>
          <w:color w:val="000000"/>
        </w:rPr>
        <w:t>Qualitative Health Research</w:t>
      </w:r>
      <w:r w:rsidRPr="00164355">
        <w:rPr>
          <w:rFonts w:ascii="Times New Roman" w:hAnsi="Times New Roman" w:cs="Times New Roman"/>
          <w:color w:val="000000"/>
        </w:rPr>
        <w:t>, </w:t>
      </w:r>
      <w:r w:rsidRPr="00164355">
        <w:rPr>
          <w:rFonts w:ascii="Times New Roman" w:hAnsi="Times New Roman" w:cs="Times New Roman"/>
          <w:i/>
          <w:iCs/>
          <w:color w:val="000000"/>
        </w:rPr>
        <w:t>30</w:t>
      </w:r>
      <w:r w:rsidRPr="00164355">
        <w:rPr>
          <w:rFonts w:ascii="Times New Roman" w:hAnsi="Times New Roman" w:cs="Times New Roman"/>
          <w:color w:val="000000"/>
        </w:rPr>
        <w:t xml:space="preserve">(6), 947-959. </w:t>
      </w:r>
      <w:hyperlink r:id="rId22" w:history="1">
        <w:r w:rsidRPr="00164355">
          <w:rPr>
            <w:rFonts w:ascii="Times New Roman" w:hAnsi="Times New Roman" w:cs="Times New Roman"/>
            <w:color w:val="0000FF"/>
            <w:u w:val="single"/>
          </w:rPr>
          <w:t>https://doi.org/10.1177%2F1049732319899139</w:t>
        </w:r>
      </w:hyperlink>
      <w:r w:rsidRPr="00164355">
        <w:rPr>
          <w:rFonts w:ascii="Times New Roman" w:hAnsi="Times New Roman" w:cs="Times New Roman"/>
          <w:color w:val="000000"/>
        </w:rPr>
        <w:t xml:space="preserve"> </w:t>
      </w:r>
    </w:p>
    <w:p w14:paraId="716202FD" w14:textId="77777777" w:rsidR="00164355" w:rsidRPr="00164355" w:rsidRDefault="00164355" w:rsidP="002E123A">
      <w:pPr>
        <w:ind w:left="720" w:hanging="720"/>
        <w:rPr>
          <w:rFonts w:ascii="Times New Roman" w:hAnsi="Times New Roman" w:cs="Times New Roman"/>
          <w:i/>
          <w:iCs/>
          <w:color w:val="000000"/>
        </w:rPr>
      </w:pPr>
      <w:r w:rsidRPr="00164355">
        <w:rPr>
          <w:rFonts w:ascii="Times New Roman" w:hAnsi="Times New Roman" w:cs="Times New Roman"/>
          <w:color w:val="000000"/>
        </w:rPr>
        <w:t xml:space="preserve">Corbin, J., &amp; Strauss, A.  (2015). </w:t>
      </w:r>
      <w:r w:rsidRPr="00164355">
        <w:rPr>
          <w:rFonts w:ascii="Times New Roman" w:hAnsi="Times New Roman" w:cs="Times New Roman"/>
          <w:i/>
          <w:iCs/>
          <w:color w:val="000000"/>
        </w:rPr>
        <w:t>Basics of qualitative research: Techniques and procedures for developing grounded theory</w:t>
      </w:r>
      <w:r w:rsidRPr="00164355">
        <w:rPr>
          <w:rFonts w:ascii="Times New Roman" w:hAnsi="Times New Roman" w:cs="Times New Roman"/>
          <w:color w:val="000000"/>
        </w:rPr>
        <w:t xml:space="preserve"> (4</w:t>
      </w:r>
      <w:r w:rsidRPr="00164355">
        <w:rPr>
          <w:rFonts w:ascii="Times New Roman" w:hAnsi="Times New Roman" w:cs="Times New Roman"/>
          <w:color w:val="000000"/>
          <w:vertAlign w:val="superscript"/>
        </w:rPr>
        <w:t>th</w:t>
      </w:r>
      <w:r w:rsidRPr="00164355">
        <w:rPr>
          <w:rFonts w:ascii="Times New Roman" w:hAnsi="Times New Roman" w:cs="Times New Roman"/>
          <w:color w:val="000000"/>
        </w:rPr>
        <w:t xml:space="preserve"> ed). Sage. </w:t>
      </w:r>
    </w:p>
    <w:p w14:paraId="58198970"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color w:val="000000"/>
        </w:rPr>
        <w:t xml:space="preserve">Cordes Galbraith, M. (2022). Institutionalized erasure: The influence of binarism on nonbinary college students. </w:t>
      </w:r>
      <w:r w:rsidRPr="00164355">
        <w:rPr>
          <w:rFonts w:ascii="Times New Roman" w:hAnsi="Times New Roman" w:cs="Times New Roman"/>
          <w:i/>
          <w:iCs/>
          <w:color w:val="000000"/>
        </w:rPr>
        <w:t>The Vermont Connection</w:t>
      </w:r>
      <w:r w:rsidRPr="00164355">
        <w:rPr>
          <w:rFonts w:ascii="Times New Roman" w:hAnsi="Times New Roman" w:cs="Times New Roman"/>
          <w:color w:val="000000"/>
        </w:rPr>
        <w:t xml:space="preserve">, </w:t>
      </w:r>
      <w:r w:rsidRPr="00164355">
        <w:rPr>
          <w:rFonts w:ascii="Times New Roman" w:hAnsi="Times New Roman" w:cs="Times New Roman"/>
          <w:i/>
          <w:iCs/>
          <w:color w:val="000000"/>
        </w:rPr>
        <w:t>43</w:t>
      </w:r>
      <w:r w:rsidRPr="00164355">
        <w:rPr>
          <w:rFonts w:ascii="Times New Roman" w:hAnsi="Times New Roman" w:cs="Times New Roman"/>
          <w:color w:val="000000"/>
        </w:rPr>
        <w:t xml:space="preserve">(1). </w:t>
      </w:r>
      <w:hyperlink r:id="rId23" w:history="1">
        <w:r w:rsidRPr="00164355">
          <w:rPr>
            <w:rFonts w:ascii="Times New Roman" w:hAnsi="Times New Roman" w:cs="Times New Roman"/>
            <w:color w:val="0000FF"/>
            <w:u w:val="single"/>
          </w:rPr>
          <w:t>https://scholarworks.uvm.edu/tvc/vol43/iss1/16</w:t>
        </w:r>
      </w:hyperlink>
      <w:r w:rsidRPr="00164355">
        <w:rPr>
          <w:rFonts w:ascii="Times New Roman" w:hAnsi="Times New Roman" w:cs="Times New Roman"/>
          <w:color w:val="000000"/>
        </w:rPr>
        <w:t xml:space="preserve"> </w:t>
      </w:r>
    </w:p>
    <w:p w14:paraId="66BA6C52"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color w:val="000000"/>
        </w:rPr>
        <w:t>Crenshaw, K. (1991). Mapping the margins: Intersectionality, identity politics, and violence against women of color. </w:t>
      </w:r>
      <w:r w:rsidRPr="00164355">
        <w:rPr>
          <w:rFonts w:ascii="Times New Roman" w:hAnsi="Times New Roman" w:cs="Times New Roman"/>
          <w:i/>
          <w:iCs/>
          <w:color w:val="000000"/>
        </w:rPr>
        <w:t>Stanford Law Review</w:t>
      </w:r>
      <w:r w:rsidRPr="00164355">
        <w:rPr>
          <w:rFonts w:ascii="Times New Roman" w:hAnsi="Times New Roman" w:cs="Times New Roman"/>
          <w:color w:val="000000"/>
        </w:rPr>
        <w:t>, </w:t>
      </w:r>
      <w:r w:rsidRPr="00164355">
        <w:rPr>
          <w:rFonts w:ascii="Times New Roman" w:hAnsi="Times New Roman" w:cs="Times New Roman"/>
          <w:i/>
          <w:iCs/>
          <w:color w:val="000000"/>
        </w:rPr>
        <w:t>43</w:t>
      </w:r>
      <w:r w:rsidRPr="00164355">
        <w:rPr>
          <w:rFonts w:ascii="Times New Roman" w:hAnsi="Times New Roman" w:cs="Times New Roman"/>
          <w:color w:val="000000"/>
        </w:rPr>
        <w:t>(6), 1241</w:t>
      </w:r>
      <w:r w:rsidRPr="00164355">
        <w:rPr>
          <w:rFonts w:ascii="Times New Roman" w:hAnsi="Times New Roman" w:cs="Times New Roman"/>
          <w:color w:val="000000"/>
        </w:rPr>
        <w:softHyphen/>
        <w:t xml:space="preserve">–1299. </w:t>
      </w:r>
      <w:hyperlink r:id="rId24" w:history="1">
        <w:r w:rsidRPr="00164355">
          <w:rPr>
            <w:rFonts w:ascii="Times New Roman" w:hAnsi="Times New Roman" w:cs="Times New Roman"/>
            <w:color w:val="0000FF"/>
            <w:u w:val="single"/>
          </w:rPr>
          <w:t>https://doi.org/10.2307/1229039</w:t>
        </w:r>
      </w:hyperlink>
      <w:r w:rsidRPr="00164355">
        <w:rPr>
          <w:rFonts w:ascii="Times New Roman" w:hAnsi="Times New Roman" w:cs="Times New Roman"/>
          <w:color w:val="000000"/>
        </w:rPr>
        <w:t xml:space="preserve"> </w:t>
      </w:r>
    </w:p>
    <w:p w14:paraId="18DA6F71"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color w:val="000000"/>
        </w:rPr>
        <w:t xml:space="preserve">Darwin, H. (2020). Challenging the cisgender/transgender binary: Nonbinary people and the transgender label. </w:t>
      </w:r>
      <w:r w:rsidRPr="00164355">
        <w:rPr>
          <w:rFonts w:ascii="Times New Roman" w:hAnsi="Times New Roman" w:cs="Times New Roman"/>
          <w:i/>
          <w:iCs/>
          <w:color w:val="000000"/>
        </w:rPr>
        <w:t>Gender &amp; Society</w:t>
      </w:r>
      <w:r w:rsidRPr="00164355">
        <w:rPr>
          <w:rFonts w:ascii="Times New Roman" w:hAnsi="Times New Roman" w:cs="Times New Roman"/>
          <w:color w:val="000000"/>
        </w:rPr>
        <w:t xml:space="preserve">, </w:t>
      </w:r>
      <w:r w:rsidRPr="00164355">
        <w:rPr>
          <w:rFonts w:ascii="Times New Roman" w:hAnsi="Times New Roman" w:cs="Times New Roman"/>
          <w:i/>
          <w:iCs/>
          <w:color w:val="000000"/>
        </w:rPr>
        <w:t>34</w:t>
      </w:r>
      <w:r w:rsidRPr="00164355">
        <w:rPr>
          <w:rFonts w:ascii="Times New Roman" w:hAnsi="Times New Roman" w:cs="Times New Roman"/>
          <w:color w:val="000000"/>
        </w:rPr>
        <w:t xml:space="preserve">(3), 357–380. </w:t>
      </w:r>
      <w:hyperlink r:id="rId25" w:history="1">
        <w:r w:rsidRPr="00164355">
          <w:rPr>
            <w:rFonts w:ascii="Times New Roman" w:hAnsi="Times New Roman" w:cs="Times New Roman"/>
            <w:color w:val="0000FF"/>
            <w:u w:val="single"/>
          </w:rPr>
          <w:t>https://doi.org/10.1177/0891243220912256</w:t>
        </w:r>
      </w:hyperlink>
    </w:p>
    <w:p w14:paraId="0EF1F9E0"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color w:val="000000"/>
        </w:rPr>
        <w:t xml:space="preserve">Dray, K. K., Smith, V. R. E., Kostecki, T. P., Sabat, I. E., &amp; Thomson, C. R. (2020). Moving beyond the gender binary: Examining workplace perceptions of nonbinary and transgender employees. </w:t>
      </w:r>
      <w:r w:rsidRPr="00164355">
        <w:rPr>
          <w:rFonts w:ascii="Times New Roman" w:hAnsi="Times New Roman" w:cs="Times New Roman"/>
          <w:i/>
          <w:iCs/>
          <w:color w:val="000000"/>
        </w:rPr>
        <w:t>Gender, Work &amp; Organization</w:t>
      </w:r>
      <w:r w:rsidRPr="00164355">
        <w:rPr>
          <w:rFonts w:ascii="Times New Roman" w:hAnsi="Times New Roman" w:cs="Times New Roman"/>
          <w:color w:val="000000"/>
        </w:rPr>
        <w:t xml:space="preserve">, </w:t>
      </w:r>
      <w:r w:rsidRPr="00164355">
        <w:rPr>
          <w:rFonts w:ascii="Times New Roman" w:hAnsi="Times New Roman" w:cs="Times New Roman"/>
          <w:i/>
          <w:iCs/>
          <w:color w:val="000000"/>
        </w:rPr>
        <w:t>27</w:t>
      </w:r>
      <w:r w:rsidRPr="00164355">
        <w:rPr>
          <w:rFonts w:ascii="Times New Roman" w:hAnsi="Times New Roman" w:cs="Times New Roman"/>
          <w:color w:val="000000"/>
        </w:rPr>
        <w:t xml:space="preserve">(6), 1181–1191. </w:t>
      </w:r>
      <w:hyperlink r:id="rId26" w:history="1">
        <w:r w:rsidRPr="00164355">
          <w:rPr>
            <w:rFonts w:ascii="Times New Roman" w:hAnsi="Times New Roman" w:cs="Times New Roman"/>
            <w:color w:val="0000FF"/>
            <w:u w:val="single"/>
          </w:rPr>
          <w:t>https://doi.org/10.1111/gwao.12455</w:t>
        </w:r>
      </w:hyperlink>
    </w:p>
    <w:p w14:paraId="740BC636"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color w:val="000000"/>
        </w:rPr>
        <w:t xml:space="preserve">Drustrup, D. (2020). White therapists addressing racism in psychotherapy: An ethical and clinical model for practice. </w:t>
      </w:r>
      <w:r w:rsidRPr="00164355">
        <w:rPr>
          <w:rFonts w:ascii="Times New Roman" w:hAnsi="Times New Roman" w:cs="Times New Roman"/>
          <w:i/>
          <w:iCs/>
          <w:color w:val="000000"/>
        </w:rPr>
        <w:t>Ethics &amp; Behavior</w:t>
      </w:r>
      <w:r w:rsidRPr="00164355">
        <w:rPr>
          <w:rFonts w:ascii="Times New Roman" w:hAnsi="Times New Roman" w:cs="Times New Roman"/>
          <w:color w:val="000000"/>
        </w:rPr>
        <w:t xml:space="preserve">, </w:t>
      </w:r>
      <w:r w:rsidRPr="00164355">
        <w:rPr>
          <w:rFonts w:ascii="Times New Roman" w:hAnsi="Times New Roman" w:cs="Times New Roman"/>
          <w:i/>
          <w:iCs/>
          <w:color w:val="000000"/>
        </w:rPr>
        <w:t>30</w:t>
      </w:r>
      <w:r w:rsidRPr="00164355">
        <w:rPr>
          <w:rFonts w:ascii="Times New Roman" w:hAnsi="Times New Roman" w:cs="Times New Roman"/>
          <w:color w:val="000000"/>
        </w:rPr>
        <w:t xml:space="preserve">(3), 181–196. </w:t>
      </w:r>
      <w:hyperlink r:id="rId27" w:history="1">
        <w:r w:rsidRPr="00164355">
          <w:rPr>
            <w:rFonts w:ascii="Times New Roman" w:hAnsi="Times New Roman" w:cs="Times New Roman"/>
            <w:color w:val="0000FF"/>
            <w:u w:val="single"/>
          </w:rPr>
          <w:t>https://doi.org/10.1080/10508422.2019.1588732</w:t>
        </w:r>
      </w:hyperlink>
    </w:p>
    <w:p w14:paraId="02BFFC88"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color w:val="000000"/>
        </w:rPr>
        <w:t xml:space="preserve">Escobar, L. M. (2007). </w:t>
      </w:r>
      <w:r w:rsidRPr="00164355">
        <w:rPr>
          <w:rFonts w:ascii="Times New Roman" w:hAnsi="Times New Roman" w:cs="Times New Roman"/>
          <w:i/>
          <w:iCs/>
          <w:color w:val="000000"/>
        </w:rPr>
        <w:t>Progressive care: An examination of male to female transgender sex workers' experiences within the health care and social service systems in San Francisco, California</w:t>
      </w:r>
      <w:r w:rsidRPr="00164355">
        <w:rPr>
          <w:rFonts w:ascii="Times New Roman" w:hAnsi="Times New Roman" w:cs="Times New Roman"/>
          <w:color w:val="000000"/>
        </w:rPr>
        <w:t xml:space="preserve"> [Master’s thesis, Smith College]. Smith Scholar Works. </w:t>
      </w:r>
      <w:hyperlink r:id="rId28" w:history="1">
        <w:r w:rsidRPr="00164355">
          <w:rPr>
            <w:rFonts w:ascii="Times New Roman" w:hAnsi="Times New Roman" w:cs="Times New Roman"/>
            <w:color w:val="0000FF"/>
            <w:u w:val="single"/>
          </w:rPr>
          <w:t>https://scholarworks.smith.edu/theses/416</w:t>
        </w:r>
      </w:hyperlink>
      <w:r w:rsidRPr="00164355">
        <w:rPr>
          <w:rFonts w:ascii="Times New Roman" w:hAnsi="Times New Roman" w:cs="Times New Roman"/>
          <w:color w:val="000000"/>
        </w:rPr>
        <w:t xml:space="preserve"> </w:t>
      </w:r>
    </w:p>
    <w:p w14:paraId="1A47AB13"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color w:val="000000"/>
        </w:rPr>
        <w:t>Fassinger, R. E. (2005). Paradigms, praxis, problems, and promise: Grounded theory in counseling psychology research. </w:t>
      </w:r>
      <w:r w:rsidRPr="00164355">
        <w:rPr>
          <w:rFonts w:ascii="Times New Roman" w:hAnsi="Times New Roman" w:cs="Times New Roman"/>
          <w:i/>
          <w:iCs/>
          <w:color w:val="000000"/>
        </w:rPr>
        <w:t>Journal of Counseling Psychology</w:t>
      </w:r>
      <w:r w:rsidRPr="00164355">
        <w:rPr>
          <w:rFonts w:ascii="Times New Roman" w:hAnsi="Times New Roman" w:cs="Times New Roman"/>
          <w:color w:val="000000"/>
        </w:rPr>
        <w:t>, </w:t>
      </w:r>
      <w:r w:rsidRPr="00164355">
        <w:rPr>
          <w:rFonts w:ascii="Times New Roman" w:hAnsi="Times New Roman" w:cs="Times New Roman"/>
          <w:i/>
          <w:iCs/>
          <w:color w:val="000000"/>
        </w:rPr>
        <w:t>52</w:t>
      </w:r>
      <w:r w:rsidRPr="00164355">
        <w:rPr>
          <w:rFonts w:ascii="Times New Roman" w:hAnsi="Times New Roman" w:cs="Times New Roman"/>
          <w:color w:val="000000"/>
        </w:rPr>
        <w:t xml:space="preserve">(2), 156. </w:t>
      </w:r>
      <w:hyperlink r:id="rId29" w:history="1">
        <w:r w:rsidRPr="00164355">
          <w:rPr>
            <w:rFonts w:ascii="Times New Roman" w:hAnsi="Times New Roman" w:cs="Times New Roman"/>
            <w:color w:val="0000FF"/>
            <w:u w:val="single"/>
          </w:rPr>
          <w:t>https://doi.org/10.1037/0022-0167.52.2.156</w:t>
        </w:r>
      </w:hyperlink>
      <w:r w:rsidRPr="00164355">
        <w:rPr>
          <w:rFonts w:ascii="Times New Roman" w:hAnsi="Times New Roman" w:cs="Times New Roman"/>
          <w:color w:val="000000"/>
        </w:rPr>
        <w:t xml:space="preserve"> </w:t>
      </w:r>
    </w:p>
    <w:p w14:paraId="4A7ABE30"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color w:val="000000"/>
        </w:rPr>
        <w:t xml:space="preserve">Flynn, S., &amp; Smith, N. G. (2021). Interactions between blending and identity concealment: Effects on non-binary people’s distress and experiences of victimization. </w:t>
      </w:r>
      <w:r w:rsidRPr="00164355">
        <w:rPr>
          <w:rFonts w:ascii="Times New Roman" w:hAnsi="Times New Roman" w:cs="Times New Roman"/>
          <w:i/>
          <w:iCs/>
          <w:color w:val="000000"/>
        </w:rPr>
        <w:t>PLOS ONE</w:t>
      </w:r>
      <w:r w:rsidRPr="00164355">
        <w:rPr>
          <w:rFonts w:ascii="Times New Roman" w:hAnsi="Times New Roman" w:cs="Times New Roman"/>
          <w:color w:val="000000"/>
        </w:rPr>
        <w:t xml:space="preserve">, </w:t>
      </w:r>
      <w:r w:rsidRPr="00164355">
        <w:rPr>
          <w:rFonts w:ascii="Times New Roman" w:hAnsi="Times New Roman" w:cs="Times New Roman"/>
          <w:i/>
          <w:iCs/>
          <w:color w:val="000000"/>
        </w:rPr>
        <w:t>16</w:t>
      </w:r>
      <w:r w:rsidRPr="00164355">
        <w:rPr>
          <w:rFonts w:ascii="Times New Roman" w:hAnsi="Times New Roman" w:cs="Times New Roman"/>
          <w:color w:val="000000"/>
        </w:rPr>
        <w:t xml:space="preserve">(3), e0248970. </w:t>
      </w:r>
      <w:hyperlink r:id="rId30" w:history="1">
        <w:r w:rsidRPr="00164355">
          <w:rPr>
            <w:rFonts w:ascii="Times New Roman" w:hAnsi="Times New Roman" w:cs="Times New Roman"/>
            <w:color w:val="0000FF"/>
            <w:u w:val="single"/>
          </w:rPr>
          <w:t>https://doi.org/10.1371/journal.pone.0248970</w:t>
        </w:r>
      </w:hyperlink>
    </w:p>
    <w:p w14:paraId="61DF1073"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color w:val="000000"/>
        </w:rPr>
        <w:t xml:space="preserve">Galupo, M. P., Pulice-Farrow, L., &amp; Pehl, E. (2021). “There is nothing to do about it”: Nonbinary individuals’ experience of gender dysphoria. </w:t>
      </w:r>
      <w:r w:rsidRPr="00164355">
        <w:rPr>
          <w:rFonts w:ascii="Times New Roman" w:hAnsi="Times New Roman" w:cs="Times New Roman"/>
          <w:i/>
          <w:iCs/>
          <w:color w:val="000000"/>
        </w:rPr>
        <w:t>Transgender Health</w:t>
      </w:r>
      <w:r w:rsidRPr="00164355">
        <w:rPr>
          <w:rFonts w:ascii="Times New Roman" w:hAnsi="Times New Roman" w:cs="Times New Roman"/>
          <w:color w:val="000000"/>
        </w:rPr>
        <w:t xml:space="preserve">, </w:t>
      </w:r>
      <w:r w:rsidRPr="00164355">
        <w:rPr>
          <w:rFonts w:ascii="Times New Roman" w:hAnsi="Times New Roman" w:cs="Times New Roman"/>
          <w:i/>
          <w:iCs/>
          <w:color w:val="000000"/>
        </w:rPr>
        <w:t>6</w:t>
      </w:r>
      <w:r w:rsidRPr="00164355">
        <w:rPr>
          <w:rFonts w:ascii="Times New Roman" w:hAnsi="Times New Roman" w:cs="Times New Roman"/>
          <w:color w:val="000000"/>
        </w:rPr>
        <w:t xml:space="preserve">(2), 101–110. </w:t>
      </w:r>
      <w:hyperlink r:id="rId31" w:history="1">
        <w:r w:rsidRPr="00164355">
          <w:rPr>
            <w:rFonts w:ascii="Times New Roman" w:hAnsi="Times New Roman" w:cs="Times New Roman"/>
            <w:color w:val="0000FF"/>
            <w:u w:val="single"/>
          </w:rPr>
          <w:t>https://doi.org/10.1089/trgh.2020.0041</w:t>
        </w:r>
      </w:hyperlink>
    </w:p>
    <w:p w14:paraId="458703E3"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color w:val="000000"/>
        </w:rPr>
        <w:lastRenderedPageBreak/>
        <w:t>Goldberg, A. E., Matsuno, E., &amp; Beemyn, G. (2021). “I want to be safe… and I also want a job”: Career considerations and decision-making among transgender graduate students. </w:t>
      </w:r>
      <w:r w:rsidRPr="00164355">
        <w:rPr>
          <w:rFonts w:ascii="Times New Roman" w:hAnsi="Times New Roman" w:cs="Times New Roman"/>
          <w:i/>
          <w:iCs/>
          <w:color w:val="000000"/>
        </w:rPr>
        <w:t>The Counseling Psychologist</w:t>
      </w:r>
      <w:r w:rsidRPr="00164355">
        <w:rPr>
          <w:rFonts w:ascii="Times New Roman" w:hAnsi="Times New Roman" w:cs="Times New Roman"/>
          <w:color w:val="000000"/>
        </w:rPr>
        <w:t>, </w:t>
      </w:r>
      <w:r w:rsidRPr="00164355">
        <w:rPr>
          <w:rFonts w:ascii="Times New Roman" w:hAnsi="Times New Roman" w:cs="Times New Roman"/>
          <w:i/>
          <w:iCs/>
          <w:color w:val="000000"/>
        </w:rPr>
        <w:t>49</w:t>
      </w:r>
      <w:r w:rsidRPr="00164355">
        <w:rPr>
          <w:rFonts w:ascii="Times New Roman" w:hAnsi="Times New Roman" w:cs="Times New Roman"/>
          <w:color w:val="000000"/>
        </w:rPr>
        <w:t xml:space="preserve">(8), 1147-1187. </w:t>
      </w:r>
      <w:hyperlink r:id="rId32" w:history="1">
        <w:r w:rsidRPr="00164355">
          <w:rPr>
            <w:rFonts w:ascii="Times New Roman" w:hAnsi="Times New Roman" w:cs="Times New Roman"/>
            <w:color w:val="0000FF"/>
            <w:u w:val="single"/>
          </w:rPr>
          <w:t>https://doi.org/10.1177/00110000211037671</w:t>
        </w:r>
      </w:hyperlink>
    </w:p>
    <w:p w14:paraId="67ACFBD2"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color w:val="000000"/>
        </w:rPr>
        <w:t xml:space="preserve">Hardesty, J. L., Crossman, K. A., &amp; Haselschwerdt, M. L. (in press). Grounded theory methods. In K. Adamsons, A. Few-Demo, C. Proulx, &amp; K. Roy (Eds.), </w:t>
      </w:r>
      <w:r w:rsidRPr="00164355">
        <w:rPr>
          <w:rFonts w:ascii="Times New Roman" w:hAnsi="Times New Roman" w:cs="Times New Roman"/>
          <w:i/>
          <w:iCs/>
          <w:color w:val="000000"/>
        </w:rPr>
        <w:t>Sourcebook of family theories and methodologies</w:t>
      </w:r>
      <w:r w:rsidRPr="00164355">
        <w:rPr>
          <w:rFonts w:ascii="Times New Roman" w:hAnsi="Times New Roman" w:cs="Times New Roman"/>
          <w:color w:val="000000"/>
        </w:rPr>
        <w:t>. (1</w:t>
      </w:r>
      <w:r w:rsidRPr="00164355">
        <w:rPr>
          <w:rFonts w:ascii="Times New Roman" w:hAnsi="Times New Roman" w:cs="Times New Roman"/>
          <w:color w:val="000000"/>
          <w:vertAlign w:val="superscript"/>
        </w:rPr>
        <w:t>st</w:t>
      </w:r>
      <w:r w:rsidRPr="00164355">
        <w:rPr>
          <w:rFonts w:ascii="Times New Roman" w:hAnsi="Times New Roman" w:cs="Times New Roman"/>
          <w:color w:val="000000"/>
        </w:rPr>
        <w:t xml:space="preserve"> ed.). Springer.</w:t>
      </w:r>
    </w:p>
    <w:p w14:paraId="724597C1" w14:textId="77777777" w:rsidR="00164355" w:rsidRPr="00164355" w:rsidRDefault="00164355" w:rsidP="002E123A">
      <w:pPr>
        <w:ind w:left="720" w:hanging="720"/>
        <w:rPr>
          <w:rFonts w:ascii="Times New Roman" w:hAnsi="Times New Roman" w:cs="Times New Roman"/>
          <w:color w:val="000000"/>
          <w:lang w:val="es-ES_tradnl"/>
        </w:rPr>
      </w:pPr>
      <w:r w:rsidRPr="00164355">
        <w:rPr>
          <w:rFonts w:ascii="Times New Roman" w:hAnsi="Times New Roman" w:cs="Times New Roman"/>
          <w:color w:val="000000"/>
        </w:rPr>
        <w:t xml:space="preserve">Haslam, N. (2006). Dehumanization: An integrative review. </w:t>
      </w:r>
      <w:r w:rsidRPr="00164355">
        <w:rPr>
          <w:rFonts w:ascii="Times New Roman" w:hAnsi="Times New Roman" w:cs="Times New Roman"/>
          <w:i/>
          <w:iCs/>
          <w:color w:val="000000"/>
        </w:rPr>
        <w:t>Personality and Social Psychology Review</w:t>
      </w:r>
      <w:r w:rsidRPr="00164355">
        <w:rPr>
          <w:rFonts w:ascii="Times New Roman" w:hAnsi="Times New Roman" w:cs="Times New Roman"/>
          <w:color w:val="000000"/>
        </w:rPr>
        <w:t xml:space="preserve">, </w:t>
      </w:r>
      <w:r w:rsidRPr="00164355">
        <w:rPr>
          <w:rFonts w:ascii="Times New Roman" w:hAnsi="Times New Roman" w:cs="Times New Roman"/>
          <w:i/>
          <w:iCs/>
          <w:color w:val="000000"/>
        </w:rPr>
        <w:t>10</w:t>
      </w:r>
      <w:r w:rsidRPr="00164355">
        <w:rPr>
          <w:rFonts w:ascii="Times New Roman" w:hAnsi="Times New Roman" w:cs="Times New Roman"/>
          <w:color w:val="000000"/>
        </w:rPr>
        <w:t xml:space="preserve">(3), 252–264. </w:t>
      </w:r>
      <w:hyperlink r:id="rId33" w:history="1">
        <w:r w:rsidRPr="00164355">
          <w:rPr>
            <w:rFonts w:ascii="Times New Roman" w:hAnsi="Times New Roman" w:cs="Times New Roman"/>
            <w:color w:val="0000FF"/>
            <w:u w:val="single"/>
            <w:lang w:val="es-ES_tradnl"/>
          </w:rPr>
          <w:t>https://doi.org/10.1207/s15327957pspr1003_4</w:t>
        </w:r>
      </w:hyperlink>
    </w:p>
    <w:p w14:paraId="72DBB99A"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color w:val="000000"/>
          <w:lang w:val="es-ES_tradnl"/>
        </w:rPr>
        <w:t xml:space="preserve">Hendricks, M. L., &amp; Testa, R. J. (2012). </w:t>
      </w:r>
      <w:r w:rsidRPr="00164355">
        <w:rPr>
          <w:rFonts w:ascii="Times New Roman" w:hAnsi="Times New Roman" w:cs="Times New Roman"/>
          <w:color w:val="000000"/>
        </w:rPr>
        <w:t xml:space="preserve">A conceptual framework for clinical work with transgender and gender nonconforming clients: An adaptation of the Minority Stress Model. </w:t>
      </w:r>
      <w:r w:rsidRPr="00164355">
        <w:rPr>
          <w:rFonts w:ascii="Times New Roman" w:hAnsi="Times New Roman" w:cs="Times New Roman"/>
          <w:i/>
          <w:iCs/>
          <w:color w:val="000000"/>
        </w:rPr>
        <w:t>Professional Psychology: Research and Practice</w:t>
      </w:r>
      <w:r w:rsidRPr="00164355">
        <w:rPr>
          <w:rFonts w:ascii="Times New Roman" w:hAnsi="Times New Roman" w:cs="Times New Roman"/>
          <w:color w:val="000000"/>
        </w:rPr>
        <w:t xml:space="preserve">, </w:t>
      </w:r>
      <w:r w:rsidRPr="00164355">
        <w:rPr>
          <w:rFonts w:ascii="Times New Roman" w:hAnsi="Times New Roman" w:cs="Times New Roman"/>
          <w:i/>
          <w:iCs/>
          <w:color w:val="000000"/>
        </w:rPr>
        <w:t>43</w:t>
      </w:r>
      <w:r w:rsidRPr="00164355">
        <w:rPr>
          <w:rFonts w:ascii="Times New Roman" w:hAnsi="Times New Roman" w:cs="Times New Roman"/>
          <w:color w:val="000000"/>
        </w:rPr>
        <w:t xml:space="preserve">(5), 460–467. </w:t>
      </w:r>
      <w:hyperlink r:id="rId34" w:history="1">
        <w:r w:rsidRPr="00164355">
          <w:rPr>
            <w:rFonts w:ascii="Times New Roman" w:hAnsi="Times New Roman" w:cs="Times New Roman"/>
            <w:color w:val="0000FF"/>
            <w:u w:val="single"/>
          </w:rPr>
          <w:t>https://doi.org/10.1037/a0029597</w:t>
        </w:r>
      </w:hyperlink>
    </w:p>
    <w:p w14:paraId="726C37C3"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color w:val="000000"/>
        </w:rPr>
        <w:t xml:space="preserve">Johnson, A. A. (2017). </w:t>
      </w:r>
      <w:r w:rsidRPr="00164355">
        <w:rPr>
          <w:rFonts w:ascii="Times New Roman" w:hAnsi="Times New Roman" w:cs="Times New Roman"/>
          <w:i/>
          <w:iCs/>
          <w:color w:val="000000"/>
        </w:rPr>
        <w:t xml:space="preserve">Constellations of feeling: The affective resistance of non-binary transgender college students </w:t>
      </w:r>
      <w:r w:rsidRPr="00164355">
        <w:rPr>
          <w:rFonts w:ascii="Times New Roman" w:hAnsi="Times New Roman" w:cs="Times New Roman"/>
          <w:color w:val="000000"/>
        </w:rPr>
        <w:t>(Publication No. 10753613)</w:t>
      </w:r>
      <w:r w:rsidRPr="00164355">
        <w:rPr>
          <w:rFonts w:ascii="Times New Roman" w:hAnsi="Times New Roman" w:cs="Times New Roman"/>
          <w:i/>
          <w:iCs/>
          <w:color w:val="000000"/>
        </w:rPr>
        <w:t xml:space="preserve"> </w:t>
      </w:r>
      <w:r w:rsidRPr="00164355">
        <w:rPr>
          <w:rFonts w:ascii="Times New Roman" w:hAnsi="Times New Roman" w:cs="Times New Roman"/>
          <w:color w:val="000000"/>
        </w:rPr>
        <w:t>[Doctoral dissertation, Miami University]. ProQuest Dissertations &amp; Theses Global.</w:t>
      </w:r>
    </w:p>
    <w:p w14:paraId="3CA4268E"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color w:val="000000"/>
        </w:rPr>
        <w:t>Johnson, A. H. (2016). Transnormativity: A new concept and its validation through documentary film about transgender men. </w:t>
      </w:r>
      <w:r w:rsidRPr="00164355">
        <w:rPr>
          <w:rFonts w:ascii="Times New Roman" w:hAnsi="Times New Roman" w:cs="Times New Roman"/>
          <w:i/>
          <w:iCs/>
          <w:color w:val="000000"/>
        </w:rPr>
        <w:t>Sociological Inquiry, 86</w:t>
      </w:r>
      <w:r w:rsidRPr="00164355">
        <w:rPr>
          <w:rFonts w:ascii="Times New Roman" w:hAnsi="Times New Roman" w:cs="Times New Roman"/>
          <w:color w:val="000000"/>
        </w:rPr>
        <w:t>(4), 465–491. </w:t>
      </w:r>
      <w:hyperlink r:id="rId35" w:tgtFrame="_blank" w:history="1">
        <w:r w:rsidRPr="00164355">
          <w:rPr>
            <w:rFonts w:ascii="Times New Roman" w:hAnsi="Times New Roman" w:cs="Times New Roman"/>
            <w:color w:val="0000FF"/>
            <w:u w:val="single"/>
          </w:rPr>
          <w:t>https://doi.org/10.1111/soin.12127</w:t>
        </w:r>
      </w:hyperlink>
      <w:r w:rsidRPr="00164355">
        <w:rPr>
          <w:rFonts w:ascii="Times New Roman" w:hAnsi="Times New Roman" w:cs="Times New Roman"/>
          <w:color w:val="000000"/>
        </w:rPr>
        <w:t xml:space="preserve"> </w:t>
      </w:r>
    </w:p>
    <w:p w14:paraId="0067F307"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color w:val="000000"/>
        </w:rPr>
        <w:t xml:space="preserve">Konnelly, L. (2021). Both, and: Transmedicalism and resistance in non-binary narratives of gender-affirming care. </w:t>
      </w:r>
      <w:r w:rsidRPr="00164355">
        <w:rPr>
          <w:rFonts w:ascii="Times New Roman" w:hAnsi="Times New Roman" w:cs="Times New Roman"/>
          <w:i/>
          <w:iCs/>
          <w:color w:val="000000"/>
        </w:rPr>
        <w:t>Toronto Working Papers in Linguistics</w:t>
      </w:r>
      <w:r w:rsidRPr="00164355">
        <w:rPr>
          <w:rFonts w:ascii="Times New Roman" w:hAnsi="Times New Roman" w:cs="Times New Roman"/>
          <w:color w:val="000000"/>
        </w:rPr>
        <w:t xml:space="preserve">, </w:t>
      </w:r>
      <w:r w:rsidRPr="00164355">
        <w:rPr>
          <w:rFonts w:ascii="Times New Roman" w:hAnsi="Times New Roman" w:cs="Times New Roman"/>
          <w:i/>
          <w:iCs/>
          <w:color w:val="000000"/>
        </w:rPr>
        <w:t>43</w:t>
      </w:r>
      <w:r w:rsidRPr="00164355">
        <w:rPr>
          <w:rFonts w:ascii="Times New Roman" w:hAnsi="Times New Roman" w:cs="Times New Roman"/>
          <w:color w:val="000000"/>
        </w:rPr>
        <w:t xml:space="preserve">(1). </w:t>
      </w:r>
      <w:hyperlink r:id="rId36" w:history="1">
        <w:r w:rsidRPr="00164355">
          <w:rPr>
            <w:rFonts w:ascii="Times New Roman" w:hAnsi="Times New Roman" w:cs="Times New Roman"/>
            <w:color w:val="0000FF"/>
            <w:u w:val="single"/>
          </w:rPr>
          <w:t>https://doi.org/10.33137/twpl.v43i1.35968</w:t>
        </w:r>
      </w:hyperlink>
    </w:p>
    <w:p w14:paraId="2EE2F410"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color w:val="000000"/>
        </w:rPr>
        <w:t xml:space="preserve">Kupper, C. E. (2021). </w:t>
      </w:r>
      <w:r w:rsidRPr="00164355">
        <w:rPr>
          <w:rFonts w:ascii="Times New Roman" w:hAnsi="Times New Roman" w:cs="Times New Roman"/>
          <w:i/>
          <w:iCs/>
          <w:color w:val="000000"/>
        </w:rPr>
        <w:t>Non-binary Identities: How non-binary people move through a gendered world</w:t>
      </w:r>
      <w:r w:rsidRPr="00164355">
        <w:rPr>
          <w:rFonts w:ascii="Times New Roman" w:hAnsi="Times New Roman" w:cs="Times New Roman"/>
          <w:color w:val="000000"/>
        </w:rPr>
        <w:t xml:space="preserve"> [Honors undergraduate thesis, University of Central Florida]. Showcase of Text, Archives, Research &amp; Scholarship. </w:t>
      </w:r>
      <w:hyperlink r:id="rId37" w:history="1">
        <w:r w:rsidRPr="00164355">
          <w:rPr>
            <w:rFonts w:ascii="Times New Roman" w:hAnsi="Times New Roman" w:cs="Times New Roman"/>
            <w:color w:val="0000FF"/>
            <w:u w:val="single"/>
          </w:rPr>
          <w:t>https://stars.library.ucf.edu/honorstheses/911</w:t>
        </w:r>
      </w:hyperlink>
      <w:r w:rsidRPr="00164355">
        <w:rPr>
          <w:rFonts w:ascii="Times New Roman" w:hAnsi="Times New Roman" w:cs="Times New Roman"/>
          <w:color w:val="000000"/>
        </w:rPr>
        <w:t xml:space="preserve"> </w:t>
      </w:r>
    </w:p>
    <w:p w14:paraId="53B9DD35"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color w:val="000000"/>
        </w:rPr>
        <w:t>Ladany, N., Walker, J. A., Pate-Carolan, L. M., &amp; Evans, L. G. (2007). </w:t>
      </w:r>
      <w:r w:rsidRPr="00164355">
        <w:rPr>
          <w:rFonts w:ascii="Times New Roman" w:hAnsi="Times New Roman" w:cs="Times New Roman"/>
          <w:i/>
          <w:iCs/>
          <w:color w:val="000000"/>
        </w:rPr>
        <w:t>Practicing counseling and psychotherapy: Insights from trainees, supervisors and clients</w:t>
      </w:r>
      <w:r w:rsidRPr="00164355">
        <w:rPr>
          <w:rFonts w:ascii="Times New Roman" w:hAnsi="Times New Roman" w:cs="Times New Roman"/>
          <w:color w:val="000000"/>
        </w:rPr>
        <w:t xml:space="preserve">. Routledge. </w:t>
      </w:r>
      <w:hyperlink r:id="rId38" w:history="1">
        <w:r w:rsidRPr="00164355">
          <w:rPr>
            <w:rFonts w:ascii="Times New Roman" w:hAnsi="Times New Roman" w:cs="Times New Roman"/>
            <w:color w:val="0000FF"/>
            <w:u w:val="single"/>
          </w:rPr>
          <w:t>https://doi.org/10.4324/9780203938164</w:t>
        </w:r>
      </w:hyperlink>
      <w:r w:rsidRPr="00164355">
        <w:rPr>
          <w:rFonts w:ascii="Times New Roman" w:hAnsi="Times New Roman" w:cs="Times New Roman"/>
          <w:color w:val="000000"/>
        </w:rPr>
        <w:t xml:space="preserve"> </w:t>
      </w:r>
    </w:p>
    <w:p w14:paraId="1C6828DA"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color w:val="000000"/>
        </w:rPr>
        <w:t xml:space="preserve">Lefevor, G. T., Boyd-Rogers, C. C., Sprague, B. M., &amp; Janis, R. A. (2019). Health disparities between genderqueer, transgender, and cisgender individuals: An extension of minority stress theory. </w:t>
      </w:r>
      <w:r w:rsidRPr="00164355">
        <w:rPr>
          <w:rFonts w:ascii="Times New Roman" w:hAnsi="Times New Roman" w:cs="Times New Roman"/>
          <w:i/>
          <w:iCs/>
          <w:color w:val="000000"/>
        </w:rPr>
        <w:t>Journal of Counseling Psychology</w:t>
      </w:r>
      <w:r w:rsidRPr="00164355">
        <w:rPr>
          <w:rFonts w:ascii="Times New Roman" w:hAnsi="Times New Roman" w:cs="Times New Roman"/>
          <w:color w:val="000000"/>
        </w:rPr>
        <w:t xml:space="preserve">, </w:t>
      </w:r>
      <w:r w:rsidRPr="00164355">
        <w:rPr>
          <w:rFonts w:ascii="Times New Roman" w:hAnsi="Times New Roman" w:cs="Times New Roman"/>
          <w:i/>
          <w:iCs/>
          <w:color w:val="000000"/>
        </w:rPr>
        <w:t>66</w:t>
      </w:r>
      <w:r w:rsidRPr="00164355">
        <w:rPr>
          <w:rFonts w:ascii="Times New Roman" w:hAnsi="Times New Roman" w:cs="Times New Roman"/>
          <w:color w:val="000000"/>
        </w:rPr>
        <w:t xml:space="preserve">(4), 385–395. </w:t>
      </w:r>
      <w:hyperlink r:id="rId39" w:history="1">
        <w:r w:rsidRPr="00164355">
          <w:rPr>
            <w:rFonts w:ascii="Times New Roman" w:hAnsi="Times New Roman" w:cs="Times New Roman"/>
            <w:color w:val="0000FF"/>
            <w:u w:val="single"/>
          </w:rPr>
          <w:t>https://doi.org/10.1037/cou0000339</w:t>
        </w:r>
      </w:hyperlink>
    </w:p>
    <w:p w14:paraId="62F3EA91"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color w:val="000000"/>
        </w:rPr>
        <w:t xml:space="preserve">Levitt, H. M. (2021). </w:t>
      </w:r>
      <w:r w:rsidRPr="00164355">
        <w:rPr>
          <w:rFonts w:ascii="Times New Roman" w:hAnsi="Times New Roman" w:cs="Times New Roman"/>
          <w:i/>
          <w:iCs/>
          <w:color w:val="000000"/>
        </w:rPr>
        <w:t>Essentials of critical-constructivist grounded theory research</w:t>
      </w:r>
      <w:r w:rsidRPr="00164355">
        <w:rPr>
          <w:rFonts w:ascii="Times New Roman" w:hAnsi="Times New Roman" w:cs="Times New Roman"/>
          <w:color w:val="000000"/>
        </w:rPr>
        <w:t>. American Psychological Association.</w:t>
      </w:r>
      <w:hyperlink r:id="rId40" w:history="1">
        <w:r w:rsidRPr="00164355">
          <w:rPr>
            <w:rFonts w:ascii="Times New Roman" w:hAnsi="Times New Roman" w:cs="Times New Roman"/>
            <w:color w:val="0000FF"/>
            <w:u w:val="single"/>
          </w:rPr>
          <w:t xml:space="preserve"> https://doi.org/10.1037/0000231-000</w:t>
        </w:r>
      </w:hyperlink>
    </w:p>
    <w:p w14:paraId="427A9F6E"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color w:val="000000"/>
        </w:rPr>
        <w:t>Levitt, H. M., Bamberg, M., Creswell, J. W., Frost, D. M., Josselson, R., &amp; Suárez-Orozco, C. (2018). Journal article reporting standards for qualitative primary, qualitative meta-analytic, and mixed methods research in psychology: The APA Publications and Communications Board task force report. </w:t>
      </w:r>
      <w:r w:rsidRPr="00164355">
        <w:rPr>
          <w:rFonts w:ascii="Times New Roman" w:hAnsi="Times New Roman" w:cs="Times New Roman"/>
          <w:i/>
          <w:iCs/>
          <w:color w:val="000000"/>
        </w:rPr>
        <w:t>American Psychologist, 73</w:t>
      </w:r>
      <w:r w:rsidRPr="00164355">
        <w:rPr>
          <w:rFonts w:ascii="Times New Roman" w:hAnsi="Times New Roman" w:cs="Times New Roman"/>
          <w:color w:val="000000"/>
        </w:rPr>
        <w:t>(1), 26–46. </w:t>
      </w:r>
      <w:hyperlink r:id="rId41" w:tgtFrame="_blank" w:history="1">
        <w:r w:rsidRPr="00164355">
          <w:rPr>
            <w:rFonts w:ascii="Times New Roman" w:hAnsi="Times New Roman" w:cs="Times New Roman"/>
            <w:color w:val="0000FF"/>
            <w:u w:val="single"/>
          </w:rPr>
          <w:t>https://doi.org/10.1037/amp0000151</w:t>
        </w:r>
      </w:hyperlink>
    </w:p>
    <w:p w14:paraId="7543283B"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color w:val="000000"/>
        </w:rPr>
        <w:t>Lewis, J. A., &amp; Grzanka, P. R. (2016). Applying intersectionality theory to research on perceived racism. In A. N. Alvarez, C. T. H. Liang, &amp; H. A. Neville (Eds.), </w:t>
      </w:r>
      <w:r w:rsidRPr="00164355">
        <w:rPr>
          <w:rFonts w:ascii="Times New Roman" w:hAnsi="Times New Roman" w:cs="Times New Roman"/>
          <w:i/>
          <w:iCs/>
          <w:color w:val="000000"/>
        </w:rPr>
        <w:t xml:space="preserve">The cost of racism for people of color: Contextualizing experiences of </w:t>
      </w:r>
      <w:r w:rsidRPr="00164355">
        <w:rPr>
          <w:rFonts w:ascii="Times New Roman" w:hAnsi="Times New Roman" w:cs="Times New Roman"/>
          <w:i/>
          <w:iCs/>
          <w:color w:val="000000"/>
        </w:rPr>
        <w:lastRenderedPageBreak/>
        <w:t>discrimination</w:t>
      </w:r>
      <w:r w:rsidRPr="00164355">
        <w:rPr>
          <w:rFonts w:ascii="Times New Roman" w:hAnsi="Times New Roman" w:cs="Times New Roman"/>
          <w:color w:val="000000"/>
        </w:rPr>
        <w:t> (pp. 31–54). American Psychological Association. </w:t>
      </w:r>
      <w:hyperlink r:id="rId42" w:tgtFrame="_blank" w:history="1">
        <w:r w:rsidRPr="00164355">
          <w:rPr>
            <w:rFonts w:ascii="Times New Roman" w:hAnsi="Times New Roman" w:cs="Times New Roman"/>
            <w:color w:val="0000FF"/>
            <w:u w:val="single"/>
          </w:rPr>
          <w:t>https://doi.org/10.1037/14852-003</w:t>
        </w:r>
      </w:hyperlink>
    </w:p>
    <w:p w14:paraId="2C6B6781"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color w:val="000000"/>
        </w:rPr>
        <w:t xml:space="preserve">Lurie, S. B. (2014). </w:t>
      </w:r>
      <w:r w:rsidRPr="00164355">
        <w:rPr>
          <w:rFonts w:ascii="Times New Roman" w:hAnsi="Times New Roman" w:cs="Times New Roman"/>
          <w:i/>
          <w:iCs/>
          <w:color w:val="000000"/>
        </w:rPr>
        <w:t>Exploring the impacts of disclosure for the transgender and gender non-conforming therapists</w:t>
      </w:r>
      <w:r w:rsidRPr="00164355">
        <w:rPr>
          <w:rFonts w:ascii="Times New Roman" w:hAnsi="Times New Roman" w:cs="Times New Roman"/>
          <w:color w:val="000000"/>
        </w:rPr>
        <w:t xml:space="preserve"> [Master’s thesis, Smith College]. Smith Scholar Works. </w:t>
      </w:r>
      <w:hyperlink r:id="rId43" w:history="1">
        <w:r w:rsidRPr="00164355">
          <w:rPr>
            <w:rFonts w:ascii="Times New Roman" w:hAnsi="Times New Roman" w:cs="Times New Roman"/>
            <w:color w:val="0000FF"/>
            <w:u w:val="single"/>
          </w:rPr>
          <w:t>https://scholarworks.smith.edu/theses/822</w:t>
        </w:r>
      </w:hyperlink>
      <w:r w:rsidRPr="00164355">
        <w:rPr>
          <w:rFonts w:ascii="Times New Roman" w:hAnsi="Times New Roman" w:cs="Times New Roman"/>
          <w:color w:val="000000"/>
        </w:rPr>
        <w:t xml:space="preserve"> </w:t>
      </w:r>
    </w:p>
    <w:p w14:paraId="2F6E944F"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color w:val="000000"/>
        </w:rPr>
        <w:t xml:space="preserve">MacLeod, B. P. (2013). Social justice at the microlevel: Working with clients’ prejudices. </w:t>
      </w:r>
      <w:r w:rsidRPr="00164355">
        <w:rPr>
          <w:rFonts w:ascii="Times New Roman" w:hAnsi="Times New Roman" w:cs="Times New Roman"/>
          <w:i/>
          <w:iCs/>
          <w:color w:val="000000"/>
        </w:rPr>
        <w:t>Journal of Multicultural Counseling and Development</w:t>
      </w:r>
      <w:r w:rsidRPr="00164355">
        <w:rPr>
          <w:rFonts w:ascii="Times New Roman" w:hAnsi="Times New Roman" w:cs="Times New Roman"/>
          <w:color w:val="000000"/>
        </w:rPr>
        <w:t xml:space="preserve">, </w:t>
      </w:r>
      <w:r w:rsidRPr="00164355">
        <w:rPr>
          <w:rFonts w:ascii="Times New Roman" w:hAnsi="Times New Roman" w:cs="Times New Roman"/>
          <w:i/>
          <w:iCs/>
          <w:color w:val="000000"/>
        </w:rPr>
        <w:t>41</w:t>
      </w:r>
      <w:r w:rsidRPr="00164355">
        <w:rPr>
          <w:rFonts w:ascii="Times New Roman" w:hAnsi="Times New Roman" w:cs="Times New Roman"/>
          <w:color w:val="000000"/>
        </w:rPr>
        <w:t xml:space="preserve">(3), 169–184. </w:t>
      </w:r>
      <w:hyperlink r:id="rId44" w:history="1">
        <w:r w:rsidRPr="00164355">
          <w:rPr>
            <w:rFonts w:ascii="Times New Roman" w:hAnsi="Times New Roman" w:cs="Times New Roman"/>
            <w:color w:val="0000FF"/>
            <w:u w:val="single"/>
          </w:rPr>
          <w:t>https://doi.org/10.1002/j.2161-1912.2013.00035.x</w:t>
        </w:r>
      </w:hyperlink>
    </w:p>
    <w:p w14:paraId="403C6960"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color w:val="000000"/>
        </w:rPr>
        <w:t xml:space="preserve">Matsuno, E., &amp; Budge, S. L. (2017). Non-binary/genderqueer identities: A critical review of the literature. </w:t>
      </w:r>
      <w:r w:rsidRPr="00164355">
        <w:rPr>
          <w:rFonts w:ascii="Times New Roman" w:hAnsi="Times New Roman" w:cs="Times New Roman"/>
          <w:i/>
          <w:iCs/>
          <w:color w:val="000000"/>
        </w:rPr>
        <w:t>Current Sexual Health Reports</w:t>
      </w:r>
      <w:r w:rsidRPr="00164355">
        <w:rPr>
          <w:rFonts w:ascii="Times New Roman" w:hAnsi="Times New Roman" w:cs="Times New Roman"/>
          <w:color w:val="000000"/>
        </w:rPr>
        <w:t xml:space="preserve">, </w:t>
      </w:r>
      <w:r w:rsidRPr="00164355">
        <w:rPr>
          <w:rFonts w:ascii="Times New Roman" w:hAnsi="Times New Roman" w:cs="Times New Roman"/>
          <w:i/>
          <w:iCs/>
          <w:color w:val="000000"/>
        </w:rPr>
        <w:t>9</w:t>
      </w:r>
      <w:r w:rsidRPr="00164355">
        <w:rPr>
          <w:rFonts w:ascii="Times New Roman" w:hAnsi="Times New Roman" w:cs="Times New Roman"/>
          <w:color w:val="000000"/>
        </w:rPr>
        <w:t xml:space="preserve">(3), 116–120. </w:t>
      </w:r>
      <w:hyperlink r:id="rId45" w:history="1">
        <w:r w:rsidRPr="00164355">
          <w:rPr>
            <w:rFonts w:ascii="Times New Roman" w:hAnsi="Times New Roman" w:cs="Times New Roman"/>
            <w:color w:val="0000FF"/>
            <w:u w:val="single"/>
          </w:rPr>
          <w:t>https://doi.org/10.1007/s11930-017-0111-8</w:t>
        </w:r>
      </w:hyperlink>
    </w:p>
    <w:p w14:paraId="68A35712"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color w:val="000000"/>
        </w:rPr>
        <w:t xml:space="preserve">Matsuno, E., &amp; Israel, T. (2018). Psychological interventions promoting resilience among transgender individuals: Transgender resilience intervention model (TRIM). </w:t>
      </w:r>
      <w:r w:rsidRPr="00164355">
        <w:rPr>
          <w:rFonts w:ascii="Times New Roman" w:hAnsi="Times New Roman" w:cs="Times New Roman"/>
          <w:i/>
          <w:iCs/>
          <w:color w:val="000000"/>
        </w:rPr>
        <w:t>The Counseling Psychologist</w:t>
      </w:r>
      <w:r w:rsidRPr="00164355">
        <w:rPr>
          <w:rFonts w:ascii="Times New Roman" w:hAnsi="Times New Roman" w:cs="Times New Roman"/>
          <w:color w:val="000000"/>
        </w:rPr>
        <w:t xml:space="preserve">, </w:t>
      </w:r>
      <w:r w:rsidRPr="00164355">
        <w:rPr>
          <w:rFonts w:ascii="Times New Roman" w:hAnsi="Times New Roman" w:cs="Times New Roman"/>
          <w:i/>
          <w:iCs/>
          <w:color w:val="000000"/>
        </w:rPr>
        <w:t>46</w:t>
      </w:r>
      <w:r w:rsidRPr="00164355">
        <w:rPr>
          <w:rFonts w:ascii="Times New Roman" w:hAnsi="Times New Roman" w:cs="Times New Roman"/>
          <w:color w:val="000000"/>
        </w:rPr>
        <w:t xml:space="preserve">(5), 632–655. </w:t>
      </w:r>
      <w:hyperlink r:id="rId46" w:history="1">
        <w:r w:rsidRPr="00164355">
          <w:rPr>
            <w:rFonts w:ascii="Times New Roman" w:hAnsi="Times New Roman" w:cs="Times New Roman"/>
            <w:color w:val="0000FF"/>
            <w:u w:val="single"/>
          </w:rPr>
          <w:t>https://doi.org/10.1177/0011000018787261</w:t>
        </w:r>
      </w:hyperlink>
    </w:p>
    <w:p w14:paraId="5D504D84"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color w:val="000000"/>
        </w:rPr>
        <w:t xml:space="preserve">Matsuno, E., Dominguez, S., Waagen, T., Roberts, N., Hashtpari, H. (2020) The importance of empowering nonbinary psychology trainees and guidelines on how to do so. </w:t>
      </w:r>
      <w:r w:rsidRPr="00164355">
        <w:rPr>
          <w:rFonts w:ascii="Times New Roman" w:hAnsi="Times New Roman" w:cs="Times New Roman"/>
          <w:i/>
          <w:iCs/>
          <w:color w:val="000000"/>
        </w:rPr>
        <w:t>The</w:t>
      </w:r>
      <w:r w:rsidRPr="00164355">
        <w:rPr>
          <w:rFonts w:ascii="Times New Roman" w:hAnsi="Times New Roman" w:cs="Times New Roman"/>
          <w:color w:val="000000"/>
        </w:rPr>
        <w:t xml:space="preserve"> </w:t>
      </w:r>
      <w:r w:rsidRPr="00164355">
        <w:rPr>
          <w:rFonts w:ascii="Times New Roman" w:hAnsi="Times New Roman" w:cs="Times New Roman"/>
          <w:i/>
          <w:iCs/>
          <w:color w:val="000000"/>
        </w:rPr>
        <w:t>Behavior Therapist</w:t>
      </w:r>
      <w:r w:rsidRPr="00164355">
        <w:rPr>
          <w:rFonts w:ascii="Times New Roman" w:hAnsi="Times New Roman" w:cs="Times New Roman"/>
          <w:color w:val="000000"/>
        </w:rPr>
        <w:t>, 137-143.</w:t>
      </w:r>
    </w:p>
    <w:p w14:paraId="6CBAA415"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color w:val="000000"/>
        </w:rPr>
        <w:t xml:space="preserve">Mbroh, H., Najjab, A., Knapp, S., &amp; Gottlieb, M. C. (2020a. Prejudiced patients: Ethical considerations for addressing patients’ prejudicial comments in psychotherapy. </w:t>
      </w:r>
      <w:r w:rsidRPr="00164355">
        <w:rPr>
          <w:rFonts w:ascii="Times New Roman" w:hAnsi="Times New Roman" w:cs="Times New Roman"/>
          <w:i/>
          <w:iCs/>
          <w:color w:val="000000"/>
        </w:rPr>
        <w:t>Professional Psychology: Research and Practice</w:t>
      </w:r>
      <w:r w:rsidRPr="00164355">
        <w:rPr>
          <w:rFonts w:ascii="Times New Roman" w:hAnsi="Times New Roman" w:cs="Times New Roman"/>
          <w:color w:val="000000"/>
        </w:rPr>
        <w:t xml:space="preserve">, </w:t>
      </w:r>
      <w:r w:rsidRPr="00164355">
        <w:rPr>
          <w:rFonts w:ascii="Times New Roman" w:hAnsi="Times New Roman" w:cs="Times New Roman"/>
          <w:i/>
          <w:iCs/>
          <w:color w:val="000000"/>
        </w:rPr>
        <w:t>51</w:t>
      </w:r>
      <w:r w:rsidRPr="00164355">
        <w:rPr>
          <w:rFonts w:ascii="Times New Roman" w:hAnsi="Times New Roman" w:cs="Times New Roman"/>
          <w:color w:val="000000"/>
        </w:rPr>
        <w:t xml:space="preserve">(3), 284–290. </w:t>
      </w:r>
      <w:hyperlink r:id="rId47" w:history="1">
        <w:r w:rsidRPr="00164355">
          <w:rPr>
            <w:rFonts w:ascii="Times New Roman" w:hAnsi="Times New Roman" w:cs="Times New Roman"/>
            <w:color w:val="0000FF"/>
            <w:u w:val="single"/>
          </w:rPr>
          <w:t>https://doi.org/10.1037/pro0000280</w:t>
        </w:r>
      </w:hyperlink>
    </w:p>
    <w:p w14:paraId="4F359F62"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color w:val="000000"/>
        </w:rPr>
        <w:t xml:space="preserve">McClure, E. C. (2022). </w:t>
      </w:r>
      <w:r w:rsidRPr="00164355">
        <w:rPr>
          <w:rFonts w:ascii="Times New Roman" w:hAnsi="Times New Roman" w:cs="Times New Roman"/>
          <w:i/>
          <w:iCs/>
          <w:color w:val="000000"/>
        </w:rPr>
        <w:t xml:space="preserve">Microaggressions, blame, and moral responsibility </w:t>
      </w:r>
      <w:r w:rsidRPr="00164355">
        <w:rPr>
          <w:rFonts w:ascii="Times New Roman" w:hAnsi="Times New Roman" w:cs="Times New Roman"/>
          <w:color w:val="000000"/>
        </w:rPr>
        <w:t xml:space="preserve">(Publication No. 28961688) [Master’s thesis, University of Toronto]. ProQuest Dissertations &amp; Theses Global. </w:t>
      </w:r>
    </w:p>
    <w:p w14:paraId="57303FDA"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color w:val="000000"/>
        </w:rPr>
        <w:t>Meyer, I. H. (2003). Prejudice, social stress, and mental health in lesbian, gay, and bisexual populations: Conceptual issues and research evidence. </w:t>
      </w:r>
      <w:r w:rsidRPr="00164355">
        <w:rPr>
          <w:rFonts w:ascii="Times New Roman" w:hAnsi="Times New Roman" w:cs="Times New Roman"/>
          <w:i/>
          <w:iCs/>
          <w:color w:val="000000"/>
        </w:rPr>
        <w:t>Psychological Bulletin, 129</w:t>
      </w:r>
      <w:r w:rsidRPr="00164355">
        <w:rPr>
          <w:rFonts w:ascii="Times New Roman" w:hAnsi="Times New Roman" w:cs="Times New Roman"/>
          <w:color w:val="000000"/>
        </w:rPr>
        <w:t>(5), 674–697. </w:t>
      </w:r>
      <w:hyperlink r:id="rId48" w:tgtFrame="_blank" w:history="1">
        <w:r w:rsidRPr="00164355">
          <w:rPr>
            <w:rFonts w:ascii="Times New Roman" w:hAnsi="Times New Roman" w:cs="Times New Roman"/>
            <w:color w:val="0000FF"/>
            <w:u w:val="single"/>
          </w:rPr>
          <w:t>https://doi.org/10.1037/0033-2909.129.5.674</w:t>
        </w:r>
      </w:hyperlink>
      <w:r w:rsidRPr="00164355">
        <w:rPr>
          <w:rFonts w:ascii="Times New Roman" w:hAnsi="Times New Roman" w:cs="Times New Roman"/>
          <w:color w:val="000000"/>
        </w:rPr>
        <w:t xml:space="preserve"> </w:t>
      </w:r>
    </w:p>
    <w:p w14:paraId="710E7272"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color w:val="000000"/>
        </w:rPr>
        <w:t xml:space="preserve">Miles, J. R., Anders, C., Kivlighan, D. M., &amp; Belcher Platt, A. A. (2021). Cultural ruptures: Addressing microaggressions in group therapy. </w:t>
      </w:r>
      <w:r w:rsidRPr="00164355">
        <w:rPr>
          <w:rFonts w:ascii="Times New Roman" w:hAnsi="Times New Roman" w:cs="Times New Roman"/>
          <w:i/>
          <w:iCs/>
          <w:color w:val="000000"/>
        </w:rPr>
        <w:t>Group Dynamics: Theory, Research, and Practice</w:t>
      </w:r>
      <w:r w:rsidRPr="00164355">
        <w:rPr>
          <w:rFonts w:ascii="Times New Roman" w:hAnsi="Times New Roman" w:cs="Times New Roman"/>
          <w:color w:val="000000"/>
        </w:rPr>
        <w:t xml:space="preserve">, </w:t>
      </w:r>
      <w:r w:rsidRPr="00164355">
        <w:rPr>
          <w:rFonts w:ascii="Times New Roman" w:hAnsi="Times New Roman" w:cs="Times New Roman"/>
          <w:i/>
          <w:iCs/>
          <w:color w:val="000000"/>
        </w:rPr>
        <w:t>25</w:t>
      </w:r>
      <w:r w:rsidRPr="00164355">
        <w:rPr>
          <w:rFonts w:ascii="Times New Roman" w:hAnsi="Times New Roman" w:cs="Times New Roman"/>
          <w:color w:val="000000"/>
        </w:rPr>
        <w:t xml:space="preserve">(1), 74–88. </w:t>
      </w:r>
      <w:hyperlink r:id="rId49" w:history="1">
        <w:r w:rsidRPr="00164355">
          <w:rPr>
            <w:rFonts w:ascii="Times New Roman" w:hAnsi="Times New Roman" w:cs="Times New Roman"/>
            <w:color w:val="0000FF"/>
            <w:u w:val="single"/>
          </w:rPr>
          <w:t>https://doi.org/10.1037/gdn0000149</w:t>
        </w:r>
      </w:hyperlink>
    </w:p>
    <w:p w14:paraId="524980F7"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color w:val="000000"/>
        </w:rPr>
        <w:t xml:space="preserve">Moane, G. (2014). Liberation psychology, feminism, and social justice psychology. In C. V. Johnson &amp; H. L. Friedman (Eds.), </w:t>
      </w:r>
      <w:r w:rsidRPr="00164355">
        <w:rPr>
          <w:rFonts w:ascii="Times New Roman" w:hAnsi="Times New Roman" w:cs="Times New Roman"/>
          <w:i/>
          <w:iCs/>
          <w:color w:val="000000"/>
        </w:rPr>
        <w:t>The Praeger handbook of social justice and psychology: Vol. 1. Fundamental issues and special populations</w:t>
      </w:r>
      <w:r w:rsidRPr="00164355">
        <w:rPr>
          <w:rFonts w:ascii="Times New Roman" w:hAnsi="Times New Roman" w:cs="Times New Roman"/>
          <w:color w:val="000000"/>
        </w:rPr>
        <w:t xml:space="preserve"> (pp.115–132). Praeger.</w:t>
      </w:r>
    </w:p>
    <w:p w14:paraId="68E55FD1"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color w:val="000000"/>
        </w:rPr>
        <w:t xml:space="preserve">Moore, J., &amp; Jenkins, P. (2012). ‘Coming out’ in therapy? Perceived risks and benefits of self-disclosure of sexual orientation by gay and lesbian therapists to straight clients. </w:t>
      </w:r>
      <w:r w:rsidRPr="00164355">
        <w:rPr>
          <w:rFonts w:ascii="Times New Roman" w:hAnsi="Times New Roman" w:cs="Times New Roman"/>
          <w:i/>
          <w:iCs/>
          <w:color w:val="000000"/>
        </w:rPr>
        <w:t>Counselling and Psychotherapy Research</w:t>
      </w:r>
      <w:r w:rsidRPr="00164355">
        <w:rPr>
          <w:rFonts w:ascii="Times New Roman" w:hAnsi="Times New Roman" w:cs="Times New Roman"/>
          <w:color w:val="000000"/>
        </w:rPr>
        <w:t xml:space="preserve">, </w:t>
      </w:r>
      <w:r w:rsidRPr="00164355">
        <w:rPr>
          <w:rFonts w:ascii="Times New Roman" w:hAnsi="Times New Roman" w:cs="Times New Roman"/>
          <w:i/>
          <w:iCs/>
          <w:color w:val="000000"/>
        </w:rPr>
        <w:t>12</w:t>
      </w:r>
      <w:r w:rsidRPr="00164355">
        <w:rPr>
          <w:rFonts w:ascii="Times New Roman" w:hAnsi="Times New Roman" w:cs="Times New Roman"/>
          <w:color w:val="000000"/>
        </w:rPr>
        <w:t xml:space="preserve">(4), 308–315. </w:t>
      </w:r>
      <w:hyperlink r:id="rId50" w:history="1">
        <w:r w:rsidRPr="00164355">
          <w:rPr>
            <w:rFonts w:ascii="Times New Roman" w:hAnsi="Times New Roman" w:cs="Times New Roman"/>
            <w:color w:val="0000FF"/>
            <w:u w:val="single"/>
          </w:rPr>
          <w:t>https://doi.org/10.1080/14733145.2012.660973</w:t>
        </w:r>
      </w:hyperlink>
    </w:p>
    <w:p w14:paraId="4299B7D5"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color w:val="000000"/>
        </w:rPr>
        <w:t xml:space="preserve">Moradi, B. (2013). Discrimination, objectification, and dehumanization: Toward a pantheoretical framework. In S. J. Gervais (Ed.), </w:t>
      </w:r>
      <w:r w:rsidRPr="00164355">
        <w:rPr>
          <w:rFonts w:ascii="Times New Roman" w:hAnsi="Times New Roman" w:cs="Times New Roman"/>
          <w:i/>
          <w:iCs/>
          <w:color w:val="000000"/>
        </w:rPr>
        <w:t>Objectification and (de)humanization</w:t>
      </w:r>
      <w:r w:rsidRPr="00164355">
        <w:rPr>
          <w:rFonts w:ascii="Times New Roman" w:hAnsi="Times New Roman" w:cs="Times New Roman"/>
          <w:color w:val="000000"/>
        </w:rPr>
        <w:t xml:space="preserve"> (Vol. 60, pp. 153–181). Springer. </w:t>
      </w:r>
      <w:hyperlink r:id="rId51" w:history="1">
        <w:r w:rsidRPr="00164355">
          <w:rPr>
            <w:rFonts w:ascii="Times New Roman" w:hAnsi="Times New Roman" w:cs="Times New Roman"/>
            <w:color w:val="0000FF"/>
            <w:u w:val="single"/>
          </w:rPr>
          <w:t>https://doi.org/10.1007/978-1-4614-6959-9_7</w:t>
        </w:r>
      </w:hyperlink>
    </w:p>
    <w:p w14:paraId="1E2E373B"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color w:val="000000"/>
        </w:rPr>
        <w:lastRenderedPageBreak/>
        <w:t>Morris, E. R., Lindley, L., &amp; Galupo, M. P. (2020). “Better issues to focus on”: Transgender microaggressions as ethical violations in therapy. </w:t>
      </w:r>
      <w:r w:rsidRPr="00164355">
        <w:rPr>
          <w:rFonts w:ascii="Times New Roman" w:hAnsi="Times New Roman" w:cs="Times New Roman"/>
          <w:i/>
          <w:iCs/>
          <w:color w:val="000000"/>
        </w:rPr>
        <w:t>The Counseling Psychologist</w:t>
      </w:r>
      <w:r w:rsidRPr="00164355">
        <w:rPr>
          <w:rFonts w:ascii="Times New Roman" w:hAnsi="Times New Roman" w:cs="Times New Roman"/>
          <w:color w:val="000000"/>
        </w:rPr>
        <w:t>, </w:t>
      </w:r>
      <w:r w:rsidRPr="00164355">
        <w:rPr>
          <w:rFonts w:ascii="Times New Roman" w:hAnsi="Times New Roman" w:cs="Times New Roman"/>
          <w:i/>
          <w:iCs/>
          <w:color w:val="000000"/>
        </w:rPr>
        <w:t>48</w:t>
      </w:r>
      <w:r w:rsidRPr="00164355">
        <w:rPr>
          <w:rFonts w:ascii="Times New Roman" w:hAnsi="Times New Roman" w:cs="Times New Roman"/>
          <w:color w:val="000000"/>
        </w:rPr>
        <w:t xml:space="preserve">(6), 883-915. </w:t>
      </w:r>
      <w:hyperlink r:id="rId52" w:history="1">
        <w:r w:rsidRPr="00164355">
          <w:rPr>
            <w:rFonts w:ascii="Times New Roman" w:hAnsi="Times New Roman" w:cs="Times New Roman"/>
            <w:color w:val="0000FF"/>
            <w:u w:val="single"/>
          </w:rPr>
          <w:t>https://doi.org/10.1177/0011000020924391</w:t>
        </w:r>
      </w:hyperlink>
      <w:r w:rsidRPr="00164355">
        <w:rPr>
          <w:rFonts w:ascii="Times New Roman" w:hAnsi="Times New Roman" w:cs="Times New Roman"/>
          <w:color w:val="000000"/>
        </w:rPr>
        <w:t xml:space="preserve"> </w:t>
      </w:r>
    </w:p>
    <w:p w14:paraId="6E098588"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color w:val="000000"/>
        </w:rPr>
        <w:t>Morrow, S. L. (2005). Quality and trustworthiness in qualitative research in counseling psychology. </w:t>
      </w:r>
      <w:r w:rsidRPr="00164355">
        <w:rPr>
          <w:rFonts w:ascii="Times New Roman" w:hAnsi="Times New Roman" w:cs="Times New Roman"/>
          <w:i/>
          <w:iCs/>
          <w:color w:val="000000"/>
        </w:rPr>
        <w:t>Journal of Counseling Psychology</w:t>
      </w:r>
      <w:r w:rsidRPr="00164355">
        <w:rPr>
          <w:rFonts w:ascii="Times New Roman" w:hAnsi="Times New Roman" w:cs="Times New Roman"/>
          <w:color w:val="000000"/>
        </w:rPr>
        <w:t>, </w:t>
      </w:r>
      <w:r w:rsidRPr="00164355">
        <w:rPr>
          <w:rFonts w:ascii="Times New Roman" w:hAnsi="Times New Roman" w:cs="Times New Roman"/>
          <w:i/>
          <w:iCs/>
          <w:color w:val="000000"/>
        </w:rPr>
        <w:t>52</w:t>
      </w:r>
      <w:r w:rsidRPr="00164355">
        <w:rPr>
          <w:rFonts w:ascii="Times New Roman" w:hAnsi="Times New Roman" w:cs="Times New Roman"/>
          <w:color w:val="000000"/>
        </w:rPr>
        <w:t xml:space="preserve">(2), 250. </w:t>
      </w:r>
      <w:hyperlink r:id="rId53" w:history="1">
        <w:r w:rsidRPr="00164355">
          <w:rPr>
            <w:rFonts w:ascii="Times New Roman" w:hAnsi="Times New Roman" w:cs="Times New Roman"/>
            <w:color w:val="0000FF"/>
            <w:u w:val="single"/>
          </w:rPr>
          <w:t>https://doi.org/10.1037/0022-0167.52.2.250</w:t>
        </w:r>
      </w:hyperlink>
      <w:r w:rsidRPr="00164355">
        <w:rPr>
          <w:rFonts w:ascii="Times New Roman" w:hAnsi="Times New Roman" w:cs="Times New Roman"/>
          <w:color w:val="000000"/>
        </w:rPr>
        <w:t xml:space="preserve"> </w:t>
      </w:r>
    </w:p>
    <w:p w14:paraId="7E54ADF6"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color w:val="000000"/>
        </w:rPr>
        <w:t xml:space="preserve">Nealy, E. C. (2011). The man in the mirror: Reflections on authenticity and visibility in the clinical relationship. </w:t>
      </w:r>
      <w:r w:rsidRPr="00164355">
        <w:rPr>
          <w:rFonts w:ascii="Times New Roman" w:hAnsi="Times New Roman" w:cs="Times New Roman"/>
          <w:i/>
          <w:iCs/>
          <w:color w:val="000000"/>
        </w:rPr>
        <w:t>Journal of Gay &amp; Lesbian Mental Health</w:t>
      </w:r>
      <w:r w:rsidRPr="00164355">
        <w:rPr>
          <w:rFonts w:ascii="Times New Roman" w:hAnsi="Times New Roman" w:cs="Times New Roman"/>
          <w:color w:val="000000"/>
        </w:rPr>
        <w:t xml:space="preserve">, </w:t>
      </w:r>
      <w:r w:rsidRPr="00164355">
        <w:rPr>
          <w:rFonts w:ascii="Times New Roman" w:hAnsi="Times New Roman" w:cs="Times New Roman"/>
          <w:i/>
          <w:iCs/>
          <w:color w:val="000000"/>
        </w:rPr>
        <w:t>15</w:t>
      </w:r>
      <w:r w:rsidRPr="00164355">
        <w:rPr>
          <w:rFonts w:ascii="Times New Roman" w:hAnsi="Times New Roman" w:cs="Times New Roman"/>
          <w:color w:val="000000"/>
        </w:rPr>
        <w:t xml:space="preserve">(2), 171–179. </w:t>
      </w:r>
      <w:hyperlink r:id="rId54" w:history="1">
        <w:r w:rsidRPr="00164355">
          <w:rPr>
            <w:rFonts w:ascii="Times New Roman" w:hAnsi="Times New Roman" w:cs="Times New Roman"/>
            <w:color w:val="0000FF"/>
            <w:u w:val="single"/>
          </w:rPr>
          <w:t>https://doi.org/10.1080/19359705.2011.553784</w:t>
        </w:r>
      </w:hyperlink>
    </w:p>
    <w:p w14:paraId="11A2A471"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color w:val="000000"/>
        </w:rPr>
        <w:t xml:space="preserve">Owen, J., Tao, K. W., Imel, Z. E., Wampold, B. E., &amp; Rodolfa, E. (2014). Addressing racial and ethnic microaggressions in therapy. </w:t>
      </w:r>
      <w:r w:rsidRPr="00164355">
        <w:rPr>
          <w:rFonts w:ascii="Times New Roman" w:hAnsi="Times New Roman" w:cs="Times New Roman"/>
          <w:i/>
          <w:iCs/>
          <w:color w:val="000000"/>
        </w:rPr>
        <w:t>Professional Psychology: Research and Practice</w:t>
      </w:r>
      <w:r w:rsidRPr="00164355">
        <w:rPr>
          <w:rFonts w:ascii="Times New Roman" w:hAnsi="Times New Roman" w:cs="Times New Roman"/>
          <w:color w:val="000000"/>
        </w:rPr>
        <w:t xml:space="preserve">, </w:t>
      </w:r>
      <w:r w:rsidRPr="00164355">
        <w:rPr>
          <w:rFonts w:ascii="Times New Roman" w:hAnsi="Times New Roman" w:cs="Times New Roman"/>
          <w:i/>
          <w:iCs/>
          <w:color w:val="000000"/>
        </w:rPr>
        <w:t>45</w:t>
      </w:r>
      <w:r w:rsidRPr="00164355">
        <w:rPr>
          <w:rFonts w:ascii="Times New Roman" w:hAnsi="Times New Roman" w:cs="Times New Roman"/>
          <w:color w:val="000000"/>
        </w:rPr>
        <w:t xml:space="preserve">(4), 283–290. </w:t>
      </w:r>
      <w:hyperlink r:id="rId55" w:history="1">
        <w:r w:rsidRPr="00164355">
          <w:rPr>
            <w:rFonts w:ascii="Times New Roman" w:hAnsi="Times New Roman" w:cs="Times New Roman"/>
            <w:color w:val="0000FF"/>
            <w:u w:val="single"/>
          </w:rPr>
          <w:t>https://doi.org/10.1037/a0037420</w:t>
        </w:r>
      </w:hyperlink>
    </w:p>
    <w:p w14:paraId="278B3016"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color w:val="000000"/>
        </w:rPr>
        <w:t xml:space="preserve">Patton, J. (2009). Engendering a new paradigm: Self-disclosure with queer clients. In A. Bloomgarden &amp; R. B. Mennuti (Eds.), </w:t>
      </w:r>
      <w:r w:rsidRPr="00164355">
        <w:rPr>
          <w:rFonts w:ascii="Times New Roman" w:hAnsi="Times New Roman" w:cs="Times New Roman"/>
          <w:i/>
          <w:iCs/>
          <w:color w:val="000000"/>
        </w:rPr>
        <w:t>Psychotherapist revealed: Therapists speak about self-disclosure in psychotherapy</w:t>
      </w:r>
      <w:r w:rsidRPr="00164355">
        <w:rPr>
          <w:rFonts w:ascii="Times New Roman" w:hAnsi="Times New Roman" w:cs="Times New Roman"/>
          <w:color w:val="000000"/>
        </w:rPr>
        <w:t xml:space="preserve"> (pp. 181–192). Routledge. </w:t>
      </w:r>
    </w:p>
    <w:p w14:paraId="21C075D7"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color w:val="000000"/>
        </w:rPr>
        <w:t xml:space="preserve">Pflum, S. R., Testa, R. J., Balsam, K. F., Goldblum, P. B., &amp; Bongar, B. (2015). Social support, trans community connectedness, and mental health symptoms among transgender and gender nonconforming adults. </w:t>
      </w:r>
      <w:r w:rsidRPr="00164355">
        <w:rPr>
          <w:rFonts w:ascii="Times New Roman" w:hAnsi="Times New Roman" w:cs="Times New Roman"/>
          <w:i/>
          <w:iCs/>
          <w:color w:val="000000"/>
        </w:rPr>
        <w:t>Psychology of Sexual Orientation and Gender Diversity</w:t>
      </w:r>
      <w:r w:rsidRPr="00164355">
        <w:rPr>
          <w:rFonts w:ascii="Times New Roman" w:hAnsi="Times New Roman" w:cs="Times New Roman"/>
          <w:color w:val="000000"/>
        </w:rPr>
        <w:t xml:space="preserve">, </w:t>
      </w:r>
      <w:r w:rsidRPr="00164355">
        <w:rPr>
          <w:rFonts w:ascii="Times New Roman" w:hAnsi="Times New Roman" w:cs="Times New Roman"/>
          <w:i/>
          <w:iCs/>
          <w:color w:val="000000"/>
        </w:rPr>
        <w:t>2</w:t>
      </w:r>
      <w:r w:rsidRPr="00164355">
        <w:rPr>
          <w:rFonts w:ascii="Times New Roman" w:hAnsi="Times New Roman" w:cs="Times New Roman"/>
          <w:color w:val="000000"/>
        </w:rPr>
        <w:t xml:space="preserve">(3), 281–286. </w:t>
      </w:r>
      <w:hyperlink r:id="rId56" w:history="1">
        <w:r w:rsidRPr="00164355">
          <w:rPr>
            <w:rFonts w:ascii="Times New Roman" w:hAnsi="Times New Roman" w:cs="Times New Roman"/>
            <w:color w:val="0000FF"/>
            <w:u w:val="single"/>
          </w:rPr>
          <w:t>https://doi.org/10.1037/sgd0000122</w:t>
        </w:r>
      </w:hyperlink>
    </w:p>
    <w:p w14:paraId="6F757545"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color w:val="000000"/>
        </w:rPr>
        <w:t xml:space="preserve">Riggs, D. W., Pearce, R., Pfeffer, C. A., Hines, S., White, F., &amp; Ruspini, E. (2019). Transnormativity in the psy disciplines: Constructing pathology in the Diagnostic and Statistical Manual of Mental Disorders and Standards of Care. </w:t>
      </w:r>
      <w:r w:rsidRPr="00164355">
        <w:rPr>
          <w:rFonts w:ascii="Times New Roman" w:hAnsi="Times New Roman" w:cs="Times New Roman"/>
          <w:i/>
          <w:iCs/>
          <w:color w:val="000000"/>
        </w:rPr>
        <w:t>American Psychologist</w:t>
      </w:r>
      <w:r w:rsidRPr="00164355">
        <w:rPr>
          <w:rFonts w:ascii="Times New Roman" w:hAnsi="Times New Roman" w:cs="Times New Roman"/>
          <w:color w:val="000000"/>
        </w:rPr>
        <w:t xml:space="preserve">, </w:t>
      </w:r>
      <w:r w:rsidRPr="00164355">
        <w:rPr>
          <w:rFonts w:ascii="Times New Roman" w:hAnsi="Times New Roman" w:cs="Times New Roman"/>
          <w:i/>
          <w:iCs/>
          <w:color w:val="000000"/>
        </w:rPr>
        <w:t>74</w:t>
      </w:r>
      <w:r w:rsidRPr="00164355">
        <w:rPr>
          <w:rFonts w:ascii="Times New Roman" w:hAnsi="Times New Roman" w:cs="Times New Roman"/>
          <w:color w:val="000000"/>
        </w:rPr>
        <w:t xml:space="preserve">(8), 912–924. </w:t>
      </w:r>
      <w:hyperlink r:id="rId57" w:history="1">
        <w:r w:rsidRPr="00164355">
          <w:rPr>
            <w:rFonts w:ascii="Times New Roman" w:hAnsi="Times New Roman" w:cs="Times New Roman"/>
            <w:color w:val="0000FF"/>
            <w:u w:val="single"/>
          </w:rPr>
          <w:t>https://doi.org/10.1037/amp0000545</w:t>
        </w:r>
      </w:hyperlink>
    </w:p>
    <w:p w14:paraId="0820D2CD" w14:textId="77777777" w:rsidR="00164355" w:rsidRPr="00164355" w:rsidRDefault="00164355" w:rsidP="002E123A">
      <w:pPr>
        <w:ind w:left="720" w:hanging="720"/>
        <w:rPr>
          <w:rFonts w:ascii="Times New Roman" w:hAnsi="Times New Roman" w:cs="Times New Roman"/>
          <w:color w:val="0000FF"/>
          <w:u w:val="single"/>
        </w:rPr>
      </w:pPr>
      <w:r w:rsidRPr="00164355">
        <w:rPr>
          <w:rFonts w:ascii="Times New Roman" w:hAnsi="Times New Roman" w:cs="Times New Roman"/>
          <w:color w:val="000000"/>
        </w:rPr>
        <w:t>Sbaraini, A., Carter, S. M., Evans, R. W., &amp; Blinkhorn, A. (2011). How to do a grounded theory study: A worked example of a study of dental practices. </w:t>
      </w:r>
      <w:r w:rsidRPr="00164355">
        <w:rPr>
          <w:rFonts w:ascii="Times New Roman" w:hAnsi="Times New Roman" w:cs="Times New Roman"/>
          <w:i/>
          <w:iCs/>
          <w:color w:val="000000"/>
        </w:rPr>
        <w:t>BMC Medical Research Methodology</w:t>
      </w:r>
      <w:r w:rsidRPr="00164355">
        <w:rPr>
          <w:rFonts w:ascii="Times New Roman" w:hAnsi="Times New Roman" w:cs="Times New Roman"/>
          <w:color w:val="000000"/>
        </w:rPr>
        <w:t>, </w:t>
      </w:r>
      <w:r w:rsidRPr="00164355">
        <w:rPr>
          <w:rFonts w:ascii="Times New Roman" w:hAnsi="Times New Roman" w:cs="Times New Roman"/>
          <w:i/>
          <w:iCs/>
          <w:color w:val="000000"/>
        </w:rPr>
        <w:t>11</w:t>
      </w:r>
      <w:r w:rsidRPr="00164355">
        <w:rPr>
          <w:rFonts w:ascii="Times New Roman" w:hAnsi="Times New Roman" w:cs="Times New Roman"/>
          <w:color w:val="000000"/>
        </w:rPr>
        <w:t xml:space="preserve">(1), 1-10. </w:t>
      </w:r>
      <w:hyperlink r:id="rId58" w:history="1">
        <w:r w:rsidRPr="00164355">
          <w:rPr>
            <w:rFonts w:ascii="Times New Roman" w:hAnsi="Times New Roman" w:cs="Times New Roman"/>
            <w:color w:val="0000FF"/>
            <w:u w:val="single"/>
          </w:rPr>
          <w:t>https://doi.org/10.1186/1471-2288-11-128</w:t>
        </w:r>
      </w:hyperlink>
    </w:p>
    <w:p w14:paraId="6E43CA54" w14:textId="77777777" w:rsidR="00164355" w:rsidRPr="00164355" w:rsidRDefault="00164355" w:rsidP="002E123A">
      <w:pPr>
        <w:ind w:left="720" w:hanging="720"/>
        <w:rPr>
          <w:rFonts w:ascii="Times New Roman" w:hAnsi="Times New Roman" w:cs="Times New Roman"/>
          <w:color w:val="0000FF"/>
        </w:rPr>
      </w:pPr>
      <w:r w:rsidRPr="00164355">
        <w:rPr>
          <w:rFonts w:ascii="Times New Roman" w:hAnsi="Times New Roman" w:cs="Times New Roman"/>
        </w:rPr>
        <w:t xml:space="preserve">Shelton, J., Winterkorn, G., Gay, H., Sabatino, C., &amp; Brigham, F. (2011). Providing to one’s own community: A panel discussion. </w:t>
      </w:r>
      <w:r w:rsidRPr="00164355">
        <w:rPr>
          <w:rFonts w:ascii="Times New Roman" w:hAnsi="Times New Roman" w:cs="Times New Roman"/>
          <w:i/>
          <w:iCs/>
        </w:rPr>
        <w:t>Journal of Gay &amp; Lesbian Mental Health</w:t>
      </w:r>
      <w:r w:rsidRPr="00164355">
        <w:rPr>
          <w:rFonts w:ascii="Times New Roman" w:hAnsi="Times New Roman" w:cs="Times New Roman"/>
        </w:rPr>
        <w:t xml:space="preserve">, </w:t>
      </w:r>
      <w:r w:rsidRPr="00164355">
        <w:rPr>
          <w:rFonts w:ascii="Times New Roman" w:hAnsi="Times New Roman" w:cs="Times New Roman"/>
          <w:i/>
          <w:iCs/>
        </w:rPr>
        <w:t>15</w:t>
      </w:r>
      <w:r w:rsidRPr="00164355">
        <w:rPr>
          <w:rFonts w:ascii="Times New Roman" w:hAnsi="Times New Roman" w:cs="Times New Roman"/>
        </w:rPr>
        <w:t>(2), 211–217.</w:t>
      </w:r>
      <w:r w:rsidRPr="00164355">
        <w:rPr>
          <w:rFonts w:ascii="Times New Roman" w:hAnsi="Times New Roman" w:cs="Times New Roman"/>
          <w:color w:val="0000FF"/>
        </w:rPr>
        <w:t xml:space="preserve"> </w:t>
      </w:r>
      <w:hyperlink r:id="rId59" w:history="1">
        <w:r w:rsidRPr="00164355">
          <w:rPr>
            <w:rFonts w:ascii="Times New Roman" w:hAnsi="Times New Roman" w:cs="Times New Roman"/>
            <w:color w:val="0000FF"/>
            <w:u w:val="single"/>
          </w:rPr>
          <w:t>https://doi.org/10.1080/19359705.2011.553780</w:t>
        </w:r>
      </w:hyperlink>
    </w:p>
    <w:p w14:paraId="39B5D9C6" w14:textId="77777777" w:rsidR="00164355" w:rsidRPr="00164355" w:rsidRDefault="00164355" w:rsidP="002E123A">
      <w:pPr>
        <w:ind w:left="720" w:hanging="720"/>
        <w:rPr>
          <w:rFonts w:ascii="Times New Roman" w:hAnsi="Times New Roman" w:cs="Times New Roman"/>
          <w:color w:val="0000FF"/>
        </w:rPr>
      </w:pPr>
      <w:r w:rsidRPr="00164355">
        <w:rPr>
          <w:rFonts w:ascii="Times New Roman" w:hAnsi="Times New Roman" w:cs="Times New Roman"/>
        </w:rPr>
        <w:t xml:space="preserve">Shipman, D., &amp; Martin, T. (2019). Clinical and supervisory considerations for transgender therapists: Implications for working with clients. </w:t>
      </w:r>
      <w:r w:rsidRPr="00164355">
        <w:rPr>
          <w:rFonts w:ascii="Times New Roman" w:hAnsi="Times New Roman" w:cs="Times New Roman"/>
          <w:i/>
          <w:iCs/>
        </w:rPr>
        <w:t>Journal of Marital and Family Therapy</w:t>
      </w:r>
      <w:r w:rsidRPr="00164355">
        <w:rPr>
          <w:rFonts w:ascii="Times New Roman" w:hAnsi="Times New Roman" w:cs="Times New Roman"/>
        </w:rPr>
        <w:t xml:space="preserve">, </w:t>
      </w:r>
      <w:r w:rsidRPr="00164355">
        <w:rPr>
          <w:rFonts w:ascii="Times New Roman" w:hAnsi="Times New Roman" w:cs="Times New Roman"/>
          <w:i/>
          <w:iCs/>
        </w:rPr>
        <w:t>45</w:t>
      </w:r>
      <w:r w:rsidRPr="00164355">
        <w:rPr>
          <w:rFonts w:ascii="Times New Roman" w:hAnsi="Times New Roman" w:cs="Times New Roman"/>
        </w:rPr>
        <w:t xml:space="preserve">(1), 92–105. </w:t>
      </w:r>
      <w:hyperlink r:id="rId60" w:history="1">
        <w:r w:rsidRPr="00164355">
          <w:rPr>
            <w:rFonts w:ascii="Times New Roman" w:hAnsi="Times New Roman" w:cs="Times New Roman"/>
            <w:color w:val="0000FF"/>
            <w:u w:val="single"/>
          </w:rPr>
          <w:t>https://doi.org/10.1111/jmft.12300</w:t>
        </w:r>
      </w:hyperlink>
    </w:p>
    <w:p w14:paraId="10705215" w14:textId="77777777" w:rsidR="00164355" w:rsidRPr="00164355" w:rsidRDefault="00164355" w:rsidP="002E123A">
      <w:pPr>
        <w:ind w:left="720" w:hanging="720"/>
        <w:rPr>
          <w:rFonts w:ascii="Times New Roman" w:hAnsi="Times New Roman" w:cs="Times New Roman"/>
          <w:color w:val="0000FF"/>
        </w:rPr>
      </w:pPr>
      <w:r w:rsidRPr="00164355">
        <w:rPr>
          <w:rFonts w:ascii="Times New Roman" w:hAnsi="Times New Roman" w:cs="Times New Roman"/>
        </w:rPr>
        <w:t>Shuster, S. M., &amp; Westbrook, L. (2022). Reducing the joy deficit in sociology: A study of transgender joy. </w:t>
      </w:r>
      <w:r w:rsidRPr="00164355">
        <w:rPr>
          <w:rFonts w:ascii="Times New Roman" w:hAnsi="Times New Roman" w:cs="Times New Roman"/>
          <w:i/>
          <w:iCs/>
        </w:rPr>
        <w:t>Social Problems</w:t>
      </w:r>
      <w:r w:rsidRPr="00164355">
        <w:rPr>
          <w:rFonts w:ascii="Times New Roman" w:hAnsi="Times New Roman" w:cs="Times New Roman"/>
        </w:rPr>
        <w:t xml:space="preserve">, </w:t>
      </w:r>
      <w:r w:rsidRPr="00164355">
        <w:rPr>
          <w:rFonts w:ascii="Times New Roman" w:hAnsi="Times New Roman" w:cs="Times New Roman"/>
          <w:color w:val="2A2A2A"/>
          <w:shd w:val="clear" w:color="auto" w:fill="FFFFFF"/>
        </w:rPr>
        <w:t>spac034</w:t>
      </w:r>
      <w:r w:rsidRPr="00164355">
        <w:rPr>
          <w:rFonts w:ascii="Times New Roman" w:hAnsi="Times New Roman" w:cs="Times New Roman"/>
        </w:rPr>
        <w:t>, 1</w:t>
      </w:r>
      <w:r w:rsidRPr="00164355">
        <w:rPr>
          <w:rFonts w:ascii="Times New Roman" w:hAnsi="Times New Roman" w:cs="Times New Roman"/>
        </w:rPr>
        <w:softHyphen/>
        <w:t xml:space="preserve">–19. </w:t>
      </w:r>
      <w:hyperlink r:id="rId61" w:history="1">
        <w:r w:rsidRPr="00164355">
          <w:rPr>
            <w:rFonts w:ascii="Times New Roman" w:hAnsi="Times New Roman" w:cs="Times New Roman"/>
            <w:color w:val="0000FF"/>
            <w:u w:val="single"/>
          </w:rPr>
          <w:t>https://doi.org/10.1093/socpro/spac034</w:t>
        </w:r>
      </w:hyperlink>
      <w:r w:rsidRPr="00164355">
        <w:rPr>
          <w:rFonts w:ascii="Times New Roman" w:hAnsi="Times New Roman" w:cs="Times New Roman"/>
          <w:color w:val="0000FF"/>
        </w:rPr>
        <w:t xml:space="preserve"> </w:t>
      </w:r>
    </w:p>
    <w:p w14:paraId="4009983E" w14:textId="77777777" w:rsidR="00164355" w:rsidRPr="00164355" w:rsidRDefault="00164355" w:rsidP="002E123A">
      <w:pPr>
        <w:ind w:left="720" w:hanging="720"/>
        <w:rPr>
          <w:rFonts w:ascii="Times New Roman" w:hAnsi="Times New Roman" w:cs="Times New Roman"/>
          <w:color w:val="0000FF"/>
        </w:rPr>
      </w:pPr>
      <w:r w:rsidRPr="00164355">
        <w:rPr>
          <w:rFonts w:ascii="Times New Roman" w:hAnsi="Times New Roman" w:cs="Times New Roman"/>
        </w:rPr>
        <w:t xml:space="preserve">Singh, A. (2020). Building a counseling psychology of liberation: The path behind us, under us, and before us. </w:t>
      </w:r>
      <w:r w:rsidRPr="00164355">
        <w:rPr>
          <w:rFonts w:ascii="Times New Roman" w:hAnsi="Times New Roman" w:cs="Times New Roman"/>
          <w:i/>
          <w:iCs/>
        </w:rPr>
        <w:t>The Counseling Psychologist</w:t>
      </w:r>
      <w:r w:rsidRPr="00164355">
        <w:rPr>
          <w:rFonts w:ascii="Times New Roman" w:hAnsi="Times New Roman" w:cs="Times New Roman"/>
        </w:rPr>
        <w:t xml:space="preserve">, </w:t>
      </w:r>
      <w:r w:rsidRPr="00164355">
        <w:rPr>
          <w:rFonts w:ascii="Times New Roman" w:hAnsi="Times New Roman" w:cs="Times New Roman"/>
          <w:i/>
          <w:iCs/>
        </w:rPr>
        <w:t>48</w:t>
      </w:r>
      <w:r w:rsidRPr="00164355">
        <w:rPr>
          <w:rFonts w:ascii="Times New Roman" w:hAnsi="Times New Roman" w:cs="Times New Roman"/>
        </w:rPr>
        <w:t xml:space="preserve">(8), 1109–1130. </w:t>
      </w:r>
      <w:hyperlink r:id="rId62" w:history="1">
        <w:r w:rsidRPr="00164355">
          <w:rPr>
            <w:rFonts w:ascii="Times New Roman" w:hAnsi="Times New Roman" w:cs="Times New Roman"/>
            <w:color w:val="0000FF"/>
            <w:u w:val="single"/>
          </w:rPr>
          <w:t>https://doi.org/10.1177/0011000020959007</w:t>
        </w:r>
      </w:hyperlink>
    </w:p>
    <w:p w14:paraId="4B22473B" w14:textId="77777777" w:rsidR="00164355" w:rsidRPr="00164355" w:rsidRDefault="00164355" w:rsidP="002E123A">
      <w:pPr>
        <w:ind w:left="720" w:hanging="720"/>
        <w:rPr>
          <w:rFonts w:ascii="Times New Roman" w:hAnsi="Times New Roman" w:cs="Times New Roman"/>
          <w:color w:val="0000FF"/>
        </w:rPr>
      </w:pPr>
      <w:r w:rsidRPr="00164355">
        <w:rPr>
          <w:rFonts w:ascii="Times New Roman" w:hAnsi="Times New Roman" w:cs="Times New Roman"/>
        </w:rPr>
        <w:t xml:space="preserve">Singh, A., &amp; Chun, K. Y. S. (2010). “From the margins to the center”: Moving towards a resilience-based model of supervision for queer people of color supervisors. </w:t>
      </w:r>
      <w:r w:rsidRPr="00164355">
        <w:rPr>
          <w:rFonts w:ascii="Times New Roman" w:hAnsi="Times New Roman" w:cs="Times New Roman"/>
          <w:i/>
          <w:iCs/>
        </w:rPr>
        <w:t>Training and Education in Professional Psychology</w:t>
      </w:r>
      <w:r w:rsidRPr="00164355">
        <w:rPr>
          <w:rFonts w:ascii="Times New Roman" w:hAnsi="Times New Roman" w:cs="Times New Roman"/>
        </w:rPr>
        <w:t xml:space="preserve">, </w:t>
      </w:r>
      <w:r w:rsidRPr="00164355">
        <w:rPr>
          <w:rFonts w:ascii="Times New Roman" w:hAnsi="Times New Roman" w:cs="Times New Roman"/>
          <w:i/>
          <w:iCs/>
        </w:rPr>
        <w:t>4</w:t>
      </w:r>
      <w:r w:rsidRPr="00164355">
        <w:rPr>
          <w:rFonts w:ascii="Times New Roman" w:hAnsi="Times New Roman" w:cs="Times New Roman"/>
        </w:rPr>
        <w:t xml:space="preserve">(1), 36–46. </w:t>
      </w:r>
      <w:hyperlink r:id="rId63" w:history="1">
        <w:r w:rsidRPr="00164355">
          <w:rPr>
            <w:rFonts w:ascii="Times New Roman" w:hAnsi="Times New Roman" w:cs="Times New Roman"/>
            <w:color w:val="0000FF"/>
            <w:u w:val="single"/>
          </w:rPr>
          <w:t>https://doi.org/10.1037/a0017373</w:t>
        </w:r>
      </w:hyperlink>
    </w:p>
    <w:p w14:paraId="7D1391EC" w14:textId="77777777" w:rsidR="00164355" w:rsidRPr="00164355" w:rsidRDefault="00164355" w:rsidP="002E123A">
      <w:pPr>
        <w:ind w:left="720" w:hanging="720"/>
        <w:rPr>
          <w:rFonts w:ascii="Times New Roman" w:hAnsi="Times New Roman" w:cs="Times New Roman"/>
          <w:color w:val="0000FF"/>
        </w:rPr>
      </w:pPr>
      <w:r w:rsidRPr="00164355">
        <w:rPr>
          <w:rFonts w:ascii="Times New Roman" w:hAnsi="Times New Roman" w:cs="Times New Roman"/>
        </w:rPr>
        <w:t xml:space="preserve">Singh, A. A., Hays, D. G., &amp; Watson, L. S. (2011). Strength in the face of adversity: Resilience strategies of transgender individuals. </w:t>
      </w:r>
      <w:r w:rsidRPr="00164355">
        <w:rPr>
          <w:rFonts w:ascii="Times New Roman" w:hAnsi="Times New Roman" w:cs="Times New Roman"/>
          <w:i/>
          <w:iCs/>
        </w:rPr>
        <w:t>Journal of Counseling &amp; Development</w:t>
      </w:r>
      <w:r w:rsidRPr="00164355">
        <w:rPr>
          <w:rFonts w:ascii="Times New Roman" w:hAnsi="Times New Roman" w:cs="Times New Roman"/>
        </w:rPr>
        <w:t xml:space="preserve">, </w:t>
      </w:r>
      <w:r w:rsidRPr="00164355">
        <w:rPr>
          <w:rFonts w:ascii="Times New Roman" w:hAnsi="Times New Roman" w:cs="Times New Roman"/>
          <w:i/>
          <w:iCs/>
        </w:rPr>
        <w:t>89</w:t>
      </w:r>
      <w:r w:rsidRPr="00164355">
        <w:rPr>
          <w:rFonts w:ascii="Times New Roman" w:hAnsi="Times New Roman" w:cs="Times New Roman"/>
        </w:rPr>
        <w:t xml:space="preserve">(1), 20–27. </w:t>
      </w:r>
      <w:hyperlink r:id="rId64" w:history="1">
        <w:r w:rsidRPr="00164355">
          <w:rPr>
            <w:rFonts w:ascii="Times New Roman" w:hAnsi="Times New Roman" w:cs="Times New Roman"/>
            <w:color w:val="0000FF"/>
            <w:u w:val="single"/>
          </w:rPr>
          <w:t>https://doi.org/10.1002/j.1556-6678.2011.tb00057.x</w:t>
        </w:r>
      </w:hyperlink>
    </w:p>
    <w:p w14:paraId="72D215B9" w14:textId="77777777" w:rsidR="00164355" w:rsidRPr="00164355" w:rsidRDefault="00164355" w:rsidP="002E123A">
      <w:pPr>
        <w:ind w:left="720" w:hanging="720"/>
        <w:rPr>
          <w:rFonts w:ascii="Times New Roman" w:hAnsi="Times New Roman" w:cs="Times New Roman"/>
          <w:color w:val="0000FF"/>
        </w:rPr>
      </w:pPr>
      <w:r w:rsidRPr="00164355">
        <w:rPr>
          <w:rFonts w:ascii="Times New Roman" w:hAnsi="Times New Roman" w:cs="Times New Roman"/>
        </w:rPr>
        <w:lastRenderedPageBreak/>
        <w:t>Singh, A. A., Parker, B., Aqil, A. R., &amp; Thacker, F. (2020). Liberation psychology and LGBTQ+ communities: Naming colonization, uplifting resilience, and reclaiming ancient his-stories, her-stories, and t-stories. In L. Comas-Díaz &amp; E. Torres Rivera (Eds.), </w:t>
      </w:r>
      <w:r w:rsidRPr="00164355">
        <w:rPr>
          <w:rFonts w:ascii="Times New Roman" w:hAnsi="Times New Roman" w:cs="Times New Roman"/>
          <w:i/>
          <w:iCs/>
        </w:rPr>
        <w:t>Liberation psychology: Theory, method, practice, and social justice</w:t>
      </w:r>
      <w:r w:rsidRPr="00164355">
        <w:rPr>
          <w:rFonts w:ascii="Times New Roman" w:hAnsi="Times New Roman" w:cs="Times New Roman"/>
        </w:rPr>
        <w:t> (pp. 207–224). American Psychological Association. </w:t>
      </w:r>
      <w:hyperlink r:id="rId65" w:tgtFrame="_blank" w:history="1">
        <w:r w:rsidRPr="00164355">
          <w:rPr>
            <w:rFonts w:ascii="Times New Roman" w:hAnsi="Times New Roman" w:cs="Times New Roman"/>
            <w:color w:val="0000FF"/>
            <w:u w:val="single"/>
          </w:rPr>
          <w:t>https://doi.org/10.1037/0000198-012</w:t>
        </w:r>
      </w:hyperlink>
      <w:r w:rsidRPr="00164355">
        <w:rPr>
          <w:rFonts w:ascii="Times New Roman" w:hAnsi="Times New Roman" w:cs="Times New Roman"/>
          <w:color w:val="0000FF"/>
        </w:rPr>
        <w:t xml:space="preserve"> </w:t>
      </w:r>
    </w:p>
    <w:p w14:paraId="00985851" w14:textId="77777777" w:rsidR="00164355" w:rsidRPr="00164355" w:rsidRDefault="00164355" w:rsidP="002E123A">
      <w:pPr>
        <w:ind w:left="720" w:hanging="720"/>
        <w:rPr>
          <w:rFonts w:ascii="Times New Roman" w:hAnsi="Times New Roman" w:cs="Times New Roman"/>
          <w:color w:val="0000FF"/>
        </w:rPr>
      </w:pPr>
      <w:r w:rsidRPr="00164355">
        <w:rPr>
          <w:rFonts w:ascii="Times New Roman" w:hAnsi="Times New Roman" w:cs="Times New Roman"/>
        </w:rPr>
        <w:t xml:space="preserve">Sinnard, M. T., Budge, S. L., &amp; Rossman, H. K. (2022). Nonbinary individuals’ emotional experiences: Implications for advancing counseling psychology beyond the binary. </w:t>
      </w:r>
      <w:r w:rsidRPr="00164355">
        <w:rPr>
          <w:rFonts w:ascii="Times New Roman" w:hAnsi="Times New Roman" w:cs="Times New Roman"/>
          <w:i/>
          <w:iCs/>
        </w:rPr>
        <w:t>Counselling Psychology Quarterly</w:t>
      </w:r>
      <w:r w:rsidRPr="00164355">
        <w:rPr>
          <w:rFonts w:ascii="Times New Roman" w:hAnsi="Times New Roman" w:cs="Times New Roman"/>
        </w:rPr>
        <w:t xml:space="preserve">, </w:t>
      </w:r>
      <w:r w:rsidRPr="00164355">
        <w:rPr>
          <w:rFonts w:ascii="Times New Roman" w:hAnsi="Times New Roman" w:cs="Times New Roman"/>
          <w:i/>
          <w:iCs/>
        </w:rPr>
        <w:t>35</w:t>
      </w:r>
      <w:r w:rsidRPr="00164355">
        <w:rPr>
          <w:rFonts w:ascii="Times New Roman" w:hAnsi="Times New Roman" w:cs="Times New Roman"/>
        </w:rPr>
        <w:t xml:space="preserve">(1), 19–42. </w:t>
      </w:r>
      <w:hyperlink r:id="rId66" w:history="1">
        <w:r w:rsidRPr="00164355">
          <w:rPr>
            <w:rFonts w:ascii="Times New Roman" w:hAnsi="Times New Roman" w:cs="Times New Roman"/>
            <w:color w:val="0000FF"/>
            <w:u w:val="single"/>
          </w:rPr>
          <w:t>https://doi.org/10.1080/09515070.2021.1940102</w:t>
        </w:r>
      </w:hyperlink>
    </w:p>
    <w:p w14:paraId="6F80C383" w14:textId="77777777" w:rsidR="00164355" w:rsidRPr="00164355" w:rsidRDefault="00164355" w:rsidP="002E123A">
      <w:pPr>
        <w:ind w:left="720" w:hanging="720"/>
        <w:rPr>
          <w:rFonts w:ascii="Times New Roman" w:hAnsi="Times New Roman" w:cs="Times New Roman"/>
          <w:color w:val="0000FF"/>
        </w:rPr>
      </w:pPr>
      <w:r w:rsidRPr="00164355">
        <w:rPr>
          <w:rFonts w:ascii="Times New Roman" w:hAnsi="Times New Roman" w:cs="Times New Roman"/>
        </w:rPr>
        <w:t xml:space="preserve">Szymanski, D. M., Goates, J. D., &amp; Strauss Swanson, C. (2021). LGBQ activism and positive psychological functioning: The roles of meaning, community connection, and coping. </w:t>
      </w:r>
      <w:r w:rsidRPr="00164355">
        <w:rPr>
          <w:rFonts w:ascii="Times New Roman" w:hAnsi="Times New Roman" w:cs="Times New Roman"/>
          <w:i/>
          <w:iCs/>
        </w:rPr>
        <w:t>Psychology of Sexual Orientation and Gender Diversity</w:t>
      </w:r>
      <w:r w:rsidRPr="00164355">
        <w:rPr>
          <w:rFonts w:ascii="Times New Roman" w:hAnsi="Times New Roman" w:cs="Times New Roman"/>
        </w:rPr>
        <w:t xml:space="preserve">. Advance online publication. </w:t>
      </w:r>
      <w:hyperlink r:id="rId67" w:history="1">
        <w:r w:rsidRPr="00164355">
          <w:rPr>
            <w:rFonts w:ascii="Times New Roman" w:hAnsi="Times New Roman" w:cs="Times New Roman"/>
            <w:color w:val="0000FF"/>
            <w:u w:val="single"/>
          </w:rPr>
          <w:t>http://dx.doi.org/10.1037/sgd0000499</w:t>
        </w:r>
      </w:hyperlink>
      <w:r w:rsidRPr="00164355">
        <w:rPr>
          <w:rFonts w:ascii="Times New Roman" w:hAnsi="Times New Roman" w:cs="Times New Roman"/>
          <w:color w:val="0000FF"/>
        </w:rPr>
        <w:t xml:space="preserve"> </w:t>
      </w:r>
    </w:p>
    <w:p w14:paraId="39D95940" w14:textId="77777777" w:rsidR="00164355" w:rsidRPr="00164355" w:rsidRDefault="00164355" w:rsidP="002E123A">
      <w:pPr>
        <w:ind w:left="720" w:hanging="720"/>
        <w:rPr>
          <w:rFonts w:ascii="Times New Roman" w:hAnsi="Times New Roman" w:cs="Times New Roman"/>
          <w:color w:val="0000FF"/>
        </w:rPr>
      </w:pPr>
      <w:r w:rsidRPr="00164355">
        <w:rPr>
          <w:rFonts w:ascii="Times New Roman" w:hAnsi="Times New Roman" w:cs="Times New Roman"/>
        </w:rPr>
        <w:t xml:space="preserve">Tatum, A. K., Catalpa, J., Bradford, N. J., Kovic, A., &amp; Berg, D. R. (2020). Examining identity development and transition differences among binary transgender and genderqueer nonbinary (GQNB) individuals. </w:t>
      </w:r>
      <w:r w:rsidRPr="00164355">
        <w:rPr>
          <w:rFonts w:ascii="Times New Roman" w:hAnsi="Times New Roman" w:cs="Times New Roman"/>
          <w:i/>
          <w:iCs/>
        </w:rPr>
        <w:t>Psychology of Sexual Orientation and Gender Diversity</w:t>
      </w:r>
      <w:r w:rsidRPr="00164355">
        <w:rPr>
          <w:rFonts w:ascii="Times New Roman" w:hAnsi="Times New Roman" w:cs="Times New Roman"/>
        </w:rPr>
        <w:t xml:space="preserve">, </w:t>
      </w:r>
      <w:r w:rsidRPr="00164355">
        <w:rPr>
          <w:rFonts w:ascii="Times New Roman" w:hAnsi="Times New Roman" w:cs="Times New Roman"/>
          <w:i/>
          <w:iCs/>
        </w:rPr>
        <w:t>7</w:t>
      </w:r>
      <w:r w:rsidRPr="00164355">
        <w:rPr>
          <w:rFonts w:ascii="Times New Roman" w:hAnsi="Times New Roman" w:cs="Times New Roman"/>
        </w:rPr>
        <w:t>(4), 379–385.</w:t>
      </w:r>
      <w:r w:rsidRPr="00164355">
        <w:rPr>
          <w:rFonts w:ascii="Times New Roman" w:hAnsi="Times New Roman" w:cs="Times New Roman"/>
          <w:color w:val="0000FF"/>
        </w:rPr>
        <w:t xml:space="preserve"> </w:t>
      </w:r>
      <w:hyperlink r:id="rId68" w:history="1">
        <w:r w:rsidRPr="00164355">
          <w:rPr>
            <w:rFonts w:ascii="Times New Roman" w:hAnsi="Times New Roman" w:cs="Times New Roman"/>
            <w:color w:val="0000FF"/>
            <w:u w:val="single"/>
          </w:rPr>
          <w:t>https://doi.org/10.1037/sgd0000377</w:t>
        </w:r>
      </w:hyperlink>
    </w:p>
    <w:p w14:paraId="6241B767"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rPr>
        <w:t xml:space="preserve">Templeton, A. (2016). </w:t>
      </w:r>
      <w:r w:rsidRPr="00164355">
        <w:rPr>
          <w:rFonts w:ascii="Times New Roman" w:hAnsi="Times New Roman" w:cs="Times New Roman"/>
          <w:i/>
          <w:iCs/>
        </w:rPr>
        <w:t>Growing up Black and non-binary – Finding liberation beyond the gender binary</w:t>
      </w:r>
      <w:r w:rsidRPr="00164355">
        <w:rPr>
          <w:rFonts w:ascii="Times New Roman" w:hAnsi="Times New Roman" w:cs="Times New Roman"/>
        </w:rPr>
        <w:t xml:space="preserve">. Everyday Feminism. </w:t>
      </w:r>
      <w:hyperlink r:id="rId69" w:history="1">
        <w:r w:rsidRPr="00164355">
          <w:rPr>
            <w:rFonts w:ascii="Times New Roman" w:hAnsi="Times New Roman" w:cs="Times New Roman"/>
            <w:color w:val="0000FF"/>
            <w:u w:val="single"/>
          </w:rPr>
          <w:t>https://everydayfeminism.com/2016/04/black-and-non-binary-liberation/</w:t>
        </w:r>
      </w:hyperlink>
      <w:r w:rsidRPr="00164355">
        <w:rPr>
          <w:rFonts w:ascii="Times New Roman" w:hAnsi="Times New Roman" w:cs="Times New Roman"/>
          <w:color w:val="0000FF"/>
        </w:rPr>
        <w:t xml:space="preserve"> </w:t>
      </w:r>
    </w:p>
    <w:p w14:paraId="0E25CB61"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color w:val="000000"/>
        </w:rPr>
        <w:t xml:space="preserve">Velez, B., &amp; Adames, C. (2021). Intersectionality in research. In A. Goldberg, &amp; G. Beemyn (Eds.), </w:t>
      </w:r>
      <w:r w:rsidRPr="00164355">
        <w:rPr>
          <w:rFonts w:ascii="Times New Roman" w:hAnsi="Times New Roman" w:cs="Times New Roman"/>
          <w:i/>
          <w:iCs/>
          <w:color w:val="000000"/>
        </w:rPr>
        <w:t>The Sage encyclopedia of trans studies</w:t>
      </w:r>
      <w:r w:rsidRPr="00164355">
        <w:rPr>
          <w:rFonts w:ascii="Times New Roman" w:hAnsi="Times New Roman" w:cs="Times New Roman"/>
          <w:color w:val="000000"/>
        </w:rPr>
        <w:t xml:space="preserve"> (Vol. 1, pp. 444-447). SAGE Publications, Inc., </w:t>
      </w:r>
      <w:hyperlink r:id="rId70" w:history="1">
        <w:r w:rsidRPr="00164355">
          <w:rPr>
            <w:rFonts w:ascii="Times New Roman" w:hAnsi="Times New Roman" w:cs="Times New Roman"/>
            <w:color w:val="0000FF"/>
            <w:u w:val="single"/>
          </w:rPr>
          <w:t>https://dx.doi.org/10.4135/9781544393858.n154</w:t>
        </w:r>
      </w:hyperlink>
      <w:r w:rsidRPr="00164355">
        <w:rPr>
          <w:rFonts w:ascii="Times New Roman" w:hAnsi="Times New Roman" w:cs="Times New Roman"/>
          <w:color w:val="000000"/>
        </w:rPr>
        <w:t xml:space="preserve">  </w:t>
      </w:r>
    </w:p>
    <w:p w14:paraId="5AF7FD5C"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color w:val="000000"/>
        </w:rPr>
        <w:t xml:space="preserve">Waagen, T. (2022). </w:t>
      </w:r>
      <w:r w:rsidRPr="00164355">
        <w:rPr>
          <w:rFonts w:ascii="Times New Roman" w:hAnsi="Times New Roman" w:cs="Times New Roman"/>
          <w:i/>
          <w:iCs/>
          <w:color w:val="000000"/>
        </w:rPr>
        <w:t>Non-binary gender identity development: A qualitative study</w:t>
      </w:r>
      <w:r w:rsidRPr="00164355">
        <w:rPr>
          <w:rFonts w:ascii="Times New Roman" w:hAnsi="Times New Roman" w:cs="Times New Roman"/>
          <w:color w:val="000000"/>
        </w:rPr>
        <w:t xml:space="preserve"> [Doctoral dissertation, University of North Dakota]. University of North Dakota Scholarly Commons. </w:t>
      </w:r>
      <w:hyperlink r:id="rId71" w:history="1">
        <w:r w:rsidRPr="00164355">
          <w:rPr>
            <w:rFonts w:ascii="Times New Roman" w:hAnsi="Times New Roman" w:cs="Times New Roman"/>
            <w:color w:val="0000FF"/>
            <w:u w:val="single"/>
          </w:rPr>
          <w:t>https://commons.und.edu/theses/4384</w:t>
        </w:r>
      </w:hyperlink>
      <w:r w:rsidRPr="00164355">
        <w:rPr>
          <w:rFonts w:ascii="Times New Roman" w:hAnsi="Times New Roman" w:cs="Times New Roman"/>
          <w:color w:val="000000"/>
        </w:rPr>
        <w:t xml:space="preserve"> </w:t>
      </w:r>
    </w:p>
    <w:p w14:paraId="76BFAA4E"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color w:val="000000"/>
        </w:rPr>
        <w:t xml:space="preserve">Windsor, E. J. (2018). Golden ticket therapy. In O. Gozlan (Ed.), </w:t>
      </w:r>
      <w:r w:rsidRPr="00164355">
        <w:rPr>
          <w:rFonts w:ascii="Times New Roman" w:hAnsi="Times New Roman" w:cs="Times New Roman"/>
          <w:i/>
          <w:iCs/>
          <w:color w:val="000000"/>
        </w:rPr>
        <w:t>Current critical debates in the field of transsexual studies</w:t>
      </w:r>
      <w:r w:rsidRPr="00164355">
        <w:rPr>
          <w:rFonts w:ascii="Times New Roman" w:hAnsi="Times New Roman" w:cs="Times New Roman"/>
          <w:color w:val="000000"/>
        </w:rPr>
        <w:t xml:space="preserve"> (1st ed., pp. 131–144). Routledge. </w:t>
      </w:r>
      <w:hyperlink r:id="rId72" w:history="1">
        <w:r w:rsidRPr="00164355">
          <w:rPr>
            <w:rFonts w:ascii="Times New Roman" w:hAnsi="Times New Roman" w:cs="Times New Roman"/>
            <w:color w:val="0000FF"/>
            <w:u w:val="single"/>
          </w:rPr>
          <w:t>https://doi.org/10.4324/9781351058995-9</w:t>
        </w:r>
      </w:hyperlink>
    </w:p>
    <w:p w14:paraId="31F56427" w14:textId="77777777" w:rsidR="00164355" w:rsidRPr="00164355" w:rsidRDefault="00164355" w:rsidP="002E123A">
      <w:pPr>
        <w:ind w:left="720" w:hanging="720"/>
        <w:rPr>
          <w:rFonts w:ascii="Times New Roman" w:hAnsi="Times New Roman" w:cs="Times New Roman"/>
          <w:color w:val="000000"/>
        </w:rPr>
      </w:pPr>
      <w:r w:rsidRPr="00164355">
        <w:rPr>
          <w:rFonts w:ascii="Times New Roman" w:hAnsi="Times New Roman" w:cs="Times New Roman"/>
          <w:color w:val="000000"/>
        </w:rPr>
        <w:t xml:space="preserve">Wisnefsky, M. (2020). </w:t>
      </w:r>
      <w:r w:rsidRPr="00164355">
        <w:rPr>
          <w:rFonts w:ascii="Times New Roman" w:hAnsi="Times New Roman" w:cs="Times New Roman"/>
          <w:i/>
          <w:iCs/>
          <w:color w:val="000000"/>
        </w:rPr>
        <w:t>For nonbinary people: Recognition is not liberation</w:t>
      </w:r>
      <w:r w:rsidRPr="00164355">
        <w:rPr>
          <w:rFonts w:ascii="Times New Roman" w:hAnsi="Times New Roman" w:cs="Times New Roman"/>
          <w:color w:val="000000"/>
        </w:rPr>
        <w:t xml:space="preserve">. Daily Campus. </w:t>
      </w:r>
      <w:hyperlink r:id="rId73" w:history="1">
        <w:r w:rsidRPr="00164355">
          <w:rPr>
            <w:rFonts w:ascii="Times New Roman" w:hAnsi="Times New Roman" w:cs="Times New Roman"/>
            <w:color w:val="0000FF"/>
            <w:u w:val="single"/>
          </w:rPr>
          <w:t>https://dailycampus.com/2020/07/16/2020-7-16-for-nonbinary-people-recognition-is-not-liberation/</w:t>
        </w:r>
      </w:hyperlink>
      <w:r w:rsidRPr="00164355">
        <w:rPr>
          <w:rFonts w:ascii="Times New Roman" w:hAnsi="Times New Roman" w:cs="Times New Roman"/>
          <w:color w:val="000000"/>
        </w:rPr>
        <w:t xml:space="preserve">   </w:t>
      </w:r>
    </w:p>
    <w:p w14:paraId="5983583B" w14:textId="552B1CB6" w:rsidR="00690B77" w:rsidRPr="00787DCA" w:rsidRDefault="00164355" w:rsidP="002E123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r w:rsidRPr="00787DCA">
        <w:rPr>
          <w:rFonts w:ascii="Times New Roman" w:hAnsi="Times New Roman" w:cs="Times New Roman"/>
          <w:color w:val="000000"/>
        </w:rPr>
        <w:t xml:space="preserve">Wittkower, L. D., Bryan, J. L., &amp; Asghar-Ali, A. A. (2022). A scoping review of recommendations and training to respond to patient microaggressions. </w:t>
      </w:r>
      <w:r w:rsidRPr="00787DCA">
        <w:rPr>
          <w:rFonts w:ascii="Times New Roman" w:hAnsi="Times New Roman" w:cs="Times New Roman"/>
          <w:i/>
          <w:iCs/>
          <w:color w:val="000000"/>
        </w:rPr>
        <w:t>Academic Psychiatry, 46</w:t>
      </w:r>
      <w:r w:rsidRPr="00787DCA">
        <w:rPr>
          <w:rFonts w:ascii="Times New Roman" w:hAnsi="Times New Roman" w:cs="Times New Roman"/>
          <w:color w:val="000000"/>
        </w:rPr>
        <w:t xml:space="preserve">(5), 627–639. </w:t>
      </w:r>
      <w:hyperlink r:id="rId74" w:history="1">
        <w:r w:rsidRPr="00787DCA">
          <w:rPr>
            <w:rFonts w:ascii="Times New Roman" w:hAnsi="Times New Roman" w:cs="Times New Roman"/>
            <w:color w:val="0000FF"/>
            <w:u w:val="single"/>
          </w:rPr>
          <w:t>https://doi.org/10.1007/s40596-021-01533-9</w:t>
        </w:r>
      </w:hyperlink>
      <w:r w:rsidRPr="00787DCA">
        <w:rPr>
          <w:rFonts w:ascii="Times New Roman" w:hAnsi="Times New Roman" w:cs="Times New Roman"/>
          <w:color w:val="000000"/>
        </w:rPr>
        <w:t xml:space="preserve"> </w:t>
      </w:r>
    </w:p>
    <w:p w14:paraId="1EDCC2FA" w14:textId="77777777" w:rsidR="008F2A6C" w:rsidRPr="00787DCA" w:rsidRDefault="00236E6D" w:rsidP="002E123A">
      <w:pPr>
        <w:numPr>
          <w:ilvl w:val="12"/>
          <w:numId w:val="0"/>
        </w:numPr>
        <w:jc w:val="center"/>
        <w:rPr>
          <w:rFonts w:ascii="Times New Roman" w:hAnsi="Times New Roman" w:cs="Times New Roman"/>
        </w:rPr>
      </w:pPr>
      <w:r w:rsidRPr="00787DCA">
        <w:rPr>
          <w:rFonts w:ascii="Times New Roman" w:hAnsi="Times New Roman" w:cs="Times New Roman"/>
        </w:rPr>
        <w:br w:type="page"/>
      </w:r>
      <w:bookmarkStart w:id="53" w:name="_Toc420995912"/>
      <w:bookmarkStart w:id="54" w:name="_Toc422997499"/>
    </w:p>
    <w:p w14:paraId="63A00355" w14:textId="77777777" w:rsidR="00236E6D" w:rsidRPr="00787DCA" w:rsidRDefault="00236E6D" w:rsidP="00296F33">
      <w:pPr>
        <w:pStyle w:val="AltHeading1"/>
      </w:pPr>
      <w:bookmarkStart w:id="55" w:name="_Toc427156484"/>
      <w:bookmarkStart w:id="56" w:name="_Toc118558683"/>
      <w:r w:rsidRPr="00787DCA">
        <w:lastRenderedPageBreak/>
        <w:t>A</w:t>
      </w:r>
      <w:r w:rsidR="00E91931" w:rsidRPr="00787DCA">
        <w:t>ppendix</w:t>
      </w:r>
      <w:bookmarkEnd w:id="53"/>
      <w:bookmarkEnd w:id="54"/>
      <w:bookmarkEnd w:id="55"/>
      <w:bookmarkEnd w:id="56"/>
    </w:p>
    <w:p w14:paraId="348ED42C" w14:textId="4C81B9DF" w:rsidR="00302C3B" w:rsidRPr="00787DCA" w:rsidRDefault="00302C3B" w:rsidP="002E123A">
      <w:pPr>
        <w:pStyle w:val="Heading2"/>
        <w:rPr>
          <w:rFonts w:ascii="Times New Roman" w:hAnsi="Times New Roman" w:cs="Times New Roman"/>
          <w:sz w:val="24"/>
          <w:szCs w:val="24"/>
        </w:rPr>
      </w:pPr>
      <w:bookmarkStart w:id="57" w:name="_Toc118558684"/>
      <w:r w:rsidRPr="00787DCA">
        <w:rPr>
          <w:rFonts w:ascii="Times New Roman" w:hAnsi="Times New Roman" w:cs="Times New Roman"/>
          <w:sz w:val="24"/>
          <w:szCs w:val="24"/>
        </w:rPr>
        <w:t>Appendix A: Initial Nonbinary Therapist Experiences Semi-Structured Interview Questions</w:t>
      </w:r>
      <w:bookmarkEnd w:id="57"/>
    </w:p>
    <w:p w14:paraId="666E74FF" w14:textId="77777777" w:rsidR="00302C3B" w:rsidRPr="00787DCA" w:rsidRDefault="00302C3B" w:rsidP="002E123A">
      <w:pPr>
        <w:pStyle w:val="Heading3"/>
        <w:rPr>
          <w:rFonts w:ascii="Times New Roman" w:hAnsi="Times New Roman" w:cs="Times New Roman"/>
          <w:szCs w:val="24"/>
        </w:rPr>
      </w:pPr>
      <w:bookmarkStart w:id="58" w:name="_Toc118558685"/>
      <w:r w:rsidRPr="00787DCA">
        <w:rPr>
          <w:rFonts w:ascii="Times New Roman" w:hAnsi="Times New Roman" w:cs="Times New Roman"/>
          <w:szCs w:val="24"/>
        </w:rPr>
        <w:t>Identity Development</w:t>
      </w:r>
      <w:bookmarkEnd w:id="58"/>
    </w:p>
    <w:p w14:paraId="368B52BF" w14:textId="77777777" w:rsidR="00302C3B" w:rsidRPr="00302C3B" w:rsidRDefault="00302C3B" w:rsidP="002E123A">
      <w:pPr>
        <w:numPr>
          <w:ilvl w:val="0"/>
          <w:numId w:val="6"/>
        </w:numPr>
        <w:autoSpaceDE w:val="0"/>
        <w:autoSpaceDN w:val="0"/>
        <w:adjustRightInd w:val="0"/>
        <w:spacing w:after="200"/>
        <w:contextualSpacing/>
        <w:rPr>
          <w:rFonts w:ascii="Times New Roman" w:eastAsia="Calibri" w:hAnsi="Times New Roman" w:cs="Times New Roman"/>
        </w:rPr>
      </w:pPr>
      <w:r w:rsidRPr="00302C3B">
        <w:rPr>
          <w:rFonts w:ascii="Times New Roman" w:eastAsia="Calibri" w:hAnsi="Times New Roman" w:cs="Times New Roman"/>
        </w:rPr>
        <w:t>Describe your process or journey of developing a nonbinary gender identity?</w:t>
      </w:r>
    </w:p>
    <w:p w14:paraId="19F249BF" w14:textId="77777777" w:rsidR="00302C3B" w:rsidRPr="00302C3B" w:rsidRDefault="00302C3B" w:rsidP="002E123A">
      <w:pPr>
        <w:numPr>
          <w:ilvl w:val="0"/>
          <w:numId w:val="6"/>
        </w:numPr>
        <w:autoSpaceDE w:val="0"/>
        <w:autoSpaceDN w:val="0"/>
        <w:adjustRightInd w:val="0"/>
        <w:spacing w:after="200"/>
        <w:contextualSpacing/>
        <w:rPr>
          <w:rFonts w:ascii="Times New Roman" w:eastAsia="Calibri" w:hAnsi="Times New Roman" w:cs="Times New Roman"/>
        </w:rPr>
      </w:pPr>
      <w:r w:rsidRPr="00302C3B">
        <w:rPr>
          <w:rFonts w:ascii="Times New Roman" w:eastAsia="Calibri" w:hAnsi="Times New Roman" w:cs="Times New Roman"/>
        </w:rPr>
        <w:t>How has your nonbinary gender identity influenced your development as a therapist?</w:t>
      </w:r>
    </w:p>
    <w:p w14:paraId="7F03EE7D" w14:textId="77777777" w:rsidR="00302C3B" w:rsidRPr="00302C3B" w:rsidRDefault="00302C3B" w:rsidP="002E123A">
      <w:pPr>
        <w:numPr>
          <w:ilvl w:val="0"/>
          <w:numId w:val="6"/>
        </w:numPr>
        <w:autoSpaceDE w:val="0"/>
        <w:autoSpaceDN w:val="0"/>
        <w:adjustRightInd w:val="0"/>
        <w:spacing w:after="200"/>
        <w:contextualSpacing/>
        <w:rPr>
          <w:rFonts w:ascii="Times New Roman" w:eastAsia="Calibri" w:hAnsi="Times New Roman" w:cs="Times New Roman"/>
        </w:rPr>
      </w:pPr>
      <w:r w:rsidRPr="00302C3B">
        <w:rPr>
          <w:rFonts w:ascii="Times New Roman" w:eastAsia="Calibri" w:hAnsi="Times New Roman" w:cs="Times New Roman"/>
        </w:rPr>
        <w:t>What does it mean to you to be a nonbinary therapist? How has your identity as a nonbinary therapist changed over time?</w:t>
      </w:r>
    </w:p>
    <w:p w14:paraId="54E123E6" w14:textId="77777777" w:rsidR="00302C3B" w:rsidRPr="00302C3B" w:rsidRDefault="00302C3B" w:rsidP="002E123A">
      <w:pPr>
        <w:numPr>
          <w:ilvl w:val="1"/>
          <w:numId w:val="6"/>
        </w:numPr>
        <w:autoSpaceDE w:val="0"/>
        <w:autoSpaceDN w:val="0"/>
        <w:adjustRightInd w:val="0"/>
        <w:spacing w:after="200"/>
        <w:contextualSpacing/>
        <w:rPr>
          <w:rFonts w:ascii="Times New Roman" w:eastAsia="Calibri" w:hAnsi="Times New Roman" w:cs="Times New Roman"/>
        </w:rPr>
      </w:pPr>
      <w:r w:rsidRPr="00302C3B">
        <w:rPr>
          <w:rFonts w:ascii="Times New Roman" w:eastAsia="Calibri" w:hAnsi="Times New Roman" w:cs="Times New Roman"/>
        </w:rPr>
        <w:t>Could you elaborate on specific time where you saw a change in your identity as a nonbinary therapist? What do you think contributed to this change?</w:t>
      </w:r>
    </w:p>
    <w:p w14:paraId="5C2B1D5F" w14:textId="77777777" w:rsidR="00302C3B" w:rsidRPr="00302C3B" w:rsidRDefault="00302C3B" w:rsidP="002E123A">
      <w:pPr>
        <w:numPr>
          <w:ilvl w:val="1"/>
          <w:numId w:val="6"/>
        </w:numPr>
        <w:autoSpaceDE w:val="0"/>
        <w:autoSpaceDN w:val="0"/>
        <w:adjustRightInd w:val="0"/>
        <w:spacing w:after="200"/>
        <w:contextualSpacing/>
        <w:rPr>
          <w:rFonts w:ascii="Times New Roman" w:eastAsia="Calibri" w:hAnsi="Times New Roman" w:cs="Times New Roman"/>
        </w:rPr>
      </w:pPr>
      <w:r w:rsidRPr="00302C3B">
        <w:rPr>
          <w:rFonts w:ascii="Times New Roman" w:eastAsia="Calibri" w:hAnsi="Times New Roman" w:cs="Times New Roman"/>
        </w:rPr>
        <w:t>How have your work environments (e.g., clinic, office, counseling center) impacted your experiences and identity development process as a nonbinary therapist? If you have worked in multiple settings, how has this changed?</w:t>
      </w:r>
    </w:p>
    <w:p w14:paraId="7D12B826" w14:textId="77777777" w:rsidR="00302C3B" w:rsidRPr="00302C3B" w:rsidRDefault="00302C3B" w:rsidP="002E123A">
      <w:pPr>
        <w:numPr>
          <w:ilvl w:val="0"/>
          <w:numId w:val="6"/>
        </w:numPr>
        <w:autoSpaceDE w:val="0"/>
        <w:autoSpaceDN w:val="0"/>
        <w:adjustRightInd w:val="0"/>
        <w:spacing w:after="200"/>
        <w:contextualSpacing/>
        <w:rPr>
          <w:rFonts w:ascii="Times New Roman" w:eastAsia="Calibri" w:hAnsi="Times New Roman" w:cs="Times New Roman"/>
        </w:rPr>
      </w:pPr>
      <w:r w:rsidRPr="00302C3B">
        <w:rPr>
          <w:rFonts w:ascii="Times New Roman" w:eastAsia="Calibri" w:hAnsi="Times New Roman" w:cs="Times New Roman"/>
        </w:rPr>
        <w:t>What are the unique issues of having a nonbinary gender identity and being a therapist?</w:t>
      </w:r>
    </w:p>
    <w:p w14:paraId="522F868F" w14:textId="77777777" w:rsidR="00302C3B" w:rsidRPr="00302C3B" w:rsidRDefault="00302C3B" w:rsidP="002E123A">
      <w:pPr>
        <w:numPr>
          <w:ilvl w:val="1"/>
          <w:numId w:val="6"/>
        </w:numPr>
        <w:autoSpaceDE w:val="0"/>
        <w:autoSpaceDN w:val="0"/>
        <w:adjustRightInd w:val="0"/>
        <w:spacing w:after="200"/>
        <w:contextualSpacing/>
        <w:rPr>
          <w:rFonts w:ascii="Times New Roman" w:eastAsia="Calibri" w:hAnsi="Times New Roman" w:cs="Times New Roman"/>
        </w:rPr>
      </w:pPr>
      <w:r w:rsidRPr="00302C3B">
        <w:rPr>
          <w:rFonts w:ascii="Times New Roman" w:eastAsia="Calibri" w:hAnsi="Times New Roman" w:cs="Times New Roman"/>
        </w:rPr>
        <w:t>What are the positive aspects of having a nonbinary identity as a therapist?</w:t>
      </w:r>
    </w:p>
    <w:p w14:paraId="044A066D" w14:textId="77777777" w:rsidR="00302C3B" w:rsidRPr="00302C3B" w:rsidRDefault="00302C3B" w:rsidP="002E123A">
      <w:pPr>
        <w:numPr>
          <w:ilvl w:val="1"/>
          <w:numId w:val="6"/>
        </w:numPr>
        <w:autoSpaceDE w:val="0"/>
        <w:autoSpaceDN w:val="0"/>
        <w:adjustRightInd w:val="0"/>
        <w:spacing w:after="200"/>
        <w:contextualSpacing/>
        <w:rPr>
          <w:rFonts w:ascii="Times New Roman" w:eastAsia="Calibri" w:hAnsi="Times New Roman" w:cs="Times New Roman"/>
        </w:rPr>
      </w:pPr>
      <w:r w:rsidRPr="00302C3B">
        <w:rPr>
          <w:rFonts w:ascii="Times New Roman" w:eastAsia="Calibri" w:hAnsi="Times New Roman" w:cs="Times New Roman"/>
        </w:rPr>
        <w:t>What are the challenges? How do you deal/cope with the challenges?</w:t>
      </w:r>
    </w:p>
    <w:p w14:paraId="26E53B59" w14:textId="77777777" w:rsidR="00302C3B" w:rsidRPr="00302C3B" w:rsidRDefault="00302C3B" w:rsidP="002E123A">
      <w:pPr>
        <w:numPr>
          <w:ilvl w:val="1"/>
          <w:numId w:val="6"/>
        </w:numPr>
        <w:autoSpaceDE w:val="0"/>
        <w:autoSpaceDN w:val="0"/>
        <w:adjustRightInd w:val="0"/>
        <w:spacing w:after="200"/>
        <w:contextualSpacing/>
        <w:rPr>
          <w:rFonts w:ascii="Times New Roman" w:eastAsia="Calibri" w:hAnsi="Times New Roman" w:cs="Times New Roman"/>
        </w:rPr>
      </w:pPr>
      <w:r w:rsidRPr="00302C3B">
        <w:rPr>
          <w:rFonts w:ascii="Times New Roman" w:eastAsia="Calibri" w:hAnsi="Times New Roman" w:cs="Times New Roman"/>
        </w:rPr>
        <w:t>How does your nonbinary gender identity influence your counseling practice and work with clients? When working nonbinary clients, how do you see your nonbinary identity informing your work with these clients? How does your nonbinary gender identity influence other professional roles or work that you engage in (e.g., teaching, supervision, advocacy)?</w:t>
      </w:r>
    </w:p>
    <w:p w14:paraId="43227E34" w14:textId="77777777" w:rsidR="00302C3B" w:rsidRPr="00302C3B" w:rsidRDefault="00302C3B" w:rsidP="002E123A">
      <w:pPr>
        <w:numPr>
          <w:ilvl w:val="0"/>
          <w:numId w:val="6"/>
        </w:numPr>
        <w:autoSpaceDE w:val="0"/>
        <w:autoSpaceDN w:val="0"/>
        <w:adjustRightInd w:val="0"/>
        <w:spacing w:after="200"/>
        <w:contextualSpacing/>
        <w:rPr>
          <w:rFonts w:ascii="Times New Roman" w:eastAsia="Calibri" w:hAnsi="Times New Roman" w:cs="Times New Roman"/>
        </w:rPr>
      </w:pPr>
      <w:r w:rsidRPr="00302C3B">
        <w:rPr>
          <w:rFonts w:ascii="Times New Roman" w:eastAsia="Calibri" w:hAnsi="Times New Roman" w:cs="Times New Roman"/>
        </w:rPr>
        <w:t>Are there other aspects of your identity that influenced your development as a nonbinary therapist?</w:t>
      </w:r>
    </w:p>
    <w:p w14:paraId="1D506590" w14:textId="77777777" w:rsidR="00302C3B" w:rsidRPr="00787DCA" w:rsidRDefault="00302C3B" w:rsidP="002E123A">
      <w:pPr>
        <w:pStyle w:val="Heading3"/>
        <w:rPr>
          <w:rFonts w:ascii="Times New Roman" w:hAnsi="Times New Roman" w:cs="Times New Roman"/>
          <w:szCs w:val="24"/>
        </w:rPr>
      </w:pPr>
      <w:bookmarkStart w:id="59" w:name="_Toc118558686"/>
      <w:r w:rsidRPr="00787DCA">
        <w:rPr>
          <w:rFonts w:ascii="Times New Roman" w:hAnsi="Times New Roman" w:cs="Times New Roman"/>
          <w:szCs w:val="24"/>
        </w:rPr>
        <w:t>Identity Disclosure</w:t>
      </w:r>
      <w:bookmarkEnd w:id="59"/>
    </w:p>
    <w:p w14:paraId="30550288" w14:textId="77777777" w:rsidR="00302C3B" w:rsidRPr="00302C3B" w:rsidRDefault="00302C3B" w:rsidP="002E123A">
      <w:pPr>
        <w:numPr>
          <w:ilvl w:val="0"/>
          <w:numId w:val="6"/>
        </w:numPr>
        <w:autoSpaceDE w:val="0"/>
        <w:autoSpaceDN w:val="0"/>
        <w:adjustRightInd w:val="0"/>
        <w:spacing w:after="200"/>
        <w:contextualSpacing/>
        <w:rPr>
          <w:rFonts w:ascii="Times New Roman" w:eastAsia="Calibri" w:hAnsi="Times New Roman" w:cs="Times New Roman"/>
        </w:rPr>
      </w:pPr>
      <w:r w:rsidRPr="00302C3B">
        <w:rPr>
          <w:rFonts w:ascii="Times New Roman" w:eastAsia="Calibri" w:hAnsi="Times New Roman" w:cs="Times New Roman"/>
        </w:rPr>
        <w:t>Do you disclose your nonbinary gender identity to clients?</w:t>
      </w:r>
    </w:p>
    <w:p w14:paraId="484EDE3E" w14:textId="77777777" w:rsidR="00302C3B" w:rsidRPr="00302C3B" w:rsidRDefault="00302C3B" w:rsidP="002E123A">
      <w:pPr>
        <w:numPr>
          <w:ilvl w:val="0"/>
          <w:numId w:val="6"/>
        </w:numPr>
        <w:autoSpaceDE w:val="0"/>
        <w:autoSpaceDN w:val="0"/>
        <w:adjustRightInd w:val="0"/>
        <w:spacing w:after="200"/>
        <w:contextualSpacing/>
        <w:rPr>
          <w:rFonts w:ascii="Times New Roman" w:eastAsia="Calibri" w:hAnsi="Times New Roman" w:cs="Times New Roman"/>
        </w:rPr>
      </w:pPr>
      <w:r w:rsidRPr="00302C3B">
        <w:rPr>
          <w:rFonts w:ascii="Times New Roman" w:eastAsia="Calibri" w:hAnsi="Times New Roman" w:cs="Times New Roman"/>
        </w:rPr>
        <w:t>What factors contribute to your decisions to disclose or not disclose your gender identity with clients?</w:t>
      </w:r>
    </w:p>
    <w:p w14:paraId="14B0CB44" w14:textId="77777777" w:rsidR="00302C3B" w:rsidRPr="00302C3B" w:rsidRDefault="00302C3B" w:rsidP="002E123A">
      <w:pPr>
        <w:numPr>
          <w:ilvl w:val="0"/>
          <w:numId w:val="6"/>
        </w:numPr>
        <w:autoSpaceDE w:val="0"/>
        <w:autoSpaceDN w:val="0"/>
        <w:adjustRightInd w:val="0"/>
        <w:spacing w:after="200"/>
        <w:contextualSpacing/>
        <w:rPr>
          <w:rFonts w:ascii="Times New Roman" w:eastAsia="Calibri" w:hAnsi="Times New Roman" w:cs="Times New Roman"/>
        </w:rPr>
      </w:pPr>
      <w:r w:rsidRPr="00302C3B">
        <w:rPr>
          <w:rFonts w:ascii="Times New Roman" w:eastAsia="Calibri" w:hAnsi="Times New Roman" w:cs="Times New Roman"/>
        </w:rPr>
        <w:t>How have clients responded to your disclosures? (Ask if participant has disclosed. If they have not disclosed, skip to question 9).</w:t>
      </w:r>
    </w:p>
    <w:p w14:paraId="5D72A1E7" w14:textId="77777777" w:rsidR="00302C3B" w:rsidRPr="00302C3B" w:rsidRDefault="00302C3B" w:rsidP="002E123A">
      <w:pPr>
        <w:numPr>
          <w:ilvl w:val="1"/>
          <w:numId w:val="6"/>
        </w:numPr>
        <w:autoSpaceDE w:val="0"/>
        <w:autoSpaceDN w:val="0"/>
        <w:adjustRightInd w:val="0"/>
        <w:spacing w:after="200"/>
        <w:contextualSpacing/>
        <w:rPr>
          <w:rFonts w:ascii="Times New Roman" w:eastAsia="Calibri" w:hAnsi="Times New Roman" w:cs="Times New Roman"/>
        </w:rPr>
      </w:pPr>
      <w:r w:rsidRPr="00302C3B">
        <w:rPr>
          <w:rFonts w:ascii="Times New Roman" w:eastAsia="Calibri" w:hAnsi="Times New Roman" w:cs="Times New Roman"/>
        </w:rPr>
        <w:t>Can you tell me about a specific situation where you disclosed your nonbinary identity to a client? What happened? How did the client react? How did you react?</w:t>
      </w:r>
    </w:p>
    <w:p w14:paraId="11BA0F96" w14:textId="77777777" w:rsidR="00302C3B" w:rsidRPr="00302C3B" w:rsidRDefault="00302C3B" w:rsidP="002E123A">
      <w:pPr>
        <w:numPr>
          <w:ilvl w:val="1"/>
          <w:numId w:val="6"/>
        </w:numPr>
        <w:autoSpaceDE w:val="0"/>
        <w:autoSpaceDN w:val="0"/>
        <w:adjustRightInd w:val="0"/>
        <w:spacing w:after="200"/>
        <w:contextualSpacing/>
        <w:rPr>
          <w:rFonts w:ascii="Times New Roman" w:eastAsia="Calibri" w:hAnsi="Times New Roman" w:cs="Times New Roman"/>
        </w:rPr>
      </w:pPr>
      <w:r w:rsidRPr="00302C3B">
        <w:rPr>
          <w:rFonts w:ascii="Times New Roman" w:eastAsia="Calibri" w:hAnsi="Times New Roman" w:cs="Times New Roman"/>
        </w:rPr>
        <w:t>Can you tell me about a specific incident where your disclosure went well? How did you feel/react? How did you handle it?</w:t>
      </w:r>
    </w:p>
    <w:p w14:paraId="29F499DA" w14:textId="77777777" w:rsidR="00302C3B" w:rsidRPr="00302C3B" w:rsidRDefault="00302C3B" w:rsidP="002E123A">
      <w:pPr>
        <w:numPr>
          <w:ilvl w:val="1"/>
          <w:numId w:val="6"/>
        </w:numPr>
        <w:autoSpaceDE w:val="0"/>
        <w:autoSpaceDN w:val="0"/>
        <w:adjustRightInd w:val="0"/>
        <w:spacing w:after="200"/>
        <w:contextualSpacing/>
        <w:rPr>
          <w:rFonts w:ascii="Times New Roman" w:eastAsia="Calibri" w:hAnsi="Times New Roman" w:cs="Times New Roman"/>
        </w:rPr>
      </w:pPr>
      <w:r w:rsidRPr="00302C3B">
        <w:rPr>
          <w:rFonts w:ascii="Times New Roman" w:eastAsia="Calibri" w:hAnsi="Times New Roman" w:cs="Times New Roman"/>
        </w:rPr>
        <w:t>Can you tell me about a specific incident where your disclosure didn’t go well? How did you feel/react? How did you handle it?</w:t>
      </w:r>
    </w:p>
    <w:p w14:paraId="27BF080E" w14:textId="77777777" w:rsidR="00302C3B" w:rsidRPr="00302C3B" w:rsidRDefault="00302C3B" w:rsidP="002E123A">
      <w:pPr>
        <w:numPr>
          <w:ilvl w:val="1"/>
          <w:numId w:val="6"/>
        </w:numPr>
        <w:autoSpaceDE w:val="0"/>
        <w:autoSpaceDN w:val="0"/>
        <w:adjustRightInd w:val="0"/>
        <w:spacing w:after="200"/>
        <w:contextualSpacing/>
        <w:rPr>
          <w:rFonts w:ascii="Times New Roman" w:eastAsia="Calibri" w:hAnsi="Times New Roman" w:cs="Times New Roman"/>
        </w:rPr>
      </w:pPr>
      <w:r w:rsidRPr="00302C3B">
        <w:rPr>
          <w:rFonts w:ascii="Times New Roman" w:eastAsia="Calibri" w:hAnsi="Times New Roman" w:cs="Times New Roman"/>
        </w:rPr>
        <w:t>What has worked and not worked when disclosing your nonbinary gender identity to clients?</w:t>
      </w:r>
    </w:p>
    <w:p w14:paraId="66A4BBFA" w14:textId="77777777" w:rsidR="00302C3B" w:rsidRPr="00302C3B" w:rsidRDefault="00302C3B" w:rsidP="002E123A">
      <w:pPr>
        <w:numPr>
          <w:ilvl w:val="0"/>
          <w:numId w:val="6"/>
        </w:numPr>
        <w:autoSpaceDE w:val="0"/>
        <w:autoSpaceDN w:val="0"/>
        <w:adjustRightInd w:val="0"/>
        <w:spacing w:after="200"/>
        <w:contextualSpacing/>
        <w:rPr>
          <w:rFonts w:ascii="Times New Roman" w:eastAsia="Calibri" w:hAnsi="Times New Roman" w:cs="Times New Roman"/>
        </w:rPr>
      </w:pPr>
      <w:r w:rsidRPr="00302C3B">
        <w:rPr>
          <w:rFonts w:ascii="Times New Roman" w:eastAsia="Calibri" w:hAnsi="Times New Roman" w:cs="Times New Roman"/>
        </w:rPr>
        <w:lastRenderedPageBreak/>
        <w:t>Has the way you navigate gender identity management and disclosure in therapy changed over time? If so, how?</w:t>
      </w:r>
    </w:p>
    <w:p w14:paraId="58CC5D2E" w14:textId="77777777" w:rsidR="00302C3B" w:rsidRPr="00787DCA" w:rsidRDefault="00302C3B" w:rsidP="002E123A">
      <w:pPr>
        <w:pStyle w:val="Heading3"/>
        <w:rPr>
          <w:rFonts w:ascii="Times New Roman" w:hAnsi="Times New Roman" w:cs="Times New Roman"/>
          <w:szCs w:val="24"/>
        </w:rPr>
      </w:pPr>
      <w:bookmarkStart w:id="60" w:name="_Toc118558687"/>
      <w:r w:rsidRPr="00787DCA">
        <w:rPr>
          <w:rFonts w:ascii="Times New Roman" w:hAnsi="Times New Roman" w:cs="Times New Roman"/>
          <w:szCs w:val="24"/>
        </w:rPr>
        <w:t>Microaggressions</w:t>
      </w:r>
      <w:bookmarkEnd w:id="60"/>
    </w:p>
    <w:p w14:paraId="331F951D" w14:textId="77777777" w:rsidR="00302C3B" w:rsidRPr="00302C3B" w:rsidRDefault="00302C3B" w:rsidP="002E123A">
      <w:pPr>
        <w:numPr>
          <w:ilvl w:val="0"/>
          <w:numId w:val="6"/>
        </w:numPr>
        <w:autoSpaceDE w:val="0"/>
        <w:autoSpaceDN w:val="0"/>
        <w:adjustRightInd w:val="0"/>
        <w:spacing w:after="200"/>
        <w:contextualSpacing/>
        <w:rPr>
          <w:rFonts w:ascii="Times New Roman" w:eastAsia="Calibri" w:hAnsi="Times New Roman" w:cs="Times New Roman"/>
        </w:rPr>
      </w:pPr>
      <w:r w:rsidRPr="00302C3B">
        <w:rPr>
          <w:rFonts w:ascii="Times New Roman" w:eastAsia="Calibri" w:hAnsi="Times New Roman" w:cs="Times New Roman"/>
        </w:rPr>
        <w:t>Gender identity-based microaggressions are verbal or behavioral indignities, whether intentional or unintentional, which communicate hostile, derogatory, insensitive, or negative slights and insults about one’s nonbinary gender. Have you ever experienced a microaggression from a client related to your nonbinary gender identity?</w:t>
      </w:r>
    </w:p>
    <w:p w14:paraId="5DA8467C" w14:textId="77777777" w:rsidR="00302C3B" w:rsidRPr="00302C3B" w:rsidRDefault="00302C3B" w:rsidP="002E123A">
      <w:pPr>
        <w:numPr>
          <w:ilvl w:val="0"/>
          <w:numId w:val="6"/>
        </w:numPr>
        <w:autoSpaceDE w:val="0"/>
        <w:autoSpaceDN w:val="0"/>
        <w:adjustRightInd w:val="0"/>
        <w:spacing w:after="200"/>
        <w:contextualSpacing/>
        <w:rPr>
          <w:rFonts w:ascii="Times New Roman" w:eastAsia="Calibri" w:hAnsi="Times New Roman" w:cs="Times New Roman"/>
        </w:rPr>
      </w:pPr>
      <w:r w:rsidRPr="00302C3B">
        <w:rPr>
          <w:rFonts w:ascii="Times New Roman" w:eastAsia="Calibri" w:hAnsi="Times New Roman" w:cs="Times New Roman"/>
        </w:rPr>
        <w:t>If yes, how often has this occurred? What types of microaggressions have you encountered?</w:t>
      </w:r>
    </w:p>
    <w:p w14:paraId="1BA4F1CB" w14:textId="77777777" w:rsidR="00302C3B" w:rsidRPr="00302C3B" w:rsidRDefault="00302C3B" w:rsidP="002E123A">
      <w:pPr>
        <w:numPr>
          <w:ilvl w:val="0"/>
          <w:numId w:val="6"/>
        </w:numPr>
        <w:autoSpaceDE w:val="0"/>
        <w:autoSpaceDN w:val="0"/>
        <w:adjustRightInd w:val="0"/>
        <w:spacing w:after="200"/>
        <w:contextualSpacing/>
        <w:rPr>
          <w:rFonts w:ascii="Times New Roman" w:eastAsia="Calibri" w:hAnsi="Times New Roman" w:cs="Times New Roman"/>
        </w:rPr>
      </w:pPr>
      <w:r w:rsidRPr="00302C3B">
        <w:rPr>
          <w:rFonts w:ascii="Times New Roman" w:eastAsia="Calibri" w:hAnsi="Times New Roman" w:cs="Times New Roman"/>
        </w:rPr>
        <w:t>Can you tell me about a specific incident where your client committed a microaggression against you?</w:t>
      </w:r>
    </w:p>
    <w:p w14:paraId="21DCBE0F" w14:textId="77777777" w:rsidR="00302C3B" w:rsidRPr="00302C3B" w:rsidRDefault="00302C3B" w:rsidP="002E123A">
      <w:pPr>
        <w:numPr>
          <w:ilvl w:val="1"/>
          <w:numId w:val="6"/>
        </w:numPr>
        <w:autoSpaceDE w:val="0"/>
        <w:autoSpaceDN w:val="0"/>
        <w:adjustRightInd w:val="0"/>
        <w:spacing w:after="200"/>
        <w:contextualSpacing/>
        <w:rPr>
          <w:rFonts w:ascii="Times New Roman" w:eastAsia="Calibri" w:hAnsi="Times New Roman" w:cs="Times New Roman"/>
        </w:rPr>
      </w:pPr>
      <w:r w:rsidRPr="00302C3B">
        <w:rPr>
          <w:rFonts w:ascii="Times New Roman" w:eastAsia="Calibri" w:hAnsi="Times New Roman" w:cs="Times New Roman"/>
        </w:rPr>
        <w:t>How did you feel/react both emotionally and behaviorally?</w:t>
      </w:r>
    </w:p>
    <w:p w14:paraId="2C73F99A" w14:textId="77777777" w:rsidR="00302C3B" w:rsidRPr="00302C3B" w:rsidRDefault="00302C3B" w:rsidP="002E123A">
      <w:pPr>
        <w:numPr>
          <w:ilvl w:val="1"/>
          <w:numId w:val="6"/>
        </w:numPr>
        <w:autoSpaceDE w:val="0"/>
        <w:autoSpaceDN w:val="0"/>
        <w:adjustRightInd w:val="0"/>
        <w:spacing w:after="200"/>
        <w:contextualSpacing/>
        <w:rPr>
          <w:rFonts w:ascii="Times New Roman" w:eastAsia="Calibri" w:hAnsi="Times New Roman" w:cs="Times New Roman"/>
        </w:rPr>
      </w:pPr>
      <w:r w:rsidRPr="00302C3B">
        <w:rPr>
          <w:rFonts w:ascii="Times New Roman" w:eastAsia="Calibri" w:hAnsi="Times New Roman" w:cs="Times New Roman"/>
        </w:rPr>
        <w:t>What did you do or say when this occurred? What factors contributed to making this decision on how to respond?</w:t>
      </w:r>
    </w:p>
    <w:p w14:paraId="783B4C9A" w14:textId="77777777" w:rsidR="00302C3B" w:rsidRPr="00302C3B" w:rsidRDefault="00302C3B" w:rsidP="002E123A">
      <w:pPr>
        <w:numPr>
          <w:ilvl w:val="1"/>
          <w:numId w:val="6"/>
        </w:numPr>
        <w:autoSpaceDE w:val="0"/>
        <w:autoSpaceDN w:val="0"/>
        <w:adjustRightInd w:val="0"/>
        <w:spacing w:after="200"/>
        <w:contextualSpacing/>
        <w:rPr>
          <w:rFonts w:ascii="Times New Roman" w:eastAsia="Calibri" w:hAnsi="Times New Roman" w:cs="Times New Roman"/>
        </w:rPr>
      </w:pPr>
      <w:r w:rsidRPr="00302C3B">
        <w:rPr>
          <w:rFonts w:ascii="Times New Roman" w:eastAsia="Calibri" w:hAnsi="Times New Roman" w:cs="Times New Roman"/>
        </w:rPr>
        <w:t>How did you feel about your response? (both in the moment and later on)</w:t>
      </w:r>
    </w:p>
    <w:p w14:paraId="15F6B0FA" w14:textId="77777777" w:rsidR="00302C3B" w:rsidRPr="00302C3B" w:rsidRDefault="00302C3B" w:rsidP="002E123A">
      <w:pPr>
        <w:numPr>
          <w:ilvl w:val="1"/>
          <w:numId w:val="6"/>
        </w:numPr>
        <w:autoSpaceDE w:val="0"/>
        <w:autoSpaceDN w:val="0"/>
        <w:adjustRightInd w:val="0"/>
        <w:spacing w:after="200"/>
        <w:contextualSpacing/>
        <w:rPr>
          <w:rFonts w:ascii="Times New Roman" w:eastAsia="Calibri" w:hAnsi="Times New Roman" w:cs="Times New Roman"/>
        </w:rPr>
      </w:pPr>
      <w:r w:rsidRPr="00302C3B">
        <w:rPr>
          <w:rFonts w:ascii="Times New Roman" w:eastAsia="Calibri" w:hAnsi="Times New Roman" w:cs="Times New Roman"/>
        </w:rPr>
        <w:t>How did this incident affect your view of the client?</w:t>
      </w:r>
    </w:p>
    <w:p w14:paraId="33F01234" w14:textId="77777777" w:rsidR="00302C3B" w:rsidRPr="00302C3B" w:rsidRDefault="00302C3B" w:rsidP="002E123A">
      <w:pPr>
        <w:numPr>
          <w:ilvl w:val="1"/>
          <w:numId w:val="6"/>
        </w:numPr>
        <w:autoSpaceDE w:val="0"/>
        <w:autoSpaceDN w:val="0"/>
        <w:adjustRightInd w:val="0"/>
        <w:spacing w:after="200"/>
        <w:contextualSpacing/>
        <w:rPr>
          <w:rFonts w:ascii="Times New Roman" w:eastAsia="Calibri" w:hAnsi="Times New Roman" w:cs="Times New Roman"/>
        </w:rPr>
      </w:pPr>
      <w:r w:rsidRPr="00302C3B">
        <w:rPr>
          <w:rFonts w:ascii="Times New Roman" w:eastAsia="Calibri" w:hAnsi="Times New Roman" w:cs="Times New Roman"/>
        </w:rPr>
        <w:t>How did this incident impact your relationship with the client and your counseling work with them?</w:t>
      </w:r>
    </w:p>
    <w:p w14:paraId="1BF73540" w14:textId="77777777" w:rsidR="00302C3B" w:rsidRPr="00302C3B" w:rsidRDefault="00302C3B" w:rsidP="002E123A">
      <w:pPr>
        <w:numPr>
          <w:ilvl w:val="1"/>
          <w:numId w:val="6"/>
        </w:numPr>
        <w:autoSpaceDE w:val="0"/>
        <w:autoSpaceDN w:val="0"/>
        <w:adjustRightInd w:val="0"/>
        <w:spacing w:after="200"/>
        <w:contextualSpacing/>
        <w:rPr>
          <w:rFonts w:ascii="Times New Roman" w:eastAsia="Calibri" w:hAnsi="Times New Roman" w:cs="Times New Roman"/>
        </w:rPr>
      </w:pPr>
      <w:r w:rsidRPr="00302C3B">
        <w:rPr>
          <w:rFonts w:ascii="Times New Roman" w:eastAsia="Calibri" w:hAnsi="Times New Roman" w:cs="Times New Roman"/>
        </w:rPr>
        <w:t>How did you make sense of this incident in the context of the client’s core issues?</w:t>
      </w:r>
    </w:p>
    <w:p w14:paraId="75C2A25A" w14:textId="77777777" w:rsidR="00302C3B" w:rsidRPr="00302C3B" w:rsidRDefault="00302C3B" w:rsidP="002E123A">
      <w:pPr>
        <w:numPr>
          <w:ilvl w:val="1"/>
          <w:numId w:val="6"/>
        </w:numPr>
        <w:autoSpaceDE w:val="0"/>
        <w:autoSpaceDN w:val="0"/>
        <w:adjustRightInd w:val="0"/>
        <w:spacing w:after="200"/>
        <w:contextualSpacing/>
        <w:rPr>
          <w:rFonts w:ascii="Times New Roman" w:eastAsia="Calibri" w:hAnsi="Times New Roman" w:cs="Times New Roman"/>
        </w:rPr>
      </w:pPr>
      <w:r w:rsidRPr="00302C3B">
        <w:rPr>
          <w:rFonts w:ascii="Times New Roman" w:eastAsia="Calibri" w:hAnsi="Times New Roman" w:cs="Times New Roman"/>
        </w:rPr>
        <w:t>Looking back, are there ways in which you would handle the situation similarly or differently?</w:t>
      </w:r>
    </w:p>
    <w:p w14:paraId="46DB4930" w14:textId="77777777" w:rsidR="00302C3B" w:rsidRPr="00302C3B" w:rsidRDefault="00302C3B" w:rsidP="002E123A">
      <w:pPr>
        <w:numPr>
          <w:ilvl w:val="0"/>
          <w:numId w:val="6"/>
        </w:numPr>
        <w:autoSpaceDE w:val="0"/>
        <w:autoSpaceDN w:val="0"/>
        <w:adjustRightInd w:val="0"/>
        <w:spacing w:after="200"/>
        <w:contextualSpacing/>
        <w:rPr>
          <w:rFonts w:ascii="Times New Roman" w:eastAsia="Calibri" w:hAnsi="Times New Roman" w:cs="Times New Roman"/>
        </w:rPr>
      </w:pPr>
      <w:r w:rsidRPr="00302C3B">
        <w:rPr>
          <w:rFonts w:ascii="Times New Roman" w:eastAsia="Calibri" w:hAnsi="Times New Roman" w:cs="Times New Roman"/>
        </w:rPr>
        <w:t>How do you cope with microaggressions related to your nonbinary gender identity that you experience while providing therapy to your clients?</w:t>
      </w:r>
    </w:p>
    <w:p w14:paraId="65937EE4" w14:textId="77777777" w:rsidR="00302C3B" w:rsidRPr="00787DCA" w:rsidRDefault="00302C3B" w:rsidP="002E123A">
      <w:pPr>
        <w:pStyle w:val="Heading3"/>
        <w:rPr>
          <w:rFonts w:ascii="Times New Roman" w:hAnsi="Times New Roman" w:cs="Times New Roman"/>
          <w:szCs w:val="24"/>
        </w:rPr>
      </w:pPr>
      <w:bookmarkStart w:id="61" w:name="_Toc118558688"/>
      <w:r w:rsidRPr="00787DCA">
        <w:rPr>
          <w:rFonts w:ascii="Times New Roman" w:hAnsi="Times New Roman" w:cs="Times New Roman"/>
          <w:szCs w:val="24"/>
        </w:rPr>
        <w:t>Recommendations as Nonbinary Clinicians</w:t>
      </w:r>
      <w:bookmarkEnd w:id="61"/>
    </w:p>
    <w:p w14:paraId="6677E377" w14:textId="77777777" w:rsidR="00302C3B" w:rsidRPr="00302C3B" w:rsidRDefault="00302C3B" w:rsidP="002E123A">
      <w:pPr>
        <w:numPr>
          <w:ilvl w:val="0"/>
          <w:numId w:val="6"/>
        </w:numPr>
        <w:autoSpaceDE w:val="0"/>
        <w:autoSpaceDN w:val="0"/>
        <w:adjustRightInd w:val="0"/>
        <w:spacing w:after="200"/>
        <w:contextualSpacing/>
        <w:rPr>
          <w:rFonts w:ascii="Times New Roman" w:eastAsia="Calibri" w:hAnsi="Times New Roman" w:cs="Times New Roman"/>
        </w:rPr>
      </w:pPr>
      <w:r w:rsidRPr="00302C3B">
        <w:rPr>
          <w:rFonts w:ascii="Times New Roman" w:eastAsia="Calibri" w:hAnsi="Times New Roman" w:cs="Times New Roman"/>
        </w:rPr>
        <w:t>What advice or recommendations do you have for mental health providers or agencies who have nonbinary clinicians on staff?</w:t>
      </w:r>
    </w:p>
    <w:p w14:paraId="205E48FD" w14:textId="77777777" w:rsidR="00302C3B" w:rsidRPr="00302C3B" w:rsidRDefault="00302C3B" w:rsidP="002E123A">
      <w:pPr>
        <w:numPr>
          <w:ilvl w:val="0"/>
          <w:numId w:val="6"/>
        </w:numPr>
        <w:autoSpaceDE w:val="0"/>
        <w:autoSpaceDN w:val="0"/>
        <w:adjustRightInd w:val="0"/>
        <w:spacing w:after="200"/>
        <w:contextualSpacing/>
        <w:rPr>
          <w:rFonts w:ascii="Times New Roman" w:eastAsia="Calibri" w:hAnsi="Times New Roman" w:cs="Times New Roman"/>
        </w:rPr>
      </w:pPr>
      <w:r w:rsidRPr="00302C3B">
        <w:rPr>
          <w:rFonts w:ascii="Times New Roman" w:eastAsia="Calibri" w:hAnsi="Times New Roman" w:cs="Times New Roman"/>
        </w:rPr>
        <w:t>What advice do you have for early career nonbinary clinicians or clinicians in training that will help them prepare for a career as a therapist?</w:t>
      </w:r>
    </w:p>
    <w:p w14:paraId="5C22D5F2" w14:textId="77777777" w:rsidR="00302C3B" w:rsidRPr="00787DCA" w:rsidRDefault="00302C3B" w:rsidP="002E123A">
      <w:pPr>
        <w:pStyle w:val="Heading3"/>
        <w:rPr>
          <w:rFonts w:ascii="Times New Roman" w:hAnsi="Times New Roman" w:cs="Times New Roman"/>
          <w:szCs w:val="24"/>
        </w:rPr>
      </w:pPr>
      <w:bookmarkStart w:id="62" w:name="_Toc118558689"/>
      <w:r w:rsidRPr="00787DCA">
        <w:rPr>
          <w:rFonts w:ascii="Times New Roman" w:hAnsi="Times New Roman" w:cs="Times New Roman"/>
          <w:szCs w:val="24"/>
        </w:rPr>
        <w:t>Closing Question</w:t>
      </w:r>
      <w:bookmarkEnd w:id="62"/>
    </w:p>
    <w:p w14:paraId="3F767C0E" w14:textId="77777777" w:rsidR="00302C3B" w:rsidRPr="00302C3B" w:rsidRDefault="00302C3B" w:rsidP="002E123A">
      <w:pPr>
        <w:numPr>
          <w:ilvl w:val="0"/>
          <w:numId w:val="6"/>
        </w:numPr>
        <w:autoSpaceDE w:val="0"/>
        <w:autoSpaceDN w:val="0"/>
        <w:adjustRightInd w:val="0"/>
        <w:spacing w:after="200"/>
        <w:contextualSpacing/>
        <w:rPr>
          <w:rFonts w:ascii="Times New Roman" w:eastAsia="Calibri" w:hAnsi="Times New Roman" w:cs="Times New Roman"/>
        </w:rPr>
      </w:pPr>
      <w:r w:rsidRPr="00302C3B">
        <w:rPr>
          <w:rFonts w:ascii="Times New Roman" w:eastAsia="Calibri" w:hAnsi="Times New Roman" w:cs="Times New Roman"/>
        </w:rPr>
        <w:t>Is there anything else you would like to share that would help us understand your development, identity, and experiences as a nonbinary therapist?</w:t>
      </w:r>
    </w:p>
    <w:p w14:paraId="0CACAF85" w14:textId="1046E193" w:rsidR="000B0A40" w:rsidRPr="00787DCA" w:rsidRDefault="000B0A40" w:rsidP="002E123A">
      <w:pPr>
        <w:rPr>
          <w:rFonts w:ascii="Times New Roman" w:hAnsi="Times New Roman" w:cs="Times New Roman"/>
        </w:rPr>
      </w:pPr>
      <w:r w:rsidRPr="00787DCA">
        <w:rPr>
          <w:rFonts w:ascii="Times New Roman" w:hAnsi="Times New Roman" w:cs="Times New Roman"/>
        </w:rPr>
        <w:t xml:space="preserve"> </w:t>
      </w:r>
    </w:p>
    <w:p w14:paraId="508BB7B8" w14:textId="77777777" w:rsidR="00191DD7" w:rsidRPr="00787DCA" w:rsidRDefault="003D63DF" w:rsidP="00296F33">
      <w:pPr>
        <w:pStyle w:val="AltHeading1"/>
      </w:pPr>
      <w:r w:rsidRPr="00787DCA">
        <w:rPr>
          <w:noProof/>
        </w:rPr>
        <w:br w:type="page"/>
      </w:r>
      <w:bookmarkStart w:id="63" w:name="_Toc420995913"/>
      <w:bookmarkStart w:id="64" w:name="_Toc422997500"/>
      <w:bookmarkStart w:id="65" w:name="_Toc427156485"/>
      <w:bookmarkStart w:id="66" w:name="_Toc118558690"/>
      <w:r w:rsidR="007D538B" w:rsidRPr="00787DCA">
        <w:lastRenderedPageBreak/>
        <w:t>V</w:t>
      </w:r>
      <w:r w:rsidR="00E91931" w:rsidRPr="00787DCA">
        <w:t>ita</w:t>
      </w:r>
      <w:bookmarkEnd w:id="63"/>
      <w:bookmarkEnd w:id="64"/>
      <w:bookmarkEnd w:id="65"/>
      <w:bookmarkEnd w:id="66"/>
    </w:p>
    <w:p w14:paraId="7856FC5A" w14:textId="77777777" w:rsidR="008A41E6" w:rsidRPr="00787DCA" w:rsidRDefault="003D63DF" w:rsidP="002E123A">
      <w:pPr>
        <w:autoSpaceDE w:val="0"/>
        <w:autoSpaceDN w:val="0"/>
        <w:adjustRightInd w:val="0"/>
        <w:rPr>
          <w:rFonts w:ascii="Times New Roman" w:hAnsi="Times New Roman" w:cs="Times New Roman"/>
        </w:rPr>
      </w:pPr>
      <w:r w:rsidRPr="00787DCA">
        <w:rPr>
          <w:rFonts w:ascii="Times New Roman" w:hAnsi="Times New Roman" w:cs="Times New Roman"/>
        </w:rPr>
        <w:tab/>
      </w:r>
      <w:r w:rsidR="008A41E6" w:rsidRPr="00787DCA">
        <w:rPr>
          <w:rFonts w:ascii="Times New Roman" w:hAnsi="Times New Roman" w:cs="Times New Roman"/>
        </w:rPr>
        <w:t xml:space="preserve">James “JD” Goates was born and raised in Utah. After receiving a bachelor of arts in psychology from Brigham Young University, they completed a master’s of education in bilingual mental health counseling from Teachers College, Columbia University. JD is currently a doctoral student in the Counseling Psychology program at the University of Tennessee, Knoxville and is serving as a host institution co-chair for the American Psychological Association’s (APA) Student Affiliates of Seventeen (SAS). </w:t>
      </w:r>
    </w:p>
    <w:p w14:paraId="1B13E510" w14:textId="3C1BF3FE" w:rsidR="00AE125E" w:rsidRPr="00787DCA" w:rsidRDefault="00AE125E" w:rsidP="002E123A">
      <w:pPr>
        <w:rPr>
          <w:rFonts w:ascii="Times New Roman" w:hAnsi="Times New Roman" w:cs="Times New Roman"/>
        </w:rPr>
      </w:pPr>
    </w:p>
    <w:sectPr w:rsidR="00AE125E" w:rsidRPr="00787DCA" w:rsidSect="00296F33">
      <w:pgSz w:w="12240" w:h="15840" w:code="1"/>
      <w:pgMar w:top="1440" w:right="1800" w:bottom="1872" w:left="1800" w:header="72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29024B" w14:textId="77777777" w:rsidR="00A26A53" w:rsidRDefault="00A26A53">
      <w:r>
        <w:separator/>
      </w:r>
    </w:p>
  </w:endnote>
  <w:endnote w:type="continuationSeparator" w:id="0">
    <w:p w14:paraId="40F92371" w14:textId="77777777" w:rsidR="00A26A53" w:rsidRDefault="00A26A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D0D2D1" w14:textId="77777777" w:rsidR="00A26A53" w:rsidRDefault="00A26A53">
      <w:r>
        <w:separator/>
      </w:r>
    </w:p>
  </w:footnote>
  <w:footnote w:type="continuationSeparator" w:id="0">
    <w:p w14:paraId="54973467" w14:textId="77777777" w:rsidR="00A26A53" w:rsidRDefault="00A26A53">
      <w:r>
        <w:continuationSeparator/>
      </w:r>
    </w:p>
  </w:footnote>
  <w:footnote w:id="1">
    <w:p w14:paraId="58A9E3A0" w14:textId="77777777" w:rsidR="00823825" w:rsidRDefault="00823825" w:rsidP="00823825">
      <w:pPr>
        <w:pStyle w:val="FootnoteText"/>
      </w:pPr>
      <w:r>
        <w:rPr>
          <w:rStyle w:val="FootnoteReference"/>
        </w:rPr>
        <w:footnoteRef/>
      </w:r>
      <w:r>
        <w:t xml:space="preserve"> The terms therapist and clinician can refer to different occupations depending on the field. In this article, we use the terms therapist and clinician interchangeably with psychotherapist to refer to one who is trained and licensed as a mental health professional providing psychotherapy.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96965187"/>
      <w:docPartObj>
        <w:docPartGallery w:val="Page Numbers (Top of Page)"/>
        <w:docPartUnique/>
      </w:docPartObj>
    </w:sdtPr>
    <w:sdtContent>
      <w:p w14:paraId="5E54EDCD" w14:textId="51B633FF" w:rsidR="00296F33" w:rsidRDefault="00296F33" w:rsidP="00C733E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0F852B77" w14:textId="77777777" w:rsidR="00683F5B" w:rsidRDefault="00683F5B" w:rsidP="00296F33">
    <w:pPr>
      <w:spacing w:line="34" w:lineRule="auto"/>
      <w:ind w:right="360"/>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670412921"/>
      <w:docPartObj>
        <w:docPartGallery w:val="Page Numbers (Top of Page)"/>
        <w:docPartUnique/>
      </w:docPartObj>
    </w:sdtPr>
    <w:sdtContent>
      <w:p w14:paraId="55F5917B" w14:textId="0FCAC6AD" w:rsidR="00296F33" w:rsidRPr="00296F33" w:rsidRDefault="00296F33" w:rsidP="00C733EB">
        <w:pPr>
          <w:pStyle w:val="Header"/>
          <w:framePr w:wrap="none" w:vAnchor="text" w:hAnchor="margin" w:xAlign="right" w:y="1"/>
          <w:rPr>
            <w:rStyle w:val="PageNumber"/>
            <w:rFonts w:ascii="Times New Roman" w:hAnsi="Times New Roman" w:cs="Times New Roman"/>
          </w:rPr>
        </w:pPr>
        <w:r w:rsidRPr="00296F33">
          <w:rPr>
            <w:rStyle w:val="PageNumber"/>
            <w:rFonts w:ascii="Times New Roman" w:hAnsi="Times New Roman" w:cs="Times New Roman"/>
          </w:rPr>
          <w:fldChar w:fldCharType="begin"/>
        </w:r>
        <w:r w:rsidRPr="00296F33">
          <w:rPr>
            <w:rStyle w:val="PageNumber"/>
            <w:rFonts w:ascii="Times New Roman" w:hAnsi="Times New Roman" w:cs="Times New Roman"/>
          </w:rPr>
          <w:instrText xml:space="preserve"> PAGE </w:instrText>
        </w:r>
        <w:r w:rsidRPr="00296F33">
          <w:rPr>
            <w:rStyle w:val="PageNumber"/>
            <w:rFonts w:ascii="Times New Roman" w:hAnsi="Times New Roman" w:cs="Times New Roman"/>
          </w:rPr>
          <w:fldChar w:fldCharType="separate"/>
        </w:r>
        <w:r w:rsidRPr="00296F33">
          <w:rPr>
            <w:rStyle w:val="PageNumber"/>
            <w:rFonts w:ascii="Times New Roman" w:hAnsi="Times New Roman" w:cs="Times New Roman"/>
            <w:noProof/>
          </w:rPr>
          <w:t>i</w:t>
        </w:r>
        <w:r w:rsidRPr="00296F33">
          <w:rPr>
            <w:rStyle w:val="PageNumber"/>
            <w:rFonts w:ascii="Times New Roman" w:hAnsi="Times New Roman" w:cs="Times New Roman"/>
          </w:rPr>
          <w:fldChar w:fldCharType="end"/>
        </w:r>
      </w:p>
    </w:sdtContent>
  </w:sdt>
  <w:p w14:paraId="14D3C460" w14:textId="77777777" w:rsidR="00683F5B" w:rsidRDefault="00683F5B" w:rsidP="00296F33">
    <w:pPr>
      <w:spacing w:line="34" w:lineRule="auto"/>
      <w:ind w:right="36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8" w15:restartNumberingAfterBreak="0">
    <w:nsid w:val="22F41F04"/>
    <w:multiLevelType w:val="hybridMultilevel"/>
    <w:tmpl w:val="29D672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4BCD41A3"/>
    <w:multiLevelType w:val="multilevel"/>
    <w:tmpl w:val="900A4528"/>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2126584117">
    <w:abstractNumId w:val="0"/>
  </w:num>
  <w:num w:numId="2" w16cid:durableId="396129685">
    <w:abstractNumId w:val="7"/>
  </w:num>
  <w:num w:numId="3" w16cid:durableId="1481650574">
    <w:abstractNumId w:val="3"/>
  </w:num>
  <w:num w:numId="4" w16cid:durableId="620304752">
    <w:abstractNumId w:val="14"/>
  </w:num>
  <w:num w:numId="5" w16cid:durableId="1404452536">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65688703">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A9"/>
    <w:rsid w:val="00014A3E"/>
    <w:rsid w:val="000166A9"/>
    <w:rsid w:val="0002037F"/>
    <w:rsid w:val="00032057"/>
    <w:rsid w:val="00057004"/>
    <w:rsid w:val="00071FB8"/>
    <w:rsid w:val="00076A95"/>
    <w:rsid w:val="000957C1"/>
    <w:rsid w:val="000B0A40"/>
    <w:rsid w:val="000B5C42"/>
    <w:rsid w:val="0010217F"/>
    <w:rsid w:val="00112F00"/>
    <w:rsid w:val="00164355"/>
    <w:rsid w:val="001669A7"/>
    <w:rsid w:val="00173751"/>
    <w:rsid w:val="00177D09"/>
    <w:rsid w:val="001854FB"/>
    <w:rsid w:val="00191DD7"/>
    <w:rsid w:val="00193642"/>
    <w:rsid w:val="001A0D20"/>
    <w:rsid w:val="001C39F6"/>
    <w:rsid w:val="001C66FE"/>
    <w:rsid w:val="001D4908"/>
    <w:rsid w:val="001D6904"/>
    <w:rsid w:val="001F522F"/>
    <w:rsid w:val="00206090"/>
    <w:rsid w:val="00207219"/>
    <w:rsid w:val="00236E6D"/>
    <w:rsid w:val="002429E5"/>
    <w:rsid w:val="00280CEF"/>
    <w:rsid w:val="00284FAE"/>
    <w:rsid w:val="0028757A"/>
    <w:rsid w:val="00296F33"/>
    <w:rsid w:val="002D1FE4"/>
    <w:rsid w:val="002D470F"/>
    <w:rsid w:val="002E123A"/>
    <w:rsid w:val="002E2492"/>
    <w:rsid w:val="002F15D8"/>
    <w:rsid w:val="00302C3B"/>
    <w:rsid w:val="00304BD0"/>
    <w:rsid w:val="00307D77"/>
    <w:rsid w:val="00311F1A"/>
    <w:rsid w:val="00313E9E"/>
    <w:rsid w:val="003150D5"/>
    <w:rsid w:val="00320F78"/>
    <w:rsid w:val="0035768F"/>
    <w:rsid w:val="00360CC8"/>
    <w:rsid w:val="0038177C"/>
    <w:rsid w:val="003836EB"/>
    <w:rsid w:val="00387024"/>
    <w:rsid w:val="0039365D"/>
    <w:rsid w:val="003963D3"/>
    <w:rsid w:val="003C1575"/>
    <w:rsid w:val="003D07F7"/>
    <w:rsid w:val="003D5275"/>
    <w:rsid w:val="003D63DF"/>
    <w:rsid w:val="003D737F"/>
    <w:rsid w:val="003E2944"/>
    <w:rsid w:val="003E5EA7"/>
    <w:rsid w:val="003F7474"/>
    <w:rsid w:val="003F7FED"/>
    <w:rsid w:val="00404616"/>
    <w:rsid w:val="00407B6A"/>
    <w:rsid w:val="00414400"/>
    <w:rsid w:val="00420910"/>
    <w:rsid w:val="00421CD4"/>
    <w:rsid w:val="00427833"/>
    <w:rsid w:val="0044196E"/>
    <w:rsid w:val="00474210"/>
    <w:rsid w:val="00480B96"/>
    <w:rsid w:val="0048303E"/>
    <w:rsid w:val="004920F6"/>
    <w:rsid w:val="004A1B3F"/>
    <w:rsid w:val="004A67E8"/>
    <w:rsid w:val="004C3D65"/>
    <w:rsid w:val="004D05F5"/>
    <w:rsid w:val="004D28E0"/>
    <w:rsid w:val="004D6472"/>
    <w:rsid w:val="004D6A00"/>
    <w:rsid w:val="004F08CE"/>
    <w:rsid w:val="00513BB6"/>
    <w:rsid w:val="005262C6"/>
    <w:rsid w:val="00562EB1"/>
    <w:rsid w:val="00593CBB"/>
    <w:rsid w:val="00597D3F"/>
    <w:rsid w:val="005A0EB0"/>
    <w:rsid w:val="005B79E9"/>
    <w:rsid w:val="005D58A9"/>
    <w:rsid w:val="005E4912"/>
    <w:rsid w:val="005E6F1F"/>
    <w:rsid w:val="005F2B0B"/>
    <w:rsid w:val="005F44D1"/>
    <w:rsid w:val="00621129"/>
    <w:rsid w:val="00633916"/>
    <w:rsid w:val="00641D2B"/>
    <w:rsid w:val="0065123B"/>
    <w:rsid w:val="00662D3E"/>
    <w:rsid w:val="00665C7E"/>
    <w:rsid w:val="00672DDD"/>
    <w:rsid w:val="00676C91"/>
    <w:rsid w:val="00683F5B"/>
    <w:rsid w:val="00690B77"/>
    <w:rsid w:val="00693334"/>
    <w:rsid w:val="006C4000"/>
    <w:rsid w:val="006D474B"/>
    <w:rsid w:val="006E17C3"/>
    <w:rsid w:val="006E1E6D"/>
    <w:rsid w:val="006E4BDD"/>
    <w:rsid w:val="006E56E8"/>
    <w:rsid w:val="00711200"/>
    <w:rsid w:val="0072397F"/>
    <w:rsid w:val="00731922"/>
    <w:rsid w:val="00731ACB"/>
    <w:rsid w:val="007368AD"/>
    <w:rsid w:val="00737F54"/>
    <w:rsid w:val="0074133D"/>
    <w:rsid w:val="0074293C"/>
    <w:rsid w:val="0075196D"/>
    <w:rsid w:val="00753EAD"/>
    <w:rsid w:val="0075558C"/>
    <w:rsid w:val="00761EFA"/>
    <w:rsid w:val="00764873"/>
    <w:rsid w:val="007778DD"/>
    <w:rsid w:val="00787DCA"/>
    <w:rsid w:val="00790B6C"/>
    <w:rsid w:val="00795D03"/>
    <w:rsid w:val="00796693"/>
    <w:rsid w:val="007C7591"/>
    <w:rsid w:val="007D538B"/>
    <w:rsid w:val="007D5CD5"/>
    <w:rsid w:val="007F6AE9"/>
    <w:rsid w:val="00823825"/>
    <w:rsid w:val="00826D54"/>
    <w:rsid w:val="00834CBF"/>
    <w:rsid w:val="00836F89"/>
    <w:rsid w:val="008377E6"/>
    <w:rsid w:val="00846459"/>
    <w:rsid w:val="008502AA"/>
    <w:rsid w:val="00852266"/>
    <w:rsid w:val="00861CAB"/>
    <w:rsid w:val="00863435"/>
    <w:rsid w:val="00872827"/>
    <w:rsid w:val="0087349A"/>
    <w:rsid w:val="008865B6"/>
    <w:rsid w:val="00895DF4"/>
    <w:rsid w:val="008A41E6"/>
    <w:rsid w:val="008A4E30"/>
    <w:rsid w:val="008B1A4D"/>
    <w:rsid w:val="008B29E0"/>
    <w:rsid w:val="008C06D3"/>
    <w:rsid w:val="008D589C"/>
    <w:rsid w:val="008E558A"/>
    <w:rsid w:val="008E7085"/>
    <w:rsid w:val="008F2A6C"/>
    <w:rsid w:val="008F60C3"/>
    <w:rsid w:val="009254D6"/>
    <w:rsid w:val="0092669B"/>
    <w:rsid w:val="0093163E"/>
    <w:rsid w:val="00933375"/>
    <w:rsid w:val="00936436"/>
    <w:rsid w:val="0094721A"/>
    <w:rsid w:val="0095372E"/>
    <w:rsid w:val="00965FBD"/>
    <w:rsid w:val="00966BAC"/>
    <w:rsid w:val="009A2ABE"/>
    <w:rsid w:val="009A6A2F"/>
    <w:rsid w:val="009C755C"/>
    <w:rsid w:val="009C780F"/>
    <w:rsid w:val="009D2408"/>
    <w:rsid w:val="009D2AA9"/>
    <w:rsid w:val="009E4F4C"/>
    <w:rsid w:val="00A25353"/>
    <w:rsid w:val="00A26A53"/>
    <w:rsid w:val="00A34ABE"/>
    <w:rsid w:val="00A34F5F"/>
    <w:rsid w:val="00A46A68"/>
    <w:rsid w:val="00A50EE9"/>
    <w:rsid w:val="00A5188E"/>
    <w:rsid w:val="00A56B44"/>
    <w:rsid w:val="00A86F48"/>
    <w:rsid w:val="00AD0A33"/>
    <w:rsid w:val="00AE0982"/>
    <w:rsid w:val="00AE125E"/>
    <w:rsid w:val="00B07524"/>
    <w:rsid w:val="00B113E7"/>
    <w:rsid w:val="00B31D9B"/>
    <w:rsid w:val="00B3272F"/>
    <w:rsid w:val="00B35B7C"/>
    <w:rsid w:val="00B53C15"/>
    <w:rsid w:val="00B76E7C"/>
    <w:rsid w:val="00B90095"/>
    <w:rsid w:val="00B955BD"/>
    <w:rsid w:val="00BD3522"/>
    <w:rsid w:val="00BD43E6"/>
    <w:rsid w:val="00C067FC"/>
    <w:rsid w:val="00C0799A"/>
    <w:rsid w:val="00C11D0D"/>
    <w:rsid w:val="00C317E9"/>
    <w:rsid w:val="00C509C3"/>
    <w:rsid w:val="00C50A17"/>
    <w:rsid w:val="00C65186"/>
    <w:rsid w:val="00C70EAE"/>
    <w:rsid w:val="00C72D98"/>
    <w:rsid w:val="00C733EB"/>
    <w:rsid w:val="00C83B65"/>
    <w:rsid w:val="00C95581"/>
    <w:rsid w:val="00CB77EA"/>
    <w:rsid w:val="00CD50B5"/>
    <w:rsid w:val="00CD73A9"/>
    <w:rsid w:val="00D02C7E"/>
    <w:rsid w:val="00D06F12"/>
    <w:rsid w:val="00D21EF3"/>
    <w:rsid w:val="00D46790"/>
    <w:rsid w:val="00D66887"/>
    <w:rsid w:val="00D81B0C"/>
    <w:rsid w:val="00D82C7A"/>
    <w:rsid w:val="00D83B30"/>
    <w:rsid w:val="00D84367"/>
    <w:rsid w:val="00D91C27"/>
    <w:rsid w:val="00DB3CF8"/>
    <w:rsid w:val="00DC5925"/>
    <w:rsid w:val="00DC60FA"/>
    <w:rsid w:val="00DE23AF"/>
    <w:rsid w:val="00DE5031"/>
    <w:rsid w:val="00DF3B9A"/>
    <w:rsid w:val="00E11089"/>
    <w:rsid w:val="00E17598"/>
    <w:rsid w:val="00E42A55"/>
    <w:rsid w:val="00E91931"/>
    <w:rsid w:val="00E97FDB"/>
    <w:rsid w:val="00EA5199"/>
    <w:rsid w:val="00EA5479"/>
    <w:rsid w:val="00ED7A05"/>
    <w:rsid w:val="00EE334C"/>
    <w:rsid w:val="00EF11A4"/>
    <w:rsid w:val="00F02153"/>
    <w:rsid w:val="00F058DF"/>
    <w:rsid w:val="00F15675"/>
    <w:rsid w:val="00F21250"/>
    <w:rsid w:val="00F2398D"/>
    <w:rsid w:val="00F634A3"/>
    <w:rsid w:val="00F710F9"/>
    <w:rsid w:val="00F7620F"/>
    <w:rsid w:val="00F83A5F"/>
    <w:rsid w:val="00F8462C"/>
    <w:rsid w:val="00F87F40"/>
    <w:rsid w:val="00FA0AE4"/>
    <w:rsid w:val="00FA1912"/>
    <w:rsid w:val="00FB3EF0"/>
    <w:rsid w:val="00FB4DBA"/>
    <w:rsid w:val="00FB667E"/>
    <w:rsid w:val="00FE552D"/>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33A7ED"/>
  <w15:docId w15:val="{04EA53A4-7E6C-4E60-B03B-E1F2C631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296F33"/>
    <w:pPr>
      <w:autoSpaceDE w:val="0"/>
      <w:autoSpaceDN w:val="0"/>
      <w:adjustRightInd w:val="0"/>
      <w:spacing w:before="120" w:after="120"/>
      <w:jc w:val="center"/>
      <w:outlineLvl w:val="0"/>
    </w:pPr>
    <w:rPr>
      <w:b/>
      <w:bCs/>
      <w:caps/>
      <w:color w:val="000000" w:themeColor="text1"/>
      <w:sz w:val="28"/>
    </w:rPr>
  </w:style>
  <w:style w:type="paragraph" w:styleId="Heading2">
    <w:name w:val="heading 2"/>
    <w:basedOn w:val="Normal"/>
    <w:next w:val="Normal"/>
    <w:autoRedefine/>
    <w:qFormat/>
    <w:rsid w:val="00FA1912"/>
    <w:pPr>
      <w:keepNext/>
      <w:spacing w:before="240" w:after="60"/>
      <w:jc w:val="center"/>
      <w:outlineLvl w:val="1"/>
    </w:pPr>
    <w:rPr>
      <w:b/>
      <w:bCs/>
      <w:iCs/>
      <w:sz w:val="28"/>
      <w:szCs w:val="28"/>
    </w:rPr>
  </w:style>
  <w:style w:type="paragraph" w:styleId="Heading3">
    <w:name w:val="heading 3"/>
    <w:basedOn w:val="Normal"/>
    <w:next w:val="Normal"/>
    <w:autoRedefine/>
    <w:qFormat/>
    <w:rsid w:val="003F7FED"/>
    <w:pPr>
      <w:keepNext/>
      <w:numPr>
        <w:ilvl w:val="2"/>
        <w:numId w:val="2"/>
      </w:numPr>
      <w:spacing w:before="240" w:after="60"/>
      <w:outlineLvl w:val="2"/>
    </w:pPr>
    <w:rPr>
      <w:b/>
      <w:bCs/>
      <w:i/>
      <w:szCs w:val="26"/>
    </w:rPr>
  </w:style>
  <w:style w:type="paragraph" w:styleId="Heading4">
    <w:name w:val="heading 4"/>
    <w:basedOn w:val="Normal"/>
    <w:next w:val="Normal"/>
    <w:link w:val="Heading4Char"/>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296F33"/>
    <w:rPr>
      <w:rFonts w:ascii="Arial" w:hAnsi="Arial"/>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4F08CE"/>
    <w:pPr>
      <w:numPr>
        <w:ilvl w:val="12"/>
      </w:numPr>
    </w:pPr>
    <w:rPr>
      <w:rFonts w:ascii="Times New Roman" w:hAnsi="Times New Roman" w:cs="Times New Roman"/>
      <w:bCs w:val="0"/>
      <w:sz w:val="24"/>
    </w:rPr>
  </w:style>
  <w:style w:type="paragraph" w:styleId="FootnoteText">
    <w:name w:val="footnote text"/>
    <w:basedOn w:val="Normal"/>
    <w:link w:val="FootnoteTextChar"/>
    <w:semiHidden/>
    <w:rsid w:val="00823825"/>
    <w:rPr>
      <w:rFonts w:ascii="Times New Roman" w:hAnsi="Times New Roman" w:cs="Times New Roman"/>
      <w:sz w:val="20"/>
      <w:szCs w:val="20"/>
    </w:rPr>
  </w:style>
  <w:style w:type="character" w:customStyle="1" w:styleId="FootnoteTextChar">
    <w:name w:val="Footnote Text Char"/>
    <w:basedOn w:val="DefaultParagraphFont"/>
    <w:link w:val="FootnoteText"/>
    <w:semiHidden/>
    <w:rsid w:val="00823825"/>
    <w:rPr>
      <w:rFonts w:cs="Times New Roman"/>
      <w:sz w:val="20"/>
      <w:szCs w:val="20"/>
    </w:rPr>
  </w:style>
  <w:style w:type="character" w:styleId="FootnoteReference">
    <w:name w:val="footnote reference"/>
    <w:semiHidden/>
    <w:rsid w:val="00823825"/>
    <w:rPr>
      <w:vertAlign w:val="superscript"/>
    </w:rPr>
  </w:style>
  <w:style w:type="table" w:customStyle="1" w:styleId="PlainTable21">
    <w:name w:val="Plain Table 21"/>
    <w:basedOn w:val="TableNormal"/>
    <w:next w:val="PlainTable2"/>
    <w:rsid w:val="00787DCA"/>
    <w:rPr>
      <w:rFonts w:cs="Times New Roman"/>
      <w:sz w:val="20"/>
      <w:szCs w:val="20"/>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787DC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111/gwao.12455" TargetMode="External"/><Relationship Id="rId21" Type="http://schemas.openxmlformats.org/officeDocument/2006/relationships/hyperlink" Target="https://doi.org/10.4324/9780203900055" TargetMode="External"/><Relationship Id="rId42" Type="http://schemas.openxmlformats.org/officeDocument/2006/relationships/hyperlink" Target="https://psycnet.apa.org/doi/10.1037/14852-003" TargetMode="External"/><Relationship Id="rId47" Type="http://schemas.openxmlformats.org/officeDocument/2006/relationships/hyperlink" Target="https://doi.org/10.1037/pro0000280" TargetMode="External"/><Relationship Id="rId63" Type="http://schemas.openxmlformats.org/officeDocument/2006/relationships/hyperlink" Target="https://doi.org/10.1037/a0017373" TargetMode="External"/><Relationship Id="rId68" Type="http://schemas.openxmlformats.org/officeDocument/2006/relationships/hyperlink" Target="https://doi.org/10.1037/sgd0000377" TargetMode="External"/><Relationship Id="rId2" Type="http://schemas.openxmlformats.org/officeDocument/2006/relationships/numbering" Target="numbering.xml"/><Relationship Id="rId16" Type="http://schemas.openxmlformats.org/officeDocument/2006/relationships/hyperlink" Target="https://doi.org/10.1371/journal.pone.0240295" TargetMode="External"/><Relationship Id="rId29" Type="http://schemas.openxmlformats.org/officeDocument/2006/relationships/hyperlink" Target="https://doi.org/10.1037/0022-0167.52.2.156" TargetMode="External"/><Relationship Id="rId11" Type="http://schemas.openxmlformats.org/officeDocument/2006/relationships/hyperlink" Target="https://doi.org/10.1037/cou0000511" TargetMode="External"/><Relationship Id="rId24" Type="http://schemas.openxmlformats.org/officeDocument/2006/relationships/hyperlink" Target="https://doi.org/10.2307/1229039" TargetMode="External"/><Relationship Id="rId32" Type="http://schemas.openxmlformats.org/officeDocument/2006/relationships/hyperlink" Target="https://doi.org/10.1177/00110000211037671" TargetMode="External"/><Relationship Id="rId37" Type="http://schemas.openxmlformats.org/officeDocument/2006/relationships/hyperlink" Target="https://stars.library.ucf.edu/honorstheses/911" TargetMode="External"/><Relationship Id="rId40" Type="http://schemas.openxmlformats.org/officeDocument/2006/relationships/hyperlink" Target="https://doi.org/10.1037/0000231-000" TargetMode="External"/><Relationship Id="rId45" Type="http://schemas.openxmlformats.org/officeDocument/2006/relationships/hyperlink" Target="https://doi.org/10.1007/s11930-017-0111-8" TargetMode="External"/><Relationship Id="rId53" Type="http://schemas.openxmlformats.org/officeDocument/2006/relationships/hyperlink" Target="https://doi.org/10.1037/0022-0167.52.2.250" TargetMode="External"/><Relationship Id="rId58" Type="http://schemas.openxmlformats.org/officeDocument/2006/relationships/hyperlink" Target="https://doi.org/10.1186/1471-2288-11-128" TargetMode="External"/><Relationship Id="rId66" Type="http://schemas.openxmlformats.org/officeDocument/2006/relationships/hyperlink" Target="https://doi.org/10.1080/09515070.2021.1940102" TargetMode="External"/><Relationship Id="rId74" Type="http://schemas.openxmlformats.org/officeDocument/2006/relationships/hyperlink" Target="https://doi.org/10.1007/s40596-021-01533-9" TargetMode="External"/><Relationship Id="rId5" Type="http://schemas.openxmlformats.org/officeDocument/2006/relationships/webSettings" Target="webSettings.xml"/><Relationship Id="rId61" Type="http://schemas.openxmlformats.org/officeDocument/2006/relationships/hyperlink" Target="https://doi.org/10.1093/socpro/spac034" TargetMode="External"/><Relationship Id="rId19" Type="http://schemas.openxmlformats.org/officeDocument/2006/relationships/hyperlink" Target="https://doi.org/10.1080/15538605.2014.853641" TargetMode="External"/><Relationship Id="rId14" Type="http://schemas.openxmlformats.org/officeDocument/2006/relationships/hyperlink" Target="https://doi.org/10.1037/a0016023" TargetMode="External"/><Relationship Id="rId22" Type="http://schemas.openxmlformats.org/officeDocument/2006/relationships/hyperlink" Target="https://doi.org/10.1177%2F1049732319899139" TargetMode="External"/><Relationship Id="rId27" Type="http://schemas.openxmlformats.org/officeDocument/2006/relationships/hyperlink" Target="https://doi.org/10.1080/10508422.2019.1588732" TargetMode="External"/><Relationship Id="rId30" Type="http://schemas.openxmlformats.org/officeDocument/2006/relationships/hyperlink" Target="https://doi.org/10.1371/journal.pone.0248970" TargetMode="External"/><Relationship Id="rId35" Type="http://schemas.openxmlformats.org/officeDocument/2006/relationships/hyperlink" Target="https://psycnet.apa.org/doi/10.1111/soin.12127" TargetMode="External"/><Relationship Id="rId43" Type="http://schemas.openxmlformats.org/officeDocument/2006/relationships/hyperlink" Target="https://scholarworks.smith.edu/theses/822" TargetMode="External"/><Relationship Id="rId48" Type="http://schemas.openxmlformats.org/officeDocument/2006/relationships/hyperlink" Target="https://psycnet.apa.org/doi/10.1037/0033-2909.129.5.674" TargetMode="External"/><Relationship Id="rId56" Type="http://schemas.openxmlformats.org/officeDocument/2006/relationships/hyperlink" Target="https://doi.org/10.1037/sgd0000122" TargetMode="External"/><Relationship Id="rId64" Type="http://schemas.openxmlformats.org/officeDocument/2006/relationships/hyperlink" Target="https://doi.org/10.1002/j.1556-6678.2011.tb00057.x" TargetMode="External"/><Relationship Id="rId69" Type="http://schemas.openxmlformats.org/officeDocument/2006/relationships/hyperlink" Target="https://everydayfeminism.com/2016/04/black-and-non-binary-liberation/" TargetMode="External"/><Relationship Id="rId8" Type="http://schemas.openxmlformats.org/officeDocument/2006/relationships/header" Target="header1.xml"/><Relationship Id="rId51" Type="http://schemas.openxmlformats.org/officeDocument/2006/relationships/hyperlink" Target="https://doi.org/10.1007/978-1-4614-6959-9_7" TargetMode="External"/><Relationship Id="rId72" Type="http://schemas.openxmlformats.org/officeDocument/2006/relationships/hyperlink" Target="https://doi.org/10.4324/9781351058995-9" TargetMode="External"/><Relationship Id="rId3" Type="http://schemas.openxmlformats.org/officeDocument/2006/relationships/styles" Target="styles.xml"/><Relationship Id="rId12" Type="http://schemas.openxmlformats.org/officeDocument/2006/relationships/hyperlink" Target="https://doi.org/10.4135/9781452231662.n7" TargetMode="External"/><Relationship Id="rId17" Type="http://schemas.openxmlformats.org/officeDocument/2006/relationships/hyperlink" Target="https://doi.org/10.1080/19419899.2018.1552185" TargetMode="External"/><Relationship Id="rId25" Type="http://schemas.openxmlformats.org/officeDocument/2006/relationships/hyperlink" Target="https://doi.org/10.1177/0891243220912256" TargetMode="External"/><Relationship Id="rId33" Type="http://schemas.openxmlformats.org/officeDocument/2006/relationships/hyperlink" Target="https://doi.org/10.1207/s15327957pspr1003_4" TargetMode="External"/><Relationship Id="rId38" Type="http://schemas.openxmlformats.org/officeDocument/2006/relationships/hyperlink" Target="https://doi.org/10.4324/9780203938164" TargetMode="External"/><Relationship Id="rId46" Type="http://schemas.openxmlformats.org/officeDocument/2006/relationships/hyperlink" Target="https://doi.org/10.1177/0011000018787261" TargetMode="External"/><Relationship Id="rId59" Type="http://schemas.openxmlformats.org/officeDocument/2006/relationships/hyperlink" Target="https://doi.org/10.1080/19359705.2011.553780" TargetMode="External"/><Relationship Id="rId67" Type="http://schemas.openxmlformats.org/officeDocument/2006/relationships/hyperlink" Target="http://dx.doi.org/10.1037/sgd0000499" TargetMode="External"/><Relationship Id="rId20" Type="http://schemas.openxmlformats.org/officeDocument/2006/relationships/hyperlink" Target="https://doi.org/10.1080/14780887.2020.1780357" TargetMode="External"/><Relationship Id="rId41" Type="http://schemas.openxmlformats.org/officeDocument/2006/relationships/hyperlink" Target="https://psycnet.apa.org/doi/10.1037/amp0000151" TargetMode="External"/><Relationship Id="rId54" Type="http://schemas.openxmlformats.org/officeDocument/2006/relationships/hyperlink" Target="https://doi.org/10.1080/19359705.2011.553784" TargetMode="External"/><Relationship Id="rId62" Type="http://schemas.openxmlformats.org/officeDocument/2006/relationships/hyperlink" Target="https://doi.org/10.1177/0011000020959007" TargetMode="External"/><Relationship Id="rId70" Type="http://schemas.openxmlformats.org/officeDocument/2006/relationships/hyperlink" Target="https://dx.doi.org/10.4135/9781544393858.n154"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080/01973533.2011.614132" TargetMode="External"/><Relationship Id="rId23" Type="http://schemas.openxmlformats.org/officeDocument/2006/relationships/hyperlink" Target="https://scholarworks.uvm.edu/tvc/vol43/iss1/16" TargetMode="External"/><Relationship Id="rId28" Type="http://schemas.openxmlformats.org/officeDocument/2006/relationships/hyperlink" Target="https://scholarworks.smith.edu/theses/416" TargetMode="External"/><Relationship Id="rId36" Type="http://schemas.openxmlformats.org/officeDocument/2006/relationships/hyperlink" Target="https://doi.org/10.33137/twpl.v43i1.35968" TargetMode="External"/><Relationship Id="rId49" Type="http://schemas.openxmlformats.org/officeDocument/2006/relationships/hyperlink" Target="https://doi.org/10.1037/gdn0000149" TargetMode="External"/><Relationship Id="rId57" Type="http://schemas.openxmlformats.org/officeDocument/2006/relationships/hyperlink" Target="https://doi.org/10.1037/amp0000545" TargetMode="External"/><Relationship Id="rId10" Type="http://schemas.openxmlformats.org/officeDocument/2006/relationships/image" Target="media/image1.png"/><Relationship Id="rId31" Type="http://schemas.openxmlformats.org/officeDocument/2006/relationships/hyperlink" Target="https://doi.org/10.1089/trgh.2020.0041" TargetMode="External"/><Relationship Id="rId44" Type="http://schemas.openxmlformats.org/officeDocument/2006/relationships/hyperlink" Target="https://doi.org/10.1002/j.2161-1912.2013.00035.x" TargetMode="External"/><Relationship Id="rId52" Type="http://schemas.openxmlformats.org/officeDocument/2006/relationships/hyperlink" Target="https://doi.org/10.1177/0011000020924391" TargetMode="External"/><Relationship Id="rId60" Type="http://schemas.openxmlformats.org/officeDocument/2006/relationships/hyperlink" Target="https://doi.org/10.1111/jmft.12300" TargetMode="External"/><Relationship Id="rId65" Type="http://schemas.openxmlformats.org/officeDocument/2006/relationships/hyperlink" Target="https://psycnet.apa.org/doi/10.1037/0000198-012" TargetMode="External"/><Relationship Id="rId73" Type="http://schemas.openxmlformats.org/officeDocument/2006/relationships/hyperlink" Target="https://dailycampus.com/2020/07/16/2020-7-16-for-nonbinary-people-recognition-is-not-liberation/" TargetMode="Externa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yperlink" Target="https://psycnet.apa.org/doi/10.1037/pst0000443" TargetMode="External"/><Relationship Id="rId18" Type="http://schemas.openxmlformats.org/officeDocument/2006/relationships/hyperlink" Target="https://doi.org/10.1007/s11199-018-0992-7" TargetMode="External"/><Relationship Id="rId39" Type="http://schemas.openxmlformats.org/officeDocument/2006/relationships/hyperlink" Target="https://doi.org/10.1037/cou0000339" TargetMode="External"/><Relationship Id="rId34" Type="http://schemas.openxmlformats.org/officeDocument/2006/relationships/hyperlink" Target="https://doi.org/10.1037/a0029597" TargetMode="External"/><Relationship Id="rId50" Type="http://schemas.openxmlformats.org/officeDocument/2006/relationships/hyperlink" Target="https://doi.org/10.1080/14733145.2012.660973" TargetMode="External"/><Relationship Id="rId55" Type="http://schemas.openxmlformats.org/officeDocument/2006/relationships/hyperlink" Target="https://doi.org/10.1037/a0037420" TargetMode="Externa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commons.und.edu/theses/438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597F51-767F-44B6-8BC6-5205189B3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C:\Users\asherm10\Documents\etd-word-template-1 (1).dotx</Template>
  <TotalTime>70</TotalTime>
  <Pages>38</Pages>
  <Words>14350</Words>
  <Characters>81795</Characters>
  <Application>Microsoft Office Word</Application>
  <DocSecurity>0</DocSecurity>
  <Lines>681</Lines>
  <Paragraphs>191</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95954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Sherman, Abby L</dc:creator>
  <cp:lastModifiedBy>JD Goates [they/he]</cp:lastModifiedBy>
  <cp:revision>13</cp:revision>
  <cp:lastPrinted>2005-09-22T13:02:00Z</cp:lastPrinted>
  <dcterms:created xsi:type="dcterms:W3CDTF">2022-11-05T20:33:00Z</dcterms:created>
  <dcterms:modified xsi:type="dcterms:W3CDTF">2022-11-08T13:36:00Z</dcterms:modified>
</cp:coreProperties>
</file>