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BCCB1" w14:textId="42CA66FB" w:rsidR="00E81978" w:rsidRDefault="00000000">
      <w:pPr>
        <w:pStyle w:val="Title"/>
      </w:pPr>
      <w:sdt>
        <w:sdtPr>
          <w:alias w:val="Title:"/>
          <w:tag w:val="Title:"/>
          <w:id w:val="726351117"/>
          <w:placeholder>
            <w:docPart w:val="E8A437BD258F6741A6AB62F7BC775D55"/>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A34A3A" w:rsidRPr="00A34A3A">
            <w:t>Exploring Workplace Humor Perception: The Influence of Personality and Demographic Factors</w:t>
          </w:r>
        </w:sdtContent>
      </w:sdt>
    </w:p>
    <w:p w14:paraId="49154D2D" w14:textId="77777777" w:rsidR="008C37A0" w:rsidRPr="008C37A0" w:rsidRDefault="008C37A0" w:rsidP="008C37A0">
      <w:pPr>
        <w:pStyle w:val="Title2"/>
      </w:pPr>
      <w:r w:rsidRPr="008C37A0">
        <w:t xml:space="preserve">An Honors Thesis Submitted to </w:t>
      </w:r>
    </w:p>
    <w:p w14:paraId="513E96BB" w14:textId="77777777" w:rsidR="008C37A0" w:rsidRPr="008C37A0" w:rsidRDefault="008C37A0" w:rsidP="008C37A0">
      <w:pPr>
        <w:pStyle w:val="Title2"/>
      </w:pPr>
      <w:r w:rsidRPr="008C37A0">
        <w:t>the Haslam College of Business</w:t>
      </w:r>
      <w:r w:rsidRPr="008C37A0">
        <w:br/>
        <w:t xml:space="preserve">in partial fulfillment of the Honors requirements </w:t>
      </w:r>
    </w:p>
    <w:p w14:paraId="0A66FB01" w14:textId="77777777" w:rsidR="008C37A0" w:rsidRDefault="008C37A0" w:rsidP="008C37A0">
      <w:pPr>
        <w:pStyle w:val="Title2"/>
      </w:pPr>
      <w:r w:rsidRPr="008C37A0">
        <w:t>UNIVERSITY OF TENNESSEE</w:t>
      </w:r>
    </w:p>
    <w:p w14:paraId="69296689" w14:textId="6C902824" w:rsidR="008C37A0" w:rsidRPr="008C37A0" w:rsidRDefault="008C37A0" w:rsidP="008C37A0">
      <w:pPr>
        <w:pStyle w:val="Title2"/>
      </w:pPr>
      <w:r>
        <w:t>Smith Global Leadership Scholars</w:t>
      </w:r>
      <w:r w:rsidRPr="008C37A0">
        <w:t xml:space="preserve"> </w:t>
      </w:r>
    </w:p>
    <w:p w14:paraId="58132EC7" w14:textId="790B210E" w:rsidR="008C37A0" w:rsidRPr="008C37A0" w:rsidRDefault="008C37A0" w:rsidP="008C37A0">
      <w:pPr>
        <w:pStyle w:val="Title2"/>
      </w:pPr>
      <w:r w:rsidRPr="008C37A0">
        <w:t>by</w:t>
      </w:r>
      <w:r w:rsidRPr="008C37A0">
        <w:br/>
      </w:r>
      <w:r w:rsidR="00F17DB6">
        <w:t>Margaret Wishart</w:t>
      </w:r>
      <w:r w:rsidRPr="008C37A0">
        <w:t xml:space="preserve"> </w:t>
      </w:r>
    </w:p>
    <w:p w14:paraId="744F9778" w14:textId="0ECE1656" w:rsidR="008C37A0" w:rsidRPr="008C37A0" w:rsidRDefault="00004AFF" w:rsidP="008C37A0">
      <w:pPr>
        <w:pStyle w:val="Title2"/>
      </w:pPr>
      <w:r>
        <w:t>March</w:t>
      </w:r>
      <w:r w:rsidR="008C37A0" w:rsidRPr="008C37A0">
        <w:t xml:space="preserve"> 202</w:t>
      </w:r>
      <w:r w:rsidR="00F17DB6">
        <w:t>5</w:t>
      </w:r>
    </w:p>
    <w:p w14:paraId="076FE286" w14:textId="18348723" w:rsidR="00E81978" w:rsidRDefault="00004AFF">
      <w:pPr>
        <w:pStyle w:val="Title"/>
      </w:pPr>
      <w:r>
        <w:t xml:space="preserve">GLS </w:t>
      </w:r>
      <w:r w:rsidR="008C37A0">
        <w:t xml:space="preserve">Faculty Advisor: </w:t>
      </w:r>
      <w:r w:rsidR="00F17DB6">
        <w:t xml:space="preserve">Dr. Christina </w:t>
      </w:r>
      <w:proofErr w:type="spellStart"/>
      <w:r w:rsidR="00F17DB6">
        <w:t>Hymer</w:t>
      </w:r>
      <w:proofErr w:type="spellEnd"/>
    </w:p>
    <w:p w14:paraId="6A51DE1B" w14:textId="3694AC88" w:rsidR="00F169E5" w:rsidRDefault="00F169E5">
      <w:r>
        <w:br w:type="page"/>
      </w:r>
    </w:p>
    <w:p w14:paraId="4F639EFB" w14:textId="77777777" w:rsidR="005B52FD" w:rsidRDefault="005B52FD" w:rsidP="00B823AA">
      <w:pPr>
        <w:pStyle w:val="Title2"/>
      </w:pPr>
    </w:p>
    <w:p w14:paraId="08A3E7B0" w14:textId="77777777" w:rsidR="005B52FD" w:rsidRDefault="005B52FD" w:rsidP="00B823AA">
      <w:pPr>
        <w:pStyle w:val="Title2"/>
      </w:pPr>
    </w:p>
    <w:p w14:paraId="3ECDE21D" w14:textId="77777777" w:rsidR="005B52FD" w:rsidRDefault="005B52FD" w:rsidP="00B823AA">
      <w:pPr>
        <w:pStyle w:val="Title2"/>
      </w:pPr>
    </w:p>
    <w:p w14:paraId="7165F6DD" w14:textId="77777777" w:rsidR="005B52FD" w:rsidRDefault="005B52FD" w:rsidP="005B52FD">
      <w:pPr>
        <w:pStyle w:val="Title2"/>
      </w:pPr>
    </w:p>
    <w:p w14:paraId="6F9EDF6F" w14:textId="77777777" w:rsidR="005B52FD" w:rsidRDefault="005B52FD" w:rsidP="005B52FD">
      <w:pPr>
        <w:pStyle w:val="Title2"/>
      </w:pPr>
    </w:p>
    <w:p w14:paraId="2B7F6A7D" w14:textId="3BD4D93D" w:rsidR="005B52FD" w:rsidRPr="005B52FD" w:rsidRDefault="005B52FD" w:rsidP="005B52FD">
      <w:pPr>
        <w:pStyle w:val="Title2"/>
        <w:rPr>
          <w:b/>
          <w:bCs/>
        </w:rPr>
      </w:pPr>
      <w:r w:rsidRPr="005B52FD">
        <w:rPr>
          <w:b/>
          <w:bCs/>
        </w:rPr>
        <w:t>THESIS/CAPSTONE ADVISOR SIGNATURE APPROVAL PAGE</w:t>
      </w:r>
    </w:p>
    <w:p w14:paraId="77939FCB" w14:textId="6C316F17" w:rsidR="005B52FD" w:rsidRDefault="005B52FD" w:rsidP="005B52FD">
      <w:pPr>
        <w:pStyle w:val="Title2"/>
      </w:pPr>
      <w:r>
        <w:t>University of Tennessee Haslam College of Business</w:t>
      </w:r>
    </w:p>
    <w:p w14:paraId="228BBEFA" w14:textId="6232B5C5" w:rsidR="005B52FD" w:rsidRDefault="005B52FD" w:rsidP="005B52FD">
      <w:pPr>
        <w:pStyle w:val="Title2"/>
      </w:pPr>
      <w:r>
        <w:t>Smith Global Leadership Scholars</w:t>
      </w:r>
    </w:p>
    <w:p w14:paraId="74A26970" w14:textId="77777777" w:rsidR="005B52FD" w:rsidRDefault="005B52FD" w:rsidP="005B52FD">
      <w:pPr>
        <w:pStyle w:val="Title2"/>
        <w:jc w:val="left"/>
      </w:pPr>
    </w:p>
    <w:p w14:paraId="68AED106" w14:textId="5549D55B" w:rsidR="005B52FD" w:rsidRDefault="005B52FD" w:rsidP="005B52FD">
      <w:pPr>
        <w:pStyle w:val="Title2"/>
      </w:pPr>
      <w:r>
        <w:t>As the faculty advisor for:</w:t>
      </w:r>
    </w:p>
    <w:p w14:paraId="45F9B787" w14:textId="6329AA24" w:rsidR="005B52FD" w:rsidRDefault="005B52FD" w:rsidP="005B52FD">
      <w:pPr>
        <w:pStyle w:val="Title2"/>
      </w:pPr>
      <w:r>
        <w:t>Margaret Wishart</w:t>
      </w:r>
    </w:p>
    <w:p w14:paraId="1FA0CAF8" w14:textId="77777777" w:rsidR="005B52FD" w:rsidRDefault="005B52FD" w:rsidP="005B52FD">
      <w:pPr>
        <w:pStyle w:val="Title2"/>
      </w:pPr>
    </w:p>
    <w:p w14:paraId="2BAC7423" w14:textId="3F773836" w:rsidR="005B52FD" w:rsidRDefault="005B52FD" w:rsidP="005B52FD">
      <w:pPr>
        <w:pStyle w:val="Title2"/>
      </w:pPr>
      <w:r>
        <w:t>I have read this paper and find it satisfactory.</w:t>
      </w:r>
    </w:p>
    <w:p w14:paraId="4ABC3D8B" w14:textId="45D86E9B" w:rsidR="0087200C" w:rsidRDefault="0087200C" w:rsidP="005B52FD">
      <w:pPr>
        <w:pStyle w:val="Title2"/>
      </w:pPr>
      <w:r>
        <w:rPr>
          <w:color w:val="000000"/>
          <w:bdr w:val="none" w:sz="0" w:space="0" w:color="auto" w:frame="1"/>
        </w:rPr>
        <w:fldChar w:fldCharType="begin"/>
      </w:r>
      <w:r>
        <w:rPr>
          <w:color w:val="000000"/>
          <w:bdr w:val="none" w:sz="0" w:space="0" w:color="auto" w:frame="1"/>
        </w:rPr>
        <w:instrText xml:space="preserve"> INCLUDEPICTURE "https://lh7-rt.googleusercontent.com/docsz/AD_4nXdcwUo0eZ5GQ9CLlOdi-U1J0lQ22kIY82a5VEt1MHmgBt9c0ienwFa6cKYtk2G8lB5dIdZz7Gr9NkHTJ3oK59aQ1cmFwYCpnJRaJlvgXPifTOUGVzvPNmrwgA3hGirx1CRcSxy3Vf-FOqycOM89tcY?key=nxs4LB9OhCfH2h2qa4WwledG" \* MERGEFORMATINET </w:instrText>
      </w:r>
      <w:r>
        <w:rPr>
          <w:color w:val="000000"/>
          <w:bdr w:val="none" w:sz="0" w:space="0" w:color="auto" w:frame="1"/>
        </w:rPr>
        <w:fldChar w:fldCharType="separate"/>
      </w:r>
      <w:r>
        <w:rPr>
          <w:noProof/>
          <w:color w:val="000000"/>
          <w:bdr w:val="none" w:sz="0" w:space="0" w:color="auto" w:frame="1"/>
        </w:rPr>
        <w:drawing>
          <wp:inline distT="0" distB="0" distL="0" distR="0" wp14:anchorId="2FBA8F0A" wp14:editId="71E4468E">
            <wp:extent cx="1576137" cy="320644"/>
            <wp:effectExtent l="0" t="0" r="0" b="0"/>
            <wp:docPr id="1589687207"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text on a white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0283" cy="333694"/>
                    </a:xfrm>
                    <a:prstGeom prst="rect">
                      <a:avLst/>
                    </a:prstGeom>
                    <a:noFill/>
                    <a:ln>
                      <a:noFill/>
                    </a:ln>
                  </pic:spPr>
                </pic:pic>
              </a:graphicData>
            </a:graphic>
          </wp:inline>
        </w:drawing>
      </w:r>
      <w:r>
        <w:rPr>
          <w:color w:val="000000"/>
          <w:bdr w:val="none" w:sz="0" w:space="0" w:color="auto" w:frame="1"/>
        </w:rPr>
        <w:fldChar w:fldCharType="end"/>
      </w:r>
    </w:p>
    <w:bookmarkStart w:id="0" w:name="_Toc192582044" w:displacedByCustomXml="next"/>
    <w:sdt>
      <w:sdtPr>
        <w:alias w:val="Abstract:"/>
        <w:tag w:val="Abstract:"/>
        <w:id w:val="202146031"/>
        <w:placeholder>
          <w:docPart w:val="AFD26279C57E8C42B9A9756324C0F588"/>
        </w:placeholder>
        <w:temporary/>
        <w:showingPlcHdr/>
        <w15:appearance w15:val="hidden"/>
      </w:sdtPr>
      <w:sdtContent>
        <w:p w14:paraId="61C2B12F" w14:textId="77777777" w:rsidR="00E81978" w:rsidRDefault="005D3A03">
          <w:pPr>
            <w:pStyle w:val="SectionTitle"/>
          </w:pPr>
          <w:r w:rsidRPr="005B52FD">
            <w:rPr>
              <w:b/>
              <w:bCs/>
            </w:rPr>
            <w:t>Abstract</w:t>
          </w:r>
        </w:p>
      </w:sdtContent>
    </w:sdt>
    <w:bookmarkEnd w:id="0" w:displacedByCustomXml="prev"/>
    <w:p w14:paraId="2D0EB0CB" w14:textId="2D3C8600" w:rsidR="008C37A0" w:rsidRPr="00514FA9" w:rsidRDefault="00514FA9" w:rsidP="00514FA9">
      <w:pPr>
        <w:rPr>
          <w:rFonts w:ascii="Times New Roman" w:eastAsia="Times New Roman" w:hAnsi="Times New Roman" w:cs="Times New Roman"/>
          <w:color w:val="000000" w:themeColor="text1"/>
          <w:kern w:val="0"/>
        </w:rPr>
      </w:pPr>
      <w:r w:rsidRPr="00B611E4">
        <w:rPr>
          <w:rFonts w:ascii="Times New Roman" w:eastAsia="Times New Roman" w:hAnsi="Times New Roman" w:cs="Times New Roman"/>
          <w:color w:val="000000" w:themeColor="text1"/>
          <w:kern w:val="0"/>
        </w:rPr>
        <w:t xml:space="preserve">Humor plays an important role in enhancing workplace relationships, boosting morale, and creating a positive work environment. However, when humor is misunderstood or crosses boundaries, it can lead to workplace harassment. The perception of humor as harassment is subjective and varies depending on individual factors such as personality types and demographic characteristics. This study investigates how these factors influence the perception of harassment in the workplace. This study surveys 200 full-time employees, using a quantitative approach to measure their perceptions of four humor types – affiliative, self-enhancing, self-defeating, and aggressive. This research also explores how personality traits and demographic factors influence these perceptions. The results indicate that </w:t>
      </w:r>
      <w:r>
        <w:rPr>
          <w:rFonts w:ascii="Times New Roman" w:eastAsia="Times New Roman" w:hAnsi="Times New Roman" w:cs="Times New Roman"/>
          <w:color w:val="000000" w:themeColor="text1"/>
          <w:kern w:val="0"/>
        </w:rPr>
        <w:t>while</w:t>
      </w:r>
      <w:r w:rsidRPr="00B611E4">
        <w:rPr>
          <w:rFonts w:ascii="Times New Roman" w:eastAsia="Times New Roman" w:hAnsi="Times New Roman" w:cs="Times New Roman"/>
          <w:color w:val="000000" w:themeColor="text1"/>
          <w:kern w:val="0"/>
        </w:rPr>
        <w:t xml:space="preserve"> no humor type was significantly more likely to be perceived as harassment than others, they were all more likely, on average, to be perceived as harassment than not. Personality traits such as conscientiousness and openness and factors like education and work modality had significant influences on how humor was interpreted. These findings suggest that organizations should consider these individual differences in the regulation of workplace humor to reduce the risk of harassment and maintain a positive, healthy work environment.</w:t>
      </w:r>
    </w:p>
    <w:p w14:paraId="6C4CE749" w14:textId="5D51CFBB" w:rsidR="008C37A0" w:rsidRDefault="008C37A0">
      <w:r>
        <w:br w:type="page"/>
      </w:r>
    </w:p>
    <w:sdt>
      <w:sdtPr>
        <w:rPr>
          <w:rFonts w:asciiTheme="minorHAnsi" w:eastAsiaTheme="minorEastAsia" w:hAnsiTheme="minorHAnsi" w:cstheme="minorBidi"/>
          <w:b w:val="0"/>
          <w:szCs w:val="24"/>
        </w:rPr>
        <w:id w:val="291331240"/>
        <w:docPartObj>
          <w:docPartGallery w:val="Table of Contents"/>
          <w:docPartUnique/>
        </w:docPartObj>
      </w:sdtPr>
      <w:sdtEndPr>
        <w:rPr>
          <w:bCs/>
          <w:noProof/>
        </w:rPr>
      </w:sdtEndPr>
      <w:sdtContent>
        <w:p w14:paraId="28D6E49A" w14:textId="0B139102" w:rsidR="00F169E5" w:rsidRDefault="00F169E5">
          <w:pPr>
            <w:pStyle w:val="TOCHeading"/>
          </w:pPr>
          <w:r>
            <w:t>Table of Contents</w:t>
          </w:r>
        </w:p>
        <w:p w14:paraId="583425E5" w14:textId="5C2F960B" w:rsidR="005B52FD" w:rsidRDefault="00F169E5">
          <w:pPr>
            <w:pStyle w:val="TOC1"/>
            <w:tabs>
              <w:tab w:val="right" w:leader="dot" w:pos="9350"/>
            </w:tabs>
            <w:rPr>
              <w:rFonts w:cstheme="minorBidi"/>
              <w:b w:val="0"/>
              <w:bCs w:val="0"/>
              <w:caps w:val="0"/>
              <w:noProof/>
              <w:kern w:val="2"/>
              <w:sz w:val="24"/>
              <w:szCs w:val="24"/>
              <w:lang w:eastAsia="en-US"/>
              <w14:ligatures w14:val="standardContextual"/>
            </w:rPr>
          </w:pPr>
          <w:r>
            <w:rPr>
              <w:b w:val="0"/>
              <w:bCs w:val="0"/>
            </w:rPr>
            <w:fldChar w:fldCharType="begin"/>
          </w:r>
          <w:r>
            <w:instrText xml:space="preserve"> TOC \o "1-3" \h \z \u </w:instrText>
          </w:r>
          <w:r>
            <w:rPr>
              <w:b w:val="0"/>
              <w:bCs w:val="0"/>
            </w:rPr>
            <w:fldChar w:fldCharType="separate"/>
          </w:r>
          <w:hyperlink w:anchor="_Toc192582044" w:history="1">
            <w:r w:rsidR="005B52FD" w:rsidRPr="002E32A8">
              <w:rPr>
                <w:rStyle w:val="Hyperlink"/>
                <w:noProof/>
              </w:rPr>
              <w:t>Abstract</w:t>
            </w:r>
            <w:r w:rsidR="005B52FD">
              <w:rPr>
                <w:noProof/>
                <w:webHidden/>
              </w:rPr>
              <w:tab/>
            </w:r>
            <w:r w:rsidR="005B52FD">
              <w:rPr>
                <w:noProof/>
                <w:webHidden/>
              </w:rPr>
              <w:fldChar w:fldCharType="begin"/>
            </w:r>
            <w:r w:rsidR="005B52FD">
              <w:rPr>
                <w:noProof/>
                <w:webHidden/>
              </w:rPr>
              <w:instrText xml:space="preserve"> PAGEREF _Toc192582044 \h </w:instrText>
            </w:r>
            <w:r w:rsidR="005B52FD">
              <w:rPr>
                <w:noProof/>
                <w:webHidden/>
              </w:rPr>
            </w:r>
            <w:r w:rsidR="005B52FD">
              <w:rPr>
                <w:noProof/>
                <w:webHidden/>
              </w:rPr>
              <w:fldChar w:fldCharType="separate"/>
            </w:r>
            <w:r w:rsidR="005B52FD">
              <w:rPr>
                <w:noProof/>
                <w:webHidden/>
              </w:rPr>
              <w:t>3</w:t>
            </w:r>
            <w:r w:rsidR="005B52FD">
              <w:rPr>
                <w:noProof/>
                <w:webHidden/>
              </w:rPr>
              <w:fldChar w:fldCharType="end"/>
            </w:r>
          </w:hyperlink>
        </w:p>
        <w:p w14:paraId="639EA997" w14:textId="0EBAFF70"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45" w:history="1">
            <w:r w:rsidR="005B52FD" w:rsidRPr="002E32A8">
              <w:rPr>
                <w:rStyle w:val="Hyperlink"/>
                <w:noProof/>
              </w:rPr>
              <w:t>Exploring Workplace Humor Perception: The Influence of Personality and Demographic Factors</w:t>
            </w:r>
            <w:r w:rsidR="005B52FD">
              <w:rPr>
                <w:noProof/>
                <w:webHidden/>
              </w:rPr>
              <w:tab/>
            </w:r>
            <w:r w:rsidR="005B52FD">
              <w:rPr>
                <w:noProof/>
                <w:webHidden/>
              </w:rPr>
              <w:fldChar w:fldCharType="begin"/>
            </w:r>
            <w:r w:rsidR="005B52FD">
              <w:rPr>
                <w:noProof/>
                <w:webHidden/>
              </w:rPr>
              <w:instrText xml:space="preserve"> PAGEREF _Toc192582045 \h </w:instrText>
            </w:r>
            <w:r w:rsidR="005B52FD">
              <w:rPr>
                <w:noProof/>
                <w:webHidden/>
              </w:rPr>
            </w:r>
            <w:r w:rsidR="005B52FD">
              <w:rPr>
                <w:noProof/>
                <w:webHidden/>
              </w:rPr>
              <w:fldChar w:fldCharType="separate"/>
            </w:r>
            <w:r w:rsidR="005B52FD">
              <w:rPr>
                <w:noProof/>
                <w:webHidden/>
              </w:rPr>
              <w:t>6</w:t>
            </w:r>
            <w:r w:rsidR="005B52FD">
              <w:rPr>
                <w:noProof/>
                <w:webHidden/>
              </w:rPr>
              <w:fldChar w:fldCharType="end"/>
            </w:r>
          </w:hyperlink>
        </w:p>
        <w:p w14:paraId="58DCF92B" w14:textId="1F2CE775"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46" w:history="1">
            <w:r w:rsidR="005B52FD" w:rsidRPr="002E32A8">
              <w:rPr>
                <w:rStyle w:val="Hyperlink"/>
                <w:noProof/>
              </w:rPr>
              <w:t>Literature Review</w:t>
            </w:r>
            <w:r w:rsidR="005B52FD">
              <w:rPr>
                <w:noProof/>
                <w:webHidden/>
              </w:rPr>
              <w:tab/>
            </w:r>
            <w:r w:rsidR="005B52FD">
              <w:rPr>
                <w:noProof/>
                <w:webHidden/>
              </w:rPr>
              <w:fldChar w:fldCharType="begin"/>
            </w:r>
            <w:r w:rsidR="005B52FD">
              <w:rPr>
                <w:noProof/>
                <w:webHidden/>
              </w:rPr>
              <w:instrText xml:space="preserve"> PAGEREF _Toc192582046 \h </w:instrText>
            </w:r>
            <w:r w:rsidR="005B52FD">
              <w:rPr>
                <w:noProof/>
                <w:webHidden/>
              </w:rPr>
            </w:r>
            <w:r w:rsidR="005B52FD">
              <w:rPr>
                <w:noProof/>
                <w:webHidden/>
              </w:rPr>
              <w:fldChar w:fldCharType="separate"/>
            </w:r>
            <w:r w:rsidR="005B52FD">
              <w:rPr>
                <w:noProof/>
                <w:webHidden/>
              </w:rPr>
              <w:t>8</w:t>
            </w:r>
            <w:r w:rsidR="005B52FD">
              <w:rPr>
                <w:noProof/>
                <w:webHidden/>
              </w:rPr>
              <w:fldChar w:fldCharType="end"/>
            </w:r>
          </w:hyperlink>
        </w:p>
        <w:p w14:paraId="304FD55E" w14:textId="19164CF7"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47" w:history="1">
            <w:r w:rsidR="005B52FD" w:rsidRPr="002E32A8">
              <w:rPr>
                <w:rStyle w:val="Hyperlink"/>
                <w:noProof/>
              </w:rPr>
              <w:t>Workplace Humor</w:t>
            </w:r>
            <w:r w:rsidR="005B52FD">
              <w:rPr>
                <w:noProof/>
                <w:webHidden/>
              </w:rPr>
              <w:tab/>
            </w:r>
            <w:r w:rsidR="005B52FD">
              <w:rPr>
                <w:noProof/>
                <w:webHidden/>
              </w:rPr>
              <w:fldChar w:fldCharType="begin"/>
            </w:r>
            <w:r w:rsidR="005B52FD">
              <w:rPr>
                <w:noProof/>
                <w:webHidden/>
              </w:rPr>
              <w:instrText xml:space="preserve"> PAGEREF _Toc192582047 \h </w:instrText>
            </w:r>
            <w:r w:rsidR="005B52FD">
              <w:rPr>
                <w:noProof/>
                <w:webHidden/>
              </w:rPr>
            </w:r>
            <w:r w:rsidR="005B52FD">
              <w:rPr>
                <w:noProof/>
                <w:webHidden/>
              </w:rPr>
              <w:fldChar w:fldCharType="separate"/>
            </w:r>
            <w:r w:rsidR="005B52FD">
              <w:rPr>
                <w:noProof/>
                <w:webHidden/>
              </w:rPr>
              <w:t>8</w:t>
            </w:r>
            <w:r w:rsidR="005B52FD">
              <w:rPr>
                <w:noProof/>
                <w:webHidden/>
              </w:rPr>
              <w:fldChar w:fldCharType="end"/>
            </w:r>
          </w:hyperlink>
        </w:p>
        <w:p w14:paraId="01B93C76" w14:textId="3DBD2557"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48" w:history="1">
            <w:r w:rsidR="005B52FD" w:rsidRPr="002E32A8">
              <w:rPr>
                <w:rStyle w:val="Hyperlink"/>
                <w:noProof/>
              </w:rPr>
              <w:t>Types of Workplace Humor</w:t>
            </w:r>
            <w:r w:rsidR="005B52FD">
              <w:rPr>
                <w:noProof/>
                <w:webHidden/>
              </w:rPr>
              <w:tab/>
            </w:r>
            <w:r w:rsidR="005B52FD">
              <w:rPr>
                <w:noProof/>
                <w:webHidden/>
              </w:rPr>
              <w:fldChar w:fldCharType="begin"/>
            </w:r>
            <w:r w:rsidR="005B52FD">
              <w:rPr>
                <w:noProof/>
                <w:webHidden/>
              </w:rPr>
              <w:instrText xml:space="preserve"> PAGEREF _Toc192582048 \h </w:instrText>
            </w:r>
            <w:r w:rsidR="005B52FD">
              <w:rPr>
                <w:noProof/>
                <w:webHidden/>
              </w:rPr>
            </w:r>
            <w:r w:rsidR="005B52FD">
              <w:rPr>
                <w:noProof/>
                <w:webHidden/>
              </w:rPr>
              <w:fldChar w:fldCharType="separate"/>
            </w:r>
            <w:r w:rsidR="005B52FD">
              <w:rPr>
                <w:noProof/>
                <w:webHidden/>
              </w:rPr>
              <w:t>8</w:t>
            </w:r>
            <w:r w:rsidR="005B52FD">
              <w:rPr>
                <w:noProof/>
                <w:webHidden/>
              </w:rPr>
              <w:fldChar w:fldCharType="end"/>
            </w:r>
          </w:hyperlink>
        </w:p>
        <w:p w14:paraId="3A512F05" w14:textId="20C1058E"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49" w:history="1">
            <w:r w:rsidR="005B52FD" w:rsidRPr="002E32A8">
              <w:rPr>
                <w:rStyle w:val="Hyperlink"/>
                <w:noProof/>
              </w:rPr>
              <w:t>Influential Factors</w:t>
            </w:r>
            <w:r w:rsidR="005B52FD">
              <w:rPr>
                <w:noProof/>
                <w:webHidden/>
              </w:rPr>
              <w:tab/>
            </w:r>
            <w:r w:rsidR="005B52FD">
              <w:rPr>
                <w:noProof/>
                <w:webHidden/>
              </w:rPr>
              <w:fldChar w:fldCharType="begin"/>
            </w:r>
            <w:r w:rsidR="005B52FD">
              <w:rPr>
                <w:noProof/>
                <w:webHidden/>
              </w:rPr>
              <w:instrText xml:space="preserve"> PAGEREF _Toc192582049 \h </w:instrText>
            </w:r>
            <w:r w:rsidR="005B52FD">
              <w:rPr>
                <w:noProof/>
                <w:webHidden/>
              </w:rPr>
            </w:r>
            <w:r w:rsidR="005B52FD">
              <w:rPr>
                <w:noProof/>
                <w:webHidden/>
              </w:rPr>
              <w:fldChar w:fldCharType="separate"/>
            </w:r>
            <w:r w:rsidR="005B52FD">
              <w:rPr>
                <w:noProof/>
                <w:webHidden/>
              </w:rPr>
              <w:t>9</w:t>
            </w:r>
            <w:r w:rsidR="005B52FD">
              <w:rPr>
                <w:noProof/>
                <w:webHidden/>
              </w:rPr>
              <w:fldChar w:fldCharType="end"/>
            </w:r>
          </w:hyperlink>
        </w:p>
        <w:p w14:paraId="5785967A" w14:textId="3BCA4642"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0" w:history="1">
            <w:r w:rsidR="005B52FD" w:rsidRPr="002E32A8">
              <w:rPr>
                <w:rStyle w:val="Hyperlink"/>
                <w:noProof/>
              </w:rPr>
              <w:t>The “Dark Side” of Workplace Humor</w:t>
            </w:r>
            <w:r w:rsidR="005B52FD">
              <w:rPr>
                <w:noProof/>
                <w:webHidden/>
              </w:rPr>
              <w:tab/>
            </w:r>
            <w:r w:rsidR="005B52FD">
              <w:rPr>
                <w:noProof/>
                <w:webHidden/>
              </w:rPr>
              <w:fldChar w:fldCharType="begin"/>
            </w:r>
            <w:r w:rsidR="005B52FD">
              <w:rPr>
                <w:noProof/>
                <w:webHidden/>
              </w:rPr>
              <w:instrText xml:space="preserve"> PAGEREF _Toc192582050 \h </w:instrText>
            </w:r>
            <w:r w:rsidR="005B52FD">
              <w:rPr>
                <w:noProof/>
                <w:webHidden/>
              </w:rPr>
            </w:r>
            <w:r w:rsidR="005B52FD">
              <w:rPr>
                <w:noProof/>
                <w:webHidden/>
              </w:rPr>
              <w:fldChar w:fldCharType="separate"/>
            </w:r>
            <w:r w:rsidR="005B52FD">
              <w:rPr>
                <w:noProof/>
                <w:webHidden/>
              </w:rPr>
              <w:t>10</w:t>
            </w:r>
            <w:r w:rsidR="005B52FD">
              <w:rPr>
                <w:noProof/>
                <w:webHidden/>
              </w:rPr>
              <w:fldChar w:fldCharType="end"/>
            </w:r>
          </w:hyperlink>
        </w:p>
        <w:p w14:paraId="3AEAB7FD" w14:textId="27F071E0"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1" w:history="1">
            <w:r w:rsidR="005B52FD" w:rsidRPr="002E32A8">
              <w:rPr>
                <w:rStyle w:val="Hyperlink"/>
                <w:noProof/>
              </w:rPr>
              <w:t>Workplace Harassment</w:t>
            </w:r>
            <w:r w:rsidR="005B52FD">
              <w:rPr>
                <w:noProof/>
                <w:webHidden/>
              </w:rPr>
              <w:tab/>
            </w:r>
            <w:r w:rsidR="005B52FD">
              <w:rPr>
                <w:noProof/>
                <w:webHidden/>
              </w:rPr>
              <w:fldChar w:fldCharType="begin"/>
            </w:r>
            <w:r w:rsidR="005B52FD">
              <w:rPr>
                <w:noProof/>
                <w:webHidden/>
              </w:rPr>
              <w:instrText xml:space="preserve"> PAGEREF _Toc192582051 \h </w:instrText>
            </w:r>
            <w:r w:rsidR="005B52FD">
              <w:rPr>
                <w:noProof/>
                <w:webHidden/>
              </w:rPr>
            </w:r>
            <w:r w:rsidR="005B52FD">
              <w:rPr>
                <w:noProof/>
                <w:webHidden/>
              </w:rPr>
              <w:fldChar w:fldCharType="separate"/>
            </w:r>
            <w:r w:rsidR="005B52FD">
              <w:rPr>
                <w:noProof/>
                <w:webHidden/>
              </w:rPr>
              <w:t>11</w:t>
            </w:r>
            <w:r w:rsidR="005B52FD">
              <w:rPr>
                <w:noProof/>
                <w:webHidden/>
              </w:rPr>
              <w:fldChar w:fldCharType="end"/>
            </w:r>
          </w:hyperlink>
        </w:p>
        <w:p w14:paraId="59A12D71" w14:textId="685B2A88"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2" w:history="1">
            <w:r w:rsidR="005B52FD" w:rsidRPr="002E32A8">
              <w:rPr>
                <w:rStyle w:val="Hyperlink"/>
                <w:noProof/>
              </w:rPr>
              <w:t>Conclusion</w:t>
            </w:r>
            <w:r w:rsidR="005B52FD">
              <w:rPr>
                <w:noProof/>
                <w:webHidden/>
              </w:rPr>
              <w:tab/>
            </w:r>
            <w:r w:rsidR="005B52FD">
              <w:rPr>
                <w:noProof/>
                <w:webHidden/>
              </w:rPr>
              <w:fldChar w:fldCharType="begin"/>
            </w:r>
            <w:r w:rsidR="005B52FD">
              <w:rPr>
                <w:noProof/>
                <w:webHidden/>
              </w:rPr>
              <w:instrText xml:space="preserve"> PAGEREF _Toc192582052 \h </w:instrText>
            </w:r>
            <w:r w:rsidR="005B52FD">
              <w:rPr>
                <w:noProof/>
                <w:webHidden/>
              </w:rPr>
            </w:r>
            <w:r w:rsidR="005B52FD">
              <w:rPr>
                <w:noProof/>
                <w:webHidden/>
              </w:rPr>
              <w:fldChar w:fldCharType="separate"/>
            </w:r>
            <w:r w:rsidR="005B52FD">
              <w:rPr>
                <w:noProof/>
                <w:webHidden/>
              </w:rPr>
              <w:t>12</w:t>
            </w:r>
            <w:r w:rsidR="005B52FD">
              <w:rPr>
                <w:noProof/>
                <w:webHidden/>
              </w:rPr>
              <w:fldChar w:fldCharType="end"/>
            </w:r>
          </w:hyperlink>
        </w:p>
        <w:p w14:paraId="17591B4D" w14:textId="06ABBEBA"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53" w:history="1">
            <w:r w:rsidR="005B52FD" w:rsidRPr="002E32A8">
              <w:rPr>
                <w:rStyle w:val="Hyperlink"/>
                <w:noProof/>
              </w:rPr>
              <w:t>Methodology</w:t>
            </w:r>
            <w:r w:rsidR="005B52FD">
              <w:rPr>
                <w:noProof/>
                <w:webHidden/>
              </w:rPr>
              <w:tab/>
            </w:r>
            <w:r w:rsidR="005B52FD">
              <w:rPr>
                <w:noProof/>
                <w:webHidden/>
              </w:rPr>
              <w:fldChar w:fldCharType="begin"/>
            </w:r>
            <w:r w:rsidR="005B52FD">
              <w:rPr>
                <w:noProof/>
                <w:webHidden/>
              </w:rPr>
              <w:instrText xml:space="preserve"> PAGEREF _Toc192582053 \h </w:instrText>
            </w:r>
            <w:r w:rsidR="005B52FD">
              <w:rPr>
                <w:noProof/>
                <w:webHidden/>
              </w:rPr>
            </w:r>
            <w:r w:rsidR="005B52FD">
              <w:rPr>
                <w:noProof/>
                <w:webHidden/>
              </w:rPr>
              <w:fldChar w:fldCharType="separate"/>
            </w:r>
            <w:r w:rsidR="005B52FD">
              <w:rPr>
                <w:noProof/>
                <w:webHidden/>
              </w:rPr>
              <w:t>14</w:t>
            </w:r>
            <w:r w:rsidR="005B52FD">
              <w:rPr>
                <w:noProof/>
                <w:webHidden/>
              </w:rPr>
              <w:fldChar w:fldCharType="end"/>
            </w:r>
          </w:hyperlink>
        </w:p>
        <w:p w14:paraId="507904E1" w14:textId="400A0A03"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4" w:history="1">
            <w:r w:rsidR="005B52FD" w:rsidRPr="002E32A8">
              <w:rPr>
                <w:rStyle w:val="Hyperlink"/>
                <w:noProof/>
              </w:rPr>
              <w:t>Research design</w:t>
            </w:r>
            <w:r w:rsidR="005B52FD">
              <w:rPr>
                <w:noProof/>
                <w:webHidden/>
              </w:rPr>
              <w:tab/>
            </w:r>
            <w:r w:rsidR="005B52FD">
              <w:rPr>
                <w:noProof/>
                <w:webHidden/>
              </w:rPr>
              <w:fldChar w:fldCharType="begin"/>
            </w:r>
            <w:r w:rsidR="005B52FD">
              <w:rPr>
                <w:noProof/>
                <w:webHidden/>
              </w:rPr>
              <w:instrText xml:space="preserve"> PAGEREF _Toc192582054 \h </w:instrText>
            </w:r>
            <w:r w:rsidR="005B52FD">
              <w:rPr>
                <w:noProof/>
                <w:webHidden/>
              </w:rPr>
            </w:r>
            <w:r w:rsidR="005B52FD">
              <w:rPr>
                <w:noProof/>
                <w:webHidden/>
              </w:rPr>
              <w:fldChar w:fldCharType="separate"/>
            </w:r>
            <w:r w:rsidR="005B52FD">
              <w:rPr>
                <w:noProof/>
                <w:webHidden/>
              </w:rPr>
              <w:t>14</w:t>
            </w:r>
            <w:r w:rsidR="005B52FD">
              <w:rPr>
                <w:noProof/>
                <w:webHidden/>
              </w:rPr>
              <w:fldChar w:fldCharType="end"/>
            </w:r>
          </w:hyperlink>
        </w:p>
        <w:p w14:paraId="4DBD1683" w14:textId="7C10D848"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5" w:history="1">
            <w:r w:rsidR="005B52FD" w:rsidRPr="002E32A8">
              <w:rPr>
                <w:rStyle w:val="Hyperlink"/>
                <w:noProof/>
              </w:rPr>
              <w:t>Participants</w:t>
            </w:r>
            <w:r w:rsidR="005B52FD">
              <w:rPr>
                <w:noProof/>
                <w:webHidden/>
              </w:rPr>
              <w:tab/>
            </w:r>
            <w:r w:rsidR="005B52FD">
              <w:rPr>
                <w:noProof/>
                <w:webHidden/>
              </w:rPr>
              <w:fldChar w:fldCharType="begin"/>
            </w:r>
            <w:r w:rsidR="005B52FD">
              <w:rPr>
                <w:noProof/>
                <w:webHidden/>
              </w:rPr>
              <w:instrText xml:space="preserve"> PAGEREF _Toc192582055 \h </w:instrText>
            </w:r>
            <w:r w:rsidR="005B52FD">
              <w:rPr>
                <w:noProof/>
                <w:webHidden/>
              </w:rPr>
            </w:r>
            <w:r w:rsidR="005B52FD">
              <w:rPr>
                <w:noProof/>
                <w:webHidden/>
              </w:rPr>
              <w:fldChar w:fldCharType="separate"/>
            </w:r>
            <w:r w:rsidR="005B52FD">
              <w:rPr>
                <w:noProof/>
                <w:webHidden/>
              </w:rPr>
              <w:t>15</w:t>
            </w:r>
            <w:r w:rsidR="005B52FD">
              <w:rPr>
                <w:noProof/>
                <w:webHidden/>
              </w:rPr>
              <w:fldChar w:fldCharType="end"/>
            </w:r>
          </w:hyperlink>
        </w:p>
        <w:p w14:paraId="6A157335" w14:textId="62EC0CA7"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6" w:history="1">
            <w:r w:rsidR="005B52FD" w:rsidRPr="002E32A8">
              <w:rPr>
                <w:rStyle w:val="Hyperlink"/>
                <w:noProof/>
              </w:rPr>
              <w:t>Data collection methods</w:t>
            </w:r>
            <w:r w:rsidR="005B52FD">
              <w:rPr>
                <w:noProof/>
                <w:webHidden/>
              </w:rPr>
              <w:tab/>
            </w:r>
            <w:r w:rsidR="005B52FD">
              <w:rPr>
                <w:noProof/>
                <w:webHidden/>
              </w:rPr>
              <w:fldChar w:fldCharType="begin"/>
            </w:r>
            <w:r w:rsidR="005B52FD">
              <w:rPr>
                <w:noProof/>
                <w:webHidden/>
              </w:rPr>
              <w:instrText xml:space="preserve"> PAGEREF _Toc192582056 \h </w:instrText>
            </w:r>
            <w:r w:rsidR="005B52FD">
              <w:rPr>
                <w:noProof/>
                <w:webHidden/>
              </w:rPr>
            </w:r>
            <w:r w:rsidR="005B52FD">
              <w:rPr>
                <w:noProof/>
                <w:webHidden/>
              </w:rPr>
              <w:fldChar w:fldCharType="separate"/>
            </w:r>
            <w:r w:rsidR="005B52FD">
              <w:rPr>
                <w:noProof/>
                <w:webHidden/>
              </w:rPr>
              <w:t>15</w:t>
            </w:r>
            <w:r w:rsidR="005B52FD">
              <w:rPr>
                <w:noProof/>
                <w:webHidden/>
              </w:rPr>
              <w:fldChar w:fldCharType="end"/>
            </w:r>
          </w:hyperlink>
        </w:p>
        <w:p w14:paraId="53F1AD5E" w14:textId="42434C5D"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7" w:history="1">
            <w:r w:rsidR="005B52FD" w:rsidRPr="002E32A8">
              <w:rPr>
                <w:rStyle w:val="Hyperlink"/>
                <w:noProof/>
              </w:rPr>
              <w:t>Key variables</w:t>
            </w:r>
            <w:r w:rsidR="005B52FD">
              <w:rPr>
                <w:noProof/>
                <w:webHidden/>
              </w:rPr>
              <w:tab/>
            </w:r>
            <w:r w:rsidR="005B52FD">
              <w:rPr>
                <w:noProof/>
                <w:webHidden/>
              </w:rPr>
              <w:fldChar w:fldCharType="begin"/>
            </w:r>
            <w:r w:rsidR="005B52FD">
              <w:rPr>
                <w:noProof/>
                <w:webHidden/>
              </w:rPr>
              <w:instrText xml:space="preserve"> PAGEREF _Toc192582057 \h </w:instrText>
            </w:r>
            <w:r w:rsidR="005B52FD">
              <w:rPr>
                <w:noProof/>
                <w:webHidden/>
              </w:rPr>
            </w:r>
            <w:r w:rsidR="005B52FD">
              <w:rPr>
                <w:noProof/>
                <w:webHidden/>
              </w:rPr>
              <w:fldChar w:fldCharType="separate"/>
            </w:r>
            <w:r w:rsidR="005B52FD">
              <w:rPr>
                <w:noProof/>
                <w:webHidden/>
              </w:rPr>
              <w:t>16</w:t>
            </w:r>
            <w:r w:rsidR="005B52FD">
              <w:rPr>
                <w:noProof/>
                <w:webHidden/>
              </w:rPr>
              <w:fldChar w:fldCharType="end"/>
            </w:r>
          </w:hyperlink>
        </w:p>
        <w:p w14:paraId="7994C550" w14:textId="4EC5BD5E"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8" w:history="1">
            <w:r w:rsidR="005B52FD" w:rsidRPr="002E32A8">
              <w:rPr>
                <w:rStyle w:val="Hyperlink"/>
                <w:noProof/>
              </w:rPr>
              <w:t>Data analysis</w:t>
            </w:r>
            <w:r w:rsidR="005B52FD">
              <w:rPr>
                <w:noProof/>
                <w:webHidden/>
              </w:rPr>
              <w:tab/>
            </w:r>
            <w:r w:rsidR="005B52FD">
              <w:rPr>
                <w:noProof/>
                <w:webHidden/>
              </w:rPr>
              <w:fldChar w:fldCharType="begin"/>
            </w:r>
            <w:r w:rsidR="005B52FD">
              <w:rPr>
                <w:noProof/>
                <w:webHidden/>
              </w:rPr>
              <w:instrText xml:space="preserve"> PAGEREF _Toc192582058 \h </w:instrText>
            </w:r>
            <w:r w:rsidR="005B52FD">
              <w:rPr>
                <w:noProof/>
                <w:webHidden/>
              </w:rPr>
            </w:r>
            <w:r w:rsidR="005B52FD">
              <w:rPr>
                <w:noProof/>
                <w:webHidden/>
              </w:rPr>
              <w:fldChar w:fldCharType="separate"/>
            </w:r>
            <w:r w:rsidR="005B52FD">
              <w:rPr>
                <w:noProof/>
                <w:webHidden/>
              </w:rPr>
              <w:t>16</w:t>
            </w:r>
            <w:r w:rsidR="005B52FD">
              <w:rPr>
                <w:noProof/>
                <w:webHidden/>
              </w:rPr>
              <w:fldChar w:fldCharType="end"/>
            </w:r>
          </w:hyperlink>
        </w:p>
        <w:p w14:paraId="5B6289EB" w14:textId="5E6844D7"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59" w:history="1">
            <w:r w:rsidR="005B52FD" w:rsidRPr="002E32A8">
              <w:rPr>
                <w:rStyle w:val="Hyperlink"/>
                <w:noProof/>
              </w:rPr>
              <w:t>Ethical considerations</w:t>
            </w:r>
            <w:r w:rsidR="005B52FD">
              <w:rPr>
                <w:noProof/>
                <w:webHidden/>
              </w:rPr>
              <w:tab/>
            </w:r>
            <w:r w:rsidR="005B52FD">
              <w:rPr>
                <w:noProof/>
                <w:webHidden/>
              </w:rPr>
              <w:fldChar w:fldCharType="begin"/>
            </w:r>
            <w:r w:rsidR="005B52FD">
              <w:rPr>
                <w:noProof/>
                <w:webHidden/>
              </w:rPr>
              <w:instrText xml:space="preserve"> PAGEREF _Toc192582059 \h </w:instrText>
            </w:r>
            <w:r w:rsidR="005B52FD">
              <w:rPr>
                <w:noProof/>
                <w:webHidden/>
              </w:rPr>
            </w:r>
            <w:r w:rsidR="005B52FD">
              <w:rPr>
                <w:noProof/>
                <w:webHidden/>
              </w:rPr>
              <w:fldChar w:fldCharType="separate"/>
            </w:r>
            <w:r w:rsidR="005B52FD">
              <w:rPr>
                <w:noProof/>
                <w:webHidden/>
              </w:rPr>
              <w:t>16</w:t>
            </w:r>
            <w:r w:rsidR="005B52FD">
              <w:rPr>
                <w:noProof/>
                <w:webHidden/>
              </w:rPr>
              <w:fldChar w:fldCharType="end"/>
            </w:r>
          </w:hyperlink>
        </w:p>
        <w:p w14:paraId="6E51DFF3" w14:textId="180B267C"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60" w:history="1">
            <w:r w:rsidR="005B52FD" w:rsidRPr="002E32A8">
              <w:rPr>
                <w:rStyle w:val="Hyperlink"/>
                <w:noProof/>
              </w:rPr>
              <w:t>Results</w:t>
            </w:r>
            <w:r w:rsidR="005B52FD">
              <w:rPr>
                <w:noProof/>
                <w:webHidden/>
              </w:rPr>
              <w:tab/>
            </w:r>
            <w:r w:rsidR="005B52FD">
              <w:rPr>
                <w:noProof/>
                <w:webHidden/>
              </w:rPr>
              <w:fldChar w:fldCharType="begin"/>
            </w:r>
            <w:r w:rsidR="005B52FD">
              <w:rPr>
                <w:noProof/>
                <w:webHidden/>
              </w:rPr>
              <w:instrText xml:space="preserve"> PAGEREF _Toc192582060 \h </w:instrText>
            </w:r>
            <w:r w:rsidR="005B52FD">
              <w:rPr>
                <w:noProof/>
                <w:webHidden/>
              </w:rPr>
            </w:r>
            <w:r w:rsidR="005B52FD">
              <w:rPr>
                <w:noProof/>
                <w:webHidden/>
              </w:rPr>
              <w:fldChar w:fldCharType="separate"/>
            </w:r>
            <w:r w:rsidR="005B52FD">
              <w:rPr>
                <w:noProof/>
                <w:webHidden/>
              </w:rPr>
              <w:t>17</w:t>
            </w:r>
            <w:r w:rsidR="005B52FD">
              <w:rPr>
                <w:noProof/>
                <w:webHidden/>
              </w:rPr>
              <w:fldChar w:fldCharType="end"/>
            </w:r>
          </w:hyperlink>
        </w:p>
        <w:p w14:paraId="5609567A" w14:textId="0CA9DC1A"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61" w:history="1">
            <w:r w:rsidR="005B52FD" w:rsidRPr="002E32A8">
              <w:rPr>
                <w:rStyle w:val="Hyperlink"/>
                <w:noProof/>
              </w:rPr>
              <w:t>Research Question 1: Are certain types of humor more likely than others to be perceived as harassment in the workplace?</w:t>
            </w:r>
            <w:r w:rsidR="005B52FD">
              <w:rPr>
                <w:noProof/>
                <w:webHidden/>
              </w:rPr>
              <w:tab/>
            </w:r>
            <w:r w:rsidR="005B52FD">
              <w:rPr>
                <w:noProof/>
                <w:webHidden/>
              </w:rPr>
              <w:fldChar w:fldCharType="begin"/>
            </w:r>
            <w:r w:rsidR="005B52FD">
              <w:rPr>
                <w:noProof/>
                <w:webHidden/>
              </w:rPr>
              <w:instrText xml:space="preserve"> PAGEREF _Toc192582061 \h </w:instrText>
            </w:r>
            <w:r w:rsidR="005B52FD">
              <w:rPr>
                <w:noProof/>
                <w:webHidden/>
              </w:rPr>
            </w:r>
            <w:r w:rsidR="005B52FD">
              <w:rPr>
                <w:noProof/>
                <w:webHidden/>
              </w:rPr>
              <w:fldChar w:fldCharType="separate"/>
            </w:r>
            <w:r w:rsidR="005B52FD">
              <w:rPr>
                <w:noProof/>
                <w:webHidden/>
              </w:rPr>
              <w:t>17</w:t>
            </w:r>
            <w:r w:rsidR="005B52FD">
              <w:rPr>
                <w:noProof/>
                <w:webHidden/>
              </w:rPr>
              <w:fldChar w:fldCharType="end"/>
            </w:r>
          </w:hyperlink>
        </w:p>
        <w:p w14:paraId="3F47610F" w14:textId="65E6DAA1"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62" w:history="1">
            <w:r w:rsidR="005B52FD" w:rsidRPr="002E32A8">
              <w:rPr>
                <w:rStyle w:val="Hyperlink"/>
                <w:noProof/>
              </w:rPr>
              <w:t>Research Question 2: Do individuals with different personality types perceive various types of humor differently?</w:t>
            </w:r>
            <w:r w:rsidR="005B52FD">
              <w:rPr>
                <w:noProof/>
                <w:webHidden/>
              </w:rPr>
              <w:tab/>
            </w:r>
            <w:r w:rsidR="005B52FD">
              <w:rPr>
                <w:noProof/>
                <w:webHidden/>
              </w:rPr>
              <w:fldChar w:fldCharType="begin"/>
            </w:r>
            <w:r w:rsidR="005B52FD">
              <w:rPr>
                <w:noProof/>
                <w:webHidden/>
              </w:rPr>
              <w:instrText xml:space="preserve"> PAGEREF _Toc192582062 \h </w:instrText>
            </w:r>
            <w:r w:rsidR="005B52FD">
              <w:rPr>
                <w:noProof/>
                <w:webHidden/>
              </w:rPr>
            </w:r>
            <w:r w:rsidR="005B52FD">
              <w:rPr>
                <w:noProof/>
                <w:webHidden/>
              </w:rPr>
              <w:fldChar w:fldCharType="separate"/>
            </w:r>
            <w:r w:rsidR="005B52FD">
              <w:rPr>
                <w:noProof/>
                <w:webHidden/>
              </w:rPr>
              <w:t>17</w:t>
            </w:r>
            <w:r w:rsidR="005B52FD">
              <w:rPr>
                <w:noProof/>
                <w:webHidden/>
              </w:rPr>
              <w:fldChar w:fldCharType="end"/>
            </w:r>
          </w:hyperlink>
        </w:p>
        <w:p w14:paraId="30635504" w14:textId="291ECF95"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3" w:history="1">
            <w:r w:rsidR="005B52FD" w:rsidRPr="002E32A8">
              <w:rPr>
                <w:rStyle w:val="Hyperlink"/>
                <w:noProof/>
              </w:rPr>
              <w:t>Self-defeating</w:t>
            </w:r>
            <w:r w:rsidR="005B52FD">
              <w:rPr>
                <w:noProof/>
                <w:webHidden/>
              </w:rPr>
              <w:tab/>
            </w:r>
            <w:r w:rsidR="005B52FD">
              <w:rPr>
                <w:noProof/>
                <w:webHidden/>
              </w:rPr>
              <w:fldChar w:fldCharType="begin"/>
            </w:r>
            <w:r w:rsidR="005B52FD">
              <w:rPr>
                <w:noProof/>
                <w:webHidden/>
              </w:rPr>
              <w:instrText xml:space="preserve"> PAGEREF _Toc192582063 \h </w:instrText>
            </w:r>
            <w:r w:rsidR="005B52FD">
              <w:rPr>
                <w:noProof/>
                <w:webHidden/>
              </w:rPr>
            </w:r>
            <w:r w:rsidR="005B52FD">
              <w:rPr>
                <w:noProof/>
                <w:webHidden/>
              </w:rPr>
              <w:fldChar w:fldCharType="separate"/>
            </w:r>
            <w:r w:rsidR="005B52FD">
              <w:rPr>
                <w:noProof/>
                <w:webHidden/>
              </w:rPr>
              <w:t>17</w:t>
            </w:r>
            <w:r w:rsidR="005B52FD">
              <w:rPr>
                <w:noProof/>
                <w:webHidden/>
              </w:rPr>
              <w:fldChar w:fldCharType="end"/>
            </w:r>
          </w:hyperlink>
        </w:p>
        <w:p w14:paraId="6DC148C0" w14:textId="20B9F636"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4" w:history="1">
            <w:r w:rsidR="005B52FD" w:rsidRPr="002E32A8">
              <w:rPr>
                <w:rStyle w:val="Hyperlink"/>
                <w:noProof/>
              </w:rPr>
              <w:t>Self-enhancing</w:t>
            </w:r>
            <w:r w:rsidR="005B52FD">
              <w:rPr>
                <w:noProof/>
                <w:webHidden/>
              </w:rPr>
              <w:tab/>
            </w:r>
            <w:r w:rsidR="005B52FD">
              <w:rPr>
                <w:noProof/>
                <w:webHidden/>
              </w:rPr>
              <w:fldChar w:fldCharType="begin"/>
            </w:r>
            <w:r w:rsidR="005B52FD">
              <w:rPr>
                <w:noProof/>
                <w:webHidden/>
              </w:rPr>
              <w:instrText xml:space="preserve"> PAGEREF _Toc192582064 \h </w:instrText>
            </w:r>
            <w:r w:rsidR="005B52FD">
              <w:rPr>
                <w:noProof/>
                <w:webHidden/>
              </w:rPr>
            </w:r>
            <w:r w:rsidR="005B52FD">
              <w:rPr>
                <w:noProof/>
                <w:webHidden/>
              </w:rPr>
              <w:fldChar w:fldCharType="separate"/>
            </w:r>
            <w:r w:rsidR="005B52FD">
              <w:rPr>
                <w:noProof/>
                <w:webHidden/>
              </w:rPr>
              <w:t>18</w:t>
            </w:r>
            <w:r w:rsidR="005B52FD">
              <w:rPr>
                <w:noProof/>
                <w:webHidden/>
              </w:rPr>
              <w:fldChar w:fldCharType="end"/>
            </w:r>
          </w:hyperlink>
        </w:p>
        <w:p w14:paraId="2B10E6D6" w14:textId="7098ACCB"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5" w:history="1">
            <w:r w:rsidR="005B52FD" w:rsidRPr="002E32A8">
              <w:rPr>
                <w:rStyle w:val="Hyperlink"/>
                <w:noProof/>
              </w:rPr>
              <w:t>Aggressive</w:t>
            </w:r>
            <w:r w:rsidR="005B52FD">
              <w:rPr>
                <w:noProof/>
                <w:webHidden/>
              </w:rPr>
              <w:tab/>
            </w:r>
            <w:r w:rsidR="005B52FD">
              <w:rPr>
                <w:noProof/>
                <w:webHidden/>
              </w:rPr>
              <w:fldChar w:fldCharType="begin"/>
            </w:r>
            <w:r w:rsidR="005B52FD">
              <w:rPr>
                <w:noProof/>
                <w:webHidden/>
              </w:rPr>
              <w:instrText xml:space="preserve"> PAGEREF _Toc192582065 \h </w:instrText>
            </w:r>
            <w:r w:rsidR="005B52FD">
              <w:rPr>
                <w:noProof/>
                <w:webHidden/>
              </w:rPr>
            </w:r>
            <w:r w:rsidR="005B52FD">
              <w:rPr>
                <w:noProof/>
                <w:webHidden/>
              </w:rPr>
              <w:fldChar w:fldCharType="separate"/>
            </w:r>
            <w:r w:rsidR="005B52FD">
              <w:rPr>
                <w:noProof/>
                <w:webHidden/>
              </w:rPr>
              <w:t>18</w:t>
            </w:r>
            <w:r w:rsidR="005B52FD">
              <w:rPr>
                <w:noProof/>
                <w:webHidden/>
              </w:rPr>
              <w:fldChar w:fldCharType="end"/>
            </w:r>
          </w:hyperlink>
        </w:p>
        <w:p w14:paraId="42746799" w14:textId="0F8688E0"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6" w:history="1">
            <w:r w:rsidR="005B52FD" w:rsidRPr="002E32A8">
              <w:rPr>
                <w:rStyle w:val="Hyperlink"/>
                <w:noProof/>
              </w:rPr>
              <w:t>Affiliative</w:t>
            </w:r>
            <w:r w:rsidR="005B52FD">
              <w:rPr>
                <w:noProof/>
                <w:webHidden/>
              </w:rPr>
              <w:tab/>
            </w:r>
            <w:r w:rsidR="005B52FD">
              <w:rPr>
                <w:noProof/>
                <w:webHidden/>
              </w:rPr>
              <w:fldChar w:fldCharType="begin"/>
            </w:r>
            <w:r w:rsidR="005B52FD">
              <w:rPr>
                <w:noProof/>
                <w:webHidden/>
              </w:rPr>
              <w:instrText xml:space="preserve"> PAGEREF _Toc192582066 \h </w:instrText>
            </w:r>
            <w:r w:rsidR="005B52FD">
              <w:rPr>
                <w:noProof/>
                <w:webHidden/>
              </w:rPr>
            </w:r>
            <w:r w:rsidR="005B52FD">
              <w:rPr>
                <w:noProof/>
                <w:webHidden/>
              </w:rPr>
              <w:fldChar w:fldCharType="separate"/>
            </w:r>
            <w:r w:rsidR="005B52FD">
              <w:rPr>
                <w:noProof/>
                <w:webHidden/>
              </w:rPr>
              <w:t>18</w:t>
            </w:r>
            <w:r w:rsidR="005B52FD">
              <w:rPr>
                <w:noProof/>
                <w:webHidden/>
              </w:rPr>
              <w:fldChar w:fldCharType="end"/>
            </w:r>
          </w:hyperlink>
        </w:p>
        <w:p w14:paraId="06B739D8" w14:textId="336BA5BB" w:rsidR="005B52FD" w:rsidRDefault="00000000">
          <w:pPr>
            <w:pStyle w:val="TOC2"/>
            <w:tabs>
              <w:tab w:val="right" w:leader="dot" w:pos="9350"/>
            </w:tabs>
            <w:rPr>
              <w:rFonts w:cstheme="minorBidi"/>
              <w:smallCaps w:val="0"/>
              <w:noProof/>
              <w:kern w:val="2"/>
              <w:sz w:val="24"/>
              <w:szCs w:val="24"/>
              <w:lang w:eastAsia="en-US"/>
              <w14:ligatures w14:val="standardContextual"/>
            </w:rPr>
          </w:pPr>
          <w:hyperlink w:anchor="_Toc192582067" w:history="1">
            <w:r w:rsidR="005B52FD" w:rsidRPr="002E32A8">
              <w:rPr>
                <w:rStyle w:val="Hyperlink"/>
                <w:noProof/>
              </w:rPr>
              <w:t>Research Question 3: Are there demographic differences that influence how humor is perceived as harassment in the workplace?</w:t>
            </w:r>
            <w:r w:rsidR="005B52FD">
              <w:rPr>
                <w:noProof/>
                <w:webHidden/>
              </w:rPr>
              <w:tab/>
            </w:r>
            <w:r w:rsidR="005B52FD">
              <w:rPr>
                <w:noProof/>
                <w:webHidden/>
              </w:rPr>
              <w:fldChar w:fldCharType="begin"/>
            </w:r>
            <w:r w:rsidR="005B52FD">
              <w:rPr>
                <w:noProof/>
                <w:webHidden/>
              </w:rPr>
              <w:instrText xml:space="preserve"> PAGEREF _Toc192582067 \h </w:instrText>
            </w:r>
            <w:r w:rsidR="005B52FD">
              <w:rPr>
                <w:noProof/>
                <w:webHidden/>
              </w:rPr>
            </w:r>
            <w:r w:rsidR="005B52FD">
              <w:rPr>
                <w:noProof/>
                <w:webHidden/>
              </w:rPr>
              <w:fldChar w:fldCharType="separate"/>
            </w:r>
            <w:r w:rsidR="005B52FD">
              <w:rPr>
                <w:noProof/>
                <w:webHidden/>
              </w:rPr>
              <w:t>19</w:t>
            </w:r>
            <w:r w:rsidR="005B52FD">
              <w:rPr>
                <w:noProof/>
                <w:webHidden/>
              </w:rPr>
              <w:fldChar w:fldCharType="end"/>
            </w:r>
          </w:hyperlink>
        </w:p>
        <w:p w14:paraId="3E32BE1A" w14:textId="20ECEFB7"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8" w:history="1">
            <w:r w:rsidR="005B52FD" w:rsidRPr="002E32A8">
              <w:rPr>
                <w:rStyle w:val="Hyperlink"/>
                <w:noProof/>
              </w:rPr>
              <w:t>Self-defeating</w:t>
            </w:r>
            <w:r w:rsidR="005B52FD">
              <w:rPr>
                <w:noProof/>
                <w:webHidden/>
              </w:rPr>
              <w:tab/>
            </w:r>
            <w:r w:rsidR="005B52FD">
              <w:rPr>
                <w:noProof/>
                <w:webHidden/>
              </w:rPr>
              <w:fldChar w:fldCharType="begin"/>
            </w:r>
            <w:r w:rsidR="005B52FD">
              <w:rPr>
                <w:noProof/>
                <w:webHidden/>
              </w:rPr>
              <w:instrText xml:space="preserve"> PAGEREF _Toc192582068 \h </w:instrText>
            </w:r>
            <w:r w:rsidR="005B52FD">
              <w:rPr>
                <w:noProof/>
                <w:webHidden/>
              </w:rPr>
            </w:r>
            <w:r w:rsidR="005B52FD">
              <w:rPr>
                <w:noProof/>
                <w:webHidden/>
              </w:rPr>
              <w:fldChar w:fldCharType="separate"/>
            </w:r>
            <w:r w:rsidR="005B52FD">
              <w:rPr>
                <w:noProof/>
                <w:webHidden/>
              </w:rPr>
              <w:t>19</w:t>
            </w:r>
            <w:r w:rsidR="005B52FD">
              <w:rPr>
                <w:noProof/>
                <w:webHidden/>
              </w:rPr>
              <w:fldChar w:fldCharType="end"/>
            </w:r>
          </w:hyperlink>
        </w:p>
        <w:p w14:paraId="3BB3D2D9" w14:textId="6F0AA229"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69" w:history="1">
            <w:r w:rsidR="005B52FD" w:rsidRPr="002E32A8">
              <w:rPr>
                <w:rStyle w:val="Hyperlink"/>
                <w:noProof/>
              </w:rPr>
              <w:t>Self-enhancing</w:t>
            </w:r>
            <w:r w:rsidR="005B52FD">
              <w:rPr>
                <w:noProof/>
                <w:webHidden/>
              </w:rPr>
              <w:tab/>
            </w:r>
            <w:r w:rsidR="005B52FD">
              <w:rPr>
                <w:noProof/>
                <w:webHidden/>
              </w:rPr>
              <w:fldChar w:fldCharType="begin"/>
            </w:r>
            <w:r w:rsidR="005B52FD">
              <w:rPr>
                <w:noProof/>
                <w:webHidden/>
              </w:rPr>
              <w:instrText xml:space="preserve"> PAGEREF _Toc192582069 \h </w:instrText>
            </w:r>
            <w:r w:rsidR="005B52FD">
              <w:rPr>
                <w:noProof/>
                <w:webHidden/>
              </w:rPr>
            </w:r>
            <w:r w:rsidR="005B52FD">
              <w:rPr>
                <w:noProof/>
                <w:webHidden/>
              </w:rPr>
              <w:fldChar w:fldCharType="separate"/>
            </w:r>
            <w:r w:rsidR="005B52FD">
              <w:rPr>
                <w:noProof/>
                <w:webHidden/>
              </w:rPr>
              <w:t>20</w:t>
            </w:r>
            <w:r w:rsidR="005B52FD">
              <w:rPr>
                <w:noProof/>
                <w:webHidden/>
              </w:rPr>
              <w:fldChar w:fldCharType="end"/>
            </w:r>
          </w:hyperlink>
        </w:p>
        <w:p w14:paraId="7CAC9BC8" w14:textId="51C680F8"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70" w:history="1">
            <w:r w:rsidR="005B52FD" w:rsidRPr="002E32A8">
              <w:rPr>
                <w:rStyle w:val="Hyperlink"/>
                <w:noProof/>
              </w:rPr>
              <w:t>Aggressive</w:t>
            </w:r>
            <w:r w:rsidR="005B52FD">
              <w:rPr>
                <w:noProof/>
                <w:webHidden/>
              </w:rPr>
              <w:tab/>
            </w:r>
            <w:r w:rsidR="005B52FD">
              <w:rPr>
                <w:noProof/>
                <w:webHidden/>
              </w:rPr>
              <w:fldChar w:fldCharType="begin"/>
            </w:r>
            <w:r w:rsidR="005B52FD">
              <w:rPr>
                <w:noProof/>
                <w:webHidden/>
              </w:rPr>
              <w:instrText xml:space="preserve"> PAGEREF _Toc192582070 \h </w:instrText>
            </w:r>
            <w:r w:rsidR="005B52FD">
              <w:rPr>
                <w:noProof/>
                <w:webHidden/>
              </w:rPr>
            </w:r>
            <w:r w:rsidR="005B52FD">
              <w:rPr>
                <w:noProof/>
                <w:webHidden/>
              </w:rPr>
              <w:fldChar w:fldCharType="separate"/>
            </w:r>
            <w:r w:rsidR="005B52FD">
              <w:rPr>
                <w:noProof/>
                <w:webHidden/>
              </w:rPr>
              <w:t>20</w:t>
            </w:r>
            <w:r w:rsidR="005B52FD">
              <w:rPr>
                <w:noProof/>
                <w:webHidden/>
              </w:rPr>
              <w:fldChar w:fldCharType="end"/>
            </w:r>
          </w:hyperlink>
        </w:p>
        <w:p w14:paraId="04E13667" w14:textId="013667EA" w:rsidR="005B52FD" w:rsidRDefault="00000000">
          <w:pPr>
            <w:pStyle w:val="TOC3"/>
            <w:tabs>
              <w:tab w:val="right" w:leader="dot" w:pos="9350"/>
            </w:tabs>
            <w:rPr>
              <w:rFonts w:cstheme="minorBidi"/>
              <w:i w:val="0"/>
              <w:iCs w:val="0"/>
              <w:noProof/>
              <w:kern w:val="2"/>
              <w:sz w:val="24"/>
              <w:szCs w:val="24"/>
              <w:lang w:eastAsia="en-US"/>
              <w14:ligatures w14:val="standardContextual"/>
            </w:rPr>
          </w:pPr>
          <w:hyperlink w:anchor="_Toc192582071" w:history="1">
            <w:r w:rsidR="005B52FD" w:rsidRPr="002E32A8">
              <w:rPr>
                <w:rStyle w:val="Hyperlink"/>
                <w:noProof/>
              </w:rPr>
              <w:t>Affiliative</w:t>
            </w:r>
            <w:r w:rsidR="005B52FD">
              <w:rPr>
                <w:noProof/>
                <w:webHidden/>
              </w:rPr>
              <w:tab/>
            </w:r>
            <w:r w:rsidR="005B52FD">
              <w:rPr>
                <w:noProof/>
                <w:webHidden/>
              </w:rPr>
              <w:fldChar w:fldCharType="begin"/>
            </w:r>
            <w:r w:rsidR="005B52FD">
              <w:rPr>
                <w:noProof/>
                <w:webHidden/>
              </w:rPr>
              <w:instrText xml:space="preserve"> PAGEREF _Toc192582071 \h </w:instrText>
            </w:r>
            <w:r w:rsidR="005B52FD">
              <w:rPr>
                <w:noProof/>
                <w:webHidden/>
              </w:rPr>
            </w:r>
            <w:r w:rsidR="005B52FD">
              <w:rPr>
                <w:noProof/>
                <w:webHidden/>
              </w:rPr>
              <w:fldChar w:fldCharType="separate"/>
            </w:r>
            <w:r w:rsidR="005B52FD">
              <w:rPr>
                <w:noProof/>
                <w:webHidden/>
              </w:rPr>
              <w:t>20</w:t>
            </w:r>
            <w:r w:rsidR="005B52FD">
              <w:rPr>
                <w:noProof/>
                <w:webHidden/>
              </w:rPr>
              <w:fldChar w:fldCharType="end"/>
            </w:r>
          </w:hyperlink>
        </w:p>
        <w:p w14:paraId="4EF0D2BA" w14:textId="153AD693"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72" w:history="1">
            <w:r w:rsidR="005B52FD" w:rsidRPr="002E32A8">
              <w:rPr>
                <w:rStyle w:val="Hyperlink"/>
                <w:noProof/>
              </w:rPr>
              <w:t>Discussion</w:t>
            </w:r>
            <w:r w:rsidR="005B52FD">
              <w:rPr>
                <w:noProof/>
                <w:webHidden/>
              </w:rPr>
              <w:tab/>
            </w:r>
            <w:r w:rsidR="005B52FD">
              <w:rPr>
                <w:noProof/>
                <w:webHidden/>
              </w:rPr>
              <w:fldChar w:fldCharType="begin"/>
            </w:r>
            <w:r w:rsidR="005B52FD">
              <w:rPr>
                <w:noProof/>
                <w:webHidden/>
              </w:rPr>
              <w:instrText xml:space="preserve"> PAGEREF _Toc192582072 \h </w:instrText>
            </w:r>
            <w:r w:rsidR="005B52FD">
              <w:rPr>
                <w:noProof/>
                <w:webHidden/>
              </w:rPr>
            </w:r>
            <w:r w:rsidR="005B52FD">
              <w:rPr>
                <w:noProof/>
                <w:webHidden/>
              </w:rPr>
              <w:fldChar w:fldCharType="separate"/>
            </w:r>
            <w:r w:rsidR="005B52FD">
              <w:rPr>
                <w:noProof/>
                <w:webHidden/>
              </w:rPr>
              <w:t>21</w:t>
            </w:r>
            <w:r w:rsidR="005B52FD">
              <w:rPr>
                <w:noProof/>
                <w:webHidden/>
              </w:rPr>
              <w:fldChar w:fldCharType="end"/>
            </w:r>
          </w:hyperlink>
        </w:p>
        <w:p w14:paraId="07D10416" w14:textId="34B1D440"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73" w:history="1">
            <w:r w:rsidR="005B52FD" w:rsidRPr="002E32A8">
              <w:rPr>
                <w:rStyle w:val="Hyperlink"/>
                <w:noProof/>
              </w:rPr>
              <w:t>Conclusion</w:t>
            </w:r>
            <w:r w:rsidR="005B52FD">
              <w:rPr>
                <w:noProof/>
                <w:webHidden/>
              </w:rPr>
              <w:tab/>
            </w:r>
            <w:r w:rsidR="005B52FD">
              <w:rPr>
                <w:noProof/>
                <w:webHidden/>
              </w:rPr>
              <w:fldChar w:fldCharType="begin"/>
            </w:r>
            <w:r w:rsidR="005B52FD">
              <w:rPr>
                <w:noProof/>
                <w:webHidden/>
              </w:rPr>
              <w:instrText xml:space="preserve"> PAGEREF _Toc192582073 \h </w:instrText>
            </w:r>
            <w:r w:rsidR="005B52FD">
              <w:rPr>
                <w:noProof/>
                <w:webHidden/>
              </w:rPr>
            </w:r>
            <w:r w:rsidR="005B52FD">
              <w:rPr>
                <w:noProof/>
                <w:webHidden/>
              </w:rPr>
              <w:fldChar w:fldCharType="separate"/>
            </w:r>
            <w:r w:rsidR="005B52FD">
              <w:rPr>
                <w:noProof/>
                <w:webHidden/>
              </w:rPr>
              <w:t>25</w:t>
            </w:r>
            <w:r w:rsidR="005B52FD">
              <w:rPr>
                <w:noProof/>
                <w:webHidden/>
              </w:rPr>
              <w:fldChar w:fldCharType="end"/>
            </w:r>
          </w:hyperlink>
        </w:p>
        <w:p w14:paraId="789683A6" w14:textId="45F90F62"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74" w:history="1">
            <w:r w:rsidR="005B52FD" w:rsidRPr="002E32A8">
              <w:rPr>
                <w:rStyle w:val="Hyperlink"/>
                <w:noProof/>
              </w:rPr>
              <w:t>References</w:t>
            </w:r>
            <w:r w:rsidR="005B52FD">
              <w:rPr>
                <w:noProof/>
                <w:webHidden/>
              </w:rPr>
              <w:tab/>
            </w:r>
            <w:r w:rsidR="005B52FD">
              <w:rPr>
                <w:noProof/>
                <w:webHidden/>
              </w:rPr>
              <w:fldChar w:fldCharType="begin"/>
            </w:r>
            <w:r w:rsidR="005B52FD">
              <w:rPr>
                <w:noProof/>
                <w:webHidden/>
              </w:rPr>
              <w:instrText xml:space="preserve"> PAGEREF _Toc192582074 \h </w:instrText>
            </w:r>
            <w:r w:rsidR="005B52FD">
              <w:rPr>
                <w:noProof/>
                <w:webHidden/>
              </w:rPr>
            </w:r>
            <w:r w:rsidR="005B52FD">
              <w:rPr>
                <w:noProof/>
                <w:webHidden/>
              </w:rPr>
              <w:fldChar w:fldCharType="separate"/>
            </w:r>
            <w:r w:rsidR="005B52FD">
              <w:rPr>
                <w:noProof/>
                <w:webHidden/>
              </w:rPr>
              <w:t>27</w:t>
            </w:r>
            <w:r w:rsidR="005B52FD">
              <w:rPr>
                <w:noProof/>
                <w:webHidden/>
              </w:rPr>
              <w:fldChar w:fldCharType="end"/>
            </w:r>
          </w:hyperlink>
        </w:p>
        <w:p w14:paraId="41457855" w14:textId="36DDD3D2"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75" w:history="1">
            <w:r w:rsidR="005B52FD" w:rsidRPr="002E32A8">
              <w:rPr>
                <w:rStyle w:val="Hyperlink"/>
                <w:noProof/>
              </w:rPr>
              <w:t>Tables</w:t>
            </w:r>
            <w:r w:rsidR="005B52FD">
              <w:rPr>
                <w:noProof/>
                <w:webHidden/>
              </w:rPr>
              <w:tab/>
            </w:r>
            <w:r w:rsidR="005B52FD">
              <w:rPr>
                <w:noProof/>
                <w:webHidden/>
              </w:rPr>
              <w:fldChar w:fldCharType="begin"/>
            </w:r>
            <w:r w:rsidR="005B52FD">
              <w:rPr>
                <w:noProof/>
                <w:webHidden/>
              </w:rPr>
              <w:instrText xml:space="preserve"> PAGEREF _Toc192582075 \h </w:instrText>
            </w:r>
            <w:r w:rsidR="005B52FD">
              <w:rPr>
                <w:noProof/>
                <w:webHidden/>
              </w:rPr>
            </w:r>
            <w:r w:rsidR="005B52FD">
              <w:rPr>
                <w:noProof/>
                <w:webHidden/>
              </w:rPr>
              <w:fldChar w:fldCharType="separate"/>
            </w:r>
            <w:r w:rsidR="005B52FD">
              <w:rPr>
                <w:noProof/>
                <w:webHidden/>
              </w:rPr>
              <w:t>30</w:t>
            </w:r>
            <w:r w:rsidR="005B52FD">
              <w:rPr>
                <w:noProof/>
                <w:webHidden/>
              </w:rPr>
              <w:fldChar w:fldCharType="end"/>
            </w:r>
          </w:hyperlink>
        </w:p>
        <w:p w14:paraId="2126267A" w14:textId="4FDDD9E4" w:rsidR="005B52FD" w:rsidRDefault="00000000">
          <w:pPr>
            <w:pStyle w:val="TOC1"/>
            <w:tabs>
              <w:tab w:val="right" w:leader="dot" w:pos="9350"/>
            </w:tabs>
            <w:rPr>
              <w:rFonts w:cstheme="minorBidi"/>
              <w:b w:val="0"/>
              <w:bCs w:val="0"/>
              <w:caps w:val="0"/>
              <w:noProof/>
              <w:kern w:val="2"/>
              <w:sz w:val="24"/>
              <w:szCs w:val="24"/>
              <w:lang w:eastAsia="en-US"/>
              <w14:ligatures w14:val="standardContextual"/>
            </w:rPr>
          </w:pPr>
          <w:hyperlink w:anchor="_Toc192582076" w:history="1">
            <w:r w:rsidR="005B52FD" w:rsidRPr="002E32A8">
              <w:rPr>
                <w:rStyle w:val="Hyperlink"/>
                <w:rFonts w:ascii="Times New Roman" w:hAnsi="Times New Roman" w:cs="Times New Roman"/>
                <w:noProof/>
              </w:rPr>
              <w:t>Appendix A: Survey Instrument</w:t>
            </w:r>
            <w:r w:rsidR="005B52FD">
              <w:rPr>
                <w:noProof/>
                <w:webHidden/>
              </w:rPr>
              <w:tab/>
            </w:r>
            <w:r w:rsidR="005B52FD">
              <w:rPr>
                <w:noProof/>
                <w:webHidden/>
              </w:rPr>
              <w:fldChar w:fldCharType="begin"/>
            </w:r>
            <w:r w:rsidR="005B52FD">
              <w:rPr>
                <w:noProof/>
                <w:webHidden/>
              </w:rPr>
              <w:instrText xml:space="preserve"> PAGEREF _Toc192582076 \h </w:instrText>
            </w:r>
            <w:r w:rsidR="005B52FD">
              <w:rPr>
                <w:noProof/>
                <w:webHidden/>
              </w:rPr>
            </w:r>
            <w:r w:rsidR="005B52FD">
              <w:rPr>
                <w:noProof/>
                <w:webHidden/>
              </w:rPr>
              <w:fldChar w:fldCharType="separate"/>
            </w:r>
            <w:r w:rsidR="005B52FD">
              <w:rPr>
                <w:noProof/>
                <w:webHidden/>
              </w:rPr>
              <w:t>33</w:t>
            </w:r>
            <w:r w:rsidR="005B52FD">
              <w:rPr>
                <w:noProof/>
                <w:webHidden/>
              </w:rPr>
              <w:fldChar w:fldCharType="end"/>
            </w:r>
          </w:hyperlink>
        </w:p>
        <w:p w14:paraId="7F8D394A" w14:textId="4F9EE8BE" w:rsidR="008C37A0" w:rsidRDefault="00F169E5" w:rsidP="00C838AE">
          <w:r>
            <w:rPr>
              <w:b/>
              <w:bCs/>
              <w:noProof/>
            </w:rPr>
            <w:fldChar w:fldCharType="end"/>
          </w:r>
        </w:p>
      </w:sdtContent>
    </w:sdt>
    <w:bookmarkStart w:id="1" w:name="_Toc192582045"/>
    <w:p w14:paraId="123E9B6E" w14:textId="21B22155" w:rsidR="00E81978" w:rsidRPr="00C72270" w:rsidRDefault="00000000">
      <w:pPr>
        <w:pStyle w:val="SectionTitle"/>
        <w:rPr>
          <w:b/>
          <w:bCs/>
        </w:rPr>
      </w:pPr>
      <w:sdt>
        <w:sdtPr>
          <w:rPr>
            <w:b/>
            <w:bCs/>
          </w:rPr>
          <w:alias w:val="Section title:"/>
          <w:tag w:val="Section title:"/>
          <w:id w:val="984196707"/>
          <w:placeholder>
            <w:docPart w:val="462AA397BA673F4CAB021829ACD773E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A34A3A" w:rsidRPr="00C72270">
            <w:rPr>
              <w:b/>
              <w:bCs/>
            </w:rPr>
            <w:t>Exploring Workplace Humor Perception: The Influence of Personality and Demographic Factors</w:t>
          </w:r>
        </w:sdtContent>
      </w:sdt>
      <w:bookmarkEnd w:id="1"/>
    </w:p>
    <w:p w14:paraId="20BECFE2" w14:textId="6FF691B5" w:rsidR="00C838AE" w:rsidRDefault="00C838AE" w:rsidP="006F7BAA">
      <w:pPr>
        <w:pStyle w:val="NormalWeb"/>
        <w:ind w:firstLine="720"/>
        <w:textAlignment w:val="baseline"/>
        <w:rPr>
          <w:color w:val="000000"/>
        </w:rPr>
      </w:pPr>
      <w:r>
        <w:rPr>
          <w:color w:val="000000"/>
        </w:rPr>
        <w:t>Humor is defined as a “psychological response characterized by the positive emotion of amusement, the appraisal that something is funny, and the tendency to laugh” (</w:t>
      </w:r>
      <w:r w:rsidR="00C72270" w:rsidRPr="00C72270">
        <w:rPr>
          <w:color w:val="000000" w:themeColor="text1"/>
        </w:rPr>
        <w:t>McGraw, 2016</w:t>
      </w:r>
      <w:r>
        <w:rPr>
          <w:color w:val="000000"/>
        </w:rPr>
        <w:t xml:space="preserve">) and it can be </w:t>
      </w:r>
      <w:r w:rsidRPr="00771335">
        <w:rPr>
          <w:color w:val="000000" w:themeColor="text1"/>
        </w:rPr>
        <w:t>verbal, physical, or visual</w:t>
      </w:r>
      <w:r>
        <w:rPr>
          <w:color w:val="000000" w:themeColor="text1"/>
        </w:rPr>
        <w:t xml:space="preserve">. </w:t>
      </w:r>
      <w:r w:rsidRPr="00771335">
        <w:rPr>
          <w:color w:val="000000"/>
        </w:rPr>
        <w:t>Humor is present in most workplaces and can enhance working relationships, boost morale, and create a positive work environment</w:t>
      </w:r>
      <w:r w:rsidRPr="00771335">
        <w:rPr>
          <w:color w:val="000000" w:themeColor="text1"/>
        </w:rPr>
        <w:t>.</w:t>
      </w:r>
      <w:r>
        <w:rPr>
          <w:color w:val="000000" w:themeColor="text1"/>
        </w:rPr>
        <w:t xml:space="preserve"> </w:t>
      </w:r>
      <w:r w:rsidRPr="00771335">
        <w:rPr>
          <w:color w:val="000000"/>
        </w:rPr>
        <w:t xml:space="preserve">In the workplace, </w:t>
      </w:r>
      <w:r>
        <w:rPr>
          <w:color w:val="000000"/>
        </w:rPr>
        <w:t>leaders and employees use humor</w:t>
      </w:r>
      <w:r w:rsidRPr="00771335">
        <w:rPr>
          <w:color w:val="000000"/>
        </w:rPr>
        <w:t xml:space="preserve"> to build teams, enhance communication, and create a sense of belonging </w:t>
      </w:r>
      <w:r w:rsidRPr="00771335">
        <w:rPr>
          <w:color w:val="000000" w:themeColor="text1"/>
        </w:rPr>
        <w:fldChar w:fldCharType="begin"/>
      </w:r>
      <w:r>
        <w:rPr>
          <w:color w:val="000000" w:themeColor="text1"/>
        </w:rPr>
        <w:instrText xml:space="preserve"> ADDIN ZOTERO_ITEM CSL_CITATION {"citationID":"oIph0DuK","properties":{"formattedCitation":"(Hsiao et al., 2024)","plainCitation":"(Hsiao et al., 2024)","noteIndex":0},"citationItems":[{"id":309,"uris":["http://zotero.org/users/local/w0Hz18yR/items/VB8UBDD2"],"itemData":{"id":309,"type":"article-journal","abstract":"This study investigated the impact of leader humor on workplace ostracism, with leader-member exchange (LMX) and supervisor ostra­ cism employed as mediators. Data from 517 full-time hotel employees indicated that both leader affiliative humor and leader aggressive humor did not directly affect workplace ostracism. Leader affiliative humor improved workplace ostracism first through LMX and then supervisor ostracism. Leader aggressive humor exacerbates workplace ostracism indirectly through supervisor ostracism. Leader aggressive humor exerted a higher effect on workplace ostracism than did leader affiliative humor. Drawing on job demands-resources model and social exchange theory, this study is the first to provide a framework inves­ tigating leader humor, LMX, supervisor ostracism, and workplace ostracism.","container-title":"Journal of Hospitality Marketing &amp; Management","DOI":"10.1080/19368623.2023.2272665","ISSN":"1936-8623, 1936-8631","issue":"4","journalAbbreviation":"Journal of Hospitality Marketing &amp; Management","language":"en","page":"525-546","source":"DOI.org (Crossref)","title":"The impact of leaders’ affiliative humor and aggressive humor on the workplace ostracism: a serial mediation model","title-short":"The impact of leaders’ affiliative humor and aggressive humor on the workplace ostracism","volume":"33","author":[{"family":"Hsiao","given":"Mann-Jung"},{"family":"Teng","given":"Hsiu-Yu"},{"family":"Chen","given":"Chien-Yu"},{"family":"Hsieh","given":"Cheng-Hsien"}],"issued":{"date-parts":[["2024",5,18]]}}}],"schema":"https://github.com/citation-style-language/schema/raw/master/csl-citation.json"} </w:instrText>
      </w:r>
      <w:r w:rsidRPr="00771335">
        <w:rPr>
          <w:color w:val="000000" w:themeColor="text1"/>
        </w:rPr>
        <w:fldChar w:fldCharType="separate"/>
      </w:r>
      <w:r w:rsidRPr="00771335">
        <w:rPr>
          <w:noProof/>
          <w:color w:val="000000" w:themeColor="text1"/>
        </w:rPr>
        <w:t>(Hsiao et al., 2024)</w:t>
      </w:r>
      <w:r w:rsidRPr="00771335">
        <w:rPr>
          <w:color w:val="000000" w:themeColor="text1"/>
        </w:rPr>
        <w:fldChar w:fldCharType="end"/>
      </w:r>
      <w:r w:rsidRPr="00771335">
        <w:rPr>
          <w:color w:val="000000" w:themeColor="text1"/>
        </w:rPr>
        <w:t xml:space="preserve">. </w:t>
      </w:r>
      <w:r>
        <w:rPr>
          <w:color w:val="000000" w:themeColor="text1"/>
        </w:rPr>
        <w:t xml:space="preserve"> </w:t>
      </w:r>
      <w:r w:rsidRPr="00771335">
        <w:rPr>
          <w:color w:val="000000"/>
        </w:rPr>
        <w:t>However, when humor is misused or crosses boundaries, it can result in negative outcomes such as workplace harassment.</w:t>
      </w:r>
    </w:p>
    <w:p w14:paraId="5339D429" w14:textId="7AAA1AE1" w:rsidR="00C838AE" w:rsidRPr="00C51C36" w:rsidRDefault="00C838AE" w:rsidP="006F7BAA">
      <w:pPr>
        <w:pStyle w:val="NormalWeb"/>
        <w:ind w:firstLine="720"/>
        <w:textAlignment w:val="baseline"/>
        <w:rPr>
          <w:color w:val="000000" w:themeColor="text1"/>
        </w:rPr>
      </w:pPr>
      <w:r w:rsidRPr="00771335">
        <w:rPr>
          <w:color w:val="000000"/>
        </w:rPr>
        <w:t>Individual perception of humor</w:t>
      </w:r>
      <w:r>
        <w:rPr>
          <w:color w:val="000000"/>
        </w:rPr>
        <w:t xml:space="preserve"> refers to the ways in which individuals recognize, interpret, and respond to humorous stimuli </w:t>
      </w:r>
      <w:r>
        <w:rPr>
          <w:color w:val="000000"/>
        </w:rPr>
        <w:fldChar w:fldCharType="begin"/>
      </w:r>
      <w:r>
        <w:rPr>
          <w:color w:val="000000"/>
        </w:rPr>
        <w:instrText xml:space="preserve"> ADDIN ZOTERO_ITEM CSL_CITATION {"citationID":"lzW18EP6","properties":{"formattedCitation":"(R. A. Martin et al., 2003)","plainCitation":"(R. A. Martin et al., 2003)","noteIndex":0},"citationItems":[{"id":345,"uris":["http://zotero.org/users/local/w0Hz18yR/items/CGS4I337"],"itemData":{"id":345,"type":"article-journal","abstract":"Describes the development and initial validation of the Humor Styles Questionnaire, which assesses four dimensions relating to individual differences in uses of humor. These are: relatively benign uses of humor to enhance the self (Self-enhancing) and to enhance one’s relationships with others (Affiliative), use of humor to enhance the self at the expense of others (Aggressive), and use of humor to enhance relationships at the expense of self (Self-defeating). Validation data indicate that the four scales differentially relate in predicted ways to peer ratings of humor styles and to measures of mood (cheerfulness, depression, anxiety, hostility), self-esteem, optimism, well-being, intimacy, and social support. They also relate to all five dimensions of the Five Factor Model and to Agency and Communion. The first two scales overlap with previous humor tests, whereas the Aggressive and Self-defeating humor scales largely tap different dimensions. Males scored higher than females on Aggressive and Self-defeating humor. It is expected that the HSQ will be useful for research on humor and psychological well-being by assessing forms of humor that may be deleterious to health as well as those that are beneficial.","container-title":"Journal of Research in Personality","DOI":"10.1016/S0092-6566(02)00534-2","ISSN":"0092-6566","issue":"1","journalAbbreviation":"Journal of Research in Personality","page":"48-75","source":"ScienceDirect","title":"Individual differences in uses of humor and their relation to psychological well-being: Development of the Humor Styles Questionnaire","title-short":"Individual differences in uses of humor and their relation to psychological well-being","volume":"37","author":[{"family":"Martin","given":"Rod A."},{"family":"Puhlik-Doris","given":"Patricia"},{"family":"Larsen","given":"Gwen"},{"family":"Gray","given":"Jeanette"},{"family":"Weir","given":"Kelly"}],"issued":{"date-parts":[["2003",2,1]]}}}],"schema":"https://github.com/citation-style-language/schema/raw/master/csl-citation.json"} </w:instrText>
      </w:r>
      <w:r>
        <w:rPr>
          <w:color w:val="000000"/>
        </w:rPr>
        <w:fldChar w:fldCharType="separate"/>
      </w:r>
      <w:r>
        <w:rPr>
          <w:noProof/>
          <w:color w:val="000000"/>
        </w:rPr>
        <w:t>(Martin et al., 2003)</w:t>
      </w:r>
      <w:r>
        <w:rPr>
          <w:color w:val="000000"/>
        </w:rPr>
        <w:fldChar w:fldCharType="end"/>
      </w:r>
      <w:r>
        <w:rPr>
          <w:color w:val="000000"/>
        </w:rPr>
        <w:t xml:space="preserve">, and </w:t>
      </w:r>
      <w:r w:rsidRPr="00771335">
        <w:rPr>
          <w:color w:val="000000"/>
        </w:rPr>
        <w:t xml:space="preserve">is a determining factor in whether workplace humor is appropriate or not. Because humor is subjective, its perception can differ greatly between individuals. Personality, demographic characteristics, and personal experiences can influence how an individual perceives humor and when it is classified as harassment </w:t>
      </w:r>
      <w:r w:rsidRPr="00771335">
        <w:t>(Ng &amp; Lee, 2024).</w:t>
      </w:r>
    </w:p>
    <w:p w14:paraId="6C8D1889" w14:textId="77777777" w:rsidR="00C838AE" w:rsidRDefault="00C838AE" w:rsidP="006F7BAA">
      <w:pPr>
        <w:pStyle w:val="NormalWeb"/>
        <w:ind w:firstLine="720"/>
        <w:textAlignment w:val="baseline"/>
        <w:rPr>
          <w:color w:val="000000"/>
        </w:rPr>
      </w:pPr>
      <w:r>
        <w:rPr>
          <w:color w:val="000000"/>
        </w:rPr>
        <w:t>Workplace harassment can be defined as “</w:t>
      </w:r>
      <w:r w:rsidRPr="00471A2C">
        <w:rPr>
          <w:color w:val="000000"/>
        </w:rPr>
        <w:t xml:space="preserve">interpersonal behavior aimed at intentionally harming another employee in the workplace” (Bowling &amp; </w:t>
      </w:r>
      <w:proofErr w:type="spellStart"/>
      <w:r w:rsidRPr="00471A2C">
        <w:rPr>
          <w:color w:val="000000"/>
        </w:rPr>
        <w:t>Beehr</w:t>
      </w:r>
      <w:proofErr w:type="spellEnd"/>
      <w:r w:rsidRPr="00471A2C">
        <w:rPr>
          <w:color w:val="000000"/>
        </w:rPr>
        <w:t>, 2006</w:t>
      </w:r>
      <w:r>
        <w:rPr>
          <w:color w:val="000000"/>
        </w:rPr>
        <w:t xml:space="preserve">). </w:t>
      </w:r>
      <w:r w:rsidRPr="00771335">
        <w:rPr>
          <w:color w:val="000000"/>
        </w:rPr>
        <w:t>Due to its subjectivity, an instance of humor could be perceived as harmless by one person and harassment by another. Because of this, categorizing humor as harassment is about both the content of the humor and its perception by the recipient.</w:t>
      </w:r>
    </w:p>
    <w:p w14:paraId="7BF33255" w14:textId="77777777" w:rsidR="00C838AE" w:rsidRPr="00771335" w:rsidRDefault="00C838AE" w:rsidP="006F7BAA">
      <w:pPr>
        <w:pStyle w:val="NormalWeb"/>
        <w:ind w:firstLine="720"/>
        <w:textAlignment w:val="baseline"/>
        <w:rPr>
          <w:color w:val="000000"/>
        </w:rPr>
      </w:pPr>
      <w:r>
        <w:rPr>
          <w:color w:val="000000"/>
        </w:rPr>
        <w:t xml:space="preserve">When humor is misperceived as workplace harassment, it can negatively impact both the employee and the company and lead to decreased productivity and increased turnover </w:t>
      </w:r>
      <w:r w:rsidRPr="00471A2C">
        <w:rPr>
          <w:color w:val="000000"/>
        </w:rPr>
        <w:t>(Perry, 2024).</w:t>
      </w:r>
      <w:r>
        <w:rPr>
          <w:color w:val="000000"/>
        </w:rPr>
        <w:t xml:space="preserve"> </w:t>
      </w:r>
      <w:r w:rsidRPr="00771335">
        <w:rPr>
          <w:color w:val="000000"/>
        </w:rPr>
        <w:t xml:space="preserve">The subjectivity of humor perception can be challenging for organizations as they aim to </w:t>
      </w:r>
      <w:r w:rsidRPr="00771335">
        <w:rPr>
          <w:color w:val="000000"/>
        </w:rPr>
        <w:lastRenderedPageBreak/>
        <w:t>establish a workplace culture that is safe and respectful for all. Understanding how humor perception varies</w:t>
      </w:r>
      <w:r>
        <w:rPr>
          <w:color w:val="000000"/>
        </w:rPr>
        <w:t xml:space="preserve"> by individual</w:t>
      </w:r>
      <w:r w:rsidRPr="00771335">
        <w:rPr>
          <w:color w:val="000000"/>
        </w:rPr>
        <w:t xml:space="preserve"> can reduce the risk of humor </w:t>
      </w:r>
      <w:r>
        <w:rPr>
          <w:color w:val="000000"/>
        </w:rPr>
        <w:t>becoming</w:t>
      </w:r>
      <w:r w:rsidRPr="00771335">
        <w:rPr>
          <w:color w:val="000000"/>
        </w:rPr>
        <w:t xml:space="preserve"> harassment and </w:t>
      </w:r>
      <w:r>
        <w:rPr>
          <w:color w:val="000000"/>
        </w:rPr>
        <w:t>ensure</w:t>
      </w:r>
      <w:r w:rsidRPr="00771335">
        <w:rPr>
          <w:color w:val="000000"/>
        </w:rPr>
        <w:t xml:space="preserve"> that employees feel psychologically safe at work </w:t>
      </w:r>
      <w:r w:rsidRPr="00771335">
        <w:t>(Brown &amp; Woodfield, 2024).</w:t>
      </w:r>
    </w:p>
    <w:p w14:paraId="3BDEDCBE" w14:textId="77777777" w:rsidR="00C838AE" w:rsidRPr="00771335" w:rsidRDefault="00C838AE" w:rsidP="006F7BAA">
      <w:pPr>
        <w:pStyle w:val="NormalWeb"/>
        <w:ind w:firstLine="720"/>
        <w:textAlignment w:val="baseline"/>
        <w:rPr>
          <w:color w:val="000000"/>
        </w:rPr>
      </w:pPr>
      <w:r w:rsidRPr="00771335">
        <w:rPr>
          <w:color w:val="000000"/>
        </w:rPr>
        <w:t xml:space="preserve">The purpose of this study is to examine whether perception of humor as harassment varies across personality types and demographic backgrounds </w:t>
      </w:r>
      <w:r w:rsidRPr="00771335">
        <w:t>(Ng &amp; Lee, 2024).</w:t>
      </w:r>
      <w:r w:rsidRPr="00771335">
        <w:rPr>
          <w:color w:val="000000"/>
        </w:rPr>
        <w:t xml:space="preserve"> This research aims to identify factors that impact the likelihood of humor being perceived as harassment by exploring how individuals with varying backgrounds and characteristics interpret different types of humor. The findings of this study can assist organizations in better understanding how to navigate humor to minimize </w:t>
      </w:r>
      <w:r>
        <w:rPr>
          <w:color w:val="000000"/>
        </w:rPr>
        <w:t>the risk of harassment</w:t>
      </w:r>
      <w:r w:rsidRPr="00187439">
        <w:rPr>
          <w:color w:val="FF0000"/>
        </w:rPr>
        <w:t xml:space="preserve"> </w:t>
      </w:r>
      <w:r w:rsidRPr="00771335">
        <w:rPr>
          <w:color w:val="000000"/>
        </w:rPr>
        <w:t>and promote a healthy work environment</w:t>
      </w:r>
      <w:r>
        <w:rPr>
          <w:color w:val="000000"/>
        </w:rPr>
        <w:t>.</w:t>
      </w:r>
    </w:p>
    <w:p w14:paraId="6FC73438" w14:textId="77777777" w:rsidR="00C838AE" w:rsidRDefault="00C838AE" w:rsidP="006F7BAA">
      <w:pPr>
        <w:pStyle w:val="NormalWeb"/>
        <w:ind w:firstLine="720"/>
        <w:textAlignment w:val="baseline"/>
        <w:rPr>
          <w:color w:val="000000"/>
        </w:rPr>
      </w:pPr>
      <w:r w:rsidRPr="00771335">
        <w:rPr>
          <w:color w:val="000000"/>
        </w:rPr>
        <w:t>This study seeks to address the following research questions:</w:t>
      </w:r>
    </w:p>
    <w:p w14:paraId="482B4852" w14:textId="77777777" w:rsidR="00C838AE" w:rsidRDefault="00C838AE" w:rsidP="006F7BAA">
      <w:pPr>
        <w:pStyle w:val="NormalWeb"/>
        <w:numPr>
          <w:ilvl w:val="0"/>
          <w:numId w:val="19"/>
        </w:numPr>
        <w:textAlignment w:val="baseline"/>
        <w:rPr>
          <w:color w:val="000000"/>
        </w:rPr>
      </w:pPr>
      <w:r w:rsidRPr="006F7BAA">
        <w:rPr>
          <w:color w:val="000000"/>
        </w:rPr>
        <w:t>Are certain types of humor more likely than others to be perceived as harassment in the workplace?</w:t>
      </w:r>
    </w:p>
    <w:p w14:paraId="0A4CE33B" w14:textId="77777777" w:rsidR="006F7BAA" w:rsidRDefault="00C838AE" w:rsidP="006F7BAA">
      <w:pPr>
        <w:pStyle w:val="NormalWeb"/>
        <w:numPr>
          <w:ilvl w:val="0"/>
          <w:numId w:val="19"/>
        </w:numPr>
        <w:textAlignment w:val="baseline"/>
        <w:rPr>
          <w:color w:val="000000"/>
        </w:rPr>
      </w:pPr>
      <w:r w:rsidRPr="006F7BAA">
        <w:rPr>
          <w:color w:val="000000"/>
        </w:rPr>
        <w:t>Do individuals with different personality types perceive various types of humor differently?</w:t>
      </w:r>
    </w:p>
    <w:p w14:paraId="0600A121" w14:textId="0582E9B8" w:rsidR="00C838AE" w:rsidRPr="006F7BAA" w:rsidRDefault="00C838AE" w:rsidP="006F7BAA">
      <w:pPr>
        <w:pStyle w:val="NormalWeb"/>
        <w:numPr>
          <w:ilvl w:val="0"/>
          <w:numId w:val="19"/>
        </w:numPr>
        <w:textAlignment w:val="baseline"/>
        <w:rPr>
          <w:color w:val="000000"/>
        </w:rPr>
      </w:pPr>
      <w:r w:rsidRPr="006F7BAA">
        <w:rPr>
          <w:color w:val="000000"/>
        </w:rPr>
        <w:t>Are there demographic differences that influence how humor is perceived as harassment in the workplace?</w:t>
      </w:r>
    </w:p>
    <w:p w14:paraId="4B95F1BC" w14:textId="5420367F" w:rsidR="00C838AE" w:rsidRPr="00C838AE" w:rsidRDefault="00C838AE" w:rsidP="006F7BAA">
      <w:pPr>
        <w:pStyle w:val="NormalWeb"/>
        <w:ind w:firstLine="720"/>
        <w:textAlignment w:val="baseline"/>
        <w:rPr>
          <w:color w:val="000000"/>
        </w:rPr>
      </w:pPr>
      <w:r w:rsidRPr="00771335">
        <w:rPr>
          <w:color w:val="000000"/>
        </w:rPr>
        <w:t>By exploring the way in which humor is perceived as harassment, this research addresses the importance of a psychologically safe work environment. Workplace harassment can lead to toxic work environments and cultures, which can negatively impact both the employees and the</w:t>
      </w:r>
      <w:r>
        <w:rPr>
          <w:color w:val="000000"/>
        </w:rPr>
        <w:t>ir</w:t>
      </w:r>
      <w:r w:rsidRPr="00771335">
        <w:rPr>
          <w:color w:val="000000"/>
        </w:rPr>
        <w:t xml:space="preserve"> organization </w:t>
      </w:r>
      <w:r w:rsidRPr="00771335">
        <w:t>(</w:t>
      </w:r>
      <w:proofErr w:type="spellStart"/>
      <w:r w:rsidRPr="00771335">
        <w:t>Heymann</w:t>
      </w:r>
      <w:proofErr w:type="spellEnd"/>
      <w:r w:rsidRPr="00771335">
        <w:t xml:space="preserve"> et al., 2023).</w:t>
      </w:r>
      <w:r>
        <w:t xml:space="preserve"> </w:t>
      </w:r>
      <w:r w:rsidRPr="00771335">
        <w:rPr>
          <w:color w:val="000000"/>
        </w:rPr>
        <w:t>This study seeks to explore differences in the perception of humor types as harassment while considering the influence of demographic factors and personality types.</w:t>
      </w:r>
      <w:r>
        <w:rPr>
          <w:color w:val="000000"/>
        </w:rPr>
        <w:t xml:space="preserve"> This</w:t>
      </w:r>
      <w:r w:rsidRPr="00A3051C">
        <w:rPr>
          <w:color w:val="000000"/>
        </w:rPr>
        <w:t xml:space="preserve"> research aims to provide insights into how humor can be better managed in the workplace to ensure that it enhances the work environment rather than destructs it</w:t>
      </w:r>
      <w:r>
        <w:rPr>
          <w:color w:val="000000"/>
        </w:rPr>
        <w:t xml:space="preserve">, helping </w:t>
      </w:r>
      <w:r>
        <w:rPr>
          <w:color w:val="000000"/>
        </w:rPr>
        <w:lastRenderedPageBreak/>
        <w:t>organizations identify potential risks related to workplace harassment and create policies that foster a safe and supportive environment for all employees.</w:t>
      </w:r>
    </w:p>
    <w:p w14:paraId="5BC83931" w14:textId="324B3C9F" w:rsidR="00C95EF9" w:rsidRDefault="00C95EF9" w:rsidP="00C838AE">
      <w:pPr>
        <w:pStyle w:val="Heading1"/>
      </w:pPr>
      <w:bookmarkStart w:id="2" w:name="_Toc192582046"/>
      <w:r>
        <w:t>Literature Review</w:t>
      </w:r>
      <w:bookmarkEnd w:id="2"/>
    </w:p>
    <w:p w14:paraId="2B46E152" w14:textId="3CD02F81" w:rsidR="00C95EF9" w:rsidRPr="00C31D30" w:rsidRDefault="00C838AE" w:rsidP="00C95EF9">
      <w:pPr>
        <w:pStyle w:val="Heading2"/>
      </w:pPr>
      <w:bookmarkStart w:id="3" w:name="_Toc192582047"/>
      <w:r>
        <w:t>Workplace Humor</w:t>
      </w:r>
      <w:bookmarkEnd w:id="3"/>
    </w:p>
    <w:p w14:paraId="593EDC6E" w14:textId="4D6CEA7E" w:rsidR="00C95EF9" w:rsidRDefault="00C838AE" w:rsidP="00336796">
      <w:pPr>
        <w:pStyle w:val="NoSpacing"/>
        <w:ind w:firstLine="720"/>
      </w:pPr>
      <w:r w:rsidRPr="00771335">
        <w:rPr>
          <w:rFonts w:ascii="Times New Roman" w:hAnsi="Times New Roman" w:cs="Times New Roman"/>
          <w:color w:val="000000" w:themeColor="text1"/>
        </w:rPr>
        <w:t xml:space="preserve">Workplace humor is often seen as a crucial factor in establishing a sense of belonging in the workplace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{"citationID":"J0PGk6lH","properties":{"formattedCitation":"(Hsiao et al., 2024)","plainCitation":"(Hsiao et al., 2024)","noteIndex":0},"citationItems":[{"id":309,"uris":["http://zotero.org/users/local/w0Hz18yR/items/VB8UBDD2"],"itemData":{"id":309,"type":"article-journal","abstract":"This study investigated the impact of leader humor on workplace ostracism, with leader-member exchange (LMX) and supervisor ostra­ cism employed as mediators. Data from 517 full-time hotel employees indicated that both leader affiliative humor and leader aggressive humor did not directly affect workplace ostracism. Leader affiliative humor improved workplace ostracism first through LMX and then supervisor ostracism. Leader aggressive humor exacerbates workplace ostracism indirectly through supervisor ostracism. Leader aggressive humor exerted a higher effect on workplace ostracism than did leader affiliative humor. Drawing on job demands-resources model and social exchange theory, this study is the first to provide a framework inves­ tigating leader humor, LMX, supervisor ostracism, and workplace ostracism.","container-title":"Journal of Hospitality Marketing &amp; Management","DOI":"10.1080/19368623.2023.2272665","ISSN":"1936-8623, 1936-8631","issue":"4","journalAbbreviation":"Journal of Hospitality Marketing &amp; Management","language":"en","page":"525-546","source":"DOI.org (Crossref)","title":"The impact of leaders’ affiliative humor and aggressive humor on the workplace ostracism: a serial mediation model","title-short":"The impact of leaders’ affiliative humor and aggressive humor on the workplace ostracism","volume":"33","author":[{"family":"Hsiao","given":"Mann-Jung"},{"family":"Teng","given":"Hsiu-Yu"},{"family":"Chen","given":"Chien-Yu"},{"family":"Hsieh","given":"Cheng-Hsien"}],"issued":{"date-parts":[["2024",5,18]]}}}],"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(Hsiao et al., 2024)</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w:t>
      </w:r>
      <w:r w:rsidRPr="00771335">
        <w:rPr>
          <w:rFonts w:ascii="Times New Roman" w:hAnsi="Times New Roman" w:cs="Times New Roman"/>
          <w:color w:val="FF0000"/>
        </w:rPr>
        <w:t xml:space="preserve"> </w:t>
      </w:r>
      <w:r w:rsidRPr="00771335">
        <w:rPr>
          <w:rFonts w:ascii="Times New Roman" w:hAnsi="Times New Roman" w:cs="Times New Roman"/>
          <w:color w:val="000000" w:themeColor="text1"/>
        </w:rPr>
        <w:t xml:space="preserve">It can facilitate connections and team cohesiveness by enhancing workplace communication and reducing tension, making employees feel more comfortable with one another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{"citationID":"o76cbQ0F","properties":{"formattedCitation":"(Brown &amp; Woodfield, 2024)","plainCitation":"(Brown &amp; Woodfield, 2024)","noteIndex":0},"citationItems":[{"id":184,"uris":["http://zotero.org/users/local/w0Hz18yR/items/IJI7M5S6"],"itemData":{"id":184,"type":"article-journal","abstract":"This article explores the role of humor, specifically banter, in addressing gendered organizational tensions within the UK Fire and Rescue Service during a period of modernizing change. Such tensions reflect who holds authority and who is deemed to belong, and we explore how banter is used to both contest and confirm authority associated with the formal rank system and the informal, masculinist ideal-typical worker in this context. We discuss banter's various roles as a cohering mode of humorous workplace communication, one that can reduce tension and consolidate authority and belonging, as well as its boundary setting, testing, and crossing capacities. In terms of the latter, we ask whether banter can genuinely trouble masculinist organizational norms. We conclude that specific humorous episodes that go “beyond banter” create particular ambivalence, but  their impact is significantly limited by widespread discursive acceptance of banter as a central and permissible communication mode in the Service's culture.","container-title":"Gender, Work &amp; Organization","DOI":"10.1111/gwao.13110","ISSN":"0968-6673, 1468-0432","journalAbbreviation":"Gender Work &amp; Organization","language":"en","page":"gwao.13110","source":"DOI.org (Crossref)","title":"Banter and beyond: The role of humor in addressing gendered organizational tensions and belonging within the UK Fire and Rescue Service","title-short":"Banter and beyond","author":[{"family":"Brown","given":"Anna"},{"family":"Woodfield","given":"Ruth"}],"issued":{"date-parts":[["2024",1,13]]}}}],"schema":"https://github.com/citation-style-language/schema/raw/master/csl-citation.json"}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(Brown &amp; Woodfield, 2024)</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Workplace leaders can imbue humor within the organization’s culture by being a positive role model, reducing tension, and enhancing confidence and motivation (Rosenburg et al., 2024). Humor is a tool that leaders can use to create a positive work environment that enables the formation of strong working relationships among employees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{"citationID":"2mth23km","properties":{"formattedCitation":"(Hsiao et al., 2024)","plainCitation":"(Hsiao et al., 2024)","noteIndex":0},"citationItems":[{"id":309,"uris":["http://zotero.org/users/local/w0Hz18yR/items/VB8UBDD2"],"itemData":{"id":309,"type":"article-journal","abstract":"This study investigated the impact of leader humor on workplace ostracism, with leader-member exchange (LMX) and supervisor ostra­ cism employed as mediators. Data from 517 full-time hotel employees indicated that both leader affiliative humor and leader aggressive humor did not directly affect workplace ostracism. Leader affiliative humor improved workplace ostracism first through LMX and then supervisor ostracism. Leader aggressive humor exacerbates workplace ostracism indirectly through supervisor ostracism. Leader aggressive humor exerted a higher effect on workplace ostracism than did leader affiliative humor. Drawing on job demands-resources model and social exchange theory, this study is the first to provide a framework inves­ tigating leader humor, LMX, supervisor ostracism, and workplace ostracism.","container-title":"Journal of Hospitality Marketing &amp; Management","DOI":"10.1080/19368623.2023.2272665","ISSN":"1936-8623, 1936-8631","issue":"4","journalAbbreviation":"Journal of Hospitality Marketing &amp; Management","language":"en","page":"525-546","source":"DOI.org (Crossref)","title":"The impact of leaders’ affiliative humor and aggressive humor on the workplace ostracism: a serial mediation model","title-short":"The impact of leaders’ affiliative humor and aggressive humor on the workplace ostracism","volume":"33","author":[{"family":"Hsiao","given":"Mann-Jung"},{"family":"Teng","given":"Hsiu-Yu"},{"family":"Chen","given":"Chien-Yu"},{"family":"Hsieh","given":"Cheng-Hsien"}],"issued":{"date-parts":[["2024",5,18]]}}}],"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(Hsiao et al., 2024)</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w:t>
      </w:r>
    </w:p>
    <w:p w14:paraId="7FACA630" w14:textId="7AACF866" w:rsidR="00336796" w:rsidRPr="00C31D30" w:rsidRDefault="00336796" w:rsidP="00336796">
      <w:pPr>
        <w:pStyle w:val="Heading2"/>
      </w:pPr>
      <w:bookmarkStart w:id="4" w:name="_Toc192582048"/>
      <w:r>
        <w:t>Types of Workplace Humor</w:t>
      </w:r>
      <w:bookmarkEnd w:id="4"/>
    </w:p>
    <w:p w14:paraId="379B09B0" w14:textId="77777777" w:rsidR="00C838AE" w:rsidRDefault="00C838AE" w:rsidP="00336796">
      <w:pPr>
        <w:rPr>
          <w:rFonts w:ascii="Times New Roman" w:hAnsi="Times New Roman" w:cs="Times New Roman"/>
          <w:color w:val="000000" w:themeColor="text1"/>
        </w:rPr>
      </w:pPr>
      <w:r w:rsidRPr="00C838AE">
        <w:rPr>
          <w:rFonts w:ascii="Times New Roman" w:hAnsi="Times New Roman" w:cs="Times New Roman"/>
          <w:color w:val="000000" w:themeColor="text1"/>
        </w:rPr>
        <w:t>Humor can be conceptualized in many ways, and for the purposes of this study, Rod Martin’s Humor Styles Questionnaire was used to assess it. Martin separates humor into two categories - adaptive and maladaptive.</w:t>
      </w:r>
    </w:p>
    <w:p w14:paraId="208466DD" w14:textId="57956CE1" w:rsidR="00C838AE" w:rsidRDefault="00C838AE" w:rsidP="00C838AE">
      <w:pPr>
        <w:rPr>
          <w:rFonts w:ascii="Times New Roman" w:hAnsi="Times New Roman" w:cs="Times New Roman"/>
          <w:color w:val="000000" w:themeColor="text1"/>
        </w:rPr>
      </w:pPr>
      <w:r w:rsidRPr="00C838AE">
        <w:rPr>
          <w:rFonts w:ascii="Times New Roman" w:hAnsi="Times New Roman" w:cs="Times New Roman"/>
          <w:color w:val="000000" w:themeColor="text1"/>
        </w:rPr>
        <w:t xml:space="preserve">Adaptive humor refers to humor that helps individuals cope with negative emotions by enhancing well-being. Within the adaptive category, humor can either be affiliative or self-enhancing. Affiliative humor is used to enhance one’s relationship with others, while self-enhancing humor is used to enhance one’s self-esteem </w:t>
      </w:r>
      <w:r w:rsidRPr="00C838AE">
        <w:rPr>
          <w:rFonts w:ascii="Times New Roman" w:hAnsi="Times New Roman" w:cs="Times New Roman"/>
          <w:color w:val="000000" w:themeColor="text1"/>
        </w:rPr>
        <w:fldChar w:fldCharType="begin"/>
      </w:r>
      <w:r w:rsidRPr="00C838AE">
        <w:rPr>
          <w:rFonts w:ascii="Times New Roman" w:hAnsi="Times New Roman" w:cs="Times New Roman"/>
          <w:color w:val="000000" w:themeColor="text1"/>
        </w:rPr>
        <w:instrText xml:space="preserve"> ADDIN ZOTERO_ITEM CSL_CITATION {"citationID":"tIcsUD7J","properties":{"formattedCitation":"(R. A. Martin et al., 2003)","plainCitation":"(R. A. Martin et al., 2003)","noteIndex":0},"citationItems":[{"id":345,"uris":["http://zotero.org/users/local/w0Hz18yR/items/CGS4I337"],"itemData":{"id":345,"type":"article-journal","abstract":"Describes the development and initial validation of the Humor Styles Questionnaire, which assesses four dimensions relating to individual differences in uses of humor. These are: relatively benign uses of humor to enhance the self (Self-enhancing) and to enhance one’s relationships with others (Affiliative), use of humor to enhance the self at the expense of others (Aggressive), and use of humor to enhance relationships at the expense of self (Self-defeating). Validation data indicate that the four scales differentially relate in predicted ways to peer ratings of humor styles and to measures of mood (cheerfulness, depression, anxiety, hostility), self-esteem, optimism, well-being, intimacy, and social support. They also relate to all five dimensions of the Five Factor Model and to Agency and Communion. The first two scales overlap with previous humor tests, whereas the Aggressive and Self-defeating humor scales largely tap different dimensions. Males scored higher than females on Aggressive and Self-defeating humor. It is expected that the HSQ will be useful for research on humor and psychological well-being by assessing forms of humor that may be deleterious to health as well as those that are beneficial.","container-title":"Journal of Research in Personality","DOI":"10.1016/S0092-6566(02)00534-2","ISSN":"0092-6566","issue":"1","journalAbbreviation":"Journal of Research in Personality","page":"48-75","source":"ScienceDirect","title":"Individual differences in uses of humor and their relation to psychological well-being: Development of the Humor Styles Questionnaire","title-short":"Individual differences in uses of humor and their relation to psychological well-being","volume":"37","author":[{"family":"Martin","given":"Rod A."},{"family":"Puhlik-Doris","given":"Patricia"},{"family":"Larsen","given":"Gwen"},{"family":"Gray","given":"Jeanette"},{"family":"Weir","given":"Kelly"}],"issued":{"date-parts":[["2003",2,1]]}}}],"schema":"https://github.com/citation-style-language/schema/raw/master/csl-citation.json"} </w:instrText>
      </w:r>
      <w:r w:rsidRPr="00C838AE">
        <w:rPr>
          <w:rFonts w:ascii="Times New Roman" w:hAnsi="Times New Roman" w:cs="Times New Roman"/>
          <w:color w:val="000000" w:themeColor="text1"/>
        </w:rPr>
        <w:fldChar w:fldCharType="separate"/>
      </w:r>
      <w:r w:rsidRPr="00C838AE">
        <w:rPr>
          <w:rFonts w:ascii="Times New Roman" w:hAnsi="Times New Roman" w:cs="Times New Roman"/>
          <w:color w:val="000000" w:themeColor="text1"/>
        </w:rPr>
        <w:t>(Martin et al., 2003)</w:t>
      </w:r>
      <w:r w:rsidRPr="00C838AE">
        <w:rPr>
          <w:rFonts w:ascii="Times New Roman" w:hAnsi="Times New Roman" w:cs="Times New Roman"/>
          <w:color w:val="000000" w:themeColor="text1"/>
        </w:rPr>
        <w:fldChar w:fldCharType="end"/>
      </w:r>
      <w:r w:rsidRPr="00C838AE">
        <w:rPr>
          <w:rFonts w:ascii="Times New Roman" w:hAnsi="Times New Roman" w:cs="Times New Roman"/>
          <w:color w:val="000000" w:themeColor="text1"/>
        </w:rPr>
        <w:t>.</w:t>
      </w:r>
    </w:p>
    <w:p w14:paraId="0C94BF52" w14:textId="728DA1DB" w:rsidR="00C95EF9" w:rsidRPr="00C838AE" w:rsidRDefault="00C838AE" w:rsidP="00C838AE">
      <w:pPr>
        <w:rPr>
          <w:b/>
          <w:bCs/>
        </w:rPr>
      </w:pPr>
      <w:r w:rsidRPr="00C838AE">
        <w:rPr>
          <w:rFonts w:ascii="Times New Roman" w:hAnsi="Times New Roman" w:cs="Times New Roman"/>
          <w:color w:val="000000" w:themeColor="text1"/>
        </w:rPr>
        <w:t xml:space="preserve">Maladaptive humor refers to humor that is harmful and helps individuals cope with negative emotions in unhealthy ways or at the expense of others </w:t>
      </w:r>
      <w:r w:rsidRPr="00C838AE">
        <w:rPr>
          <w:rFonts w:ascii="Times New Roman" w:hAnsi="Times New Roman" w:cs="Times New Roman"/>
          <w:color w:val="000000" w:themeColor="text1"/>
        </w:rPr>
        <w:fldChar w:fldCharType="begin"/>
      </w:r>
      <w:r w:rsidRPr="00C838AE">
        <w:rPr>
          <w:rFonts w:ascii="Times New Roman" w:hAnsi="Times New Roman" w:cs="Times New Roman"/>
          <w:color w:val="000000" w:themeColor="text1"/>
        </w:rPr>
        <w:instrText xml:space="preserve"> ADDIN ZOTERO_ITEM CSL_CITATION {"citationID":"lUIWPHQi","properties":{"formattedCitation":"(R. Martin &amp; Kuiper, 2016)","plainCitation":"(R. Martin &amp; Kuiper, 2016)","noteIndex":0},"citationItems":[{"id":206,"uris":["http://zotero.org/users/local/w0Hz18yR/items/SKGA4PRS"],"itemData":{"id":206,"type":"article-journal","abstract":"Since the start of the 21st century, the investigation of various psychological aspects of humor and laughter has become an increasingly prominent topic of research. This growth can be attributed, in no small part, to the pioneering and creative work on humor and laughter conducted by Professor Rod Martin. Dr. Martin's research interests in humor and laughter began in the early 1980s and continued throughout his 32 year long career as a professor of clinical psychology at the University of Western Ontario. During this time, Dr. Martin published numerous scholarly articles, chapters, and books on psychological aspects of humor and laughter. Professor Martin has just retired in July 2016, and in the present interview he recounts a number of research highlights of his illustrious career. Dr. Martin's earliest influential work, conducted while he was still in graduate school, stemmed from an individual difference perspective that focused on the beneficial effects of sense of humor on psychological well-being. This research focus remained evident in many of Professor Martin's subsequent investigations, but became increasingly refined as he developed several measures of different components of sense of humor, including both adaptive and maladaptive humor styles. In this interview, Dr. Martin describes the conceptualization, development and use of the Humor Styles Questionnaire, along with suggestions for future research and development. In doing so, he also discusses the three main components of humor (i.e., cognitive, emotional and interpersonal), as well as the distinctions and similarities between humor and laughter. Further highlights of this interview include Professor Martin's comments on such diverse issues as the genetic versus environmental loadings for sense of humor, the multifaceted nature of the construct of humor, and the possible limitations of teaching individuals to use humor in a beneficial manner to cope with stress and enhance their social and interpersonal relationships.","container-title":"Europe's Journal of Psychology","DOI":"10.5964/ejop.v12i3.1119","ISSN":"18410413","issue":"3","note":"publisher: Leibniz Institute for Psychology (ZPID)","page":"498-512","source":"EBSCOhost","title":"Three Decades Investigating Humor and Laughter: An Interview With Professor Rod Martin: Europe's Journal of Psychology","title-short":"Three Decades Investigating Humor and Laughter","volume":"12","author":[{"family":"Martin","given":"Rod"},{"family":"Kuiper","given":"Nicholas A."}],"issued":{"date-parts":[["2016",8]]}}}],"schema":"https://github.com/citation-style-language/schema/raw/master/csl-citation.json"} </w:instrText>
      </w:r>
      <w:r w:rsidRPr="00C838AE">
        <w:rPr>
          <w:rFonts w:ascii="Times New Roman" w:hAnsi="Times New Roman" w:cs="Times New Roman"/>
          <w:color w:val="000000" w:themeColor="text1"/>
        </w:rPr>
        <w:fldChar w:fldCharType="separate"/>
      </w:r>
      <w:r w:rsidRPr="00C838AE">
        <w:rPr>
          <w:rFonts w:ascii="Times New Roman" w:hAnsi="Times New Roman" w:cs="Times New Roman"/>
          <w:color w:val="000000" w:themeColor="text1"/>
        </w:rPr>
        <w:t>(R. Martin &amp; Kuiper, 2016)</w:t>
      </w:r>
      <w:r w:rsidRPr="00C838AE">
        <w:rPr>
          <w:rFonts w:ascii="Times New Roman" w:hAnsi="Times New Roman" w:cs="Times New Roman"/>
          <w:color w:val="000000" w:themeColor="text1"/>
        </w:rPr>
        <w:fldChar w:fldCharType="end"/>
      </w:r>
      <w:r w:rsidRPr="00C838AE">
        <w:rPr>
          <w:rFonts w:ascii="Times New Roman" w:hAnsi="Times New Roman" w:cs="Times New Roman"/>
          <w:color w:val="000000" w:themeColor="text1"/>
        </w:rPr>
        <w:t xml:space="preserve">. Within the maladaptive category, humor can be either aggressive or self-defeating </w:t>
      </w:r>
      <w:r w:rsidRPr="00C838AE">
        <w:rPr>
          <w:rFonts w:ascii="Times New Roman" w:hAnsi="Times New Roman" w:cs="Times New Roman"/>
          <w:color w:val="000000" w:themeColor="text1"/>
        </w:rPr>
        <w:fldChar w:fldCharType="begin"/>
      </w:r>
      <w:r w:rsidRPr="00C838AE">
        <w:rPr>
          <w:rFonts w:ascii="Times New Roman" w:hAnsi="Times New Roman" w:cs="Times New Roman"/>
          <w:color w:val="000000" w:themeColor="text1"/>
        </w:rPr>
        <w:instrText xml:space="preserve"> ADDIN ZOTERO_ITEM CSL_CITATION {"citationID":"bY1HYexY","properties":{"formattedCitation":"(R. Martin &amp; Kuiper, 2016)","plainCitation":"(R. Martin &amp; Kuiper, 2016)","noteIndex":0},"citationItems":[{"id":206,"uris":["http://zotero.org/users/local/w0Hz18yR/items/SKGA4PRS"],"itemData":{"id":206,"type":"article-journal","abstract":"Since the start of the 21st century, the investigation of various psychological aspects of humor and laughter has become an increasingly prominent topic of research. This growth can be attributed, in no small part, to the pioneering and creative work on humor and laughter conducted by Professor Rod Martin. Dr. Martin's research interests in humor and laughter began in the early 1980s and continued throughout his 32 year long career as a professor of clinical psychology at the University of Western Ontario. During this time, Dr. Martin published numerous scholarly articles, chapters, and books on psychological aspects of humor and laughter. Professor Martin has just retired in July 2016, and in the present interview he recounts a number of research highlights of his illustrious career. Dr. Martin's earliest influential work, conducted while he was still in graduate school, stemmed from an individual difference perspective that focused on the beneficial effects of sense of humor on psychological well-being. This research focus remained evident in many of Professor Martin's subsequent investigations, but became increasingly refined as he developed several measures of different components of sense of humor, including both adaptive and maladaptive humor styles. In this interview, Dr. Martin describes the conceptualization, development and use of the Humor Styles Questionnaire, along with suggestions for future research and development. In doing so, he also discusses the three main components of humor (i.e., cognitive, emotional and interpersonal), as well as the distinctions and similarities between humor and laughter. Further highlights of this interview include Professor Martin's comments on such diverse issues as the genetic versus environmental loadings for sense of humor, the multifaceted nature of the construct of humor, and the possible limitations of teaching individuals to use humor in a beneficial manner to cope with stress and enhance their social and interpersonal relationships.","container-title":"Europe's Journal of Psychology","DOI":"10.5964/ejop.v12i3.1119","ISSN":"18410413","issue":"3","note":"publisher: Leibniz Institute for Psychology (ZPID)","page":"498-512","source":"EBSCOhost","title":"Three Decades Investigating Humor and Laughter: An Interview With Professor Rod Martin: Europe's Journal of Psychology","title-short":"Three Decades Investigating Humor and Laughter","volume":"12","author":[{"family":"Martin","given":"Rod"},{"family":"Kuiper","given":"Nicholas A."}],"issued":{"date-parts":[["2016",8]]}}}],"schema":"https://github.com/citation-style-language/schema/raw/master/csl-citation.json"} </w:instrText>
      </w:r>
      <w:r w:rsidRPr="00C838AE">
        <w:rPr>
          <w:rFonts w:ascii="Times New Roman" w:hAnsi="Times New Roman" w:cs="Times New Roman"/>
          <w:color w:val="000000" w:themeColor="text1"/>
        </w:rPr>
        <w:fldChar w:fldCharType="separate"/>
      </w:r>
      <w:r w:rsidRPr="00C838AE">
        <w:rPr>
          <w:rFonts w:ascii="Times New Roman" w:hAnsi="Times New Roman" w:cs="Times New Roman"/>
          <w:color w:val="000000" w:themeColor="text1"/>
        </w:rPr>
        <w:t xml:space="preserve">(R. Martin &amp; </w:t>
      </w:r>
      <w:r w:rsidRPr="00C838AE">
        <w:rPr>
          <w:rFonts w:ascii="Times New Roman" w:hAnsi="Times New Roman" w:cs="Times New Roman"/>
          <w:color w:val="000000" w:themeColor="text1"/>
        </w:rPr>
        <w:lastRenderedPageBreak/>
        <w:t>Kuiper, 2016)</w:t>
      </w:r>
      <w:r w:rsidRPr="00C838AE">
        <w:rPr>
          <w:rFonts w:ascii="Times New Roman" w:hAnsi="Times New Roman" w:cs="Times New Roman"/>
          <w:color w:val="000000" w:themeColor="text1"/>
        </w:rPr>
        <w:fldChar w:fldCharType="end"/>
      </w:r>
      <w:r w:rsidRPr="00C838AE">
        <w:rPr>
          <w:rFonts w:ascii="Times New Roman" w:hAnsi="Times New Roman" w:cs="Times New Roman"/>
          <w:color w:val="000000" w:themeColor="text1"/>
        </w:rPr>
        <w:t xml:space="preserve">.  Aggressive humor refer to humor used to enhance the self at the expense of others and self-defeating humor is used to enhance relationships at the expense of oneself </w:t>
      </w:r>
      <w:r w:rsidRPr="00C838AE">
        <w:rPr>
          <w:rFonts w:ascii="Times New Roman" w:hAnsi="Times New Roman" w:cs="Times New Roman"/>
          <w:color w:val="000000" w:themeColor="text1"/>
        </w:rPr>
        <w:fldChar w:fldCharType="begin"/>
      </w:r>
      <w:r w:rsidRPr="00C838AE">
        <w:rPr>
          <w:rFonts w:ascii="Times New Roman" w:hAnsi="Times New Roman" w:cs="Times New Roman"/>
          <w:color w:val="000000" w:themeColor="text1"/>
        </w:rPr>
        <w:instrText xml:space="preserve"> ADDIN ZOTERO_ITEM CSL_CITATION {"citationID":"tIcsUD7J","properties":{"formattedCitation":"(R. A. Martin et al., 2003)","plainCitation":"(R. A. Martin et al., 2003)","noteIndex":0},"citationItems":[{"id":345,"uris":["http://zotero.org/users/local/w0Hz18yR/items/CGS4I337"],"itemData":{"id":345,"type":"article-journal","abstract":"Describes the development and initial validation of the Humor Styles Questionnaire, which assesses four dimensions relating to individual differences in uses of humor. These are: relatively benign uses of humor to enhance the self (Self-enhancing) and to enhance one’s relationships with others (Affiliative), use of humor to enhance the self at the expense of others (Aggressive), and use of humor to enhance relationships at the expense of self (Self-defeating). Validation data indicate that the four scales differentially relate in predicted ways to peer ratings of humor styles and to measures of mood (cheerfulness, depression, anxiety, hostility), self-esteem, optimism, well-being, intimacy, and social support. They also relate to all five dimensions of the Five Factor Model and to Agency and Communion. The first two scales overlap with previous humor tests, whereas the Aggressive and Self-defeating humor scales largely tap different dimensions. Males scored higher than females on Aggressive and Self-defeating humor. It is expected that the HSQ will be useful for research on humor and psychological well-being by assessing forms of humor that may be deleterious to health as well as those that are beneficial.","container-title":"Journal of Research in Personality","DOI":"10.1016/S0092-6566(02)00534-2","ISSN":"0092-6566","issue":"1","journalAbbreviation":"Journal of Research in Personality","page":"48-75","source":"ScienceDirect","title":"Individual differences in uses of humor and their relation to psychological well-being: Development of the Humor Styles Questionnaire","title-short":"Individual differences in uses of humor and their relation to psychological well-being","volume":"37","author":[{"family":"Martin","given":"Rod A."},{"family":"Puhlik-Doris","given":"Patricia"},{"family":"Larsen","given":"Gwen"},{"family":"Gray","given":"Jeanette"},{"family":"Weir","given":"Kelly"}],"issued":{"date-parts":[["2003",2,1]]}}}],"schema":"https://github.com/citation-style-language/schema/raw/master/csl-citation.json"} </w:instrText>
      </w:r>
      <w:r w:rsidRPr="00C838AE">
        <w:rPr>
          <w:rFonts w:ascii="Times New Roman" w:hAnsi="Times New Roman" w:cs="Times New Roman"/>
          <w:color w:val="000000" w:themeColor="text1"/>
        </w:rPr>
        <w:fldChar w:fldCharType="separate"/>
      </w:r>
      <w:r w:rsidRPr="00C838AE">
        <w:rPr>
          <w:rFonts w:ascii="Times New Roman" w:hAnsi="Times New Roman" w:cs="Times New Roman"/>
          <w:color w:val="000000" w:themeColor="text1"/>
        </w:rPr>
        <w:t>(Martin et al., 2003)</w:t>
      </w:r>
      <w:r w:rsidRPr="00C838AE">
        <w:rPr>
          <w:rFonts w:ascii="Times New Roman" w:hAnsi="Times New Roman" w:cs="Times New Roman"/>
          <w:color w:val="000000" w:themeColor="text1"/>
        </w:rPr>
        <w:fldChar w:fldCharType="end"/>
      </w:r>
      <w:r w:rsidRPr="00C838AE">
        <w:rPr>
          <w:rFonts w:ascii="Times New Roman" w:hAnsi="Times New Roman" w:cs="Times New Roman"/>
          <w:color w:val="000000" w:themeColor="text1"/>
        </w:rPr>
        <w:t xml:space="preserve">.It is likely that aggressive humor is the type that is most often perceived as harassment because it can put social relationships at risk, and it is recommended that people avoid using aggressive humor in the workplace </w:t>
      </w:r>
      <w:r w:rsidRPr="00C838AE">
        <w:rPr>
          <w:rFonts w:ascii="Times New Roman" w:hAnsi="Times New Roman" w:cs="Times New Roman"/>
          <w:color w:val="000000" w:themeColor="text1"/>
        </w:rPr>
        <w:fldChar w:fldCharType="begin"/>
      </w:r>
      <w:r w:rsidRPr="00C838AE">
        <w:rPr>
          <w:rFonts w:ascii="Times New Roman" w:hAnsi="Times New Roman" w:cs="Times New Roman"/>
          <w:color w:val="000000" w:themeColor="text1"/>
        </w:rPr>
        <w:instrText xml:space="preserve"> ADDIN ZOTERO_ITEM CSL_CITATION {"citationID":"B628xYtl","properties":{"formattedCitation":"(Ng &amp; Lee, 2024)","plainCitation":"(Ng &amp; Lee, 2024)","noteIndex":0},"citationItems":[{"id":307,"uris":["http://zotero.org/users/local/w0Hz18yR/items/KLNMFMKS"],"itemData":{"id":307,"type":"article-journal","abstract":"Aggressive humor has been conceived as a maladaptive humor style that jeopardizes social relationships. However, past studies have yielded inconsistent findings regarding the detrimental effects of aggressive humor on social relationships. This study attempts to advance the existing literature by examining the gender difference in the moderating role of subjective social status in the association between aggressive humor and social connectedness. Participants were 228 (53.1% female) adults aged from 18 to 53 years (M = 23.19, SD = 6.43). The hypothesized moderated moderation effect was significant, suggesting that gender significantly moderated the moderating effect of subjective social status on the association between aggressive humor and social connectedness. Subjective social status significantly moderated the association between aggressive humor and social connectedness for men but not for women. For men, aggressive humor was negatively associated with social connectedness when subjective social status was low or medium, but the association was not significant when subjective social status was high. For women, aggressive humor was not associated with social connectedness regardless of subjective social status. Implications of the findings are discussed.","container-title":"The Journal of Psychology","DOI":"10.1080/00223980.2023.2291373","ISSN":"0022-3980, 1940-1019","issue":"4","journalAbbreviation":"The Journal of Psychology","language":"en","page":"257-272","source":"DOI.org (Crossref)","title":"Aggressive Humor and Social Connectedness: The Moderating Roles of Subjective Social Status and Gender","title-short":"Aggressive Humor and Social Connectedness","volume":"158","author":[{"family":"Ng","given":"Ting Kin"},{"family":"Lee","given":"Ting Hin"}],"issued":{"date-parts":[["2024",5,18]]}}}],"schema":"https://github.com/citation-style-language/schema/raw/master/csl-citation.json"} </w:instrText>
      </w:r>
      <w:r w:rsidRPr="00C838AE">
        <w:rPr>
          <w:rFonts w:ascii="Times New Roman" w:hAnsi="Times New Roman" w:cs="Times New Roman"/>
          <w:color w:val="000000" w:themeColor="text1"/>
        </w:rPr>
        <w:fldChar w:fldCharType="separate"/>
      </w:r>
      <w:r w:rsidRPr="00C838AE">
        <w:rPr>
          <w:rFonts w:ascii="Times New Roman" w:hAnsi="Times New Roman" w:cs="Times New Roman"/>
          <w:color w:val="000000" w:themeColor="text1"/>
        </w:rPr>
        <w:t>(Ng &amp; Lee, 2024)</w:t>
      </w:r>
      <w:r w:rsidRPr="00C838AE">
        <w:rPr>
          <w:rFonts w:ascii="Times New Roman" w:hAnsi="Times New Roman" w:cs="Times New Roman"/>
          <w:color w:val="000000" w:themeColor="text1"/>
        </w:rPr>
        <w:fldChar w:fldCharType="end"/>
      </w:r>
      <w:r w:rsidRPr="00C838AE">
        <w:rPr>
          <w:rFonts w:ascii="Times New Roman" w:hAnsi="Times New Roman" w:cs="Times New Roman"/>
          <w:color w:val="000000" w:themeColor="text1"/>
        </w:rPr>
        <w:t>.</w:t>
      </w:r>
    </w:p>
    <w:p w14:paraId="79FEA1FC" w14:textId="207FA726" w:rsidR="00C838AE" w:rsidRPr="00C31D30" w:rsidRDefault="00C838AE" w:rsidP="00C838AE">
      <w:pPr>
        <w:pStyle w:val="Heading2"/>
      </w:pPr>
      <w:bookmarkStart w:id="5" w:name="_Toc192582049"/>
      <w:r>
        <w:t>Influential Factors</w:t>
      </w:r>
      <w:bookmarkEnd w:id="5"/>
    </w:p>
    <w:p w14:paraId="6968D298" w14:textId="6B64BDA6" w:rsidR="00C838AE" w:rsidRPr="00771335"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Many factors influence how people perceive humor, and these factors are important to consider in determining when workplace humor is being used appropriately. Demographic factors shape individual values</w:t>
      </w:r>
      <w:r>
        <w:rPr>
          <w:rFonts w:ascii="Times New Roman" w:hAnsi="Times New Roman" w:cs="Times New Roman"/>
          <w:color w:val="000000" w:themeColor="text1"/>
        </w:rPr>
        <w:t xml:space="preserve">, </w:t>
      </w:r>
      <w:r w:rsidRPr="00771335">
        <w:rPr>
          <w:rFonts w:ascii="Times New Roman" w:hAnsi="Times New Roman" w:cs="Times New Roman"/>
          <w:color w:val="000000" w:themeColor="text1"/>
        </w:rPr>
        <w:t xml:space="preserve">experiences, and backgrounds, which directly influence what they find </w:t>
      </w:r>
      <w:r>
        <w:rPr>
          <w:rFonts w:ascii="Times New Roman" w:hAnsi="Times New Roman" w:cs="Times New Roman"/>
          <w:color w:val="000000" w:themeColor="text1"/>
        </w:rPr>
        <w:t>humorous</w:t>
      </w:r>
      <w:r w:rsidRPr="00771335">
        <w:rPr>
          <w:rFonts w:ascii="Times New Roman" w:hAnsi="Times New Roman" w:cs="Times New Roman"/>
          <w:color w:val="000000" w:themeColor="text1"/>
        </w:rPr>
        <w:t xml:space="preserve"> and what they find disrespectful </w:t>
      </w:r>
      <w:r w:rsidRPr="00771335">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ZOTERO_ITEM CSL_CITATION {"citationID":"1vyn9B8J","properties":{"formattedCitation":"(Ng &amp; Lee, 2024)","plainCitation":"(Ng &amp; Lee, 2024)","noteIndex":0},"citationItems":[{"id":307,"uris":["http://zotero.org/users/local/w0Hz18yR/items/KLNMFMKS"],"itemData":{"id":307,"type":"article-journal","abstract":"Aggressive humor has been conceived as a maladaptive humor style that jeopardizes social relationships. However, past studies have yielded inconsistent findings regarding the detrimental effects of aggressive humor on social relationships. This study attempts to advance the existing literature by examining the gender difference in the moderating role of subjective social status in the association between aggressive humor and social connectedness. Participants were 228 (53.1% female) adults aged from 18 to 53 years (M = 23.19, SD = 6.43). The hypothesized moderated moderation effect was significant, suggesting that gender significantly moderated the moderating effect of subjective social status on the association between aggressive humor and social connectedness. Subjective social status significantly moderated the association between aggressive humor and social connectedness for men but not for women. For men, aggressive humor was negatively associated with social connectedness when subjective social status was low or medium, but the association was not significant when subjective social status was high. For women, aggressive humor was not associated with social connectedness regardless of subjective social status. Implications of the findings are discussed.","container-title":"The Journal of Psychology","DOI":"10.1080/00223980.2023.2291373","ISSN":"0022-3980, 1940-1019","issue":"4","journalAbbreviation":"The Journal of Psychology","language":"en","page":"257-272","source":"DOI.org (Crossref)","title":"Aggressive Humor and Social Connectedness: The Moderating Roles of Subjective Social Status and Gender","title-short":"Aggressive Humor and Social Connectedness","volume":"158","author":[{"family":"Ng","given":"Ting Kin"},{"family":"Lee","given":"Ting Hin"}],"issued":{"date-parts":[["2024",5,18]]}}}],"schema":"https://github.com/citation-style-language/schema/raw/master/csl-citation.json"}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(Ng &amp; Lee, 2024)</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w:t>
      </w:r>
      <w:r w:rsidRPr="00771335">
        <w:rPr>
          <w:rFonts w:ascii="Times New Roman" w:hAnsi="Times New Roman" w:cs="Times New Roman"/>
          <w:color w:val="FF0000"/>
        </w:rPr>
        <w:t xml:space="preserve"> </w:t>
      </w:r>
      <w:r w:rsidRPr="00771335">
        <w:rPr>
          <w:rFonts w:ascii="Times New Roman" w:hAnsi="Times New Roman" w:cs="Times New Roman"/>
          <w:color w:val="000000" w:themeColor="text1"/>
        </w:rPr>
        <w:t xml:space="preserve">Gender is a major factor, because men’s and women’s reactions to humor significantly differ. These differences can cause serious disconnects when this occurs in a work setting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{"citationID":"qorsBSc6","properties":{"formattedCitation":"(Wilson &amp; Molleston, 1981)","plainCitation":"(Wilson &amp; Molleston, 1981)","noteIndex":0},"citationItems":[{"id":202,"uris":["http://zotero.org/users/local/w0Hz18yR/items/C29PE8GY"],"itemData":{"id":202,"type":"article-journal","abstract":"Examined humor appreciation of cartoons as a function of sex of subject and type of humor. Four broad types of humor were presented: sexual-exploitative, sexual-nonexploitative, nonsexual-hostile, and nonsexual-nonhostile. Sexual-nonexploitative humor was rated as funnier than the other three types but nonsexual-nonhostile humor was given a more positive overall rating than the other types. Relative to males, females gave greater ratings of hostility to the cartoons and rated them less positively. Correlational analyses further suggested that females were not as affected as males by variations in sexuality, exploitation, and hostility. For males, greater ratings of sexuality were associated with greater funniness ratings while the reverse was true for greater ratings of hostility. Possible interpretations of these data were discussed.","container-title":"Journal of Personality Assessment","DOI":"10.1207/s15327752jpa4501_18","ISSN":"00223891","issue":"1","note":"publisher: Taylor &amp; Francis Ltd","page":"90","source":"EBSCOhost","title":"Effects of Sex and Type of Humor on Humor Appreciation: Journal of Personality Assessment","title-short":"Effects of Sex and Type of Humor on Humor Appreciation","volume":"45","author":[{"family":"Wilson","given":"David W."},{"family":"Molleston","given":"Julie L."}],"issued":{"date-parts":[["1981",2]]}}}],"schema":"https://github.com/citation-style-language/schema/raw/master/csl-citation.json"}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(Wilson &amp; Molleston, 1981)</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Workplace interactions that occur because of this disconnect can contribute to the persistence of gender inequalities that can be seen in the workplace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{"citationID":"Z9YT6Bke","properties":{"formattedCitation":"(Ringblom, 2022)","plainCitation":"(Ringblom, 2022)","noteIndex":0},"citationItems":[{"id":192,"uris":["http://zotero.org/users/local/w0Hz18yR/items/9EPISLBI"],"itemData":{"id":192,"type":"article-journal","abstract":"The (re)production and persistence of inequalities in male-dominated organizations is an ongoing issue. This paper aims to further examine how banter in male-dominated industrial organizations can be understood as meaningful in relation to the gendered processes of organizations. The male-dominated mining industry in Sweden—more specifically the shop floor of this setting—serves as the empirical context and twenty interviews with both men and women miners were conducted. The findings suggest that the informal interactions underground function as an informal power system carrying important meaning in relation to gendered processes of the organization. Banter has a dual function as both an including and excluding practice and with its inherent ambiguity, it has the potential to both maintain and challenge existing gendered relations underground.","container-title":"NORA: Nordic Journal of Women's Studies","DOI":"10.1080/08038740.2021.2009028","ISSN":"08038740","issue":"2","note":"publisher: Routledge","page":"94-107","source":"EBSCOhost","title":"\"It is Just a Joke!\" Informal Interaction and Gendered Processes Underground: NORA: Nordic Journal of Women's Studies","title-short":"\"It is Just a Joke!\" Informal Interaction and Gendered Processes Underground","volume":"30","author":[{"family":"Ringblom","given":"Lisa"}],"issued":{"date-parts":[["2022",6]]}}}],"schema":"https://github.com/citation-style-language/schema/raw/master/csl-citation.json"}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(Ringblom,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An example of this inequality is that women are also disproportionately exposed to harassment in the workplace, specifically sexual harassment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{"citationID":"PC6RyuQg","properties":{"formattedCitation":"(G\\uc0\\u243{}mez-Gonz\\uc0\\u225{}lez et al., 2023)","plainCitation":"(Gómez-González et al., 2023)","noteIndex":0},"citationItems":[{"id":28,"uris":["http://zotero.org/users/local/w0Hz18yR/items/HHUIWZW2"],"itemData":{"id":28,"type":"article-journal","abstract":"Workplace sexual harassment (WSH) remains a common experience for many women worldwide. European policies and guidelines point to the need to establish comprehensive WSH prevention programs and strategies. One of the strategies contemplated is establishing risk assessment and monitoring systems to prevent and identify WSH situations. However, few WSH risk assessment tools are currently available to European organizations and companies. This article analyses the co-creation process that has led to developing an evidence-based risk assessment survey tool (ST) to prevent in a wide diversity of work contexts. This process has involved experts, survivors, activists, and other relevant stakeholders. The research has been carried out based on the communicative methodology through the implementation of qualitative fieldwork. Furthermore, an extensive review of scientific literature and international guidelines has been carried out. The established co-creation process has led to the inclusion of the Isolating Gender Violence approach in a risk assessment ST to prevent WSH for the first time.","container-title":"Gender, Work &amp; Organization","DOI":"10.1111/gwao.12840","ISSN":"1468-0432","issue":"4","language":"en","note":"_eprint: https://onlinelibrary.wiley.com/doi/pdf/10.1111/gwao.12840","page":"1354-1386","source":"Wiley Online Library","title":"“Without support, victims do not report”: The Co-creation of a workplace sexual harassment risk assessment survey tool","title-short":"“Without support, victims do not report”","volume":"30","author":[{"family":"Gómez-González","given":"Aitor"},{"family":"Girbés-Peco","given":"Sandra"},{"family":"González","given":"José Miguel Jiménez"},{"family":"Casado","given":"María Vieites"}],"issued":{"date-parts":[["2023"]]}}}],"schema":"https://github.com/citation-style-language/schema/raw/master/csl-citation.json"}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color w:val="000000" w:themeColor="text1"/>
          <w:kern w:val="0"/>
        </w:rPr>
        <w:t>(Gómez-González et al., 2023)</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Another major factor is the difference in humor perception </w:t>
      </w:r>
      <w:r>
        <w:rPr>
          <w:rFonts w:ascii="Times New Roman" w:hAnsi="Times New Roman" w:cs="Times New Roman"/>
          <w:color w:val="000000" w:themeColor="text1"/>
        </w:rPr>
        <w:t>depending on an individual’s industry affiliation</w:t>
      </w:r>
      <w:r w:rsidRPr="00771335">
        <w:rPr>
          <w:rFonts w:ascii="Times New Roman" w:hAnsi="Times New Roman" w:cs="Times New Roman"/>
          <w:color w:val="000000" w:themeColor="text1"/>
        </w:rPr>
        <w:t>.</w:t>
      </w:r>
      <w:r>
        <w:rPr>
          <w:rFonts w:ascii="Times New Roman" w:hAnsi="Times New Roman" w:cs="Times New Roman"/>
          <w:color w:val="000000" w:themeColor="text1"/>
        </w:rPr>
        <w:t xml:space="preserve"> Different industries</w:t>
      </w:r>
      <w:r w:rsidRPr="00771335">
        <w:rPr>
          <w:rFonts w:ascii="Times New Roman" w:hAnsi="Times New Roman" w:cs="Times New Roman"/>
          <w:color w:val="000000" w:themeColor="text1"/>
        </w:rPr>
        <w:t xml:space="preserve"> have very different cultures and norms, which can make it difficult to assess when humor is taken too far.</w:t>
      </w:r>
    </w:p>
    <w:p w14:paraId="7563F924" w14:textId="77777777" w:rsidR="00C838AE" w:rsidRPr="00771335"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 xml:space="preserve">Personality differences also play a significant role in humor perception because individuals with certain personality traits interpret and react to humor differently. Extraverted individuals tend to enjoy humor more because they gravitate towards positive emotional experiences (Martin, 2007). On the other hand, those with high neuroticism are more likely to be </w:t>
      </w:r>
      <w:r w:rsidRPr="00771335">
        <w:rPr>
          <w:rFonts w:ascii="Times New Roman" w:hAnsi="Times New Roman" w:cs="Times New Roman"/>
          <w:color w:val="000000" w:themeColor="text1"/>
        </w:rPr>
        <w:lastRenderedPageBreak/>
        <w:t>offended by humor that does not bother others (Willis, 2011). Additionally, those with high levels of openness may be more comfortable with unconventional humor (Harrison &amp; Macdonald, 2019). Overall, personality differences change the way humor is perceived and these differences should be addressed in researching the impacts of workplace humor.</w:t>
      </w:r>
    </w:p>
    <w:p w14:paraId="38993E6D" w14:textId="69B54D56" w:rsidR="00C838AE" w:rsidRDefault="00C838AE" w:rsidP="00C838AE">
      <w:pPr>
        <w:pStyle w:val="NoSpacing"/>
        <w:ind w:firstLine="720"/>
      </w:pPr>
      <w:r w:rsidRPr="00771335">
        <w:rPr>
          <w:rFonts w:ascii="Times New Roman" w:hAnsi="Times New Roman" w:cs="Times New Roman"/>
          <w:color w:val="000000" w:themeColor="text1"/>
        </w:rPr>
        <w:t xml:space="preserve">Another factor to consider is workplace power dynamics. In combination with gender discrepancies and other factors, power dynamics in the workplace can impact the frequency of workplace harassment because of humor. The male dominance theory explains that oftentimes men maintain power in their place of work by using sexual harassment of others to protect their own position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{"citationID":"3MCnWNWV","properties":{"formattedCitation":"(Jayoung Song, 2023)","plainCitation":"(Jayoung Song, 2023)","noteIndex":0},"citationItems":[{"id":14,"uris":["http://zotero.org/users/local/w0Hz18yR/items/W8HN226S"],"itemData":{"id":14,"type":"article-journal","container-title":"Journal of Human Rights","DOI":"10.1080/14754835.2023.2199025","ISSN":"1475-4835, 1475-4843","issue":"5","journalAbbreviation":"Journal of Human Rights","language":"en","page":"608-624","source":"DOI.org (Crossref)","title":"Digital feminism: In the aftermath of #MeToo, what’s next for workplace equity for women?","title-short":"Digital feminism","volume":"22","author":[{"family":"Jayoung Song","given":"Sharon"}],"issued":{"date-parts":[["2023",10,20]]}}}],"schema":"https://github.com/citation-style-language/schema/raw/master/csl-citation.json"}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(Jayoung Song, 2023)</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This is consistent with sexual harassment of women being more common in male dominated workplaces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{"citationID":"qDYj0mvO","properties":{"formattedCitation":"(Kirkner et al., 2022)","plainCitation":"(Kirkner et al., 2022)","noteIndex":0},"citationItems":[{"id":5,"uris":["http://zotero.org/users/local/w0Hz18yR/items/NKNSVKHF"],"itemData":{"id":5,"type":"article-journal","abstract":"Sexual harassment in the workplace is an overt form of sexism that reinscribes patriarchal power relations within the university. Despite the perception that many people are reporting their harassment in academia thanks to the MeToo movement, we found the problem largely unreported in our sample of faculty and staff at US universities. Little is known about what drives reporting and disclosure behaviors of faculty and staff within institutions of higher education (IHEs). The present study was designed to examine disclosing and reporting sexual harassment in academia, using a sample of (N = 88) faculty and staff from IHEs who experienced some form of unwanted sexual attention. Approximately 40% did not report or disclose to anyone, and among those who did disclose the harassment they overwhelmingly chose people outside the workplace. The most common reasons for not reporting included not interpreting the event as serious enough, concerns of not being taken seriously, and thinking that nothing would be done. Regression analysis showed that experiencing electronic harassment, but not other forms of harassment, predicted reporting and disclosure. This finding reveals the stereotypes behind 'the perfect victim' are alive and well, continuing to limit the ability of victims to come forward with claims of harassment..","container-title":"Gender &amp; Education","DOI":"10.1080/09540253.2020.1763923","ISSN":"09540253","issue":"2","note":"publisher: Routledge","page":"199-215","source":"EBSCOhost","title":"Faculty and staff reporting &amp; disclosure of sexual harassment in higher education","volume":"34","author":[{"family":"Kirkner","given":"Anne Catherine"},{"family":"Lorenz","given":"Katherine"},{"family":"Mazar","given":"Laurel"}],"issued":{"date-parts":[["2022",3]]}}}],"schema":"https://github.com/citation-style-language/schema/raw/master/csl-citation.json"}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(Kirkner et al.,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even to the point that certain women may refrain from entering that field at all out of discomfort or fear. In accounting, a predominantly male field, workplace sexual harassment may be one of the reasons that female partners in that field are scarce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{"citationID":"Yp9qzyRY","properties":{"formattedCitation":"(Ngo et al., 2022)","plainCitation":"(Ngo et al., 2022)","noteIndex":0},"citationItems":[{"id":8,"uris":["http://zotero.org/users/local/w0Hz18yR/items/H8T2ZX73"],"itemData":{"id":8,"type":"article-journal","abstract":"There is a dearth of empirical studies examining sexual harassment within the accounting industry and that which does exist tends to focus exclusively on female victims. Employing six individual-level characteristics and five organizational-level characteristics, this study examines the prevalence and nature of workplace sexual harassment among a sample of male and female certified public accountants. This study also assesses whether the correlates of sexual harassment differ by gender. Results indicate that female respon­ dents have greater risks of encountering sexual harassment relative to male respondents. Further, two organizational-level measures, management’s view on workplace sexual harassment and whether the firm has made adequate provisions to deal with the issue, also emerged as significant predictors of workplace sexual harassment. Limitations and suggestions for future research are discussed.","container-title":"Deviant Behavior","DOI":"10.1080/01639625.2021.1890534","ISSN":"0163-9625, 1521-0456","issue":"5","journalAbbreviation":"Deviant Behavior","language":"en","page":"556-572","source":"DOI.org (Crossref)","title":"Sexual Harassment among Male and Female Public Accountants: An Exploratory Study","title-short":"Sexual Harassment among Male and Female Public Accountants","volume":"43","author":[{"family":"Ngo","given":"Fawn T."},{"family":"Piquero","given":"Nicole L."},{"family":"J. Mastracchio","given":"Nicholas"},{"family":"R. Piquero","given":"Alex"}],"issued":{"date-parts":[["2022",5,4]]}}}],"schema":"https://github.com/citation-style-language/schema/raw/master/csl-citation.json"}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(Ngo et al.,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There are many factors that can influence the perception of humor in the workplace, and they should be considered to avoid workplace harassment when possible.</w:t>
      </w:r>
    </w:p>
    <w:p w14:paraId="100A0F90" w14:textId="6D193572" w:rsidR="00C838AE" w:rsidRPr="00C31D30" w:rsidRDefault="00C838AE" w:rsidP="00C838AE">
      <w:pPr>
        <w:pStyle w:val="Heading2"/>
      </w:pPr>
      <w:bookmarkStart w:id="6" w:name="_Toc192582050"/>
      <w:r>
        <w:t>The “Dark Side” of Workplace Humor</w:t>
      </w:r>
      <w:bookmarkEnd w:id="6"/>
    </w:p>
    <w:p w14:paraId="7494AB86" w14:textId="0D36696A" w:rsidR="00C838AE" w:rsidRPr="00771335"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 xml:space="preserve">Despite its benefits, workplace humor can have detrimental negative effects when taken too far. Humor can be expressed in different ways, many of which are nonverbal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{"citationID":"dhtMP2mM","properties":{"formattedCitation":"(Ringblom, 2022)","plainCitation":"(Ringblom, 2022)","noteIndex":0},"citationItems":[{"id":192,"uris":["http://zotero.org/users/local/w0Hz18yR/items/9EPISLBI"],"itemData":{"id":192,"type":"article-journal","abstract":"The (re)production and persistence of inequalities in male-dominated organizations is an ongoing issue. This paper aims to further examine how banter in male-dominated industrial organizations can be understood as meaningful in relation to the gendered processes of organizations. The male-dominated mining industry in Sweden—more specifically the shop floor of this setting—serves as the empirical context and twenty interviews with both men and women miners were conducted. The findings suggest that the informal interactions underground function as an informal power system carrying important meaning in relation to gendered processes of the organization. Banter has a dual function as both an including and excluding practice and with its inherent ambiguity, it has the potential to both maintain and challenge existing gendered relations underground.","container-title":"NORA: Nordic Journal of Women's Studies","DOI":"10.1080/08038740.2021.2009028","ISSN":"08038740","issue":"2","note":"publisher: Routledge","page":"94-107","source":"EBSCOhost","title":"\"It is Just a Joke!\" Informal Interaction and Gendered Processes Underground: NORA: Nordic Journal of Women's Studies","title-short":"\"It is Just a Joke!\" Informal Interaction and Gendered Processes Underground","volume":"30","author":[{"family":"Ringblom","given":"Lisa"}],"issued":{"date-parts":[["2022",6]]}}}],"schema":"https://github.com/citation-style-language/schema/raw/master/csl-citation.json"}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(Ringblom,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Humor also occurs spontaneously most of the time rather than being methodically planned out </w:t>
      </w:r>
      <w:r w:rsidRPr="00771335">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ZOTERO_ITEM CSL_CITATION {"citationID":"byEALYsR","properties":{"formattedCitation":"(R. Martin &amp; Kuiper, 2016)","plainCitation":"(R. Martin &amp; Kuiper, 2016)","noteIndex":0},"citationItems":[{"id":206,"uris":["http://zotero.org/users/local/w0Hz18yR/items/SKGA4PRS"],"itemData":{"id":206,"type":"article-journal","abstract":"Since the start of the 21st century, the investigation of various psychological aspects of humor and laughter has become an increasingly prominent topic of research. This growth can be attributed, in no small part, to the pioneering and creative work on humor and laughter conducted by Professor Rod Martin. Dr. Martin's research interests in humor and laughter began in the early 1980s and continued throughout his 32 year long career as a professor of clinical psychology at the University of Western Ontario. During this time, Dr. Martin published numerous scholarly articles, chapters, and books on psychological aspects of humor and laughter. Professor Martin has just retired in July 2016, and in the present interview he recounts a number of research highlights of his illustrious career. Dr. Martin's earliest influential work, conducted while he was still in graduate school, stemmed from an individual difference perspective that focused on the beneficial effects of sense of humor on psychological well-being. This research focus remained evident in many of Professor Martin's subsequent investigations, but became increasingly refined as he developed several measures of different components of sense of humor, including both adaptive and maladaptive humor styles. In this interview, Dr. Martin describes the conceptualization, development and use of the Humor Styles Questionnaire, along with suggestions for future research and development. In doing so, he also discusses the three main components of humor (i.e., cognitive, emotional and interpersonal), as well as the distinctions and similarities between humor and laughter. Further highlights of this interview include Professor Martin's comments on such diverse issues as the genetic versus environmental loadings for sense of humor, the multifaceted nature of the construct of humor, and the possible limitations of teaching individuals to use humor in a beneficial manner to cope with stress and enhance their social and interpersonal relationships.","container-title":"Europe's Journal of Psychology","DOI":"10.5964/ejop.v12i3.1119","ISSN":"18410413","issue":"3","note":"publisher: Leibniz Institute for Psychology (ZPID)","page":"498-512","source":"EBSCOhost","title":"Three Decades Investigating Humor and Laughter: An Interview With Professor Rod Martin: Europe's Journal of Psychology","title-short":"Three Decades Investigating Humor and Laughter","volume":"12","author":[{"family":"Martin","given":"Rod"},{"family":"Kuiper","given":"Nicholas A."}],"issued":{"date-parts":[["2016",8]]}}}],"schema":"https://github.com/citation-style-language/schema/raw/master/csl-citation.json"} </w:instrText>
      </w:r>
      <w:r w:rsidRPr="00771335">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(Martin &amp; Kuiper, 2016)</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It can also be used to cover up unacceptable actions or words in the workplace by removing the element of seriousness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{"citationID":"ZIlggTMt","properties":{"formattedCitation":"(Brown &amp; Woodfield, 2024)","plainCitation":"(Brown &amp; Woodfield, 2024)","noteIndex":0},"citationItems":[{"id":184,"uris":["http://zotero.org/users/local/w0Hz18yR/items/IJI7M5S6"],"itemData":{"id":184,"type":"article-journal","abstract":"This article explores the role of humor, specifically banter, in addressing gendered organizational tensions within the UK Fire and Rescue Service during a period of modernizing change. Such tensions reflect who holds authority and who is deemed to belong, and we explore how banter is used to both contest and confirm authority associated with the formal rank system and the informal, masculinist ideal-typical worker in this context. We discuss banter's various roles as a cohering mode of humorous workplace communication, one that can reduce tension and consolidate authority and belonging, as well as its boundary setting, testing, and crossing capacities. In terms of the latter, we ask whether banter can genuinely trouble masculinist organizational norms. We conclude that specific humorous episodes that go “beyond banter” create particular ambivalence, but  their impact is significantly limited by widespread discursive acceptance of banter as a central and permissible communication mode in the Service's culture.","container-title":"Gender, Work &amp; Organization","DOI":"10.1111/gwao.13110","ISSN":"0968-6673, 1468-0432","journalAbbreviation":"Gender Work &amp; Organization","language":"en","page":"gwao.13110","source":"DOI.org (Crossref)","title":"Banter and beyond: The role of humor in addressing gendered organizational tensions and belonging within the UK Fire and Rescue Service","title-short":"Banter and beyond","author":[{"family":"Brown","given":"Anna"},{"family":"Woodfield","given":"Ruth"}],"issued":{"date-parts":[["2024",1,13]]}}}],"schema":"https://github.com/citation-style-language/schema/raw/master/csl-citation.json"}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(Brown &amp; Woodfield, 2024)</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These factors can blur the lines between acceptable behavior and harassment, leaving no clear right or wrong way to use humor in the workplace.</w:t>
      </w:r>
    </w:p>
    <w:p w14:paraId="6B42A5B6" w14:textId="58D901BC" w:rsidR="00C838AE" w:rsidRPr="00C31D30" w:rsidRDefault="00C838AE" w:rsidP="00C838AE">
      <w:pPr>
        <w:pStyle w:val="Heading2"/>
      </w:pPr>
      <w:bookmarkStart w:id="7" w:name="_Toc192582051"/>
      <w:r>
        <w:lastRenderedPageBreak/>
        <w:t>Workplace Harassment</w:t>
      </w:r>
      <w:bookmarkEnd w:id="7"/>
    </w:p>
    <w:p w14:paraId="1002BC10" w14:textId="53389723" w:rsidR="00C838AE" w:rsidRPr="00771335"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 xml:space="preserve">If left unchecked, workplace humor can easily turn into harassment and promote alienation in the workplace. One prominent form of harassment is the creation of a “hostile environment”, the standards for which have changed since the Civil Rights Act was first created in 1964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{"citationID":"uqOxRurU","properties":{"formattedCitation":"(Thomas, 2023)","plainCitation":"(Thomas, 2023)","noteIndex":0},"citationItems":[{"id":237,"uris":["http://zotero.org/users/local/w0Hz18yR/items/CKZTSVIV"],"itemData":{"id":237,"type":"article-journal","container-title":"Journal of Foodservice Business Research","DOI":"10.1080/15378020.2021.1911566","ISSN":"1537-8020, 1537-8039","issue":"4","journalAbbreviation":"Journal of Foodservice Business Research","language":"en","page":"609-625","source":"DOI.org (Crossref)","title":"Evolution of Sexual Harassment Law: How Do I Know a “Hostile Environment” When I See it ?","title-short":"Evolution of Sexual Harassment Law","volume":"26","author":[{"family":"Thomas","given":"John H."}],"issued":{"date-parts":[["2023",7,4]]}}}],"schema":"https://github.com/citation-style-language/schema/raw/master/csl-citation.json"}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(Thomas, 2023)</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A “hostile environment” refers to one where demeaning behavior is present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{"citationID":"27q75cl9","properties":{"formattedCitation":"(Thomas, 2023)","plainCitation":"(Thomas, 2023)","noteIndex":0},"citationItems":[{"id":237,"uris":["http://zotero.org/users/local/w0Hz18yR/items/CKZTSVIV"],"itemData":{"id":237,"type":"article-journal","container-title":"Journal of Foodservice Business Research","DOI":"10.1080/15378020.2021.1911566","ISSN":"1537-8020, 1537-8039","issue":"4","journalAbbreviation":"Journal of Foodservice Business Research","language":"en","page":"609-625","source":"DOI.org (Crossref)","title":"Evolution of Sexual Harassment Law: How Do I Know a “Hostile Environment” When I See it ?","title-short":"Evolution of Sexual Harassment Law","volume":"26","author":[{"family":"Thomas","given":"John H."}],"issued":{"date-parts":[["2023",7,4]]}}}],"schema":"https://github.com/citation-style-language/schema/raw/master/csl-citation.json"}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(Thomas, 2023)</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These environments must be regulated as such conditions are not appropriate in a workplace setting. Instead, the workplace should be a safe environment for employees to remain productive and fulfill the expectations of their role without major interruption. Workplace harassment is still prevalent today, despite it being a violation of Title VII of the Civil Rights Act of 1964.</w:t>
      </w:r>
    </w:p>
    <w:p w14:paraId="53F57758" w14:textId="77777777" w:rsidR="00C838AE" w:rsidRPr="00771335"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 xml:space="preserve">It is important to note that most harassment in the workplace is nonphysical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{"citationID":"o1QWeTqK","properties":{"formattedCitation":"(Ngo et al., 2022)","plainCitation":"(Ngo et al., 2022)","noteIndex":0},"citationItems":[{"id":8,"uris":["http://zotero.org/users/local/w0Hz18yR/items/H8T2ZX73"],"itemData":{"id":8,"type":"article-journal","abstract":"There is a dearth of empirical studies examining sexual harassment within the accounting industry and that which does exist tends to focus exclusively on female victims. Employing six individual-level characteristics and five organizational-level characteristics, this study examines the prevalence and nature of workplace sexual harassment among a sample of male and female certified public accountants. This study also assesses whether the correlates of sexual harassment differ by gender. Results indicate that female respon­ dents have greater risks of encountering sexual harassment relative to male respondents. Further, two organizational-level measures, management’s view on workplace sexual harassment and whether the firm has made adequate provisions to deal with the issue, also emerged as significant predictors of workplace sexual harassment. Limitations and suggestions for future research are discussed.","container-title":"Deviant Behavior","DOI":"10.1080/01639625.2021.1890534","ISSN":"0163-9625, 1521-0456","issue":"5","journalAbbreviation":"Deviant Behavior","language":"en","page":"556-572","source":"DOI.org (Crossref)","title":"Sexual Harassment among Male and Female Public Accountants: An Exploratory Study","title-short":"Sexual Harassment among Male and Female Public Accountants","volume":"43","author":[{"family":"Ngo","given":"Fawn T."},{"family":"Piquero","given":"Nicole L."},{"family":"J. Mastracchio","given":"Nicholas"},{"family":"R. Piquero","given":"Alex"}],"issued":{"date-parts":[["2022",5,4]]}}}],"schema":"https://github.com/citation-style-language/schema/raw/master/csl-citation.json"}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(Ngo et al.,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which can make it difficult for workers to clearly determine what constitutes harassment and should be reported. This lack of clarity is one of the many reasons that workplace harassment goes severely underreported. Many people do not feel comfortable reporting harassment when it happens to them, an issue that has stalled progress towards eliminating workplace harassment.</w:t>
      </w:r>
    </w:p>
    <w:p w14:paraId="76DC160D" w14:textId="3D0AF880" w:rsidR="00C838AE" w:rsidRPr="00C838AE" w:rsidRDefault="00C838AE" w:rsidP="00C838AE">
      <w:pPr>
        <w:rPr>
          <w:rFonts w:ascii="Times New Roman" w:hAnsi="Times New Roman" w:cs="Times New Roman"/>
          <w:color w:val="000000" w:themeColor="text1"/>
        </w:rPr>
      </w:pPr>
      <w:r w:rsidRPr="00771335">
        <w:rPr>
          <w:rFonts w:ascii="Times New Roman" w:hAnsi="Times New Roman" w:cs="Times New Roman"/>
          <w:color w:val="000000" w:themeColor="text1"/>
        </w:rPr>
        <w:t xml:space="preserve">There are many reasons that individuals decide not to report harassment at work, and according to the Equal Employment Opportunity Commission (EEOC), these reasons include fears of “disbelief, inaction, or social or professional retaliation”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{"citationID":"4zu8TM6N","properties":{"formattedCitation":"(Kirkner et al., 2022)","plainCitation":"(Kirkner et al., 2022)","noteIndex":0},"citationItems":[{"id":5,"uris":["http://zotero.org/users/local/w0Hz18yR/items/NKNSVKHF"],"itemData":{"id":5,"type":"article-journal","abstract":"Sexual harassment in the workplace is an overt form of sexism that reinscribes patriarchal power relations within the university. Despite the perception that many people are reporting their harassment in academia thanks to the MeToo movement, we found the problem largely unreported in our sample of faculty and staff at US universities. Little is known about what drives reporting and disclosure behaviors of faculty and staff within institutions of higher education (IHEs). The present study was designed to examine disclosing and reporting sexual harassment in academia, using a sample of (N = 88) faculty and staff from IHEs who experienced some form of unwanted sexual attention. Approximately 40% did not report or disclose to anyone, and among those who did disclose the harassment they overwhelmingly chose people outside the workplace. The most common reasons for not reporting included not interpreting the event as serious enough, concerns of not being taken seriously, and thinking that nothing would be done. Regression analysis showed that experiencing electronic harassment, but not other forms of harassment, predicted reporting and disclosure. This finding reveals the stereotypes behind 'the perfect victim' are alive and well, continuing to limit the ability of victims to come forward with claims of harassment..","container-title":"Gender &amp; Education","DOI":"10.1080/09540253.2020.1763923","ISSN":"09540253","issue":"2","note":"publisher: Routledge","page":"199-215","source":"EBSCOhost","title":"Faculty and staff reporting &amp; disclosure of sexual harassment in higher education","volume":"34","author":[{"family":"Kirkner","given":"Anne Catherine"},{"family":"Lorenz","given":"Katherine"},{"family":"Mazar","given":"Laurel"}],"issued":{"date-parts":[["2022",3]]}}}],"schema":"https://github.com/citation-style-language/schema/raw/master/csl-citation.json"}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noProof/>
          <w:color w:val="000000" w:themeColor="text1"/>
        </w:rPr>
        <w:t>(Kirkner et al., 2022)</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 xml:space="preserve">. Not reporting these instances can cause future problems because if these actions go unreported, those who harass others at work are never held accountable and the cycle keeps occurring. It is imperative that companies act when they receive a harassment claim as having policies in place is only successful if employees feel comfortable reporting an instance of harassment. In the case </w:t>
      </w:r>
      <w:r w:rsidRPr="00771335">
        <w:rPr>
          <w:rFonts w:ascii="Times New Roman" w:hAnsi="Times New Roman" w:cs="Times New Roman"/>
          <w:color w:val="000000" w:themeColor="text1"/>
        </w:rPr>
        <w:lastRenderedPageBreak/>
        <w:t xml:space="preserve">of humor, this interpretation may be due to differences in humor perception </w:t>
      </w:r>
      <w:r w:rsidRPr="00771335">
        <w:rPr>
          <w:rFonts w:ascii="Times New Roman" w:hAnsi="Times New Roman" w:cs="Times New Roman"/>
          <w:color w:val="000000" w:themeColor="text1"/>
        </w:rPr>
        <w:fldChar w:fldCharType="begin"/>
      </w:r>
      <w:r w:rsidRPr="00771335">
        <w:rPr>
          <w:rFonts w:ascii="Times New Roman" w:hAnsi="Times New Roman" w:cs="Times New Roman"/>
          <w:color w:val="000000" w:themeColor="text1"/>
        </w:rPr>
        <w:instrText xml:space="preserve"> ADDIN ZOTERO_ITEM CSL_CITATION {"citationID":"XWmIizpx","properties":{"formattedCitation":"(G\\uc0\\u243{}mez-Gonz\\uc0\\u225{}lez et al., 2023)","plainCitation":"(Gómez-González et al., 2023)","noteIndex":0},"citationItems":[{"id":28,"uris":["http://zotero.org/users/local/w0Hz18yR/items/HHUIWZW2"],"itemData":{"id":28,"type":"article-journal","abstract":"Workplace sexual harassment (WSH) remains a common experience for many women worldwide. European policies and guidelines point to the need to establish comprehensive WSH prevention programs and strategies. One of the strategies contemplated is establishing risk assessment and monitoring systems to prevent and identify WSH situations. However, few WSH risk assessment tools are currently available to European organizations and companies. This article analyses the co-creation process that has led to developing an evidence-based risk assessment survey tool (ST) to prevent in a wide diversity of work contexts. This process has involved experts, survivors, activists, and other relevant stakeholders. The research has been carried out based on the communicative methodology through the implementation of qualitative fieldwork. Furthermore, an extensive review of scientific literature and international guidelines has been carried out. The established co-creation process has led to the inclusion of the Isolating Gender Violence approach in a risk assessment ST to prevent WSH for the first time.","container-title":"Gender, Work &amp; Organization","DOI":"10.1111/gwao.12840","ISSN":"1468-0432","issue":"4","language":"en","note":"_eprint: https://onlinelibrary.wiley.com/doi/pdf/10.1111/gwao.12840","page":"1354-1386","source":"Wiley Online Library","title":"“Without support, victims do not report”: The Co-creation of a workplace sexual harassment risk assessment survey tool","title-short":"“Without support, victims do not report”","volume":"30","author":[{"family":"Gómez-González","given":"Aitor"},{"family":"Girbés-Peco","given":"Sandra"},{"family":"González","given":"José Miguel Jiménez"},{"family":"Casado","given":"María Vieites"}],"issued":{"date-parts":[["2023"]]}}}],"schema":"https://github.com/citation-style-language/schema/raw/master/csl-citation.json"} </w:instrText>
      </w:r>
      <w:r w:rsidRPr="00771335">
        <w:rPr>
          <w:rFonts w:ascii="Times New Roman" w:hAnsi="Times New Roman" w:cs="Times New Roman"/>
          <w:color w:val="000000" w:themeColor="text1"/>
        </w:rPr>
        <w:fldChar w:fldCharType="separate"/>
      </w:r>
      <w:r w:rsidRPr="00771335">
        <w:rPr>
          <w:rFonts w:ascii="Times New Roman" w:hAnsi="Times New Roman" w:cs="Times New Roman"/>
          <w:color w:val="000000" w:themeColor="text1"/>
          <w:kern w:val="0"/>
        </w:rPr>
        <w:t>(Gómez-González et al., 2023)</w:t>
      </w:r>
      <w:r w:rsidRPr="00771335">
        <w:rPr>
          <w:rFonts w:ascii="Times New Roman" w:hAnsi="Times New Roman" w:cs="Times New Roman"/>
          <w:color w:val="000000" w:themeColor="text1"/>
        </w:rPr>
        <w:fldChar w:fldCharType="end"/>
      </w:r>
      <w:r w:rsidRPr="00771335">
        <w:rPr>
          <w:rFonts w:ascii="Times New Roman" w:hAnsi="Times New Roman" w:cs="Times New Roman"/>
          <w:color w:val="000000" w:themeColor="text1"/>
        </w:rPr>
        <w:t>.</w:t>
      </w:r>
    </w:p>
    <w:p w14:paraId="404378FB" w14:textId="121F50B7" w:rsidR="00C838AE" w:rsidRPr="00C31D30" w:rsidRDefault="00C838AE" w:rsidP="00C838AE">
      <w:pPr>
        <w:pStyle w:val="Heading2"/>
      </w:pPr>
      <w:bookmarkStart w:id="8" w:name="_Toc192582052"/>
      <w:r>
        <w:t>Conclusion</w:t>
      </w:r>
      <w:bookmarkEnd w:id="8"/>
    </w:p>
    <w:p w14:paraId="7B584863" w14:textId="77777777" w:rsidR="00C838AE" w:rsidRPr="00FA34C9" w:rsidRDefault="00C838AE" w:rsidP="00C838AE">
      <w:pPr>
        <w:rPr>
          <w:rFonts w:ascii="Times New Roman" w:hAnsi="Times New Roman" w:cs="Times New Roman"/>
          <w:b/>
          <w:bCs/>
          <w:color w:val="000000" w:themeColor="text1"/>
        </w:rPr>
      </w:pPr>
      <w:r w:rsidRPr="00FA34C9">
        <w:rPr>
          <w:rFonts w:ascii="Times New Roman" w:hAnsi="Times New Roman" w:cs="Times New Roman"/>
          <w:color w:val="000000" w:themeColor="text1"/>
        </w:rPr>
        <w:t>Workplace harassment is a well-documented issue with negative consequences for both individuals and organizations. Understanding how humor can contribute to workplace harassment is crucial for addressing this issue and creating healthy work environments.</w:t>
      </w:r>
      <w:r w:rsidRPr="00FA34C9">
        <w:rPr>
          <w:rFonts w:ascii="Times New Roman" w:hAnsi="Times New Roman" w:cs="Times New Roman"/>
          <w:b/>
          <w:bCs/>
          <w:color w:val="000000" w:themeColor="text1"/>
        </w:rPr>
        <w:t xml:space="preserve"> </w:t>
      </w:r>
      <w:r w:rsidRPr="00FA34C9">
        <w:rPr>
          <w:rFonts w:ascii="Times New Roman" w:hAnsi="Times New Roman" w:cs="Times New Roman"/>
          <w:color w:val="000000" w:themeColor="text1"/>
        </w:rPr>
        <w:t>Harassment has significant effects on employee productivity and behaviors and can lead to the loss of millions of dollars a year for companies (Ngo et al., 2022), a hefty price to pay for something that can often be prevented if handled correctly. Absenteeism is another major issue that can be a result of workplace harassment experiences and can cost companies significant amounts of money (</w:t>
      </w:r>
      <w:proofErr w:type="spellStart"/>
      <w:r w:rsidRPr="00FA34C9">
        <w:rPr>
          <w:rFonts w:ascii="Times New Roman" w:hAnsi="Times New Roman" w:cs="Times New Roman"/>
          <w:color w:val="000000" w:themeColor="text1"/>
        </w:rPr>
        <w:t>Heymann</w:t>
      </w:r>
      <w:proofErr w:type="spellEnd"/>
      <w:r w:rsidRPr="00FA34C9">
        <w:rPr>
          <w:rFonts w:ascii="Times New Roman" w:hAnsi="Times New Roman" w:cs="Times New Roman"/>
          <w:color w:val="000000" w:themeColor="text1"/>
        </w:rPr>
        <w:t xml:space="preserve"> et al., 2023).</w:t>
      </w:r>
    </w:p>
    <w:p w14:paraId="04DDEC7D" w14:textId="77777777" w:rsidR="00C838AE" w:rsidRPr="00FA34C9" w:rsidRDefault="00C838AE" w:rsidP="00C838AE">
      <w:pPr>
        <w:rPr>
          <w:rFonts w:ascii="Times New Roman" w:hAnsi="Times New Roman" w:cs="Times New Roman"/>
          <w:color w:val="000000" w:themeColor="text1"/>
        </w:rPr>
      </w:pPr>
      <w:r w:rsidRPr="00FA34C9">
        <w:rPr>
          <w:rFonts w:ascii="Times New Roman" w:hAnsi="Times New Roman" w:cs="Times New Roman"/>
          <w:color w:val="000000" w:themeColor="text1"/>
        </w:rPr>
        <w:t xml:space="preserve">Because Title VII cannot cover all possible scenarios, it is often up to workplaces themselves to ensure that they are handling these issues in an effective manner. This highlights the importance of organizational responsibility in handling workplace harassment. Companies should properly handle the issue of workplace harassment because of its negative impact on both employees and the company as a whole, which can lead to financial burden to through turnover and decreased productivity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{"citationID":"X3OybQPu","properties":{"formattedCitation":"(Perry, 2024)","plainCitation":"(Perry, 2024)","noteIndex":0},"citationItems":[{"id":229,"uris":["http://zotero.org/users/local/w0Hz18yR/items/T25MEV6W"],"itemData":{"id":229,"type":"article-journal","abstract":"This paper provides a qualitative review of research related to sexual harassment interventions employed in institutions of higher education (IHEs) and introduces a needs assessment process that IHE administrators can use to inform their choice of intervention. Additionally, this paper provides direction regarding how to assess the impact of sexual harassment interventions as prevention programs can only be effective if they are continuously evaluated. This review may help researchers identify under researched sexual harassment related topics in higher education and IHE administrators make evidence-based decisions related to the choice, implementation, and assessment of sexual harassment interventions.","container-title":"Educational Policy","DOI":"10.1177/08959048221142051","ISSN":"0895-9048","issue":"1","note":"publisher: SAGE Publications Inc","page":"104-133","source":"SAGE Journals","title":"The Choice and Evaluation of Sexual Harassment Interventions in Institutions of Higher Education","volume":"38","author":[{"family":"Perry","given":"Elissa L."}],"issued":{"date-parts":[["2024",1,1]]}}}],"schema":"https://github.com/citation-style-language/schema/raw/master/csl-citation.json"}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(Perry, 2024)</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 xml:space="preserve">. It is important to protect all workers regardless of personal characteristics or work modalities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{"citationID":"DzV7JEvY","properties":{"formattedCitation":"(Runge, 2023)","plainCitation":"(Runge, 2023)","noteIndex":0},"citationItems":[{"id":231,"uris":["http://zotero.org/users/local/w0Hz18yR/items/TNDEDP6P"],"itemData":{"id":231,"type":"article-journal","abstract":"Gender-based violence and harassment (GBVH), including sexual harassment in the world of work, is an epidemic, a human rights violation, and a primary barrier to gender equity, women's economic security, and safe and respectful workplaces for everyone. GBVH IN THE WORLD OF WORK IS AN EPIDEMIC GBVH, including sexual harassment, remains a significant human rights violation and a primary barrier to safe and inclusive workplaces.","container-title":"Human Rights","ISSN":"00468185","issue":"1/2","note":"publisher: American Bar Association","page":"14-15","source":"EBSCOhost","title":"Progress Toward Ending Gender-Based Violence and Harassment in the World of Work: Human Rights","title-short":"Progress Toward Ending Gender-Based Violence and Harassment in the World of Work","volume":"49","author":[{"family":"Runge","given":"Robin R."}],"issued":{"date-parts":[["2023",10]]}}}],"schema":"https://github.com/citation-style-language/schema/raw/master/csl-citation.json"}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(Runge, 2023)</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 xml:space="preserve">. The mere existence of policies does not mean guarantee their effectiveness – they must be “comprehensive, clearly communicated, accompanies by training, and implemented in the way they are intended”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{"citationID":"poQCtbYx","properties":{"formattedCitation":"(Perry, 2024)","plainCitation":"(Perry, 2024)","noteIndex":0},"citationItems":[{"id":229,"uris":["http://zotero.org/users/local/w0Hz18yR/items/T25MEV6W"],"itemData":{"id":229,"type":"article-journal","abstract":"This paper provides a qualitative review of research related to sexual harassment interventions employed in institutions of higher education (IHEs) and introduces a needs assessment process that IHE administrators can use to inform their choice of intervention. Additionally, this paper provides direction regarding how to assess the impact of sexual harassment interventions as prevention programs can only be effective if they are continuously evaluated. This review may help researchers identify under researched sexual harassment related topics in higher education and IHE administrators make evidence-based decisions related to the choice, implementation, and assessment of sexual harassment interventions.","container-title":"Educational Policy","DOI":"10.1177/08959048221142051","ISSN":"0895-9048","issue":"1","note":"publisher: SAGE Publications Inc","page":"104-133","source":"SAGE Journals","title":"The Choice and Evaluation of Sexual Harassment Interventions in Institutions of Higher Education","volume":"38","author":[{"family":"Perry","given":"Elissa L."}],"issued":{"date-parts":[["2024",1,1]]}}}],"schema":"https://github.com/citation-style-language/schema/raw/master/csl-citation.json"}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(Perry, 2024)</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 When policies are clear and enforced, they become effective.</w:t>
      </w:r>
    </w:p>
    <w:p w14:paraId="50C627E3" w14:textId="77777777" w:rsidR="00C838AE" w:rsidRPr="00FA34C9" w:rsidRDefault="00C838AE" w:rsidP="00C838AE">
      <w:pPr>
        <w:rPr>
          <w:rFonts w:ascii="Times New Roman" w:hAnsi="Times New Roman" w:cs="Times New Roman"/>
          <w:color w:val="000000" w:themeColor="text1"/>
        </w:rPr>
      </w:pPr>
      <w:r w:rsidRPr="00FA34C9">
        <w:rPr>
          <w:rFonts w:ascii="Times New Roman" w:hAnsi="Times New Roman" w:cs="Times New Roman"/>
          <w:color w:val="000000" w:themeColor="text1"/>
        </w:rPr>
        <w:t xml:space="preserve">Even when clear and enforced, organizational policies or programs that address workplace behavior, including humor, may not always apply uniformly or be effective for all </w:t>
      </w:r>
      <w:r w:rsidRPr="00FA34C9">
        <w:rPr>
          <w:rFonts w:ascii="Times New Roman" w:hAnsi="Times New Roman" w:cs="Times New Roman"/>
          <w:color w:val="000000" w:themeColor="text1"/>
        </w:rPr>
        <w:lastRenderedPageBreak/>
        <w:t xml:space="preserve">individuals. Since each person’s thoughts and feelings differ so greatly from the next, it is difficult to regulate issues that relate to human morality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{"citationID":"QctZHHqe","properties":{"formattedCitation":"(Thomas, 2023)","plainCitation":"(Thomas, 2023)","dontUpdate":true,"noteIndex":0},"citationItems":[{"id":237,"uris":["http://zotero.org/users/local/w0Hz18yR/items/CKZTSVIV"],"itemData":{"id":237,"type":"article-journal","container-title":"Journal of Foodservice Business Research","DOI":"10.1080/15378020.2021.1911566","ISSN":"1537-8020, 1537-8039","issue":"4","journalAbbreviation":"Journal of Foodservice Business Research","language":"en","page":"609-625","source":"DOI.org (Crossref)","title":"Evolution of Sexual Harassment Law: How Do I Know a “Hostile Environment” When I See it ?","title-short":"Evolution of Sexual Harassment Law","volume":"26","author":[{"family":"Thomas","given":"John H."}],"issued":{"date-parts":[["2023",7,4]]}}}],"schema":"https://github.com/citation-style-language/schema/raw/master/csl-citation.json"}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(Martin &amp; Kuiper, 2016)</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w:t>
      </w:r>
      <w:r w:rsidRPr="00FA34C9">
        <w:rPr>
          <w:rFonts w:ascii="Times New Roman" w:hAnsi="Times New Roman" w:cs="Times New Roman"/>
          <w:b/>
          <w:bCs/>
          <w:color w:val="000000" w:themeColor="text1"/>
        </w:rPr>
        <w:t xml:space="preserve"> </w:t>
      </w:r>
      <w:r w:rsidRPr="00FA34C9">
        <w:rPr>
          <w:rFonts w:ascii="Times New Roman" w:hAnsi="Times New Roman" w:cs="Times New Roman"/>
          <w:color w:val="000000" w:themeColor="text1"/>
        </w:rPr>
        <w:t>Humor is subjective, and what one person finds harmless, another may perceive as offensive. As a result, implementing policies that are both effective and inclusive can be challenging for organizations. The subjectivity of humor can make it difficult to regulate in the workplace, as it can be misperceived as harassment or used as a cover for inappropriate workplace behavior. Organizations must consider individual differences in perception to ensure that their policies are applicable and fair to all employees.</w:t>
      </w:r>
    </w:p>
    <w:p w14:paraId="5CF51D4F" w14:textId="77777777" w:rsidR="00C838AE" w:rsidRPr="00FA34C9" w:rsidRDefault="00C838AE" w:rsidP="00C838AE">
      <w:pPr>
        <w:rPr>
          <w:rFonts w:ascii="Times New Roman" w:eastAsia="Times New Roman" w:hAnsi="Times New Roman" w:cs="Times New Roman"/>
          <w:color w:val="000000" w:themeColor="text1"/>
          <w:kern w:val="0"/>
        </w:rPr>
      </w:pPr>
      <w:r w:rsidRPr="00FA34C9">
        <w:rPr>
          <w:rFonts w:ascii="Times New Roman" w:eastAsia="Times New Roman" w:hAnsi="Times New Roman" w:cs="Times New Roman"/>
          <w:color w:val="000000" w:themeColor="text1"/>
          <w:kern w:val="0"/>
        </w:rPr>
        <w:t>Policies that are more specific may be more likely to effectively combat workplace sexual harassment. Part 2 of the EMPOWER Act was a bill introduced in March 2019 that focused on nondisparagement or nondisclosure clauses that include workplace harassment (U.S. Congress, 2019). If passed, it would have made it unlawful to include and enforce these clauses in contracts as a condition of employment (U.S. Congress, 2019), encouraging employees who have experienced sexual harassment to report it without being afraid of losing their job. The bill would also require the EEOC to implement a confidential tip-line, training programs, and the spread of workplace harassment-related information (U.S. Congress, 2019). Although the bill has not progressed, it demonstrates a legal approach that could substantially decrease workplace harassment in the future.</w:t>
      </w:r>
    </w:p>
    <w:p w14:paraId="4272447A" w14:textId="77777777" w:rsidR="00C838AE" w:rsidRPr="00FA34C9" w:rsidRDefault="00C838AE" w:rsidP="00C838AE">
      <w:pPr>
        <w:rPr>
          <w:rFonts w:ascii="Times New Roman" w:eastAsia="Times New Roman" w:hAnsi="Times New Roman" w:cs="Times New Roman"/>
          <w:color w:val="000000" w:themeColor="text1"/>
          <w:kern w:val="0"/>
        </w:rPr>
      </w:pPr>
      <w:r w:rsidRPr="00FA34C9">
        <w:rPr>
          <w:rFonts w:ascii="Times New Roman" w:hAnsi="Times New Roman" w:cs="Times New Roman"/>
          <w:color w:val="000000" w:themeColor="text1"/>
        </w:rPr>
        <w:t xml:space="preserve">This change is important because of the significant consequences harassment has on employee well-being and organizational success. Workplace leaders play a crucial role in establishing workplace culture, which is why research on leaders’ use of humor is essential. Managers should consider how employees may perceive their humor and it may be best for them to avoid using aggressive humor in the workplace as it is more likely to be perceived as </w:t>
      </w:r>
      <w:r w:rsidRPr="00FA34C9">
        <w:rPr>
          <w:rFonts w:ascii="Times New Roman" w:hAnsi="Times New Roman" w:cs="Times New Roman"/>
          <w:color w:val="000000" w:themeColor="text1"/>
        </w:rPr>
        <w:lastRenderedPageBreak/>
        <w:t xml:space="preserve">inappropriate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{"citationID":"PZcP5FB3","properties":{"formattedCitation":"(Hsiao et al., 2024)","plainCitation":"(Hsiao et al., 2024)","noteIndex":0},"citationItems":[{"id":309,"uris":["http://zotero.org/users/local/w0Hz18yR/items/VB8UBDD2"],"itemData":{"id":309,"type":"article-journal","abstract":"This study investigated the impact of leader humor on workplace ostracism, with leader-member exchange (LMX) and supervisor ostra­ cism employed as mediators. Data from 517 full-time hotel employees indicated that both leader affiliative humor and leader aggressive humor did not directly affect workplace ostracism. Leader affiliative humor improved workplace ostracism first through LMX and then supervisor ostracism. Leader aggressive humor exacerbates workplace ostracism indirectly through supervisor ostracism. Leader aggressive humor exerted a higher effect on workplace ostracism than did leader affiliative humor. Drawing on job demands-resources model and social exchange theory, this study is the first to provide a framework inves­ tigating leader humor, LMX, supervisor ostracism, and workplace ostracism.","container-title":"Journal of Hospitality Marketing &amp; Management","DOI":"10.1080/19368623.2023.2272665","ISSN":"1936-8623, 1936-8631","issue":"4","journalAbbreviation":"Journal of Hospitality Marketing &amp; Management","language":"en","page":"525-546","source":"DOI.org (Crossref)","title":"The impact of leaders’ affiliative humor and aggressive humor on the workplace ostracism: a serial mediation model","title-short":"The impact of leaders’ affiliative humor and aggressive humor on the workplace ostracism","volume":"33","author":[{"family":"Hsiao","given":"Mann-Jung"},{"family":"Teng","given":"Hsiu-Yu"},{"family":"Chen","given":"Chien-Yu"},{"family":"Hsieh","given":"Cheng-Hsien"}],"issued":{"date-parts":[["2024",5,18]]}}}],"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(Hsiao et al., 2024)</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 xml:space="preserve">. Practical change may be possible through training leaders to understand how to use humor in the workplace in a way that is appropriate and facilitates cohesiveness rather than ostracism </w:t>
      </w:r>
      <w:r w:rsidRPr="00FA34C9">
        <w:rPr>
          <w:rFonts w:ascii="Times New Roman" w:hAnsi="Times New Roman" w:cs="Times New Roman"/>
          <w:color w:val="000000" w:themeColor="text1"/>
        </w:rPr>
        <w:fldChar w:fldCharType="begin"/>
      </w:r>
      <w:r w:rsidRPr="00FA34C9">
        <w:rPr>
          <w:rFonts w:ascii="Times New Roman" w:hAnsi="Times New Roman" w:cs="Times New Roman"/>
          <w:color w:val="000000" w:themeColor="text1"/>
        </w:rPr>
        <w:instrText xml:space="preserve"> ADDIN ZOTERO_ITEM CSL_CITATION {"citationID":"BqkBtAlL","properties":{"formattedCitation":"(Hsiao et al., 2024)","plainCitation":"(Hsiao et al., 2024)","noteIndex":0},"citationItems":[{"id":309,"uris":["http://zotero.org/users/local/w0Hz18yR/items/VB8UBDD2"],"itemData":{"id":309,"type":"article-journal","abstract":"This study investigated the impact of leader humor on workplace ostracism, with leader-member exchange (LMX) and supervisor ostra­ cism employed as mediators. Data from 517 full-time hotel employees indicated that both leader affiliative humor and leader aggressive humor did not directly affect workplace ostracism. Leader affiliative humor improved workplace ostracism first through LMX and then supervisor ostracism. Leader aggressive humor exacerbates workplace ostracism indirectly through supervisor ostracism. Leader aggressive humor exerted a higher effect on workplace ostracism than did leader affiliative humor. Drawing on job demands-resources model and social exchange theory, this study is the first to provide a framework inves­ tigating leader humor, LMX, supervisor ostracism, and workplace ostracism.","container-title":"Journal of Hospitality Marketing &amp; Management","DOI":"10.1080/19368623.2023.2272665","ISSN":"1936-8623, 1936-8631","issue":"4","journalAbbreviation":"Journal of Hospitality Marketing &amp; Management","language":"en","page":"525-546","source":"DOI.org (Crossref)","title":"The impact of leaders’ affiliative humor and aggressive humor on the workplace ostracism: a serial mediation model","title-short":"The impact of leaders’ affiliative humor and aggressive humor on the workplace ostracism","volume":"33","author":[{"family":"Hsiao","given":"Mann-Jung"},{"family":"Teng","given":"Hsiu-Yu"},{"family":"Chen","given":"Chien-Yu"},{"family":"Hsieh","given":"Cheng-Hsien"}],"issued":{"date-parts":[["2024",5,18]]}}}],"schema":"https://github.com/citation-style-language/schema/raw/master/csl-citation.json"} </w:instrText>
      </w:r>
      <w:r w:rsidRPr="00FA34C9">
        <w:rPr>
          <w:rFonts w:ascii="Times New Roman" w:hAnsi="Times New Roman" w:cs="Times New Roman"/>
          <w:color w:val="000000" w:themeColor="text1"/>
        </w:rPr>
        <w:fldChar w:fldCharType="separate"/>
      </w:r>
      <w:r w:rsidRPr="00FA34C9">
        <w:rPr>
          <w:rFonts w:ascii="Times New Roman" w:hAnsi="Times New Roman" w:cs="Times New Roman"/>
          <w:noProof/>
          <w:color w:val="000000" w:themeColor="text1"/>
        </w:rPr>
        <w:t>(Hsiao et al., 2024)</w:t>
      </w:r>
      <w:r w:rsidRPr="00FA34C9">
        <w:rPr>
          <w:rFonts w:ascii="Times New Roman" w:hAnsi="Times New Roman" w:cs="Times New Roman"/>
          <w:color w:val="000000" w:themeColor="text1"/>
        </w:rPr>
        <w:fldChar w:fldCharType="end"/>
      </w:r>
      <w:r w:rsidRPr="00FA34C9">
        <w:rPr>
          <w:rFonts w:ascii="Times New Roman" w:hAnsi="Times New Roman" w:cs="Times New Roman"/>
          <w:color w:val="000000" w:themeColor="text1"/>
        </w:rPr>
        <w:t>.</w:t>
      </w:r>
    </w:p>
    <w:p w14:paraId="50E39FD6" w14:textId="486D06BE" w:rsidR="00C838AE" w:rsidRPr="00C838AE" w:rsidRDefault="00C838AE" w:rsidP="00164D2B">
      <w:pPr>
        <w:rPr>
          <w:rFonts w:ascii="Times New Roman" w:eastAsia="Times New Roman" w:hAnsi="Times New Roman" w:cs="Times New Roman"/>
          <w:color w:val="000000" w:themeColor="text1"/>
          <w:kern w:val="0"/>
        </w:rPr>
      </w:pPr>
      <w:r w:rsidRPr="00FA34C9">
        <w:rPr>
          <w:rFonts w:ascii="Times New Roman" w:eastAsia="Times New Roman" w:hAnsi="Times New Roman" w:cs="Times New Roman"/>
          <w:color w:val="000000" w:themeColor="text1"/>
          <w:kern w:val="0"/>
        </w:rPr>
        <w:t>In summary, workplace humor can positively impact companies and employees by improving collaboration and promoting belonging but can be classified as harassment when taken too far. Individual perception of humor and humor type are major factors in determining whether an instance of workplace humor is considered harassment. This research seeks to address the likelihood of different types of humor to be perceived as harassment and how this perception differs by demographic and personality.</w:t>
      </w:r>
    </w:p>
    <w:p w14:paraId="7475344C" w14:textId="7CA5801E" w:rsidR="00C95EF9" w:rsidRDefault="00C95EF9" w:rsidP="00C95EF9">
      <w:pPr>
        <w:pStyle w:val="Heading1"/>
      </w:pPr>
      <w:bookmarkStart w:id="9" w:name="_Toc192582053"/>
      <w:r>
        <w:t>Methodology</w:t>
      </w:r>
      <w:bookmarkEnd w:id="9"/>
    </w:p>
    <w:p w14:paraId="4F644FC1" w14:textId="7F476E7F" w:rsidR="00C95EF9" w:rsidRDefault="008A7650" w:rsidP="00336796">
      <w:r w:rsidRPr="008A7650">
        <w:rPr>
          <w:rFonts w:ascii="Times New Roman" w:eastAsia="Times New Roman" w:hAnsi="Times New Roman" w:cs="Times New Roman"/>
          <w:color w:val="000000"/>
          <w:kern w:val="0"/>
        </w:rPr>
        <w:t xml:space="preserve">This study aims to explore the relationship between personality types, demographics, and the perception of different types of workplace humor as harassment. This research uses descriptive statistics and </w:t>
      </w:r>
      <w:r w:rsidR="006F37D0">
        <w:rPr>
          <w:rFonts w:ascii="Times New Roman" w:eastAsia="Times New Roman" w:hAnsi="Times New Roman" w:cs="Times New Roman"/>
          <w:color w:val="000000"/>
          <w:kern w:val="0"/>
        </w:rPr>
        <w:t>regression analysis</w:t>
      </w:r>
      <w:r w:rsidRPr="008A7650">
        <w:rPr>
          <w:rFonts w:ascii="Times New Roman" w:eastAsia="Times New Roman" w:hAnsi="Times New Roman" w:cs="Times New Roman"/>
          <w:color w:val="000000"/>
          <w:kern w:val="0"/>
        </w:rPr>
        <w:t xml:space="preserve"> to explore how different humor types are perceived differently based on personality types and demographic characteristics. This approach enables a comprehensive understanding of how humor can be perceived as harassment by various individuals across differing work environments.</w:t>
      </w:r>
    </w:p>
    <w:p w14:paraId="56547A9A" w14:textId="697EB164" w:rsidR="00C95EF9" w:rsidRPr="00C31D30" w:rsidRDefault="001278E7" w:rsidP="00C95EF9">
      <w:pPr>
        <w:pStyle w:val="Heading2"/>
      </w:pPr>
      <w:bookmarkStart w:id="10" w:name="_Toc192582054"/>
      <w:r>
        <w:t>Research design</w:t>
      </w:r>
      <w:bookmarkEnd w:id="10"/>
    </w:p>
    <w:p w14:paraId="01F03779" w14:textId="4D4E01B2" w:rsidR="00C95EF9" w:rsidRDefault="001278E7" w:rsidP="001278E7">
      <w:p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This study uses a quantitative research approach and analysis methods. This analysis focuses on identifying patterns and relationships in the survey responses through statistical methods.</w:t>
      </w:r>
      <w:r w:rsidRPr="00771335">
        <w:rPr>
          <w:rFonts w:ascii="Times New Roman" w:eastAsia="Times New Roman" w:hAnsi="Times New Roman" w:cs="Times New Roman"/>
          <w:color w:val="000000"/>
          <w:kern w:val="0"/>
        </w:rPr>
        <w:t xml:space="preserve"> </w:t>
      </w:r>
      <w:r w:rsidRPr="00FA773D">
        <w:rPr>
          <w:rFonts w:ascii="Times New Roman" w:eastAsia="Times New Roman" w:hAnsi="Times New Roman" w:cs="Times New Roman"/>
          <w:color w:val="000000"/>
          <w:kern w:val="0"/>
        </w:rPr>
        <w:t>Using quantitative methods to find patterns in humor perception allows for an understanding of how varying types of humor are perceived differently by varying types of individuals.</w:t>
      </w:r>
      <w:r w:rsidRPr="00771335">
        <w:rPr>
          <w:rFonts w:ascii="Times New Roman" w:eastAsia="Times New Roman" w:hAnsi="Times New Roman" w:cs="Times New Roman"/>
          <w:color w:val="000000"/>
          <w:kern w:val="0"/>
        </w:rPr>
        <w:t xml:space="preserve"> </w:t>
      </w:r>
      <w:r w:rsidRPr="00FA773D">
        <w:rPr>
          <w:rFonts w:ascii="Times New Roman" w:eastAsia="Times New Roman" w:hAnsi="Times New Roman" w:cs="Times New Roman"/>
          <w:color w:val="000000"/>
          <w:kern w:val="0"/>
        </w:rPr>
        <w:t>The primary research strategy is the distribution of a survey through Qualtrics, an online survey platform.</w:t>
      </w:r>
    </w:p>
    <w:p w14:paraId="62BDE2E9" w14:textId="3F5B1924" w:rsidR="001278E7" w:rsidRPr="00C31D30" w:rsidRDefault="001278E7" w:rsidP="001278E7">
      <w:pPr>
        <w:pStyle w:val="Heading2"/>
      </w:pPr>
      <w:bookmarkStart w:id="11" w:name="_Toc192582055"/>
      <w:r>
        <w:lastRenderedPageBreak/>
        <w:t>Participants</w:t>
      </w:r>
      <w:bookmarkEnd w:id="11"/>
    </w:p>
    <w:p w14:paraId="7DDEC6AD" w14:textId="77777777" w:rsidR="001278E7" w:rsidRPr="00771335" w:rsidRDefault="001278E7" w:rsidP="001278E7">
      <w:p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The population for this study includes</w:t>
      </w:r>
      <w:r>
        <w:rPr>
          <w:rFonts w:ascii="Times New Roman" w:eastAsia="Times New Roman" w:hAnsi="Times New Roman" w:cs="Times New Roman"/>
          <w:color w:val="000000"/>
          <w:kern w:val="0"/>
        </w:rPr>
        <w:t xml:space="preserve"> 200</w:t>
      </w:r>
      <w:r w:rsidRPr="00FA773D">
        <w:rPr>
          <w:rFonts w:ascii="Times New Roman" w:eastAsia="Times New Roman" w:hAnsi="Times New Roman" w:cs="Times New Roman"/>
          <w:color w:val="000000"/>
          <w:kern w:val="0"/>
        </w:rPr>
        <w:t xml:space="preserve"> full-time </w:t>
      </w:r>
      <w:r>
        <w:rPr>
          <w:rFonts w:ascii="Times New Roman" w:eastAsia="Times New Roman" w:hAnsi="Times New Roman" w:cs="Times New Roman"/>
          <w:color w:val="000000"/>
          <w:kern w:val="0"/>
        </w:rPr>
        <w:t>employees</w:t>
      </w:r>
      <w:r w:rsidRPr="00FA773D">
        <w:rPr>
          <w:rFonts w:ascii="Times New Roman" w:eastAsia="Times New Roman" w:hAnsi="Times New Roman" w:cs="Times New Roman"/>
          <w:color w:val="000000"/>
          <w:kern w:val="0"/>
        </w:rPr>
        <w:t xml:space="preserve"> employed in a variety of industries. A diverse sample is important in understanding how different demographic characteristics and personality types influence the perception of humor as harassment.</w:t>
      </w:r>
      <w:r w:rsidRPr="00771335">
        <w:rPr>
          <w:rFonts w:ascii="Times New Roman" w:eastAsia="Times New Roman" w:hAnsi="Times New Roman" w:cs="Times New Roman"/>
          <w:color w:val="000000"/>
          <w:kern w:val="0"/>
        </w:rPr>
        <w:t xml:space="preserve"> </w:t>
      </w:r>
      <w:r w:rsidRPr="00FA773D">
        <w:rPr>
          <w:rFonts w:ascii="Times New Roman" w:eastAsia="Times New Roman" w:hAnsi="Times New Roman" w:cs="Times New Roman"/>
          <w:color w:val="000000"/>
          <w:kern w:val="0"/>
        </w:rPr>
        <w:t xml:space="preserve">Participants must be employed full-time and be over the age of 18. </w:t>
      </w:r>
    </w:p>
    <w:p w14:paraId="6678D5F4" w14:textId="77777777" w:rsidR="001278E7" w:rsidRPr="00FA773D" w:rsidRDefault="001278E7" w:rsidP="001278E7">
      <w:p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 xml:space="preserve">This survey </w:t>
      </w:r>
      <w:r>
        <w:rPr>
          <w:rFonts w:ascii="Times New Roman" w:eastAsia="Times New Roman" w:hAnsi="Times New Roman" w:cs="Times New Roman"/>
          <w:color w:val="000000"/>
          <w:kern w:val="0"/>
        </w:rPr>
        <w:t>sought to include</w:t>
      </w:r>
      <w:r w:rsidRPr="00FA773D">
        <w:rPr>
          <w:rFonts w:ascii="Times New Roman" w:eastAsia="Times New Roman" w:hAnsi="Times New Roman" w:cs="Times New Roman"/>
          <w:color w:val="000000"/>
          <w:kern w:val="0"/>
        </w:rPr>
        <w:t xml:space="preserve"> broad range of demographic characteristics to explore diverse perspectives on humor. Demographic questions </w:t>
      </w:r>
      <w:r>
        <w:rPr>
          <w:rFonts w:ascii="Times New Roman" w:eastAsia="Times New Roman" w:hAnsi="Times New Roman" w:cs="Times New Roman"/>
          <w:color w:val="000000"/>
          <w:kern w:val="0"/>
        </w:rPr>
        <w:t>covered</w:t>
      </w:r>
      <w:r w:rsidRPr="00FA773D">
        <w:rPr>
          <w:rFonts w:ascii="Times New Roman" w:eastAsia="Times New Roman" w:hAnsi="Times New Roman" w:cs="Times New Roman"/>
          <w:color w:val="000000"/>
          <w:kern w:val="0"/>
        </w:rPr>
        <w:t xml:space="preserve"> </w:t>
      </w:r>
      <w:r w:rsidRPr="007604E1">
        <w:rPr>
          <w:rFonts w:ascii="Times New Roman" w:eastAsia="Times New Roman" w:hAnsi="Times New Roman" w:cs="Times New Roman"/>
          <w:color w:val="000000" w:themeColor="text1"/>
          <w:kern w:val="0"/>
        </w:rPr>
        <w:t>age, gender, race, education level, industry, and work arrangements</w:t>
      </w:r>
      <w:r w:rsidRPr="00FA773D">
        <w:rPr>
          <w:rFonts w:ascii="Times New Roman" w:eastAsia="Times New Roman" w:hAnsi="Times New Roman" w:cs="Times New Roman"/>
          <w:color w:val="000000" w:themeColor="text1"/>
          <w:kern w:val="0"/>
        </w:rPr>
        <w:t xml:space="preserve"> </w:t>
      </w:r>
      <w:r w:rsidRPr="00FA773D">
        <w:rPr>
          <w:rFonts w:ascii="Times New Roman" w:eastAsia="Times New Roman" w:hAnsi="Times New Roman" w:cs="Times New Roman"/>
          <w:color w:val="000000"/>
          <w:kern w:val="0"/>
        </w:rPr>
        <w:t>to capture a variety of perspectives on how humor is perceived as harassment across various groups.</w:t>
      </w:r>
      <w:r w:rsidRPr="00771335">
        <w:rPr>
          <w:rFonts w:ascii="Times New Roman" w:eastAsia="Times New Roman" w:hAnsi="Times New Roman" w:cs="Times New Roman"/>
          <w:color w:val="000000"/>
          <w:kern w:val="0"/>
        </w:rPr>
        <w:t xml:space="preserve"> </w:t>
      </w:r>
      <w:r w:rsidRPr="00FA773D">
        <w:rPr>
          <w:rFonts w:ascii="Times New Roman" w:eastAsia="Times New Roman" w:hAnsi="Times New Roman" w:cs="Times New Roman"/>
          <w:color w:val="000000"/>
          <w:kern w:val="0"/>
        </w:rPr>
        <w:t xml:space="preserve">Participants </w:t>
      </w:r>
      <w:r>
        <w:rPr>
          <w:rFonts w:ascii="Times New Roman" w:eastAsia="Times New Roman" w:hAnsi="Times New Roman" w:cs="Times New Roman"/>
          <w:color w:val="000000"/>
          <w:kern w:val="0"/>
        </w:rPr>
        <w:t>were</w:t>
      </w:r>
      <w:r w:rsidRPr="00FA773D">
        <w:rPr>
          <w:rFonts w:ascii="Times New Roman" w:eastAsia="Times New Roman" w:hAnsi="Times New Roman" w:cs="Times New Roman"/>
          <w:color w:val="000000"/>
          <w:kern w:val="0"/>
        </w:rPr>
        <w:t xml:space="preserve"> recruited through Amazon Mechanical Turk (</w:t>
      </w:r>
      <w:proofErr w:type="spellStart"/>
      <w:r w:rsidRPr="00FA773D">
        <w:rPr>
          <w:rFonts w:ascii="Times New Roman" w:eastAsia="Times New Roman" w:hAnsi="Times New Roman" w:cs="Times New Roman"/>
          <w:color w:val="000000"/>
          <w:kern w:val="0"/>
        </w:rPr>
        <w:t>MTurk</w:t>
      </w:r>
      <w:proofErr w:type="spellEnd"/>
      <w:r w:rsidRPr="00FA773D">
        <w:rPr>
          <w:rFonts w:ascii="Times New Roman" w:eastAsia="Times New Roman" w:hAnsi="Times New Roman" w:cs="Times New Roman"/>
          <w:color w:val="000000"/>
          <w:kern w:val="0"/>
        </w:rPr>
        <w:t>), an online crowdsourcing platform that allows access to a large pool of participants</w:t>
      </w:r>
      <w:r>
        <w:rPr>
          <w:rFonts w:ascii="Times New Roman" w:eastAsia="Times New Roman" w:hAnsi="Times New Roman" w:cs="Times New Roman"/>
          <w:color w:val="000000"/>
          <w:kern w:val="0"/>
        </w:rPr>
        <w:t>.</w:t>
      </w:r>
    </w:p>
    <w:p w14:paraId="51028D9A" w14:textId="719CD3E1" w:rsidR="008A7650" w:rsidRPr="00D20AA5" w:rsidRDefault="001278E7" w:rsidP="008A7650">
      <w:pPr>
        <w:pStyle w:val="Heading2"/>
        <w:rPr>
          <w:color w:val="000000" w:themeColor="text1"/>
        </w:rPr>
      </w:pPr>
      <w:bookmarkStart w:id="12" w:name="_Toc192582056"/>
      <w:r w:rsidRPr="00D20AA5">
        <w:rPr>
          <w:color w:val="000000" w:themeColor="text1"/>
        </w:rPr>
        <w:t>Data collection methods</w:t>
      </w:r>
      <w:bookmarkEnd w:id="12"/>
    </w:p>
    <w:p w14:paraId="54CFCE02" w14:textId="449FC27C" w:rsidR="001278E7" w:rsidRPr="00FA773D" w:rsidRDefault="001278E7" w:rsidP="001278E7">
      <w:p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 xml:space="preserve">The data collection tool </w:t>
      </w:r>
      <w:r>
        <w:rPr>
          <w:rFonts w:ascii="Times New Roman" w:eastAsia="Times New Roman" w:hAnsi="Times New Roman" w:cs="Times New Roman"/>
          <w:color w:val="000000"/>
          <w:kern w:val="0"/>
        </w:rPr>
        <w:t>was</w:t>
      </w:r>
      <w:r w:rsidRPr="00FA773D">
        <w:rPr>
          <w:rFonts w:ascii="Times New Roman" w:eastAsia="Times New Roman" w:hAnsi="Times New Roman" w:cs="Times New Roman"/>
          <w:color w:val="000000"/>
          <w:kern w:val="0"/>
        </w:rPr>
        <w:t xml:space="preserve"> an online survey administered through Qualtrics. The survey include</w:t>
      </w:r>
      <w:r>
        <w:rPr>
          <w:rFonts w:ascii="Times New Roman" w:eastAsia="Times New Roman" w:hAnsi="Times New Roman" w:cs="Times New Roman"/>
          <w:color w:val="000000"/>
          <w:kern w:val="0"/>
        </w:rPr>
        <w:t>d</w:t>
      </w:r>
      <w:r w:rsidRPr="00FA773D">
        <w:rPr>
          <w:rFonts w:ascii="Times New Roman" w:eastAsia="Times New Roman" w:hAnsi="Times New Roman" w:cs="Times New Roman"/>
          <w:color w:val="000000"/>
          <w:kern w:val="0"/>
        </w:rPr>
        <w:t xml:space="preserve"> the following key components:</w:t>
      </w:r>
    </w:p>
    <w:p w14:paraId="431EF3F3" w14:textId="77777777" w:rsidR="001278E7" w:rsidRPr="00FA773D" w:rsidRDefault="001278E7" w:rsidP="001278E7">
      <w:pPr>
        <w:numPr>
          <w:ilvl w:val="0"/>
          <w:numId w:val="17"/>
        </w:num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Demographic questions</w:t>
      </w:r>
    </w:p>
    <w:p w14:paraId="15818739" w14:textId="5E578A9C" w:rsidR="001278E7" w:rsidRPr="00FA773D" w:rsidRDefault="001278E7" w:rsidP="001278E7">
      <w:pPr>
        <w:numPr>
          <w:ilvl w:val="1"/>
          <w:numId w:val="17"/>
        </w:numPr>
        <w:textAlignment w:val="baseline"/>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Demographic</w:t>
      </w:r>
      <w:r w:rsidRPr="00FA773D">
        <w:rPr>
          <w:rFonts w:ascii="Times New Roman" w:eastAsia="Times New Roman" w:hAnsi="Times New Roman" w:cs="Times New Roman"/>
          <w:color w:val="000000"/>
          <w:kern w:val="0"/>
        </w:rPr>
        <w:t xml:space="preserve"> questions</w:t>
      </w:r>
      <w:r>
        <w:rPr>
          <w:rFonts w:ascii="Times New Roman" w:eastAsia="Times New Roman" w:hAnsi="Times New Roman" w:cs="Times New Roman"/>
          <w:color w:val="000000"/>
          <w:kern w:val="0"/>
        </w:rPr>
        <w:t xml:space="preserve"> were used to</w:t>
      </w:r>
      <w:r w:rsidRPr="00FA773D">
        <w:rPr>
          <w:rFonts w:ascii="Times New Roman" w:eastAsia="Times New Roman" w:hAnsi="Times New Roman" w:cs="Times New Roman"/>
          <w:color w:val="000000"/>
          <w:kern w:val="0"/>
        </w:rPr>
        <w:t xml:space="preserve"> collect basic information such </w:t>
      </w:r>
      <w:r>
        <w:rPr>
          <w:rFonts w:ascii="Times New Roman" w:eastAsia="Times New Roman" w:hAnsi="Times New Roman" w:cs="Times New Roman"/>
          <w:color w:val="000000"/>
          <w:kern w:val="0"/>
        </w:rPr>
        <w:t xml:space="preserve">as </w:t>
      </w:r>
      <w:r w:rsidRPr="007604E1">
        <w:rPr>
          <w:rFonts w:ascii="Times New Roman" w:eastAsia="Times New Roman" w:hAnsi="Times New Roman" w:cs="Times New Roman"/>
          <w:color w:val="000000" w:themeColor="text1"/>
          <w:kern w:val="0"/>
        </w:rPr>
        <w:t>age, gender, race, education level, industry, and work arrangements</w:t>
      </w:r>
      <w:r w:rsidRPr="00FA773D">
        <w:rPr>
          <w:rFonts w:ascii="Times New Roman" w:eastAsia="Times New Roman" w:hAnsi="Times New Roman" w:cs="Times New Roman"/>
          <w:color w:val="000000"/>
          <w:kern w:val="0"/>
        </w:rPr>
        <w:t xml:space="preserve"> to classify participants and analyze patterns within different groups.</w:t>
      </w:r>
    </w:p>
    <w:p w14:paraId="252D564C" w14:textId="77777777" w:rsidR="001278E7" w:rsidRPr="00FA773D" w:rsidRDefault="001278E7" w:rsidP="001278E7">
      <w:pPr>
        <w:numPr>
          <w:ilvl w:val="0"/>
          <w:numId w:val="17"/>
        </w:num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 xml:space="preserve">44-item </w:t>
      </w:r>
      <w:r w:rsidRPr="00771335">
        <w:rPr>
          <w:rFonts w:ascii="Times New Roman" w:eastAsia="Times New Roman" w:hAnsi="Times New Roman" w:cs="Times New Roman"/>
          <w:color w:val="000000"/>
          <w:kern w:val="0"/>
        </w:rPr>
        <w:t>P</w:t>
      </w:r>
      <w:r w:rsidRPr="00FA773D">
        <w:rPr>
          <w:rFonts w:ascii="Times New Roman" w:eastAsia="Times New Roman" w:hAnsi="Times New Roman" w:cs="Times New Roman"/>
          <w:color w:val="000000"/>
          <w:kern w:val="0"/>
        </w:rPr>
        <w:t xml:space="preserve">ersonality </w:t>
      </w:r>
      <w:r w:rsidRPr="00771335">
        <w:rPr>
          <w:rFonts w:ascii="Times New Roman" w:eastAsia="Times New Roman" w:hAnsi="Times New Roman" w:cs="Times New Roman"/>
          <w:color w:val="000000"/>
          <w:kern w:val="0"/>
        </w:rPr>
        <w:t>I</w:t>
      </w:r>
      <w:r w:rsidRPr="00FA773D">
        <w:rPr>
          <w:rFonts w:ascii="Times New Roman" w:eastAsia="Times New Roman" w:hAnsi="Times New Roman" w:cs="Times New Roman"/>
          <w:color w:val="000000"/>
          <w:kern w:val="0"/>
        </w:rPr>
        <w:t>ndex (</w:t>
      </w:r>
      <w:r w:rsidRPr="007604E1">
        <w:rPr>
          <w:rFonts w:ascii="Times New Roman" w:eastAsia="Times New Roman" w:hAnsi="Times New Roman" w:cs="Times New Roman"/>
          <w:color w:val="000000" w:themeColor="text1"/>
          <w:kern w:val="0"/>
        </w:rPr>
        <w:t xml:space="preserve">John, Donahue, &amp; </w:t>
      </w:r>
      <w:proofErr w:type="spellStart"/>
      <w:r w:rsidRPr="007604E1">
        <w:rPr>
          <w:rFonts w:ascii="Times New Roman" w:eastAsia="Times New Roman" w:hAnsi="Times New Roman" w:cs="Times New Roman"/>
          <w:color w:val="000000" w:themeColor="text1"/>
          <w:kern w:val="0"/>
        </w:rPr>
        <w:t>Kentle</w:t>
      </w:r>
      <w:proofErr w:type="spellEnd"/>
      <w:r w:rsidRPr="007604E1">
        <w:rPr>
          <w:rFonts w:ascii="Times New Roman" w:eastAsia="Times New Roman" w:hAnsi="Times New Roman" w:cs="Times New Roman"/>
          <w:color w:val="000000" w:themeColor="text1"/>
          <w:kern w:val="0"/>
        </w:rPr>
        <w:t>, 1991</w:t>
      </w:r>
      <w:r w:rsidRPr="00FA773D">
        <w:rPr>
          <w:rFonts w:ascii="Times New Roman" w:eastAsia="Times New Roman" w:hAnsi="Times New Roman" w:cs="Times New Roman"/>
          <w:color w:val="000000" w:themeColor="text1"/>
          <w:kern w:val="0"/>
        </w:rPr>
        <w:t>)</w:t>
      </w:r>
    </w:p>
    <w:p w14:paraId="57546B1D" w14:textId="77777777" w:rsidR="001278E7" w:rsidRPr="00FA773D" w:rsidRDefault="001278E7" w:rsidP="001278E7">
      <w:pPr>
        <w:numPr>
          <w:ilvl w:val="1"/>
          <w:numId w:val="17"/>
        </w:num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 xml:space="preserve">This </w:t>
      </w:r>
      <w:r>
        <w:rPr>
          <w:rFonts w:ascii="Times New Roman" w:eastAsia="Times New Roman" w:hAnsi="Times New Roman" w:cs="Times New Roman"/>
          <w:color w:val="000000"/>
          <w:kern w:val="0"/>
        </w:rPr>
        <w:t>study utilized this personality inventory</w:t>
      </w:r>
      <w:r w:rsidRPr="00FA773D">
        <w:rPr>
          <w:rFonts w:ascii="Times New Roman" w:eastAsia="Times New Roman" w:hAnsi="Times New Roman" w:cs="Times New Roman"/>
          <w:color w:val="000000"/>
          <w:kern w:val="0"/>
        </w:rPr>
        <w:t xml:space="preserve"> to assess the personality types of participants in 5 key areas: openness, conscientiousness, extraversion, agreeableness, and neuroticism.</w:t>
      </w:r>
    </w:p>
    <w:p w14:paraId="67936343" w14:textId="77777777" w:rsidR="001278E7" w:rsidRDefault="001278E7" w:rsidP="001278E7">
      <w:pPr>
        <w:numPr>
          <w:ilvl w:val="0"/>
          <w:numId w:val="17"/>
        </w:numPr>
        <w:textAlignment w:val="baseline"/>
        <w:rPr>
          <w:rFonts w:ascii="Times New Roman" w:eastAsia="Times New Roman" w:hAnsi="Times New Roman" w:cs="Times New Roman"/>
          <w:color w:val="000000"/>
          <w:kern w:val="0"/>
        </w:rPr>
      </w:pPr>
      <w:r w:rsidRPr="00FA773D">
        <w:rPr>
          <w:rFonts w:ascii="Times New Roman" w:eastAsia="Times New Roman" w:hAnsi="Times New Roman" w:cs="Times New Roman"/>
          <w:color w:val="000000"/>
          <w:kern w:val="0"/>
        </w:rPr>
        <w:t>Perception of humor types</w:t>
      </w:r>
    </w:p>
    <w:p w14:paraId="7FCF3B8A" w14:textId="38AA3C84" w:rsidR="001278E7" w:rsidRPr="001278E7" w:rsidRDefault="001278E7" w:rsidP="008A7650">
      <w:pPr>
        <w:numPr>
          <w:ilvl w:val="1"/>
          <w:numId w:val="17"/>
        </w:numPr>
        <w:textAlignment w:val="baseline"/>
        <w:rPr>
          <w:rFonts w:ascii="Times New Roman" w:eastAsia="Times New Roman" w:hAnsi="Times New Roman" w:cs="Times New Roman"/>
          <w:color w:val="000000"/>
          <w:kern w:val="0"/>
        </w:rPr>
      </w:pPr>
      <w:r w:rsidRPr="001278E7">
        <w:rPr>
          <w:rFonts w:ascii="Times New Roman" w:eastAsia="Times New Roman" w:hAnsi="Times New Roman" w:cs="Times New Roman"/>
          <w:color w:val="000000"/>
        </w:rPr>
        <w:lastRenderedPageBreak/>
        <w:t>The survey provided definitions of the four humor types determined by Rod Martin – affiliative, self-enhancing, self-defeating, and aggressive</w:t>
      </w:r>
      <w:r w:rsidRPr="001278E7">
        <w:rPr>
          <w:rFonts w:ascii="Times New Roman" w:hAnsi="Times New Roman" w:cs="Times New Roman"/>
          <w:color w:val="000000"/>
        </w:rPr>
        <w:t xml:space="preserve"> </w:t>
      </w:r>
      <w:r w:rsidRPr="001278E7">
        <w:rPr>
          <w:rFonts w:ascii="Times New Roman" w:hAnsi="Times New Roman" w:cs="Times New Roman"/>
          <w:color w:val="000000"/>
        </w:rPr>
        <w:fldChar w:fldCharType="begin"/>
      </w:r>
      <w:r w:rsidRPr="001278E7">
        <w:rPr>
          <w:rFonts w:ascii="Times New Roman" w:hAnsi="Times New Roman" w:cs="Times New Roman"/>
          <w:color w:val="000000"/>
        </w:rPr>
        <w:instrText xml:space="preserve"> ADDIN ZOTERO_ITEM CSL_CITATION {"citationID":"eS7Koj81","properties":{"formattedCitation":"(R. Martin &amp; Kuiper, 2016)","plainCitation":"(R. Martin &amp; Kuiper, 2016)","noteIndex":0},"citationItems":[{"id":206,"uris":["http://zotero.org/users/local/w0Hz18yR/items/SKGA4PRS"],"itemData":{"id":206,"type":"article-journal","abstract":"Since the start of the 21st century, the investigation of various psychological aspects of humor and laughter has become an increasingly prominent topic of research. This growth can be attributed, in no small part, to the pioneering and creative work on humor and laughter conducted by Professor Rod Martin. Dr. Martin's research interests in humor and laughter began in the early 1980s and continued throughout his 32 year long career as a professor of clinical psychology at the University of Western Ontario. During this time, Dr. Martin published numerous scholarly articles, chapters, and books on psychological aspects of humor and laughter. Professor Martin has just retired in July 2016, and in the present interview he recounts a number of research highlights of his illustrious career. Dr. Martin's earliest influential work, conducted while he was still in graduate school, stemmed from an individual difference perspective that focused on the beneficial effects of sense of humor on psychological well-being. This research focus remained evident in many of Professor Martin's subsequent investigations, but became increasingly refined as he developed several measures of different components of sense of humor, including both adaptive and maladaptive humor styles. In this interview, Dr. Martin describes the conceptualization, development and use of the Humor Styles Questionnaire, along with suggestions for future research and development. In doing so, he also discusses the three main components of humor (i.e., cognitive, emotional and interpersonal), as well as the distinctions and similarities between humor and laughter. Further highlights of this interview include Professor Martin's comments on such diverse issues as the genetic versus environmental loadings for sense of humor, the multifaceted nature of the construct of humor, and the possible limitations of teaching individuals to use humor in a beneficial manner to cope with stress and enhance their social and interpersonal relationships.","container-title":"Europe's Journal of Psychology","DOI":"10.5964/ejop.v12i3.1119","ISSN":"18410413","issue":"3","note":"publisher: Leibniz Institute for Psychology (ZPID)","page":"498-512","source":"EBSCOhost","title":"Three Decades Investigating Humor and Laughter: An Interview With Professor Rod Martin: Europe's Journal of Psychology","title-short":"Three Decades Investigating Humor and Laughter","volume":"12","author":[{"family":"Martin","given":"Rod"},{"family":"Kuiper","given":"Nicholas A."}],"issued":{"date-parts":[["2016",8]]}}}],"schema":"https://github.com/citation-style-language/schema/raw/master/csl-citation.json"} </w:instrText>
      </w:r>
      <w:r w:rsidRPr="001278E7">
        <w:rPr>
          <w:rFonts w:ascii="Times New Roman" w:hAnsi="Times New Roman" w:cs="Times New Roman"/>
          <w:color w:val="000000"/>
        </w:rPr>
        <w:fldChar w:fldCharType="separate"/>
      </w:r>
      <w:r w:rsidRPr="001278E7">
        <w:rPr>
          <w:rFonts w:ascii="Times New Roman" w:hAnsi="Times New Roman" w:cs="Times New Roman"/>
          <w:noProof/>
          <w:color w:val="000000"/>
        </w:rPr>
        <w:t>(Martin &amp; Kuiper, 2016)</w:t>
      </w:r>
      <w:r w:rsidRPr="001278E7">
        <w:rPr>
          <w:rFonts w:ascii="Times New Roman" w:hAnsi="Times New Roman" w:cs="Times New Roman"/>
          <w:color w:val="000000"/>
        </w:rPr>
        <w:fldChar w:fldCharType="end"/>
      </w:r>
      <w:r w:rsidRPr="001278E7">
        <w:rPr>
          <w:rFonts w:ascii="Times New Roman" w:hAnsi="Times New Roman" w:cs="Times New Roman"/>
          <w:color w:val="000000"/>
        </w:rPr>
        <w:t>.</w:t>
      </w:r>
      <w:r w:rsidRPr="001278E7">
        <w:rPr>
          <w:rFonts w:ascii="Times New Roman" w:eastAsia="Times New Roman" w:hAnsi="Times New Roman" w:cs="Times New Roman"/>
          <w:color w:val="000000"/>
        </w:rPr>
        <w:t xml:space="preserve"> Each definition was followed by a Likert scale to determine how likely respondents were to interpret each type of humor as harassment in the workplace.</w:t>
      </w:r>
    </w:p>
    <w:p w14:paraId="40C853D5" w14:textId="55963DD7" w:rsidR="008A7650" w:rsidRPr="00C31D30" w:rsidRDefault="001278E7" w:rsidP="008A7650">
      <w:pPr>
        <w:pStyle w:val="Heading2"/>
      </w:pPr>
      <w:bookmarkStart w:id="13" w:name="_Toc192582057"/>
      <w:r>
        <w:t>Key variables</w:t>
      </w:r>
      <w:bookmarkEnd w:id="13"/>
    </w:p>
    <w:p w14:paraId="6044E386" w14:textId="29CD1A47" w:rsidR="008A7650" w:rsidRDefault="001278E7" w:rsidP="001956F0">
      <w:pPr>
        <w:pStyle w:val="NoSpacing"/>
        <w:ind w:firstLine="720"/>
      </w:pPr>
      <w:r w:rsidRPr="001278E7">
        <w:t>The dependent variable is the perception of humor as harassment, which will be measured through participants’ responses to Likert scale items to determine how likely they are to interpret each type of humor as harassment.</w:t>
      </w:r>
      <w:r>
        <w:t xml:space="preserve"> </w:t>
      </w:r>
      <w:r w:rsidRPr="001278E7">
        <w:t>The independent variables include personality type, demographic characteristics, and the four types of humor (affiliative, self-enhancing, self-defeating, and aggressive).</w:t>
      </w:r>
    </w:p>
    <w:p w14:paraId="4A4C0722" w14:textId="0D1BC993" w:rsidR="008A7650" w:rsidRPr="00C31D30" w:rsidRDefault="001278E7" w:rsidP="008A7650">
      <w:pPr>
        <w:pStyle w:val="Heading2"/>
      </w:pPr>
      <w:bookmarkStart w:id="14" w:name="_Toc192582058"/>
      <w:r>
        <w:t>Data analysis</w:t>
      </w:r>
      <w:bookmarkEnd w:id="14"/>
    </w:p>
    <w:p w14:paraId="61BA8B6D" w14:textId="32616239" w:rsidR="008A7650" w:rsidRDefault="006F37D0" w:rsidP="001278E7">
      <w:pPr>
        <w:pStyle w:val="NoSpacing"/>
        <w:ind w:firstLine="720"/>
      </w:pPr>
      <w:r>
        <w:t>This study used</w:t>
      </w:r>
      <w:r w:rsidR="001278E7" w:rsidRPr="001278E7">
        <w:t xml:space="preserve"> </w:t>
      </w:r>
      <w:r>
        <w:t>regression</w:t>
      </w:r>
      <w:r w:rsidR="001278E7" w:rsidRPr="001278E7">
        <w:rPr>
          <w:color w:val="FF0000"/>
        </w:rPr>
        <w:t xml:space="preserve"> </w:t>
      </w:r>
      <w:r w:rsidR="001278E7" w:rsidRPr="001278E7">
        <w:t>analysis to explore the relationship between the perception of humor in the workplace and both personality type and demographic backgrounds</w:t>
      </w:r>
      <w:r>
        <w:t>.</w:t>
      </w:r>
      <w:r w:rsidR="001278E7" w:rsidRPr="001278E7">
        <w:t xml:space="preserve"> </w:t>
      </w:r>
      <w:r w:rsidRPr="006F37D0">
        <w:rPr>
          <w:color w:val="000000" w:themeColor="text1"/>
        </w:rPr>
        <w:t>Regression</w:t>
      </w:r>
      <w:r w:rsidR="001278E7" w:rsidRPr="001278E7">
        <w:rPr>
          <w:color w:val="FF0000"/>
        </w:rPr>
        <w:t xml:space="preserve"> </w:t>
      </w:r>
      <w:r w:rsidR="001278E7" w:rsidRPr="001278E7">
        <w:t>analysis allowed us to identify relationships between the variables and patterns within the responses.</w:t>
      </w:r>
    </w:p>
    <w:p w14:paraId="3977AE04" w14:textId="192C608E" w:rsidR="008A7650" w:rsidRPr="00C31D30" w:rsidRDefault="001278E7" w:rsidP="008A7650">
      <w:pPr>
        <w:pStyle w:val="Heading2"/>
      </w:pPr>
      <w:bookmarkStart w:id="15" w:name="_Toc192582059"/>
      <w:r>
        <w:t>Ethical considerations</w:t>
      </w:r>
      <w:bookmarkEnd w:id="15"/>
    </w:p>
    <w:p w14:paraId="610889AA" w14:textId="3C75D209" w:rsidR="00C95EF9" w:rsidRDefault="001278E7" w:rsidP="001956F0">
      <w:pPr>
        <w:pStyle w:val="NoSpacing"/>
        <w:ind w:firstLine="720"/>
      </w:pPr>
      <w:r w:rsidRPr="001278E7">
        <w:t>This study complies with ethical guidelines concerning informed consent and anonymity. All participants received an informed consent form describing the purpose of the study, the anonymity of the study, the study’s lack of risks, and how the data would be used. No personally identifiable information was collected. All responses were anonymous, and participants were made aware of the study’s confidentiality.</w:t>
      </w:r>
    </w:p>
    <w:p w14:paraId="12ACA9A0" w14:textId="23060F85" w:rsidR="00C95EF9" w:rsidRDefault="00C95EF9" w:rsidP="00C95EF9">
      <w:pPr>
        <w:pStyle w:val="Heading1"/>
      </w:pPr>
      <w:bookmarkStart w:id="16" w:name="_Toc192582060"/>
      <w:r>
        <w:lastRenderedPageBreak/>
        <w:t>Results</w:t>
      </w:r>
      <w:bookmarkEnd w:id="16"/>
    </w:p>
    <w:p w14:paraId="04F421E4" w14:textId="2EB60D54" w:rsidR="00C95EF9" w:rsidRDefault="001956F0" w:rsidP="001956F0">
      <w:pPr>
        <w:ind w:firstLine="0"/>
      </w:pPr>
      <w:r w:rsidRPr="001956F0">
        <w:rPr>
          <w:rFonts w:ascii="Times New Roman" w:eastAsia="Times New Roman" w:hAnsi="Times New Roman" w:cs="Times New Roman"/>
          <w:color w:val="000000" w:themeColor="text1"/>
          <w:kern w:val="0"/>
          <w:lang w:eastAsia="en-US"/>
        </w:rPr>
        <w:t>Below are the survey results based on this study’s three research questions:</w:t>
      </w:r>
    </w:p>
    <w:p w14:paraId="24C4D53D" w14:textId="3CEF5DE1" w:rsidR="00C95EF9" w:rsidRPr="00C31D30" w:rsidRDefault="001956F0" w:rsidP="001956F0">
      <w:pPr>
        <w:pStyle w:val="Heading2"/>
      </w:pPr>
      <w:bookmarkStart w:id="17" w:name="_Toc192582061"/>
      <w:r>
        <w:t xml:space="preserve">Research Question 1: </w:t>
      </w:r>
      <w:r w:rsidRPr="001956F0">
        <w:t>Are certain types of humor more likely than others to be perceived as harassment in the workplace?</w:t>
      </w:r>
      <w:bookmarkEnd w:id="17"/>
    </w:p>
    <w:p w14:paraId="275A24A4" w14:textId="5A3A7574" w:rsidR="001956F0" w:rsidRPr="00D20AA5" w:rsidRDefault="001956F0" w:rsidP="00D20AA5">
      <w:pPr>
        <w:pStyle w:val="NoSpacing"/>
        <w:ind w:firstLine="720"/>
        <w:rPr>
          <w:rFonts w:ascii="Times New Roman" w:hAnsi="Times New Roman" w:cs="Times New Roman"/>
        </w:rPr>
      </w:pPr>
      <w:r w:rsidRPr="00151FD1">
        <w:rPr>
          <w:rFonts w:ascii="Times New Roman" w:hAnsi="Times New Roman" w:cs="Times New Roman"/>
        </w:rPr>
        <w:t xml:space="preserve">The analysis of the perception of humor as harassment based on humor type </w:t>
      </w:r>
      <w:r>
        <w:rPr>
          <w:rFonts w:ascii="Times New Roman" w:hAnsi="Times New Roman" w:cs="Times New Roman"/>
        </w:rPr>
        <w:t>revealed a general pattern in the mean differences across the four humor types</w:t>
      </w:r>
      <w:r w:rsidR="00DC4CD3">
        <w:rPr>
          <w:rFonts w:ascii="Times New Roman" w:hAnsi="Times New Roman" w:cs="Times New Roman"/>
        </w:rPr>
        <w:t>; See Table 1</w:t>
      </w:r>
      <w:r>
        <w:rPr>
          <w:rFonts w:ascii="Times New Roman" w:hAnsi="Times New Roman" w:cs="Times New Roman"/>
        </w:rPr>
        <w:t>.</w:t>
      </w:r>
    </w:p>
    <w:p w14:paraId="18C64B52" w14:textId="77777777" w:rsidR="001956F0" w:rsidRPr="002C562D" w:rsidRDefault="001956F0" w:rsidP="001956F0">
      <w:pPr>
        <w:rPr>
          <w:rFonts w:ascii="Times New Roman" w:hAnsi="Times New Roman" w:cs="Times New Roman"/>
          <w:color w:val="FF0000"/>
        </w:rPr>
      </w:pPr>
      <w:r>
        <w:rPr>
          <w:rFonts w:ascii="Times New Roman" w:hAnsi="Times New Roman" w:cs="Times New Roman"/>
        </w:rPr>
        <w:t xml:space="preserve">While there were no major differences found between the four humor types in terms of their likelihood of being perceived as harassment, all four types were more likely to be perceived harassment than not, </w:t>
      </w:r>
      <w:r w:rsidRPr="00564AC8">
        <w:rPr>
          <w:rFonts w:ascii="Times New Roman" w:hAnsi="Times New Roman" w:cs="Times New Roman"/>
          <w:color w:val="000000" w:themeColor="text1"/>
        </w:rPr>
        <w:t>on average.</w:t>
      </w:r>
    </w:p>
    <w:p w14:paraId="54AFCBC1" w14:textId="03B38483" w:rsidR="001956F0" w:rsidRPr="00C31D30" w:rsidRDefault="001956F0" w:rsidP="001956F0">
      <w:pPr>
        <w:pStyle w:val="Heading2"/>
      </w:pPr>
      <w:bookmarkStart w:id="18" w:name="_Toc192582062"/>
      <w:r>
        <w:t>Research Question 2: Do individuals with different personality types perceive various types of humor differently?</w:t>
      </w:r>
      <w:bookmarkEnd w:id="18"/>
    </w:p>
    <w:p w14:paraId="1913E74A" w14:textId="3FBB027E" w:rsidR="001956F0" w:rsidRPr="001956F0" w:rsidRDefault="001956F0" w:rsidP="001956F0">
      <w:pPr>
        <w:ind w:left="360" w:firstLine="360"/>
        <w:rPr>
          <w:rFonts w:ascii="Times New Roman" w:hAnsi="Times New Roman" w:cs="Times New Roman"/>
        </w:rPr>
      </w:pPr>
      <w:r w:rsidRPr="00151FD1">
        <w:rPr>
          <w:rFonts w:ascii="Times New Roman" w:hAnsi="Times New Roman" w:cs="Times New Roman"/>
        </w:rPr>
        <w:t>The analysis of the relationships between Big 5 personality traits and workplace humor perception indicated that individuals with different personality types are likely to perceive workplace humor differently.</w:t>
      </w:r>
    </w:p>
    <w:p w14:paraId="377F13B3" w14:textId="244705D9" w:rsidR="00C95EF9" w:rsidRDefault="001956F0" w:rsidP="00336796">
      <w:pPr>
        <w:pStyle w:val="Heading3"/>
      </w:pPr>
      <w:bookmarkStart w:id="19" w:name="_Toc192582063"/>
      <w:r>
        <w:t>Self-defeating</w:t>
      </w:r>
      <w:bookmarkEnd w:id="19"/>
    </w:p>
    <w:p w14:paraId="5C6E3288" w14:textId="694DCB48"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w:t>
      </w:r>
      <w:r>
        <w:rPr>
          <w:rFonts w:ascii="Times New Roman" w:hAnsi="Times New Roman" w:cs="Times New Roman"/>
        </w:rPr>
        <w:t>marginal</w:t>
      </w:r>
      <w:r w:rsidR="00336796">
        <w:rPr>
          <w:rFonts w:ascii="Times New Roman" w:hAnsi="Times New Roman" w:cs="Times New Roman"/>
        </w:rPr>
        <w:t>ly significant</w:t>
      </w:r>
      <w:r>
        <w:rPr>
          <w:rFonts w:ascii="Times New Roman" w:hAnsi="Times New Roman" w:cs="Times New Roman"/>
        </w:rPr>
        <w:t xml:space="preserve"> negative</w:t>
      </w:r>
      <w:r w:rsidRPr="00151FD1">
        <w:rPr>
          <w:rFonts w:ascii="Times New Roman" w:hAnsi="Times New Roman" w:cs="Times New Roman"/>
        </w:rPr>
        <w:t xml:space="preserve"> relationship </w:t>
      </w:r>
      <w:r>
        <w:rPr>
          <w:rFonts w:ascii="Times New Roman" w:hAnsi="Times New Roman" w:cs="Times New Roman"/>
        </w:rPr>
        <w:t>was found between conscientiousness and</w:t>
      </w:r>
      <w:r w:rsidRPr="00151FD1">
        <w:rPr>
          <w:rFonts w:ascii="Times New Roman" w:hAnsi="Times New Roman" w:cs="Times New Roman"/>
        </w:rPr>
        <w:t xml:space="preserve"> self-defeating humor perception </w:t>
      </w:r>
      <w:r>
        <w:rPr>
          <w:rFonts w:ascii="Times New Roman" w:hAnsi="Times New Roman" w:cs="Times New Roman"/>
        </w:rPr>
        <w:t>(</w:t>
      </w:r>
      <w:r w:rsidRPr="00151FD1">
        <w:rPr>
          <w:rFonts w:ascii="Times New Roman" w:hAnsi="Times New Roman" w:cs="Times New Roman"/>
        </w:rPr>
        <w:t>coefficient</w:t>
      </w:r>
      <w:r>
        <w:rPr>
          <w:rFonts w:ascii="Times New Roman" w:hAnsi="Times New Roman" w:cs="Times New Roman"/>
        </w:rPr>
        <w:t xml:space="preserve"> = </w:t>
      </w:r>
      <w:r w:rsidRPr="00151FD1">
        <w:rPr>
          <w:rFonts w:ascii="Times New Roman" w:hAnsi="Times New Roman" w:cs="Times New Roman"/>
        </w:rPr>
        <w:t>-0.0</w:t>
      </w:r>
      <w:r>
        <w:rPr>
          <w:rFonts w:ascii="Times New Roman" w:hAnsi="Times New Roman" w:cs="Times New Roman"/>
        </w:rPr>
        <w:t>6, p = 0.09)</w:t>
      </w:r>
      <w:r w:rsidR="00336796">
        <w:rPr>
          <w:rFonts w:ascii="Times New Roman" w:hAnsi="Times New Roman" w:cs="Times New Roman"/>
        </w:rPr>
        <w:t>; See Table 2</w:t>
      </w:r>
      <w:r>
        <w:rPr>
          <w:rFonts w:ascii="Times New Roman" w:hAnsi="Times New Roman" w:cs="Times New Roman"/>
        </w:rPr>
        <w:t>, suggesting</w:t>
      </w:r>
      <w:r w:rsidRPr="00151FD1">
        <w:rPr>
          <w:rFonts w:ascii="Times New Roman" w:hAnsi="Times New Roman" w:cs="Times New Roman"/>
        </w:rPr>
        <w:t xml:space="preserve"> that </w:t>
      </w:r>
      <w:r>
        <w:rPr>
          <w:rFonts w:ascii="Times New Roman" w:hAnsi="Times New Roman" w:cs="Times New Roman"/>
        </w:rPr>
        <w:t xml:space="preserve">less conscientious </w:t>
      </w:r>
      <w:r w:rsidRPr="00151FD1">
        <w:rPr>
          <w:rFonts w:ascii="Times New Roman" w:hAnsi="Times New Roman" w:cs="Times New Roman"/>
        </w:rPr>
        <w:t>individuals may be more likely to perceive self-defeating humor as harassment</w:t>
      </w:r>
      <w:r>
        <w:rPr>
          <w:rFonts w:ascii="Times New Roman" w:hAnsi="Times New Roman" w:cs="Times New Roman"/>
        </w:rPr>
        <w:t>.</w:t>
      </w:r>
    </w:p>
    <w:p w14:paraId="572C6010" w14:textId="2D161F05" w:rsidR="001956F0" w:rsidRPr="001956F0" w:rsidRDefault="001956F0" w:rsidP="001956F0">
      <w:pPr>
        <w:ind w:left="720"/>
        <w:rPr>
          <w:rFonts w:ascii="Times New Roman" w:hAnsi="Times New Roman" w:cs="Times New Roman"/>
        </w:rPr>
      </w:pPr>
      <w:r>
        <w:rPr>
          <w:rFonts w:ascii="Times New Roman" w:hAnsi="Times New Roman" w:cs="Times New Roman"/>
        </w:rPr>
        <w:t>A marginal</w:t>
      </w:r>
      <w:r w:rsidR="00336796">
        <w:rPr>
          <w:rFonts w:ascii="Times New Roman" w:hAnsi="Times New Roman" w:cs="Times New Roman"/>
        </w:rPr>
        <w:t>ly significant</w:t>
      </w:r>
      <w:r w:rsidRPr="00151FD1">
        <w:rPr>
          <w:rFonts w:ascii="Times New Roman" w:hAnsi="Times New Roman" w:cs="Times New Roman"/>
        </w:rPr>
        <w:t xml:space="preserve"> positive relationship </w:t>
      </w:r>
      <w:r>
        <w:rPr>
          <w:rFonts w:ascii="Times New Roman" w:hAnsi="Times New Roman" w:cs="Times New Roman"/>
        </w:rPr>
        <w:t>was found between openness and</w:t>
      </w:r>
      <w:r w:rsidRPr="00151FD1">
        <w:rPr>
          <w:rFonts w:ascii="Times New Roman" w:hAnsi="Times New Roman" w:cs="Times New Roman"/>
        </w:rPr>
        <w:t xml:space="preserve"> self-defeating humor perception </w:t>
      </w:r>
      <w:r>
        <w:rPr>
          <w:rFonts w:ascii="Times New Roman" w:hAnsi="Times New Roman" w:cs="Times New Roman"/>
        </w:rPr>
        <w:t>(</w:t>
      </w:r>
      <w:r w:rsidRPr="00151FD1">
        <w:rPr>
          <w:rFonts w:ascii="Times New Roman" w:hAnsi="Times New Roman" w:cs="Times New Roman"/>
        </w:rPr>
        <w:t xml:space="preserve">coefficient </w:t>
      </w:r>
      <w:r>
        <w:rPr>
          <w:rFonts w:ascii="Times New Roman" w:hAnsi="Times New Roman" w:cs="Times New Roman"/>
        </w:rPr>
        <w:t xml:space="preserve">= </w:t>
      </w:r>
      <w:r w:rsidRPr="00151FD1">
        <w:rPr>
          <w:rFonts w:ascii="Times New Roman" w:hAnsi="Times New Roman" w:cs="Times New Roman"/>
        </w:rPr>
        <w:t>0.0</w:t>
      </w:r>
      <w:r>
        <w:rPr>
          <w:rFonts w:ascii="Times New Roman" w:hAnsi="Times New Roman" w:cs="Times New Roman"/>
        </w:rPr>
        <w:t>4, p =</w:t>
      </w:r>
      <w:r w:rsidRPr="00151FD1">
        <w:rPr>
          <w:rFonts w:ascii="Times New Roman" w:hAnsi="Times New Roman" w:cs="Times New Roman"/>
        </w:rPr>
        <w:t xml:space="preserve"> 0.09</w:t>
      </w:r>
      <w:r>
        <w:rPr>
          <w:rFonts w:ascii="Times New Roman" w:hAnsi="Times New Roman" w:cs="Times New Roman"/>
        </w:rPr>
        <w:t xml:space="preserve">), </w:t>
      </w:r>
      <w:r w:rsidRPr="00151FD1">
        <w:rPr>
          <w:rFonts w:ascii="Times New Roman" w:hAnsi="Times New Roman" w:cs="Times New Roman"/>
        </w:rPr>
        <w:t>indicat</w:t>
      </w:r>
      <w:r>
        <w:rPr>
          <w:rFonts w:ascii="Times New Roman" w:hAnsi="Times New Roman" w:cs="Times New Roman"/>
        </w:rPr>
        <w:t>ing</w:t>
      </w:r>
      <w:r w:rsidRPr="00151FD1">
        <w:rPr>
          <w:rFonts w:ascii="Times New Roman" w:hAnsi="Times New Roman" w:cs="Times New Roman"/>
        </w:rPr>
        <w:t xml:space="preserve"> that those who score higher in openness may be more likely to perceive self-defeating humor as harassment, but this relationship was not statistically significant.</w:t>
      </w:r>
    </w:p>
    <w:p w14:paraId="5BA2CE15" w14:textId="43473402" w:rsidR="001956F0" w:rsidRPr="00C31D30" w:rsidRDefault="001956F0" w:rsidP="001956F0">
      <w:pPr>
        <w:pStyle w:val="Heading3"/>
      </w:pPr>
      <w:bookmarkStart w:id="20" w:name="_Toc192582064"/>
      <w:r>
        <w:lastRenderedPageBreak/>
        <w:t>Self-enhancing</w:t>
      </w:r>
      <w:bookmarkEnd w:id="20"/>
    </w:p>
    <w:p w14:paraId="1761F4C6" w14:textId="501B4217" w:rsid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statistically significant negative relationship </w:t>
      </w:r>
      <w:r>
        <w:rPr>
          <w:rFonts w:ascii="Times New Roman" w:hAnsi="Times New Roman" w:cs="Times New Roman"/>
        </w:rPr>
        <w:t>was found between conscientiousness and</w:t>
      </w:r>
      <w:r w:rsidRPr="00151FD1">
        <w:rPr>
          <w:rFonts w:ascii="Times New Roman" w:hAnsi="Times New Roman" w:cs="Times New Roman"/>
        </w:rPr>
        <w:t xml:space="preserve"> the perception of self-enhancing humor as harassment </w:t>
      </w:r>
      <w:r>
        <w:rPr>
          <w:rFonts w:ascii="Times New Roman" w:hAnsi="Times New Roman" w:cs="Times New Roman"/>
        </w:rPr>
        <w:t>(</w:t>
      </w:r>
      <w:r w:rsidRPr="00151FD1">
        <w:rPr>
          <w:rFonts w:ascii="Times New Roman" w:hAnsi="Times New Roman" w:cs="Times New Roman"/>
        </w:rPr>
        <w:t xml:space="preserve">coefficient </w:t>
      </w:r>
      <w:r>
        <w:rPr>
          <w:rFonts w:ascii="Times New Roman" w:hAnsi="Times New Roman" w:cs="Times New Roman"/>
        </w:rPr>
        <w:t>=</w:t>
      </w:r>
      <w:r w:rsidRPr="00151FD1">
        <w:rPr>
          <w:rFonts w:ascii="Times New Roman" w:hAnsi="Times New Roman" w:cs="Times New Roman"/>
        </w:rPr>
        <w:t xml:space="preserve"> </w:t>
      </w:r>
      <w:r w:rsidRPr="00151FD1">
        <w:rPr>
          <w:rFonts w:ascii="Times New Roman" w:hAnsi="Times New Roman" w:cs="Times New Roman"/>
          <w:color w:val="000000" w:themeColor="text1"/>
        </w:rPr>
        <w:t>-0.0</w:t>
      </w:r>
      <w:r>
        <w:rPr>
          <w:rFonts w:ascii="Times New Roman" w:hAnsi="Times New Roman" w:cs="Times New Roman"/>
          <w:color w:val="000000" w:themeColor="text1"/>
        </w:rPr>
        <w:t xml:space="preserve">8, </w:t>
      </w:r>
      <w:r w:rsidRPr="00151FD1">
        <w:rPr>
          <w:rFonts w:ascii="Times New Roman" w:hAnsi="Times New Roman" w:cs="Times New Roman"/>
          <w:color w:val="000000" w:themeColor="text1"/>
        </w:rPr>
        <w:t>p</w:t>
      </w:r>
      <w:r>
        <w:rPr>
          <w:rFonts w:ascii="Times New Roman" w:hAnsi="Times New Roman" w:cs="Times New Roman"/>
          <w:color w:val="000000" w:themeColor="text1"/>
        </w:rPr>
        <w:t xml:space="preserve"> =</w:t>
      </w:r>
      <w:r w:rsidRPr="00151FD1">
        <w:rPr>
          <w:rFonts w:ascii="Times New Roman" w:hAnsi="Times New Roman" w:cs="Times New Roman"/>
          <w:color w:val="000000" w:themeColor="text1"/>
        </w:rPr>
        <w:t xml:space="preserve"> 0.0</w:t>
      </w:r>
      <w:r>
        <w:rPr>
          <w:rFonts w:ascii="Times New Roman" w:hAnsi="Times New Roman" w:cs="Times New Roman"/>
          <w:color w:val="000000" w:themeColor="text1"/>
        </w:rPr>
        <w:t>3)</w:t>
      </w:r>
      <w:r w:rsidR="00DC4CD3">
        <w:rPr>
          <w:rFonts w:ascii="Times New Roman" w:hAnsi="Times New Roman" w:cs="Times New Roman"/>
        </w:rPr>
        <w:t>; See Table 3</w:t>
      </w:r>
      <w:r w:rsidRPr="00151FD1">
        <w:rPr>
          <w:rFonts w:ascii="Times New Roman" w:hAnsi="Times New Roman" w:cs="Times New Roman"/>
        </w:rPr>
        <w:t>. This indicates that those with lower conscientiousness levels were more likely to perceive self-enhancing humor as harassment.</w:t>
      </w:r>
    </w:p>
    <w:p w14:paraId="5E8FB04D" w14:textId="3F48C249" w:rsidR="001956F0" w:rsidRP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w:t>
      </w:r>
      <w:r>
        <w:rPr>
          <w:rFonts w:ascii="Times New Roman" w:hAnsi="Times New Roman" w:cs="Times New Roman"/>
        </w:rPr>
        <w:t>marginal</w:t>
      </w:r>
      <w:r w:rsidR="00336796">
        <w:rPr>
          <w:rFonts w:ascii="Times New Roman" w:hAnsi="Times New Roman" w:cs="Times New Roman"/>
        </w:rPr>
        <w:t>ly significant</w:t>
      </w:r>
      <w:r w:rsidRPr="00151FD1">
        <w:rPr>
          <w:rFonts w:ascii="Times New Roman" w:hAnsi="Times New Roman" w:cs="Times New Roman"/>
        </w:rPr>
        <w:t xml:space="preserve"> positive relationship </w:t>
      </w:r>
      <w:r>
        <w:rPr>
          <w:rFonts w:ascii="Times New Roman" w:hAnsi="Times New Roman" w:cs="Times New Roman"/>
        </w:rPr>
        <w:t>was found between agreeableness and</w:t>
      </w:r>
      <w:r w:rsidRPr="00151FD1">
        <w:rPr>
          <w:rFonts w:ascii="Times New Roman" w:hAnsi="Times New Roman" w:cs="Times New Roman"/>
        </w:rPr>
        <w:t xml:space="preserve"> the perception of self-defeating humor as harassment </w:t>
      </w:r>
      <w:r>
        <w:rPr>
          <w:rFonts w:ascii="Times New Roman" w:hAnsi="Times New Roman" w:cs="Times New Roman"/>
        </w:rPr>
        <w:t>(</w:t>
      </w:r>
      <w:r w:rsidRPr="00151FD1">
        <w:rPr>
          <w:rFonts w:ascii="Times New Roman" w:hAnsi="Times New Roman" w:cs="Times New Roman"/>
        </w:rPr>
        <w:t xml:space="preserve">coefficient </w:t>
      </w:r>
      <w:r>
        <w:rPr>
          <w:rFonts w:ascii="Times New Roman" w:hAnsi="Times New Roman" w:cs="Times New Roman"/>
        </w:rPr>
        <w:t>=</w:t>
      </w:r>
      <w:r w:rsidRPr="00151FD1">
        <w:rPr>
          <w:rFonts w:ascii="Times New Roman" w:hAnsi="Times New Roman" w:cs="Times New Roman"/>
        </w:rPr>
        <w:t xml:space="preserve"> </w:t>
      </w:r>
      <w:r w:rsidRPr="00151FD1">
        <w:rPr>
          <w:rFonts w:ascii="Times New Roman" w:hAnsi="Times New Roman" w:cs="Times New Roman"/>
          <w:color w:val="000000" w:themeColor="text1"/>
        </w:rPr>
        <w:t>0.07</w:t>
      </w:r>
      <w:r>
        <w:rPr>
          <w:rFonts w:ascii="Times New Roman" w:hAnsi="Times New Roman" w:cs="Times New Roman"/>
          <w:color w:val="000000" w:themeColor="text1"/>
        </w:rPr>
        <w:t xml:space="preserve">, </w:t>
      </w:r>
      <w:r w:rsidRPr="00151FD1">
        <w:rPr>
          <w:rFonts w:ascii="Times New Roman" w:hAnsi="Times New Roman" w:cs="Times New Roman"/>
          <w:color w:val="000000" w:themeColor="text1"/>
        </w:rPr>
        <w:t>p</w:t>
      </w:r>
      <w:r>
        <w:rPr>
          <w:rFonts w:ascii="Times New Roman" w:hAnsi="Times New Roman" w:cs="Times New Roman"/>
          <w:color w:val="000000" w:themeColor="text1"/>
        </w:rPr>
        <w:t>=</w:t>
      </w:r>
      <w:r w:rsidRPr="00151FD1">
        <w:rPr>
          <w:rFonts w:ascii="Times New Roman" w:hAnsi="Times New Roman" w:cs="Times New Roman"/>
          <w:color w:val="000000" w:themeColor="text1"/>
        </w:rPr>
        <w:t xml:space="preserve"> 0.0</w:t>
      </w:r>
      <w:r>
        <w:rPr>
          <w:rFonts w:ascii="Times New Roman" w:hAnsi="Times New Roman" w:cs="Times New Roman"/>
          <w:color w:val="000000" w:themeColor="text1"/>
        </w:rPr>
        <w:t>6)</w:t>
      </w:r>
      <w:r w:rsidRPr="00151FD1">
        <w:rPr>
          <w:rFonts w:ascii="Times New Roman" w:hAnsi="Times New Roman" w:cs="Times New Roman"/>
        </w:rPr>
        <w:t>. This implies that individuals who are more agreeable may be more likely to perceive self-enhancing humor as harassment, but this relationship was not statistically significant.</w:t>
      </w:r>
    </w:p>
    <w:p w14:paraId="6360C5FF" w14:textId="40C35EC5" w:rsidR="001956F0" w:rsidRPr="00DC4CD3" w:rsidRDefault="001956F0" w:rsidP="00DC4CD3">
      <w:pPr>
        <w:pStyle w:val="Heading3"/>
      </w:pPr>
      <w:bookmarkStart w:id="21" w:name="_Toc192582065"/>
      <w:r>
        <w:t>Aggressive</w:t>
      </w:r>
      <w:bookmarkEnd w:id="21"/>
    </w:p>
    <w:p w14:paraId="7F2275D0" w14:textId="64B2629B" w:rsid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statistically significant positive relationship </w:t>
      </w:r>
      <w:r>
        <w:rPr>
          <w:rFonts w:ascii="Times New Roman" w:hAnsi="Times New Roman" w:cs="Times New Roman"/>
        </w:rPr>
        <w:t>was found between openness</w:t>
      </w:r>
      <w:r w:rsidRPr="00151FD1">
        <w:rPr>
          <w:rFonts w:ascii="Times New Roman" w:hAnsi="Times New Roman" w:cs="Times New Roman"/>
        </w:rPr>
        <w:t xml:space="preserve"> the perception of aggressive humor as harassment </w:t>
      </w:r>
      <w:r>
        <w:rPr>
          <w:rFonts w:ascii="Times New Roman" w:hAnsi="Times New Roman" w:cs="Times New Roman"/>
        </w:rPr>
        <w:t>(coefficient = 0.06, p = 0.02)</w:t>
      </w:r>
      <w:r w:rsidR="00DC4CD3">
        <w:rPr>
          <w:rFonts w:ascii="Times New Roman" w:hAnsi="Times New Roman" w:cs="Times New Roman"/>
        </w:rPr>
        <w:t>; See Table 4</w:t>
      </w:r>
      <w:r w:rsidRPr="00151FD1">
        <w:rPr>
          <w:rFonts w:ascii="Times New Roman" w:hAnsi="Times New Roman" w:cs="Times New Roman"/>
        </w:rPr>
        <w:t>. This implies that those who score higher in openness may be more likely to perceive aggressive humor as harassment.</w:t>
      </w:r>
    </w:p>
    <w:p w14:paraId="55758923" w14:textId="225EC14C" w:rsidR="001956F0" w:rsidRP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marginally significant negative relationship </w:t>
      </w:r>
      <w:r>
        <w:rPr>
          <w:rFonts w:ascii="Times New Roman" w:hAnsi="Times New Roman" w:cs="Times New Roman"/>
        </w:rPr>
        <w:t>was found between extraversion and</w:t>
      </w:r>
      <w:r w:rsidRPr="00151FD1">
        <w:rPr>
          <w:rFonts w:ascii="Times New Roman" w:hAnsi="Times New Roman" w:cs="Times New Roman"/>
        </w:rPr>
        <w:t xml:space="preserve"> the perception of aggressive humor as harassment</w:t>
      </w:r>
      <w:r>
        <w:rPr>
          <w:rFonts w:ascii="Times New Roman" w:hAnsi="Times New Roman" w:cs="Times New Roman"/>
        </w:rPr>
        <w:t xml:space="preserve"> (coefficient = -0.08, p = 0.07)</w:t>
      </w:r>
      <w:r w:rsidRPr="00151FD1">
        <w:rPr>
          <w:rFonts w:ascii="Times New Roman" w:hAnsi="Times New Roman" w:cs="Times New Roman"/>
        </w:rPr>
        <w:t>. This indicates that those who are less extroverted may be more likely to perceive aggressive humor as harassment, but this relationship was not statistically significant.</w:t>
      </w:r>
    </w:p>
    <w:p w14:paraId="4CC611C4" w14:textId="6FC70190" w:rsidR="001956F0" w:rsidRPr="00C31D30" w:rsidRDefault="001956F0" w:rsidP="001956F0">
      <w:pPr>
        <w:pStyle w:val="Heading3"/>
      </w:pPr>
      <w:bookmarkStart w:id="22" w:name="_Toc192582066"/>
      <w:r>
        <w:t>Affiliative</w:t>
      </w:r>
      <w:bookmarkEnd w:id="22"/>
    </w:p>
    <w:p w14:paraId="7A38DA7C" w14:textId="0EC30C37"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statistically significant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conscientiousness and </w:t>
      </w:r>
      <w:r w:rsidRPr="00151FD1">
        <w:rPr>
          <w:rFonts w:ascii="Times New Roman" w:hAnsi="Times New Roman" w:cs="Times New Roman"/>
        </w:rPr>
        <w:t xml:space="preserve">the perception of affiliative humor as harassment </w:t>
      </w:r>
      <w:r>
        <w:rPr>
          <w:rFonts w:ascii="Times New Roman" w:hAnsi="Times New Roman" w:cs="Times New Roman"/>
        </w:rPr>
        <w:t>(coefficient = -0.08, p = 0.02)</w:t>
      </w:r>
      <w:r w:rsidR="00DC4CD3" w:rsidRPr="00DC4CD3">
        <w:rPr>
          <w:rFonts w:ascii="Times New Roman" w:hAnsi="Times New Roman" w:cs="Times New Roman"/>
        </w:rPr>
        <w:t xml:space="preserve">; See Table </w:t>
      </w:r>
      <w:r w:rsidR="00DC4CD3">
        <w:rPr>
          <w:rFonts w:ascii="Times New Roman" w:hAnsi="Times New Roman" w:cs="Times New Roman"/>
        </w:rPr>
        <w:t>5</w:t>
      </w:r>
      <w:r w:rsidRPr="00151FD1">
        <w:rPr>
          <w:rFonts w:ascii="Times New Roman" w:hAnsi="Times New Roman" w:cs="Times New Roman"/>
        </w:rPr>
        <w:t>. This indicates that those who are less conscientious may be more likely to perceive affiliative humor as harassment.</w:t>
      </w:r>
    </w:p>
    <w:p w14:paraId="7222B0D8" w14:textId="77777777" w:rsidR="001956F0" w:rsidRPr="00151FD1" w:rsidRDefault="001956F0" w:rsidP="001956F0">
      <w:pPr>
        <w:ind w:left="720"/>
        <w:rPr>
          <w:rFonts w:ascii="Times New Roman" w:hAnsi="Times New Roman" w:cs="Times New Roman"/>
        </w:rPr>
      </w:pPr>
      <w:r>
        <w:rPr>
          <w:rFonts w:ascii="Times New Roman" w:hAnsi="Times New Roman" w:cs="Times New Roman"/>
        </w:rPr>
        <w:lastRenderedPageBreak/>
        <w:t>A</w:t>
      </w:r>
      <w:r w:rsidRPr="00151FD1">
        <w:rPr>
          <w:rFonts w:ascii="Times New Roman" w:hAnsi="Times New Roman" w:cs="Times New Roman"/>
        </w:rPr>
        <w:t xml:space="preserve"> statistically significant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openness and </w:t>
      </w:r>
      <w:r w:rsidRPr="00151FD1">
        <w:rPr>
          <w:rFonts w:ascii="Times New Roman" w:hAnsi="Times New Roman" w:cs="Times New Roman"/>
        </w:rPr>
        <w:t xml:space="preserve">the perception of affiliative humor as harassment </w:t>
      </w:r>
      <w:r>
        <w:rPr>
          <w:rFonts w:ascii="Times New Roman" w:hAnsi="Times New Roman" w:cs="Times New Roman"/>
        </w:rPr>
        <w:t>(coefficient = 0.07, p = 0.003)</w:t>
      </w:r>
      <w:r w:rsidRPr="00151FD1">
        <w:rPr>
          <w:rFonts w:ascii="Times New Roman" w:hAnsi="Times New Roman" w:cs="Times New Roman"/>
        </w:rPr>
        <w:t xml:space="preserve">. This </w:t>
      </w:r>
      <w:r>
        <w:rPr>
          <w:rFonts w:ascii="Times New Roman" w:hAnsi="Times New Roman" w:cs="Times New Roman"/>
        </w:rPr>
        <w:t>suggests</w:t>
      </w:r>
      <w:r w:rsidRPr="00151FD1">
        <w:rPr>
          <w:rFonts w:ascii="Times New Roman" w:hAnsi="Times New Roman" w:cs="Times New Roman"/>
        </w:rPr>
        <w:t xml:space="preserve"> that individuals who score higher in openness may be more likely to perceive affiliative humor as harassment in the workplace.</w:t>
      </w:r>
    </w:p>
    <w:p w14:paraId="6133731C" w14:textId="77777777" w:rsidR="001956F0" w:rsidRPr="001956F0" w:rsidRDefault="001956F0" w:rsidP="001956F0">
      <w:pPr>
        <w:rPr>
          <w:b/>
          <w:bCs/>
        </w:rPr>
      </w:pPr>
    </w:p>
    <w:p w14:paraId="4BEFC0B9" w14:textId="065350B7" w:rsidR="001956F0" w:rsidRPr="00C31D30" w:rsidRDefault="001956F0" w:rsidP="001956F0">
      <w:pPr>
        <w:pStyle w:val="Heading2"/>
      </w:pPr>
      <w:bookmarkStart w:id="23" w:name="_Toc192582067"/>
      <w:r>
        <w:t>Research Question 3: Are there demographic differences that influence how humor is perceived as harassment in the workplace?</w:t>
      </w:r>
      <w:bookmarkEnd w:id="23"/>
    </w:p>
    <w:p w14:paraId="21175401" w14:textId="77777777" w:rsidR="001956F0" w:rsidRPr="00C31D30" w:rsidRDefault="001956F0" w:rsidP="001956F0">
      <w:pPr>
        <w:pStyle w:val="Heading3"/>
      </w:pPr>
      <w:bookmarkStart w:id="24" w:name="_Toc192582068"/>
      <w:r>
        <w:t>Self-defeating</w:t>
      </w:r>
      <w:bookmarkEnd w:id="24"/>
    </w:p>
    <w:p w14:paraId="0DBE32C9" w14:textId="1CC2B654"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significant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work arrangement and </w:t>
      </w:r>
      <w:r w:rsidRPr="00151FD1">
        <w:rPr>
          <w:rFonts w:ascii="Times New Roman" w:hAnsi="Times New Roman" w:cs="Times New Roman"/>
        </w:rPr>
        <w:t xml:space="preserve">the perception of self-defeating humor as harassment </w:t>
      </w:r>
      <w:r>
        <w:rPr>
          <w:rFonts w:ascii="Times New Roman" w:hAnsi="Times New Roman" w:cs="Times New Roman"/>
        </w:rPr>
        <w:t>(coefficient = 0.37, p = 0.004)</w:t>
      </w:r>
      <w:r w:rsidR="00DC4CD3" w:rsidRPr="00DC4CD3">
        <w:rPr>
          <w:rFonts w:ascii="Times New Roman" w:hAnsi="Times New Roman" w:cs="Times New Roman"/>
        </w:rPr>
        <w:t xml:space="preserve">; See Table </w:t>
      </w:r>
      <w:r w:rsidR="00DC4CD3">
        <w:rPr>
          <w:rFonts w:ascii="Times New Roman" w:hAnsi="Times New Roman" w:cs="Times New Roman"/>
        </w:rPr>
        <w:t>6</w:t>
      </w:r>
      <w:r w:rsidRPr="00151FD1">
        <w:rPr>
          <w:rFonts w:ascii="Times New Roman" w:hAnsi="Times New Roman" w:cs="Times New Roman"/>
        </w:rPr>
        <w:t>. This</w:t>
      </w:r>
      <w:r>
        <w:rPr>
          <w:rFonts w:ascii="Times New Roman" w:hAnsi="Times New Roman" w:cs="Times New Roman"/>
        </w:rPr>
        <w:t xml:space="preserve"> </w:t>
      </w:r>
      <w:r w:rsidRPr="00151FD1">
        <w:rPr>
          <w:rFonts w:ascii="Times New Roman" w:hAnsi="Times New Roman" w:cs="Times New Roman"/>
        </w:rPr>
        <w:t>implies that individuals that are in more flexible work modalities (hybrid or remote) may be more likely to perceive self-defeating humor as harassment in the workplace.</w:t>
      </w:r>
    </w:p>
    <w:p w14:paraId="54AEF60D" w14:textId="3C6D463F"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w:t>
      </w:r>
      <w:r w:rsidR="00336796">
        <w:rPr>
          <w:rFonts w:ascii="Times New Roman" w:hAnsi="Times New Roman" w:cs="Times New Roman"/>
        </w:rPr>
        <w:t>marginally significant</w:t>
      </w:r>
      <w:r w:rsidRPr="00151FD1">
        <w:rPr>
          <w:rFonts w:ascii="Times New Roman" w:hAnsi="Times New Roman" w:cs="Times New Roman"/>
        </w:rPr>
        <w:t xml:space="preserve">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education level and </w:t>
      </w:r>
      <w:r w:rsidRPr="00151FD1">
        <w:rPr>
          <w:rFonts w:ascii="Times New Roman" w:hAnsi="Times New Roman" w:cs="Times New Roman"/>
        </w:rPr>
        <w:t>the perception of self-defeating humor as harassment</w:t>
      </w:r>
      <w:r>
        <w:rPr>
          <w:rFonts w:ascii="Times New Roman" w:hAnsi="Times New Roman" w:cs="Times New Roman"/>
        </w:rPr>
        <w:t xml:space="preserve"> (coefficient = 0.19, p = 0.08).</w:t>
      </w:r>
      <w:r w:rsidRPr="00151FD1">
        <w:rPr>
          <w:rFonts w:ascii="Times New Roman" w:hAnsi="Times New Roman" w:cs="Times New Roman"/>
        </w:rPr>
        <w:t xml:space="preserve"> This </w:t>
      </w:r>
      <w:r>
        <w:rPr>
          <w:rFonts w:ascii="Times New Roman" w:hAnsi="Times New Roman" w:cs="Times New Roman"/>
        </w:rPr>
        <w:t>suggests</w:t>
      </w:r>
      <w:r w:rsidRPr="00151FD1">
        <w:rPr>
          <w:rFonts w:ascii="Times New Roman" w:hAnsi="Times New Roman" w:cs="Times New Roman"/>
        </w:rPr>
        <w:t xml:space="preserve"> that employees that have received more education may be more likely to perceive self-defeating humor as harassment in the workplace, but this relationship was not statistically significant.</w:t>
      </w:r>
    </w:p>
    <w:p w14:paraId="72A46FC3" w14:textId="74C2B87A" w:rsidR="001956F0" w:rsidRP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marginal</w:t>
      </w:r>
      <w:r w:rsidR="00336796">
        <w:rPr>
          <w:rFonts w:ascii="Times New Roman" w:hAnsi="Times New Roman" w:cs="Times New Roman"/>
        </w:rPr>
        <w:t>ly significant</w:t>
      </w:r>
      <w:r w:rsidRPr="00151FD1">
        <w:rPr>
          <w:rFonts w:ascii="Times New Roman" w:hAnsi="Times New Roman" w:cs="Times New Roman"/>
        </w:rPr>
        <w:t xml:space="preserve">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an employee’s level within their company and </w:t>
      </w:r>
      <w:r w:rsidRPr="00151FD1">
        <w:rPr>
          <w:rFonts w:ascii="Times New Roman" w:hAnsi="Times New Roman" w:cs="Times New Roman"/>
        </w:rPr>
        <w:t>the perception of self-defeating humor as harassment</w:t>
      </w:r>
      <w:r>
        <w:rPr>
          <w:rFonts w:ascii="Times New Roman" w:hAnsi="Times New Roman" w:cs="Times New Roman"/>
        </w:rPr>
        <w:t xml:space="preserve"> (coefficient = -0.21, p = 0.06)</w:t>
      </w:r>
      <w:r w:rsidRPr="00151FD1">
        <w:rPr>
          <w:rFonts w:ascii="Times New Roman" w:hAnsi="Times New Roman" w:cs="Times New Roman"/>
        </w:rPr>
        <w:t>. This implies that employees that are in lower positions within a company may be more likely to perceive self-defeating humor as harassment in the workplace, but this relationship was not statistically significant.</w:t>
      </w:r>
    </w:p>
    <w:p w14:paraId="3AFEF933" w14:textId="77777777" w:rsidR="001956F0" w:rsidRPr="00C31D30" w:rsidRDefault="001956F0" w:rsidP="001956F0">
      <w:pPr>
        <w:pStyle w:val="Heading3"/>
      </w:pPr>
      <w:bookmarkStart w:id="25" w:name="_Toc192582069"/>
      <w:r>
        <w:lastRenderedPageBreak/>
        <w:t>Self-enhancing</w:t>
      </w:r>
      <w:bookmarkEnd w:id="25"/>
    </w:p>
    <w:p w14:paraId="7FC9342E" w14:textId="1E1A0745" w:rsidR="001956F0" w:rsidRPr="00151FD1" w:rsidRDefault="001956F0" w:rsidP="001956F0">
      <w:pPr>
        <w:ind w:left="720"/>
        <w:rPr>
          <w:rFonts w:ascii="Times New Roman" w:hAnsi="Times New Roman" w:cs="Times New Roman"/>
        </w:rPr>
      </w:pPr>
      <w:r>
        <w:rPr>
          <w:rFonts w:ascii="Times New Roman" w:hAnsi="Times New Roman" w:cs="Times New Roman"/>
        </w:rPr>
        <w:t xml:space="preserve">A </w:t>
      </w:r>
      <w:r w:rsidRPr="00151FD1">
        <w:rPr>
          <w:rFonts w:ascii="Times New Roman" w:hAnsi="Times New Roman" w:cs="Times New Roman"/>
        </w:rPr>
        <w:t xml:space="preserve">significant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education level and </w:t>
      </w:r>
      <w:r w:rsidRPr="00151FD1">
        <w:rPr>
          <w:rFonts w:ascii="Times New Roman" w:hAnsi="Times New Roman" w:cs="Times New Roman"/>
        </w:rPr>
        <w:t>the perception of self-enhancing humor as harassment</w:t>
      </w:r>
      <w:r>
        <w:rPr>
          <w:rFonts w:ascii="Times New Roman" w:hAnsi="Times New Roman" w:cs="Times New Roman"/>
        </w:rPr>
        <w:t xml:space="preserve"> (coefficient = 0.28, p = 0.01)</w:t>
      </w:r>
      <w:r w:rsidR="00DC4CD3" w:rsidRPr="00DC4CD3">
        <w:rPr>
          <w:rFonts w:ascii="Times New Roman" w:hAnsi="Times New Roman" w:cs="Times New Roman"/>
        </w:rPr>
        <w:t xml:space="preserve">; See Table </w:t>
      </w:r>
      <w:r w:rsidR="00DC4CD3">
        <w:rPr>
          <w:rFonts w:ascii="Times New Roman" w:hAnsi="Times New Roman" w:cs="Times New Roman"/>
        </w:rPr>
        <w:t>7</w:t>
      </w:r>
      <w:r w:rsidRPr="00151FD1">
        <w:rPr>
          <w:rFonts w:ascii="Times New Roman" w:hAnsi="Times New Roman" w:cs="Times New Roman"/>
        </w:rPr>
        <w:t>. This implies that employees that have received more education were more likely to perceive self-enhancing humor as harassment in the workplace.</w:t>
      </w:r>
    </w:p>
    <w:p w14:paraId="373A6392" w14:textId="64E3D653" w:rsidR="001956F0" w:rsidRDefault="001956F0" w:rsidP="001956F0">
      <w:pPr>
        <w:ind w:left="720"/>
        <w:rPr>
          <w:b/>
          <w:bCs/>
        </w:rPr>
      </w:pPr>
      <w:r>
        <w:rPr>
          <w:rFonts w:ascii="Times New Roman" w:hAnsi="Times New Roman" w:cs="Times New Roman"/>
        </w:rPr>
        <w:t>A</w:t>
      </w:r>
      <w:r w:rsidRPr="00151FD1">
        <w:rPr>
          <w:rFonts w:ascii="Times New Roman" w:hAnsi="Times New Roman" w:cs="Times New Roman"/>
        </w:rPr>
        <w:t xml:space="preserve"> significant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the number of direct reports an individual had and </w:t>
      </w:r>
      <w:r w:rsidRPr="00151FD1">
        <w:rPr>
          <w:rFonts w:ascii="Times New Roman" w:hAnsi="Times New Roman" w:cs="Times New Roman"/>
        </w:rPr>
        <w:t>the perception of self-enhancing humor as harassment</w:t>
      </w:r>
      <w:r>
        <w:rPr>
          <w:rFonts w:ascii="Times New Roman" w:hAnsi="Times New Roman" w:cs="Times New Roman"/>
        </w:rPr>
        <w:t xml:space="preserve"> (coefficient = -0.03, p = 0.002)</w:t>
      </w:r>
      <w:r w:rsidRPr="00151FD1">
        <w:rPr>
          <w:rFonts w:ascii="Times New Roman" w:hAnsi="Times New Roman" w:cs="Times New Roman"/>
        </w:rPr>
        <w:t>. This indicates that employees with less direct reports may be more likely to perceive self-enhancing humor as harassment in the workplace.</w:t>
      </w:r>
    </w:p>
    <w:p w14:paraId="5300C206" w14:textId="77777777" w:rsidR="001956F0" w:rsidRPr="00C31D30" w:rsidRDefault="001956F0" w:rsidP="001956F0">
      <w:pPr>
        <w:pStyle w:val="Heading3"/>
      </w:pPr>
      <w:bookmarkStart w:id="26" w:name="_Toc192582070"/>
      <w:r>
        <w:t>Aggressive</w:t>
      </w:r>
      <w:bookmarkEnd w:id="26"/>
    </w:p>
    <w:p w14:paraId="4B57EA72" w14:textId="2DD92A6E"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significant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education level and </w:t>
      </w:r>
      <w:r w:rsidRPr="00151FD1">
        <w:rPr>
          <w:rFonts w:ascii="Times New Roman" w:hAnsi="Times New Roman" w:cs="Times New Roman"/>
        </w:rPr>
        <w:t>the perception of aggressive humor as harassment</w:t>
      </w:r>
      <w:r>
        <w:rPr>
          <w:rFonts w:ascii="Times New Roman" w:hAnsi="Times New Roman" w:cs="Times New Roman"/>
        </w:rPr>
        <w:t xml:space="preserve"> (coefficient = 0.31, p = 0.005)</w:t>
      </w:r>
      <w:r w:rsidR="00DC4CD3" w:rsidRPr="00DC4CD3">
        <w:rPr>
          <w:rFonts w:ascii="Times New Roman" w:hAnsi="Times New Roman" w:cs="Times New Roman"/>
        </w:rPr>
        <w:t xml:space="preserve">; See Table </w:t>
      </w:r>
      <w:r w:rsidR="00DC4CD3">
        <w:rPr>
          <w:rFonts w:ascii="Times New Roman" w:hAnsi="Times New Roman" w:cs="Times New Roman"/>
        </w:rPr>
        <w:t>8</w:t>
      </w:r>
      <w:r w:rsidRPr="00151FD1">
        <w:rPr>
          <w:rFonts w:ascii="Times New Roman" w:hAnsi="Times New Roman" w:cs="Times New Roman"/>
        </w:rPr>
        <w:t>. This implies that employees that have received more education were more likely to perceive aggressive humor as harassment in the workplace.</w:t>
      </w:r>
    </w:p>
    <w:p w14:paraId="22E78661" w14:textId="06C9FDC5" w:rsidR="001956F0" w:rsidRDefault="001956F0" w:rsidP="001956F0">
      <w:pPr>
        <w:ind w:left="720"/>
        <w:rPr>
          <w:b/>
          <w:bCs/>
        </w:rPr>
      </w:pPr>
      <w:r>
        <w:rPr>
          <w:rFonts w:ascii="Times New Roman" w:hAnsi="Times New Roman" w:cs="Times New Roman"/>
        </w:rPr>
        <w:t>A</w:t>
      </w:r>
      <w:r w:rsidRPr="00151FD1">
        <w:rPr>
          <w:rFonts w:ascii="Times New Roman" w:hAnsi="Times New Roman" w:cs="Times New Roman"/>
        </w:rPr>
        <w:t xml:space="preserve"> significant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the number of direct reports an individual had and </w:t>
      </w:r>
      <w:r w:rsidRPr="00151FD1">
        <w:rPr>
          <w:rFonts w:ascii="Times New Roman" w:hAnsi="Times New Roman" w:cs="Times New Roman"/>
        </w:rPr>
        <w:t>the</w:t>
      </w:r>
      <w:r>
        <w:rPr>
          <w:rFonts w:ascii="Times New Roman" w:hAnsi="Times New Roman" w:cs="Times New Roman"/>
        </w:rPr>
        <w:t>ir</w:t>
      </w:r>
      <w:r w:rsidRPr="00151FD1">
        <w:rPr>
          <w:rFonts w:ascii="Times New Roman" w:hAnsi="Times New Roman" w:cs="Times New Roman"/>
        </w:rPr>
        <w:t xml:space="preserve"> perception of aggressive humor as harassment</w:t>
      </w:r>
      <w:r>
        <w:rPr>
          <w:rFonts w:ascii="Times New Roman" w:hAnsi="Times New Roman" w:cs="Times New Roman"/>
        </w:rPr>
        <w:t xml:space="preserve"> (coefficient = -0.03, p = 0.001)</w:t>
      </w:r>
      <w:r w:rsidRPr="00151FD1">
        <w:rPr>
          <w:rFonts w:ascii="Times New Roman" w:hAnsi="Times New Roman" w:cs="Times New Roman"/>
        </w:rPr>
        <w:t>. This indicates that employees with less direct reports may be more likely to perceive aggressive humor as harassment in the workplace.</w:t>
      </w:r>
    </w:p>
    <w:p w14:paraId="7674F469" w14:textId="77777777" w:rsidR="001956F0" w:rsidRPr="00C31D30" w:rsidRDefault="001956F0" w:rsidP="001956F0">
      <w:pPr>
        <w:pStyle w:val="Heading3"/>
      </w:pPr>
      <w:bookmarkStart w:id="27" w:name="_Toc192582071"/>
      <w:r>
        <w:t>Affiliative</w:t>
      </w:r>
      <w:bookmarkEnd w:id="27"/>
    </w:p>
    <w:p w14:paraId="2DE99F2F" w14:textId="17D29BC7"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significant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age and </w:t>
      </w:r>
      <w:r w:rsidRPr="00151FD1">
        <w:rPr>
          <w:rFonts w:ascii="Times New Roman" w:hAnsi="Times New Roman" w:cs="Times New Roman"/>
        </w:rPr>
        <w:t xml:space="preserve">the perception of affiliative humor as harassment </w:t>
      </w:r>
      <w:r>
        <w:rPr>
          <w:rFonts w:ascii="Times New Roman" w:hAnsi="Times New Roman" w:cs="Times New Roman"/>
        </w:rPr>
        <w:t>(coefficient = 0.03, p = 0.050)</w:t>
      </w:r>
      <w:r w:rsidR="00DC4CD3" w:rsidRPr="00DC4CD3">
        <w:rPr>
          <w:rFonts w:ascii="Times New Roman" w:hAnsi="Times New Roman" w:cs="Times New Roman"/>
        </w:rPr>
        <w:t xml:space="preserve">; See Table </w:t>
      </w:r>
      <w:r w:rsidR="00DC4CD3">
        <w:rPr>
          <w:rFonts w:ascii="Times New Roman" w:hAnsi="Times New Roman" w:cs="Times New Roman"/>
        </w:rPr>
        <w:t>9</w:t>
      </w:r>
      <w:r w:rsidRPr="00151FD1">
        <w:rPr>
          <w:rFonts w:ascii="Times New Roman" w:hAnsi="Times New Roman" w:cs="Times New Roman"/>
        </w:rPr>
        <w:t>. This indicates that younger employees may be more likely to perceive affiliative humor as harassment in the workplace.</w:t>
      </w:r>
    </w:p>
    <w:p w14:paraId="768CACC8" w14:textId="77777777" w:rsidR="001956F0" w:rsidRPr="00151FD1" w:rsidRDefault="001956F0" w:rsidP="001956F0">
      <w:pPr>
        <w:ind w:left="720"/>
        <w:rPr>
          <w:rFonts w:ascii="Times New Roman" w:hAnsi="Times New Roman" w:cs="Times New Roman"/>
        </w:rPr>
      </w:pPr>
      <w:r>
        <w:rPr>
          <w:rFonts w:ascii="Times New Roman" w:hAnsi="Times New Roman" w:cs="Times New Roman"/>
        </w:rPr>
        <w:lastRenderedPageBreak/>
        <w:t>A</w:t>
      </w:r>
      <w:r w:rsidRPr="00151FD1">
        <w:rPr>
          <w:rFonts w:ascii="Times New Roman" w:hAnsi="Times New Roman" w:cs="Times New Roman"/>
        </w:rPr>
        <w:t xml:space="preserve"> significant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education level and </w:t>
      </w:r>
      <w:r w:rsidRPr="00151FD1">
        <w:rPr>
          <w:rFonts w:ascii="Times New Roman" w:hAnsi="Times New Roman" w:cs="Times New Roman"/>
        </w:rPr>
        <w:t xml:space="preserve">the perception of affiliative humor as harassment </w:t>
      </w:r>
      <w:r>
        <w:rPr>
          <w:rFonts w:ascii="Times New Roman" w:hAnsi="Times New Roman" w:cs="Times New Roman"/>
        </w:rPr>
        <w:t>(coefficient = 0.22, p = 0.03)</w:t>
      </w:r>
      <w:r w:rsidRPr="00151FD1">
        <w:rPr>
          <w:rFonts w:ascii="Times New Roman" w:hAnsi="Times New Roman" w:cs="Times New Roman"/>
        </w:rPr>
        <w:t>. This implies that individuals that have received more education are more likely to perceive affiliative humor as harassment in the workplace.</w:t>
      </w:r>
    </w:p>
    <w:p w14:paraId="0DCD6547" w14:textId="77777777" w:rsidR="001956F0" w:rsidRPr="00151FD1"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significant negative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the number of direct reports an individual had and </w:t>
      </w:r>
      <w:r w:rsidRPr="00151FD1">
        <w:rPr>
          <w:rFonts w:ascii="Times New Roman" w:hAnsi="Times New Roman" w:cs="Times New Roman"/>
        </w:rPr>
        <w:t>the</w:t>
      </w:r>
      <w:r>
        <w:rPr>
          <w:rFonts w:ascii="Times New Roman" w:hAnsi="Times New Roman" w:cs="Times New Roman"/>
        </w:rPr>
        <w:t>ir</w:t>
      </w:r>
      <w:r w:rsidRPr="00151FD1">
        <w:rPr>
          <w:rFonts w:ascii="Times New Roman" w:hAnsi="Times New Roman" w:cs="Times New Roman"/>
        </w:rPr>
        <w:t xml:space="preserve"> perception of affiliative humor as harassment</w:t>
      </w:r>
      <w:r>
        <w:rPr>
          <w:rFonts w:ascii="Times New Roman" w:hAnsi="Times New Roman" w:cs="Times New Roman"/>
        </w:rPr>
        <w:t xml:space="preserve"> (coefficient = -0.03, p &lt; 0.001)</w:t>
      </w:r>
      <w:r w:rsidRPr="00151FD1">
        <w:rPr>
          <w:rFonts w:ascii="Times New Roman" w:hAnsi="Times New Roman" w:cs="Times New Roman"/>
        </w:rPr>
        <w:t xml:space="preserve">. This indicates that those with less direct reports </w:t>
      </w:r>
      <w:r>
        <w:rPr>
          <w:rFonts w:ascii="Times New Roman" w:hAnsi="Times New Roman" w:cs="Times New Roman"/>
        </w:rPr>
        <w:t>are</w:t>
      </w:r>
      <w:r w:rsidRPr="00151FD1">
        <w:rPr>
          <w:rFonts w:ascii="Times New Roman" w:hAnsi="Times New Roman" w:cs="Times New Roman"/>
        </w:rPr>
        <w:t xml:space="preserve"> more likely to perceive affiliative humor as harassment in the workplace.</w:t>
      </w:r>
    </w:p>
    <w:p w14:paraId="3D4021AB" w14:textId="4704D7A2" w:rsidR="001956F0" w:rsidRPr="001956F0" w:rsidRDefault="001956F0" w:rsidP="001956F0">
      <w:pPr>
        <w:ind w:left="720"/>
        <w:rPr>
          <w:rFonts w:ascii="Times New Roman" w:hAnsi="Times New Roman" w:cs="Times New Roman"/>
        </w:rPr>
      </w:pPr>
      <w:r>
        <w:rPr>
          <w:rFonts w:ascii="Times New Roman" w:hAnsi="Times New Roman" w:cs="Times New Roman"/>
        </w:rPr>
        <w:t>A</w:t>
      </w:r>
      <w:r w:rsidRPr="00151FD1">
        <w:rPr>
          <w:rFonts w:ascii="Times New Roman" w:hAnsi="Times New Roman" w:cs="Times New Roman"/>
        </w:rPr>
        <w:t xml:space="preserve"> </w:t>
      </w:r>
      <w:r>
        <w:rPr>
          <w:rFonts w:ascii="Times New Roman" w:hAnsi="Times New Roman" w:cs="Times New Roman"/>
        </w:rPr>
        <w:t>marginal</w:t>
      </w:r>
      <w:r w:rsidR="006A1A05">
        <w:rPr>
          <w:rFonts w:ascii="Times New Roman" w:hAnsi="Times New Roman" w:cs="Times New Roman"/>
        </w:rPr>
        <w:t>ly significant</w:t>
      </w:r>
      <w:r w:rsidRPr="00151FD1">
        <w:rPr>
          <w:rFonts w:ascii="Times New Roman" w:hAnsi="Times New Roman" w:cs="Times New Roman"/>
        </w:rPr>
        <w:t xml:space="preserve"> positive relationship </w:t>
      </w:r>
      <w:r>
        <w:rPr>
          <w:rFonts w:ascii="Times New Roman" w:hAnsi="Times New Roman" w:cs="Times New Roman"/>
        </w:rPr>
        <w:t>was found between</w:t>
      </w:r>
      <w:r w:rsidRPr="00151FD1">
        <w:rPr>
          <w:rFonts w:ascii="Times New Roman" w:hAnsi="Times New Roman" w:cs="Times New Roman"/>
        </w:rPr>
        <w:t xml:space="preserve"> </w:t>
      </w:r>
      <w:r>
        <w:rPr>
          <w:rFonts w:ascii="Times New Roman" w:hAnsi="Times New Roman" w:cs="Times New Roman"/>
        </w:rPr>
        <w:t xml:space="preserve">work arrangement </w:t>
      </w:r>
      <w:r w:rsidRPr="00151FD1">
        <w:rPr>
          <w:rFonts w:ascii="Times New Roman" w:hAnsi="Times New Roman" w:cs="Times New Roman"/>
        </w:rPr>
        <w:t xml:space="preserve">the perception of affiliative humor as harassment </w:t>
      </w:r>
      <w:r>
        <w:rPr>
          <w:rFonts w:ascii="Times New Roman" w:hAnsi="Times New Roman" w:cs="Times New Roman"/>
        </w:rPr>
        <w:t>(coefficient = 0.21, p = 0.08)</w:t>
      </w:r>
      <w:r w:rsidRPr="00151FD1">
        <w:rPr>
          <w:rFonts w:ascii="Times New Roman" w:hAnsi="Times New Roman" w:cs="Times New Roman"/>
        </w:rPr>
        <w:t xml:space="preserve">. This implies that workers in more flexible work modalities (hybrid or remote) </w:t>
      </w:r>
      <w:r>
        <w:rPr>
          <w:rFonts w:ascii="Times New Roman" w:hAnsi="Times New Roman" w:cs="Times New Roman"/>
        </w:rPr>
        <w:t>may be</w:t>
      </w:r>
      <w:r w:rsidRPr="00151FD1">
        <w:rPr>
          <w:rFonts w:ascii="Times New Roman" w:hAnsi="Times New Roman" w:cs="Times New Roman"/>
        </w:rPr>
        <w:t xml:space="preserve"> more likely to perceive affiliative humor as harassment in the workplace</w:t>
      </w:r>
      <w:r>
        <w:rPr>
          <w:rFonts w:ascii="Times New Roman" w:hAnsi="Times New Roman" w:cs="Times New Roman"/>
        </w:rPr>
        <w:t>, but this relationship was not statistically significant.</w:t>
      </w:r>
    </w:p>
    <w:p w14:paraId="17207D41" w14:textId="77B2EE36" w:rsidR="00C95EF9" w:rsidRDefault="00C95EF9" w:rsidP="00C95EF9">
      <w:pPr>
        <w:pStyle w:val="Heading1"/>
      </w:pPr>
      <w:bookmarkStart w:id="28" w:name="_Toc192582072"/>
      <w:r>
        <w:t>Discussion</w:t>
      </w:r>
      <w:bookmarkEnd w:id="28"/>
    </w:p>
    <w:p w14:paraId="7A155F7C" w14:textId="38B7A353" w:rsidR="00C95EF9" w:rsidRDefault="001956F0" w:rsidP="006A1A05">
      <w:pPr>
        <w:rPr>
          <w:rFonts w:ascii="Times New Roman" w:eastAsiaTheme="minorHAnsi" w:hAnsi="Times New Roman" w:cs="Times New Roman"/>
          <w:kern w:val="2"/>
          <w:lang w:eastAsia="en-US"/>
          <w14:ligatures w14:val="standardContextual"/>
        </w:rPr>
      </w:pPr>
      <w:r w:rsidRPr="001956F0">
        <w:rPr>
          <w:rFonts w:ascii="Times New Roman" w:eastAsiaTheme="minorHAnsi" w:hAnsi="Times New Roman" w:cs="Times New Roman"/>
          <w:kern w:val="2"/>
          <w:lang w:eastAsia="en-US"/>
          <w14:ligatures w14:val="standardContextual"/>
        </w:rPr>
        <w:t>This research study sought to explore how different types of humor are perceived as harassment and how this perception may be influenced by individual personality types and various demographic factors. While the results were not all significant, they provide valuable insights into workplace dynamics and identify factors that organizations may consider in the development of a healthy work environment.</w:t>
      </w:r>
    </w:p>
    <w:p w14:paraId="0173195B" w14:textId="77777777" w:rsidR="001956F0" w:rsidRDefault="001956F0" w:rsidP="001956F0">
      <w:pPr>
        <w:ind w:firstLine="0"/>
        <w:rPr>
          <w:b/>
          <w:bCs/>
        </w:rPr>
      </w:pPr>
      <w:r w:rsidRPr="001956F0">
        <w:rPr>
          <w:b/>
          <w:bCs/>
        </w:rPr>
        <w:t>Research Question 1:</w:t>
      </w:r>
      <w:r w:rsidRPr="001956F0">
        <w:t xml:space="preserve"> </w:t>
      </w:r>
      <w:r w:rsidRPr="001956F0">
        <w:rPr>
          <w:b/>
          <w:bCs/>
        </w:rPr>
        <w:t>Are certain types of humor more likely than others to be perceived as harassment in the workplace?</w:t>
      </w:r>
    </w:p>
    <w:p w14:paraId="7E34E14C" w14:textId="38F2D0E1" w:rsidR="00C24E03" w:rsidRDefault="001956F0" w:rsidP="006A1A05">
      <w:pPr>
        <w:rPr>
          <w:rFonts w:ascii="Times New Roman" w:hAnsi="Times New Roman" w:cs="Times New Roman"/>
        </w:rPr>
      </w:pPr>
      <w:r w:rsidRPr="00151FD1">
        <w:rPr>
          <w:rFonts w:ascii="Times New Roman" w:hAnsi="Times New Roman" w:cs="Times New Roman"/>
        </w:rPr>
        <w:t xml:space="preserve">This study’s first research question explored whether certain humor types are more likely than others to be perceived as harassment in the workplace. The survey results revealed that none </w:t>
      </w:r>
      <w:r w:rsidRPr="00151FD1">
        <w:rPr>
          <w:rFonts w:ascii="Times New Roman" w:hAnsi="Times New Roman" w:cs="Times New Roman"/>
        </w:rPr>
        <w:lastRenderedPageBreak/>
        <w:t xml:space="preserve">of the humor types (self-defeating, self-enhancing, aggressive, and affiliative) were statistically significantly higher than the others in terms of perception as harassment. All types were, however, more likely on average to be perceived as harassment than not. This indicates a general impact of humor in the workplace, regardless of the type. Because workplaces differ greatly from one to the next, humor can be perceived differently in each individual work environment. </w:t>
      </w:r>
      <w:r w:rsidR="00C24E03" w:rsidRPr="00151FD1">
        <w:rPr>
          <w:rFonts w:ascii="Times New Roman" w:hAnsi="Times New Roman" w:cs="Times New Roman"/>
        </w:rPr>
        <w:t>The finding that any type of humor can be perceived at harassment if used in the workplace highlights the importance of setting clear expectations and guidelines regarding workplace humor within an organization’s policies.</w:t>
      </w:r>
      <w:r w:rsidR="00C24E03">
        <w:rPr>
          <w:rFonts w:ascii="Times New Roman" w:hAnsi="Times New Roman" w:cs="Times New Roman"/>
        </w:rPr>
        <w:t xml:space="preserve"> Out of the four humor types, affiliative humor had the highest mean, suggesting that it was the most likely to be perceived as harassment. This is surprising because affiliative humor is intended to build positive connections, but some people may misinterpret affiliative humor as someone being overly friendly or condescending. Affiliative humor could still be invasive and make other employees uncomfortable depending on the context of its usage.</w:t>
      </w:r>
    </w:p>
    <w:p w14:paraId="37A065D7" w14:textId="77777777" w:rsidR="001956F0" w:rsidRDefault="001956F0" w:rsidP="001956F0">
      <w:pPr>
        <w:ind w:firstLine="0"/>
        <w:rPr>
          <w:b/>
          <w:bCs/>
        </w:rPr>
      </w:pPr>
      <w:r w:rsidRPr="001956F0">
        <w:rPr>
          <w:b/>
          <w:bCs/>
        </w:rPr>
        <w:t>Research Question 2: Do individuals with different personality types perceive various types of humor differently?</w:t>
      </w:r>
    </w:p>
    <w:p w14:paraId="387AAD91" w14:textId="2A985451" w:rsidR="00AD5A88" w:rsidRPr="00151FD1" w:rsidRDefault="001956F0" w:rsidP="003D1F0F">
      <w:pPr>
        <w:rPr>
          <w:rFonts w:ascii="Times New Roman" w:hAnsi="Times New Roman" w:cs="Times New Roman"/>
        </w:rPr>
      </w:pPr>
      <w:r w:rsidRPr="00151FD1">
        <w:rPr>
          <w:rFonts w:ascii="Times New Roman" w:hAnsi="Times New Roman" w:cs="Times New Roman"/>
        </w:rPr>
        <w:t>This study’s second research question explored how personality type influences humor perception in the workplace. Conscientiousness and openness were more likely than the other personality traits to impact humor perception.</w:t>
      </w:r>
      <w:r w:rsidR="00C24E03">
        <w:rPr>
          <w:rFonts w:ascii="Times New Roman" w:hAnsi="Times New Roman" w:cs="Times New Roman"/>
        </w:rPr>
        <w:t xml:space="preserve"> </w:t>
      </w:r>
      <w:r w:rsidRPr="00151FD1">
        <w:rPr>
          <w:rFonts w:ascii="Times New Roman" w:hAnsi="Times New Roman" w:cs="Times New Roman"/>
        </w:rPr>
        <w:t xml:space="preserve">Those with high conscientiousness scores typically have a strong sense of respect for rules, norms, and details. This may be an explanation for why those with high conscientiousness scores were more likely to perceive humor types as harassment in some scenarios, but less likely in others. Individuals with high conscientiousness that were </w:t>
      </w:r>
      <w:r w:rsidRPr="00151FD1">
        <w:rPr>
          <w:rFonts w:ascii="Times New Roman" w:hAnsi="Times New Roman" w:cs="Times New Roman"/>
          <w:i/>
          <w:iCs/>
        </w:rPr>
        <w:t>more</w:t>
      </w:r>
      <w:r w:rsidRPr="00151FD1">
        <w:rPr>
          <w:rFonts w:ascii="Times New Roman" w:hAnsi="Times New Roman" w:cs="Times New Roman"/>
        </w:rPr>
        <w:t xml:space="preserve"> likely to perceive humor as harassment are likely rule-focused and may be more sensitive to humor that they believe crosses boundaries in the workplace. On the other hand, </w:t>
      </w:r>
      <w:r w:rsidRPr="00151FD1">
        <w:rPr>
          <w:rFonts w:ascii="Times New Roman" w:hAnsi="Times New Roman" w:cs="Times New Roman"/>
        </w:rPr>
        <w:lastRenderedPageBreak/>
        <w:t xml:space="preserve">individuals with high conscientiousness that were </w:t>
      </w:r>
      <w:r w:rsidRPr="00151FD1">
        <w:rPr>
          <w:rFonts w:ascii="Times New Roman" w:hAnsi="Times New Roman" w:cs="Times New Roman"/>
          <w:i/>
          <w:iCs/>
        </w:rPr>
        <w:t>less</w:t>
      </w:r>
      <w:r w:rsidRPr="00151FD1">
        <w:rPr>
          <w:rFonts w:ascii="Times New Roman" w:hAnsi="Times New Roman" w:cs="Times New Roman"/>
        </w:rPr>
        <w:t xml:space="preserve"> likely to perceive humor as harassment may want to ensure that they have all the details before jumping to conclusions and assuming an instance of humor should be classified as harassment. This could lead to them giving others in the workplace the benefit of the doubt because of their more calculated approach.</w:t>
      </w:r>
      <w:r w:rsidR="00AD5A88">
        <w:rPr>
          <w:rFonts w:ascii="Times New Roman" w:hAnsi="Times New Roman" w:cs="Times New Roman"/>
        </w:rPr>
        <w:t xml:space="preserve"> There are many external factors that could cause a more conscientious individual to be more or less likely to perceive humor as harassment. Whether or not an individual’s conscientiousness makes them more or less likely to perceive humor as harassment is likely determined by other factors such as their workplace’s culture, their own cultural background, or other external factors.</w:t>
      </w:r>
    </w:p>
    <w:p w14:paraId="60D260E7" w14:textId="24F6125F" w:rsidR="001956F0" w:rsidRPr="001956F0" w:rsidRDefault="001956F0" w:rsidP="00DC4CD3">
      <w:pPr>
        <w:rPr>
          <w:rFonts w:ascii="Times New Roman" w:hAnsi="Times New Roman" w:cs="Times New Roman"/>
        </w:rPr>
      </w:pPr>
      <w:r w:rsidRPr="00151FD1">
        <w:rPr>
          <w:rFonts w:ascii="Times New Roman" w:hAnsi="Times New Roman" w:cs="Times New Roman"/>
        </w:rPr>
        <w:t xml:space="preserve">Individuals with higher openness scores are typically more curious and are more willing to try new ideas. Like conscientiousness, these tendencies can cause employees with high openness scores to differ in their perception of humor as harassment depending on the individual and the context. Some individuals with high openness scores are focused on inclusivity and respect in the workplace, and they may be more likely to perceive humor as harassment based on that logic. Other </w:t>
      </w:r>
      <w:r w:rsidR="00C24E03">
        <w:rPr>
          <w:rFonts w:ascii="Times New Roman" w:hAnsi="Times New Roman" w:cs="Times New Roman"/>
        </w:rPr>
        <w:t>more open individuals may</w:t>
      </w:r>
      <w:r w:rsidRPr="00151FD1">
        <w:rPr>
          <w:rFonts w:ascii="Times New Roman" w:hAnsi="Times New Roman" w:cs="Times New Roman"/>
        </w:rPr>
        <w:t xml:space="preserve"> appreciate humor because of its opportunity for creativity and new ideas, causing them to be less likely to see humor in a negative light and perceive it as harassment.</w:t>
      </w:r>
      <w:r w:rsidR="00AD5A88">
        <w:rPr>
          <w:rFonts w:ascii="Times New Roman" w:hAnsi="Times New Roman" w:cs="Times New Roman"/>
        </w:rPr>
        <w:t xml:space="preserve"> Like conscientiousness, there are many external factors that could cause a more open individual to be more or less likely to perceive humor as harassment.</w:t>
      </w:r>
    </w:p>
    <w:p w14:paraId="1B57AF75" w14:textId="01443426" w:rsidR="001956F0" w:rsidRPr="001956F0" w:rsidRDefault="001956F0" w:rsidP="001956F0">
      <w:pPr>
        <w:ind w:firstLine="0"/>
        <w:rPr>
          <w:b/>
          <w:bCs/>
        </w:rPr>
      </w:pPr>
      <w:r w:rsidRPr="001956F0">
        <w:rPr>
          <w:b/>
          <w:bCs/>
        </w:rPr>
        <w:t>Research Question 3: Are there demographic differences that influence how humor is perceived as harassment in the workplace?</w:t>
      </w:r>
    </w:p>
    <w:p w14:paraId="0DF2CC10" w14:textId="77777777" w:rsidR="001956F0" w:rsidRPr="00151FD1" w:rsidRDefault="001956F0" w:rsidP="009A11D2">
      <w:pPr>
        <w:rPr>
          <w:rFonts w:ascii="Times New Roman" w:hAnsi="Times New Roman" w:cs="Times New Roman"/>
        </w:rPr>
      </w:pPr>
      <w:r w:rsidRPr="00151FD1">
        <w:rPr>
          <w:rFonts w:ascii="Times New Roman" w:hAnsi="Times New Roman" w:cs="Times New Roman"/>
        </w:rPr>
        <w:t>This study’s third research question explored how demographic differences influence humor perception in the workplace. Education level, number of direct reports, and work modality were found to be the most likely factors to impact humor perception.</w:t>
      </w:r>
    </w:p>
    <w:p w14:paraId="368B29E6" w14:textId="720C8163" w:rsidR="001956F0" w:rsidRPr="00151FD1" w:rsidRDefault="001956F0" w:rsidP="009A11D2">
      <w:pPr>
        <w:rPr>
          <w:rFonts w:ascii="Times New Roman" w:hAnsi="Times New Roman" w:cs="Times New Roman"/>
        </w:rPr>
      </w:pPr>
      <w:r w:rsidRPr="00151FD1">
        <w:rPr>
          <w:rFonts w:ascii="Times New Roman" w:hAnsi="Times New Roman" w:cs="Times New Roman"/>
        </w:rPr>
        <w:lastRenderedPageBreak/>
        <w:t>Higher levels of education frequently indicated a higher likelihood to perceive humor as harassment in this study. This may be due to a greater awareness of professional conduct in the workplace that could lead to higher expectations for behavior. This awareness may lead those with more educational experience to be more critical of workplace humor that they believe crosses a line and becomes unprofessional.</w:t>
      </w:r>
      <w:r w:rsidR="00C24E03">
        <w:rPr>
          <w:rFonts w:ascii="Times New Roman" w:hAnsi="Times New Roman" w:cs="Times New Roman"/>
        </w:rPr>
        <w:t xml:space="preserve"> Education may increase an individual’s level of sophistication, making them less tolerant of workplace humor as a whole and therefore more likely to perceive it as harassment.</w:t>
      </w:r>
    </w:p>
    <w:p w14:paraId="13D33D37" w14:textId="6B405943" w:rsidR="001956F0" w:rsidRPr="00151FD1" w:rsidRDefault="001956F0" w:rsidP="009A11D2">
      <w:pPr>
        <w:rPr>
          <w:rFonts w:ascii="Times New Roman" w:hAnsi="Times New Roman" w:cs="Times New Roman"/>
        </w:rPr>
      </w:pPr>
      <w:r w:rsidRPr="00151FD1">
        <w:rPr>
          <w:rFonts w:ascii="Times New Roman" w:hAnsi="Times New Roman" w:cs="Times New Roman"/>
        </w:rPr>
        <w:t xml:space="preserve">Like openness in the second research question, the number of direct reports caused people to be both more and less likely to perceive humor as harassment, depending on the individual and context. Some individuals with more direct reports may have more experience in using humor as a tool to create team cohesion. These individuals may feel more comfortable with humor usage at work and may be </w:t>
      </w:r>
      <w:r w:rsidRPr="00151FD1">
        <w:rPr>
          <w:rFonts w:ascii="Times New Roman" w:hAnsi="Times New Roman" w:cs="Times New Roman"/>
          <w:i/>
          <w:iCs/>
        </w:rPr>
        <w:t>less</w:t>
      </w:r>
      <w:r w:rsidRPr="00151FD1">
        <w:rPr>
          <w:rFonts w:ascii="Times New Roman" w:hAnsi="Times New Roman" w:cs="Times New Roman"/>
        </w:rPr>
        <w:t xml:space="preserve"> likely to perceive it as harassment. On the other hand, some people with more direct reports may take a more serious approach to leadership and have a lower tolerance for the use of humor at work, making them </w:t>
      </w:r>
      <w:r w:rsidRPr="00151FD1">
        <w:rPr>
          <w:rFonts w:ascii="Times New Roman" w:hAnsi="Times New Roman" w:cs="Times New Roman"/>
          <w:i/>
          <w:iCs/>
        </w:rPr>
        <w:t>more</w:t>
      </w:r>
      <w:r w:rsidRPr="00151FD1">
        <w:rPr>
          <w:rFonts w:ascii="Times New Roman" w:hAnsi="Times New Roman" w:cs="Times New Roman"/>
        </w:rPr>
        <w:t xml:space="preserve"> likely to perceive workplace humor as harassment.</w:t>
      </w:r>
      <w:r w:rsidR="00C24E03">
        <w:rPr>
          <w:rFonts w:ascii="Times New Roman" w:hAnsi="Times New Roman" w:cs="Times New Roman"/>
        </w:rPr>
        <w:t xml:space="preserve"> Whether or not an individual’s direct reports make them more or less tolerant of workplace humor is likely due to other factors such as power dynamics, workplace culture or other contextual factors.</w:t>
      </w:r>
    </w:p>
    <w:p w14:paraId="29E02699" w14:textId="7E87CB43" w:rsidR="001956F0" w:rsidRPr="00151FD1" w:rsidRDefault="001956F0" w:rsidP="009A11D2">
      <w:pPr>
        <w:rPr>
          <w:rFonts w:ascii="Times New Roman" w:hAnsi="Times New Roman" w:cs="Times New Roman"/>
          <w:color w:val="000000" w:themeColor="text1"/>
        </w:rPr>
      </w:pPr>
      <w:r w:rsidRPr="00151FD1">
        <w:rPr>
          <w:rFonts w:ascii="Times New Roman" w:hAnsi="Times New Roman" w:cs="Times New Roman"/>
        </w:rPr>
        <w:t>Finally, work modality frequently indicated humor perception, with more flexible work arrangements indicating a higher likelihood of perceiving humor as harassment. This may be due to miscommunications or disconnects that can occur because of a lack of face-to-face interaction at work.</w:t>
      </w:r>
      <w:r w:rsidR="00C24E03">
        <w:rPr>
          <w:rFonts w:ascii="Times New Roman" w:hAnsi="Times New Roman" w:cs="Times New Roman"/>
        </w:rPr>
        <w:t xml:space="preserve"> Humor could be more likely to be perceived as harassment in more flexible work environments due to the lack of context clues that are available in virtual settings. </w:t>
      </w:r>
      <w:r w:rsidRPr="00151FD1">
        <w:rPr>
          <w:rFonts w:ascii="Times New Roman" w:hAnsi="Times New Roman" w:cs="Times New Roman"/>
          <w:color w:val="000000" w:themeColor="text1"/>
        </w:rPr>
        <w:t xml:space="preserve">Because of the </w:t>
      </w:r>
      <w:r w:rsidRPr="00151FD1">
        <w:rPr>
          <w:rFonts w:ascii="Times New Roman" w:hAnsi="Times New Roman" w:cs="Times New Roman"/>
          <w:color w:val="000000" w:themeColor="text1"/>
        </w:rPr>
        <w:lastRenderedPageBreak/>
        <w:t>growing popularity of flexible work arrangements, it is important to consider their effects on employees and their work environments.</w:t>
      </w:r>
    </w:p>
    <w:p w14:paraId="257BD99A" w14:textId="227F1B3A" w:rsidR="001956F0" w:rsidRDefault="001956F0" w:rsidP="009A11D2">
      <w:pPr>
        <w:rPr>
          <w:rFonts w:ascii="Times New Roman" w:hAnsi="Times New Roman" w:cs="Times New Roman"/>
        </w:rPr>
      </w:pPr>
      <w:r w:rsidRPr="00151FD1">
        <w:rPr>
          <w:rFonts w:ascii="Times New Roman" w:hAnsi="Times New Roman" w:cs="Times New Roman"/>
        </w:rPr>
        <w:t xml:space="preserve">It is important to consider the impact of these factors when exploring how humor is perceived in the workplace. The factors that were explored in this study significantly impact individuals’ perception of humor in the workplace and whether it is deemed appropriate or considered harassment. By accounting for these factors, organizations can better understand humor perception and its complexity. Recognizing how individual employees perceive humor differently can allow organizations to effectively develop and maintain </w:t>
      </w:r>
      <w:r>
        <w:rPr>
          <w:rFonts w:ascii="Times New Roman" w:hAnsi="Times New Roman" w:cs="Times New Roman"/>
        </w:rPr>
        <w:t>a</w:t>
      </w:r>
      <w:r w:rsidRPr="00151FD1">
        <w:rPr>
          <w:rFonts w:ascii="Times New Roman" w:hAnsi="Times New Roman" w:cs="Times New Roman"/>
        </w:rPr>
        <w:t xml:space="preserve"> healthy and productive work environment.</w:t>
      </w:r>
    </w:p>
    <w:p w14:paraId="7627C466" w14:textId="6E3271CF" w:rsidR="0088026F" w:rsidRDefault="0088026F" w:rsidP="0088026F">
      <w:pPr>
        <w:pStyle w:val="Heading1"/>
      </w:pPr>
      <w:bookmarkStart w:id="29" w:name="_Toc192582073"/>
      <w:r>
        <w:t>Conclusion</w:t>
      </w:r>
      <w:bookmarkEnd w:id="29"/>
    </w:p>
    <w:p w14:paraId="51A3CE1C" w14:textId="77777777" w:rsidR="0088026F" w:rsidRDefault="0088026F" w:rsidP="009A11D2">
      <w:pP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To conclude, this study examines the relationship been humor perception, personality traits, and demographic factors in the workplace. This study focuses on the likelihood that each humor type is perceived as harassment, depending on an individual’s personality and demographic factors.</w:t>
      </w:r>
    </w:p>
    <w:p w14:paraId="1426D952" w14:textId="77777777" w:rsidR="0088026F" w:rsidRDefault="0088026F" w:rsidP="009A11D2">
      <w:pP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While no humor type was significantly more likely to be perceived as harassment, all humor types were, on average, more likely to be seen as inappropriate workplace behavior than not. This suggests that humor has the potential to create an unhealthy work environment if it is not regulated properly.</w:t>
      </w:r>
    </w:p>
    <w:p w14:paraId="316BEDC4" w14:textId="77777777" w:rsidR="0088026F" w:rsidRDefault="0088026F" w:rsidP="009A11D2">
      <w:pP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 xml:space="preserve">This study also reveals that personality traits, particularly conscientiousness and openness, are a factor in how humor is perceived. The perception of all four humor types were influenced by personality traits to some extent, suggesting that an objective approach to humor regulation may not be effective in workplaces with a variety of personality types represented. </w:t>
      </w:r>
      <w:r>
        <w:rPr>
          <w:rFonts w:ascii="Times New Roman" w:eastAsia="Times New Roman" w:hAnsi="Times New Roman" w:cs="Times New Roman"/>
          <w:color w:val="000000"/>
          <w:kern w:val="0"/>
        </w:rPr>
        <w:lastRenderedPageBreak/>
        <w:t>Organizations must consider personality differences when creating a work culture that includes humor.</w:t>
      </w:r>
    </w:p>
    <w:p w14:paraId="148D3CEA" w14:textId="1612995D" w:rsidR="0088026F" w:rsidRDefault="0088026F" w:rsidP="009A11D2">
      <w:pP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 xml:space="preserve">Demographic factors and other factors related to an individual’s work environment were also found to influence how humor is perceived. Education level, work modality, and the number </w:t>
      </w:r>
      <w:r w:rsidR="00596230">
        <w:rPr>
          <w:rFonts w:ascii="Times New Roman" w:eastAsia="Times New Roman" w:hAnsi="Times New Roman" w:cs="Times New Roman"/>
          <w:color w:val="000000"/>
          <w:kern w:val="0"/>
        </w:rPr>
        <w:t>of direct</w:t>
      </w:r>
      <w:r>
        <w:rPr>
          <w:rFonts w:ascii="Times New Roman" w:eastAsia="Times New Roman" w:hAnsi="Times New Roman" w:cs="Times New Roman"/>
          <w:color w:val="000000"/>
          <w:kern w:val="0"/>
        </w:rPr>
        <w:t xml:space="preserve"> reports were often found to indicate an individual’s likelihood that they would perceive workplace humor as harassment. These results suggest that the management of humor in the workplace should be more tailored in diverse work settings, especially as trends in work modalities continue to evolve.</w:t>
      </w:r>
    </w:p>
    <w:p w14:paraId="0966A624" w14:textId="77777777" w:rsidR="0088026F" w:rsidRDefault="0088026F" w:rsidP="009A11D2">
      <w:pP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Overall, the implications of this study can assist organizations that aim to create and maintain a positive, healthy work environment. Understanding the factors that impact humor perception can help organizations create policies and programs that encourage appropriate humor usage to reap the benefits of workplace humor while minimizing the risk of workplace harassment.</w:t>
      </w:r>
    </w:p>
    <w:p w14:paraId="1278BB25" w14:textId="514D10E7" w:rsidR="001956F0" w:rsidRDefault="0088026F" w:rsidP="009A11D2">
      <w:pPr>
        <w:textAlignment w:val="baseline"/>
      </w:pPr>
      <w:r w:rsidRPr="00FA773D">
        <w:rPr>
          <w:rFonts w:ascii="Times New Roman" w:eastAsia="Times New Roman" w:hAnsi="Times New Roman" w:cs="Times New Roman"/>
          <w:color w:val="000000"/>
          <w:kern w:val="0"/>
        </w:rPr>
        <w:t xml:space="preserve">This study </w:t>
      </w:r>
      <w:r w:rsidRPr="00771335">
        <w:rPr>
          <w:rFonts w:ascii="Times New Roman" w:eastAsia="Times New Roman" w:hAnsi="Times New Roman" w:cs="Times New Roman"/>
          <w:color w:val="000000"/>
          <w:kern w:val="0"/>
        </w:rPr>
        <w:t xml:space="preserve">has a few potential limitations. First, a sample size of 200 may not fully represent all workplace demographics. Next, responses may be influenced by personal biases or social desirability. </w:t>
      </w:r>
      <w:r>
        <w:rPr>
          <w:rFonts w:ascii="Times New Roman" w:eastAsia="Times New Roman" w:hAnsi="Times New Roman" w:cs="Times New Roman"/>
          <w:color w:val="000000"/>
          <w:kern w:val="0"/>
        </w:rPr>
        <w:t>Results also</w:t>
      </w:r>
      <w:r w:rsidRPr="00771335">
        <w:rPr>
          <w:rFonts w:ascii="Times New Roman" w:eastAsia="Times New Roman" w:hAnsi="Times New Roman" w:cs="Times New Roman"/>
          <w:color w:val="000000"/>
          <w:kern w:val="0"/>
        </w:rPr>
        <w:t xml:space="preserve"> may not be generalizable to all workplaces given the variability in humor perception across cultures. </w:t>
      </w:r>
      <w:r>
        <w:rPr>
          <w:rFonts w:ascii="Times New Roman" w:eastAsia="Times New Roman" w:hAnsi="Times New Roman" w:cs="Times New Roman"/>
          <w:color w:val="000000"/>
          <w:kern w:val="0"/>
        </w:rPr>
        <w:t>Finally, this</w:t>
      </w:r>
      <w:r w:rsidRPr="00771335">
        <w:rPr>
          <w:rFonts w:ascii="Times New Roman" w:eastAsia="Times New Roman" w:hAnsi="Times New Roman" w:cs="Times New Roman"/>
          <w:color w:val="000000"/>
          <w:kern w:val="0"/>
        </w:rPr>
        <w:t xml:space="preserve"> study is limited to full-time workers, which may also affect the generalizability of findings due to the exclusion of part-time employee</w:t>
      </w:r>
      <w:r>
        <w:rPr>
          <w:rFonts w:ascii="Times New Roman" w:eastAsia="Times New Roman" w:hAnsi="Times New Roman" w:cs="Times New Roman"/>
          <w:color w:val="000000"/>
          <w:kern w:val="0"/>
        </w:rPr>
        <w:t>s</w:t>
      </w:r>
      <w:r w:rsidRPr="00771335">
        <w:rPr>
          <w:rFonts w:ascii="Times New Roman" w:eastAsia="Times New Roman" w:hAnsi="Times New Roman" w:cs="Times New Roman"/>
          <w:color w:val="000000"/>
          <w:kern w:val="0"/>
        </w:rPr>
        <w:t>.</w:t>
      </w:r>
      <w:r>
        <w:rPr>
          <w:rFonts w:ascii="Times New Roman" w:eastAsia="Times New Roman" w:hAnsi="Times New Roman" w:cs="Times New Roman"/>
          <w:color w:val="000000"/>
          <w:kern w:val="0"/>
        </w:rPr>
        <w:t xml:space="preserve"> Future research should further explore the effects of humor in the workplace by considering additional factors such as cultural background, organizational culture or norms, and mental health impacts. Continuing research on the relationship between workplace humor and harassment can assist organizations in managing humor to ensure that it has a positive impact on the workplace rather than a negative o</w:t>
      </w:r>
      <w:r w:rsidR="009A11D2">
        <w:rPr>
          <w:rFonts w:ascii="Times New Roman" w:eastAsia="Times New Roman" w:hAnsi="Times New Roman" w:cs="Times New Roman"/>
          <w:color w:val="000000"/>
          <w:kern w:val="0"/>
        </w:rPr>
        <w:t>ne.</w:t>
      </w:r>
    </w:p>
    <w:bookmarkStart w:id="30" w:name="_Toc192582074" w:displacedByCustomXml="next"/>
    <w:sdt>
      <w:sdtPr>
        <w:rPr>
          <w:rFonts w:asciiTheme="minorHAnsi" w:eastAsiaTheme="minorEastAsia" w:hAnsiTheme="minorHAnsi" w:cstheme="minorBidi"/>
        </w:rPr>
        <w:id w:val="62297111"/>
        <w:docPartObj>
          <w:docPartGallery w:val="Bibliographies"/>
          <w:docPartUnique/>
        </w:docPartObj>
      </w:sdtPr>
      <w:sdtContent>
        <w:p w14:paraId="38E34EF5" w14:textId="77777777" w:rsidR="00E81978" w:rsidRDefault="005D3A03">
          <w:pPr>
            <w:pStyle w:val="SectionTitle"/>
          </w:pPr>
          <w:r>
            <w:t>References</w:t>
          </w:r>
          <w:bookmarkEnd w:id="30"/>
        </w:p>
        <w:p w14:paraId="55E83817" w14:textId="77777777" w:rsidR="005F6F48" w:rsidRPr="00E40717" w:rsidRDefault="005F6F48" w:rsidP="005F6F48">
          <w:pPr>
            <w:pStyle w:val="Bibliography"/>
            <w:rPr>
              <w:rFonts w:ascii="Times New Roman" w:hAnsi="Times New Roman" w:cs="Times New Roman"/>
            </w:rPr>
          </w:pPr>
          <w:r w:rsidRPr="00771335">
            <w:rPr>
              <w:color w:val="000000" w:themeColor="text1"/>
            </w:rPr>
            <w:fldChar w:fldCharType="begin"/>
          </w:r>
          <w:r w:rsidRPr="0050364F">
            <w:rPr>
              <w:color w:val="000000" w:themeColor="text1"/>
            </w:rPr>
            <w:instrText xml:space="preserve"> ADDIN ZOTERO_BIBL {"uncited":[],"omitted":[],"custom":[]} CSL_BIBLIOGRAPHY </w:instrText>
          </w:r>
          <w:r w:rsidRPr="00771335">
            <w:rPr>
              <w:color w:val="000000" w:themeColor="text1"/>
            </w:rPr>
            <w:fldChar w:fldCharType="separate"/>
          </w:r>
          <w:r w:rsidRPr="00E40717">
            <w:rPr>
              <w:rFonts w:ascii="Times New Roman" w:hAnsi="Times New Roman" w:cs="Times New Roman"/>
            </w:rPr>
            <w:t xml:space="preserve">Brown, A., &amp; Woodfield, R. (2024). Banter and beyond: The role of humor in addressing gendered organizational tensions and belonging within the UK Fire and Rescue Service. </w:t>
          </w:r>
          <w:r w:rsidRPr="00E40717">
            <w:rPr>
              <w:rFonts w:ascii="Times New Roman" w:hAnsi="Times New Roman" w:cs="Times New Roman"/>
              <w:i/>
              <w:iCs/>
            </w:rPr>
            <w:t>Gender, Work &amp; Organization</w:t>
          </w:r>
          <w:r w:rsidRPr="00E40717">
            <w:rPr>
              <w:rFonts w:ascii="Times New Roman" w:hAnsi="Times New Roman" w:cs="Times New Roman"/>
            </w:rPr>
            <w:t>, gwao.13110. https://doi.org/10.1111/gwao.13110</w:t>
          </w:r>
        </w:p>
        <w:p w14:paraId="48BCB3EE"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Gómez-González, A., Girbés-Peco, S., González, J. M. J., &amp; Casado, M. V. (2023). “Without support, victims do not report”: The Co-creation of a workplace sexual harassment risk assessment survey tool. </w:t>
          </w:r>
          <w:r w:rsidRPr="00E40717">
            <w:rPr>
              <w:rFonts w:ascii="Times New Roman" w:hAnsi="Times New Roman" w:cs="Times New Roman"/>
              <w:i/>
              <w:iCs/>
            </w:rPr>
            <w:t>Gender, Work &amp; Organization</w:t>
          </w:r>
          <w:r w:rsidRPr="00E40717">
            <w:rPr>
              <w:rFonts w:ascii="Times New Roman" w:hAnsi="Times New Roman" w:cs="Times New Roman"/>
            </w:rPr>
            <w:t xml:space="preserve">, </w:t>
          </w:r>
          <w:r w:rsidRPr="00E40717">
            <w:rPr>
              <w:rFonts w:ascii="Times New Roman" w:hAnsi="Times New Roman" w:cs="Times New Roman"/>
              <w:i/>
              <w:iCs/>
            </w:rPr>
            <w:t>30</w:t>
          </w:r>
          <w:r w:rsidRPr="00E40717">
            <w:rPr>
              <w:rFonts w:ascii="Times New Roman" w:hAnsi="Times New Roman" w:cs="Times New Roman"/>
            </w:rPr>
            <w:t>(4), 1354–1386. https://doi.org/10.1111/gwao.12840</w:t>
          </w:r>
        </w:p>
        <w:p w14:paraId="0A4F88AE"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Heymann, J., Moreno, G., Raub, A., &amp; Sprague, A. (2023). Progress Towards Ending Sexual Harassment at Work? A Comparison of Sexual Harassment Policy in 192 Countries. </w:t>
          </w:r>
          <w:r w:rsidRPr="00E40717">
            <w:rPr>
              <w:rFonts w:ascii="Times New Roman" w:hAnsi="Times New Roman" w:cs="Times New Roman"/>
              <w:i/>
              <w:iCs/>
            </w:rPr>
            <w:t>Journal of Comparative Policy Analysis: Research and Practice</w:t>
          </w:r>
          <w:r w:rsidRPr="00E40717">
            <w:rPr>
              <w:rFonts w:ascii="Times New Roman" w:hAnsi="Times New Roman" w:cs="Times New Roman"/>
            </w:rPr>
            <w:t xml:space="preserve">, </w:t>
          </w:r>
          <w:r w:rsidRPr="00E40717">
            <w:rPr>
              <w:rFonts w:ascii="Times New Roman" w:hAnsi="Times New Roman" w:cs="Times New Roman"/>
              <w:i/>
              <w:iCs/>
            </w:rPr>
            <w:t>25</w:t>
          </w:r>
          <w:r w:rsidRPr="00E40717">
            <w:rPr>
              <w:rFonts w:ascii="Times New Roman" w:hAnsi="Times New Roman" w:cs="Times New Roman"/>
            </w:rPr>
            <w:t>(2), 172–193. https://doi.org/10.1080/13876988.2022.2100698</w:t>
          </w:r>
        </w:p>
        <w:p w14:paraId="283B3F2C"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Hsiao, M.-J., Teng, H.-Y., Chen, C.-Y., &amp; Hsieh, C.-H. (2024). The impact of leaders’ affiliative humor and aggressive humor on the workplace ostracism: A serial mediation model. </w:t>
          </w:r>
          <w:r w:rsidRPr="00E40717">
            <w:rPr>
              <w:rFonts w:ascii="Times New Roman" w:hAnsi="Times New Roman" w:cs="Times New Roman"/>
              <w:i/>
              <w:iCs/>
            </w:rPr>
            <w:t>Journal of Hospitality Marketing &amp; Management</w:t>
          </w:r>
          <w:r w:rsidRPr="00E40717">
            <w:rPr>
              <w:rFonts w:ascii="Times New Roman" w:hAnsi="Times New Roman" w:cs="Times New Roman"/>
            </w:rPr>
            <w:t xml:space="preserve">, </w:t>
          </w:r>
          <w:r w:rsidRPr="00E40717">
            <w:rPr>
              <w:rFonts w:ascii="Times New Roman" w:hAnsi="Times New Roman" w:cs="Times New Roman"/>
              <w:i/>
              <w:iCs/>
            </w:rPr>
            <w:t>33</w:t>
          </w:r>
          <w:r w:rsidRPr="00E40717">
            <w:rPr>
              <w:rFonts w:ascii="Times New Roman" w:hAnsi="Times New Roman" w:cs="Times New Roman"/>
            </w:rPr>
            <w:t>(4), 525–546. https://doi.org/10.1080/19368623.2023.2272665</w:t>
          </w:r>
        </w:p>
        <w:p w14:paraId="03F34B29" w14:textId="77777777" w:rsidR="005F6F48" w:rsidRDefault="005F6F48" w:rsidP="005F6F48">
          <w:pPr>
            <w:pStyle w:val="Bibliography"/>
            <w:rPr>
              <w:rFonts w:ascii="Times New Roman" w:hAnsi="Times New Roman" w:cs="Times New Roman"/>
            </w:rPr>
          </w:pPr>
          <w:r w:rsidRPr="00E40717">
            <w:rPr>
              <w:rFonts w:ascii="Times New Roman" w:hAnsi="Times New Roman" w:cs="Times New Roman"/>
            </w:rPr>
            <w:t xml:space="preserve">Jayoung Song, S. (2023). Digital feminism: In the aftermath of #MeToo, what’s next for workplace equity for women? </w:t>
          </w:r>
          <w:r w:rsidRPr="00E40717">
            <w:rPr>
              <w:rFonts w:ascii="Times New Roman" w:hAnsi="Times New Roman" w:cs="Times New Roman"/>
              <w:i/>
              <w:iCs/>
            </w:rPr>
            <w:t>Journal of Human Rights</w:t>
          </w:r>
          <w:r w:rsidRPr="00E40717">
            <w:rPr>
              <w:rFonts w:ascii="Times New Roman" w:hAnsi="Times New Roman" w:cs="Times New Roman"/>
            </w:rPr>
            <w:t xml:space="preserve">, </w:t>
          </w:r>
          <w:r w:rsidRPr="00E40717">
            <w:rPr>
              <w:rFonts w:ascii="Times New Roman" w:hAnsi="Times New Roman" w:cs="Times New Roman"/>
              <w:i/>
              <w:iCs/>
            </w:rPr>
            <w:t>22</w:t>
          </w:r>
          <w:r w:rsidRPr="00E40717">
            <w:rPr>
              <w:rFonts w:ascii="Times New Roman" w:hAnsi="Times New Roman" w:cs="Times New Roman"/>
            </w:rPr>
            <w:t>(5), 608–624. https://doi.org/10.1080/14754835.2023.2199025</w:t>
          </w:r>
        </w:p>
        <w:p w14:paraId="3D325F61" w14:textId="77777777" w:rsidR="009A11D2" w:rsidRDefault="009A11D2" w:rsidP="009A11D2">
          <w:pPr>
            <w:ind w:left="720" w:hanging="720"/>
          </w:pPr>
          <w:r>
            <w:t>John, O. P., Donahue, E. M., &amp; Kentle, R. L. (1991). Big Five Inventory (BFI) [Database record]. APA PsycTests.</w:t>
          </w:r>
        </w:p>
        <w:p w14:paraId="191A78F0" w14:textId="5081DAEA" w:rsidR="009A11D2" w:rsidRPr="009A11D2" w:rsidRDefault="009A11D2" w:rsidP="009A11D2">
          <w:r>
            <w:t>https://doi.org/10.1037/t07550-000</w:t>
          </w:r>
        </w:p>
        <w:p w14:paraId="27972502"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lastRenderedPageBreak/>
            <w:t xml:space="preserve">Kirkner, A. C., Lorenz, K., &amp; Mazar, L. (2022). Faculty and staff reporting &amp; disclosure of sexual harassment in higher education. </w:t>
          </w:r>
          <w:r w:rsidRPr="00E40717">
            <w:rPr>
              <w:rFonts w:ascii="Times New Roman" w:hAnsi="Times New Roman" w:cs="Times New Roman"/>
              <w:i/>
              <w:iCs/>
            </w:rPr>
            <w:t>Gender &amp; Education</w:t>
          </w:r>
          <w:r w:rsidRPr="00E40717">
            <w:rPr>
              <w:rFonts w:ascii="Times New Roman" w:hAnsi="Times New Roman" w:cs="Times New Roman"/>
            </w:rPr>
            <w:t xml:space="preserve">, </w:t>
          </w:r>
          <w:r w:rsidRPr="00E40717">
            <w:rPr>
              <w:rFonts w:ascii="Times New Roman" w:hAnsi="Times New Roman" w:cs="Times New Roman"/>
              <w:i/>
              <w:iCs/>
            </w:rPr>
            <w:t>34</w:t>
          </w:r>
          <w:r w:rsidRPr="00E40717">
            <w:rPr>
              <w:rFonts w:ascii="Times New Roman" w:hAnsi="Times New Roman" w:cs="Times New Roman"/>
            </w:rPr>
            <w:t>(2), 199–215. https://doi.org/10.1080/09540253.2020.1763923</w:t>
          </w:r>
        </w:p>
        <w:p w14:paraId="6C7391A5"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Martin, R. A., Puhlik-Doris, P., Larsen, G., Gray, J., &amp; Weir, K. (2003). Individual differences in uses of humor and their relation to psychological well-being: Development of the Humor Styles Questionnaire. </w:t>
          </w:r>
          <w:r w:rsidRPr="00E40717">
            <w:rPr>
              <w:rFonts w:ascii="Times New Roman" w:hAnsi="Times New Roman" w:cs="Times New Roman"/>
              <w:i/>
              <w:iCs/>
            </w:rPr>
            <w:t>Journal of Research in Personality</w:t>
          </w:r>
          <w:r w:rsidRPr="00E40717">
            <w:rPr>
              <w:rFonts w:ascii="Times New Roman" w:hAnsi="Times New Roman" w:cs="Times New Roman"/>
            </w:rPr>
            <w:t xml:space="preserve">, </w:t>
          </w:r>
          <w:r w:rsidRPr="00E40717">
            <w:rPr>
              <w:rFonts w:ascii="Times New Roman" w:hAnsi="Times New Roman" w:cs="Times New Roman"/>
              <w:i/>
              <w:iCs/>
            </w:rPr>
            <w:t>37</w:t>
          </w:r>
          <w:r w:rsidRPr="00E40717">
            <w:rPr>
              <w:rFonts w:ascii="Times New Roman" w:hAnsi="Times New Roman" w:cs="Times New Roman"/>
            </w:rPr>
            <w:t>(1), 48–75. https://doi.org/10.1016/S0092-6566(02)00534-2</w:t>
          </w:r>
        </w:p>
        <w:p w14:paraId="28A75191"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Martin, R., &amp; Kuiper, N. A. (2016). Three Decades Investigating Humor and Laughter: An Interview With Professor Rod Martin: Europe’s Journal of Psychology. </w:t>
          </w:r>
          <w:r w:rsidRPr="00E40717">
            <w:rPr>
              <w:rFonts w:ascii="Times New Roman" w:hAnsi="Times New Roman" w:cs="Times New Roman"/>
              <w:i/>
              <w:iCs/>
            </w:rPr>
            <w:t>Europe’s Journal of Psychology</w:t>
          </w:r>
          <w:r w:rsidRPr="00E40717">
            <w:rPr>
              <w:rFonts w:ascii="Times New Roman" w:hAnsi="Times New Roman" w:cs="Times New Roman"/>
            </w:rPr>
            <w:t xml:space="preserve">, </w:t>
          </w:r>
          <w:r w:rsidRPr="00E40717">
            <w:rPr>
              <w:rFonts w:ascii="Times New Roman" w:hAnsi="Times New Roman" w:cs="Times New Roman"/>
              <w:i/>
              <w:iCs/>
            </w:rPr>
            <w:t>12</w:t>
          </w:r>
          <w:r w:rsidRPr="00E40717">
            <w:rPr>
              <w:rFonts w:ascii="Times New Roman" w:hAnsi="Times New Roman" w:cs="Times New Roman"/>
            </w:rPr>
            <w:t>(3), 498–512. https://doi.org/10.5964/ejop.v12i3.1119</w:t>
          </w:r>
        </w:p>
        <w:p w14:paraId="35F0ED6F"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Ng, T. K., &amp; Lee, T. H. (2024). Aggressive Humor and Social Connectedness: The Moderating Roles of Subjective Social Status and Gender. </w:t>
          </w:r>
          <w:r w:rsidRPr="00E40717">
            <w:rPr>
              <w:rFonts w:ascii="Times New Roman" w:hAnsi="Times New Roman" w:cs="Times New Roman"/>
              <w:i/>
              <w:iCs/>
            </w:rPr>
            <w:t>The Journal of Psychology</w:t>
          </w:r>
          <w:r w:rsidRPr="00E40717">
            <w:rPr>
              <w:rFonts w:ascii="Times New Roman" w:hAnsi="Times New Roman" w:cs="Times New Roman"/>
            </w:rPr>
            <w:t xml:space="preserve">, </w:t>
          </w:r>
          <w:r w:rsidRPr="00E40717">
            <w:rPr>
              <w:rFonts w:ascii="Times New Roman" w:hAnsi="Times New Roman" w:cs="Times New Roman"/>
              <w:i/>
              <w:iCs/>
            </w:rPr>
            <w:t>158</w:t>
          </w:r>
          <w:r w:rsidRPr="00E40717">
            <w:rPr>
              <w:rFonts w:ascii="Times New Roman" w:hAnsi="Times New Roman" w:cs="Times New Roman"/>
            </w:rPr>
            <w:t>(4), 257–272. https://doi.org/10.1080/00223980.2023.2291373</w:t>
          </w:r>
        </w:p>
        <w:p w14:paraId="76D19948"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Ngo, F. T., Piquero, N. L., J. Mastracchio, N., &amp; R. Piquero, A. (2022). Sexual Harassment among Male and Female Public Accountants: An Exploratory Study. </w:t>
          </w:r>
          <w:r w:rsidRPr="00E40717">
            <w:rPr>
              <w:rFonts w:ascii="Times New Roman" w:hAnsi="Times New Roman" w:cs="Times New Roman"/>
              <w:i/>
              <w:iCs/>
            </w:rPr>
            <w:t>Deviant Behavior</w:t>
          </w:r>
          <w:r w:rsidRPr="00E40717">
            <w:rPr>
              <w:rFonts w:ascii="Times New Roman" w:hAnsi="Times New Roman" w:cs="Times New Roman"/>
            </w:rPr>
            <w:t xml:space="preserve">, </w:t>
          </w:r>
          <w:r w:rsidRPr="00E40717">
            <w:rPr>
              <w:rFonts w:ascii="Times New Roman" w:hAnsi="Times New Roman" w:cs="Times New Roman"/>
              <w:i/>
              <w:iCs/>
            </w:rPr>
            <w:t>43</w:t>
          </w:r>
          <w:r w:rsidRPr="00E40717">
            <w:rPr>
              <w:rFonts w:ascii="Times New Roman" w:hAnsi="Times New Roman" w:cs="Times New Roman"/>
            </w:rPr>
            <w:t>(5), 556–572. https://doi.org/10.1080/01639625.2021.1890534</w:t>
          </w:r>
        </w:p>
        <w:p w14:paraId="61F256D1"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Perry, E. L. (2024). The Choice and Evaluation of Sexual Harassment Interventions in Institutions of Higher Education. </w:t>
          </w:r>
          <w:r w:rsidRPr="00E40717">
            <w:rPr>
              <w:rFonts w:ascii="Times New Roman" w:hAnsi="Times New Roman" w:cs="Times New Roman"/>
              <w:i/>
              <w:iCs/>
            </w:rPr>
            <w:t>Educational Policy</w:t>
          </w:r>
          <w:r w:rsidRPr="00E40717">
            <w:rPr>
              <w:rFonts w:ascii="Times New Roman" w:hAnsi="Times New Roman" w:cs="Times New Roman"/>
            </w:rPr>
            <w:t xml:space="preserve">, </w:t>
          </w:r>
          <w:r w:rsidRPr="00E40717">
            <w:rPr>
              <w:rFonts w:ascii="Times New Roman" w:hAnsi="Times New Roman" w:cs="Times New Roman"/>
              <w:i/>
              <w:iCs/>
            </w:rPr>
            <w:t>38</w:t>
          </w:r>
          <w:r w:rsidRPr="00E40717">
            <w:rPr>
              <w:rFonts w:ascii="Times New Roman" w:hAnsi="Times New Roman" w:cs="Times New Roman"/>
            </w:rPr>
            <w:t>(1), 104–133. https://doi.org/10.1177/08959048221142051</w:t>
          </w:r>
        </w:p>
        <w:p w14:paraId="28F96CEA"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Ringblom, L. (2022). “It is Just a Joke!” Informal Interaction and Gendered Processes Underground: NORA: Nordic Journal of Women’s Studies. </w:t>
          </w:r>
          <w:r w:rsidRPr="00E40717">
            <w:rPr>
              <w:rFonts w:ascii="Times New Roman" w:hAnsi="Times New Roman" w:cs="Times New Roman"/>
              <w:i/>
              <w:iCs/>
            </w:rPr>
            <w:t>NORA: Nordic Journal of Women’s Studies</w:t>
          </w:r>
          <w:r w:rsidRPr="00E40717">
            <w:rPr>
              <w:rFonts w:ascii="Times New Roman" w:hAnsi="Times New Roman" w:cs="Times New Roman"/>
            </w:rPr>
            <w:t xml:space="preserve">, </w:t>
          </w:r>
          <w:r w:rsidRPr="00E40717">
            <w:rPr>
              <w:rFonts w:ascii="Times New Roman" w:hAnsi="Times New Roman" w:cs="Times New Roman"/>
              <w:i/>
              <w:iCs/>
            </w:rPr>
            <w:t>30</w:t>
          </w:r>
          <w:r w:rsidRPr="00E40717">
            <w:rPr>
              <w:rFonts w:ascii="Times New Roman" w:hAnsi="Times New Roman" w:cs="Times New Roman"/>
            </w:rPr>
            <w:t>(2), 94–107. https://doi.org/10.1080/08038740.2021.2009028</w:t>
          </w:r>
        </w:p>
        <w:p w14:paraId="03D41073"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lastRenderedPageBreak/>
            <w:t xml:space="preserve">Runge, R. R. (2023). Progress Toward Ending Gender-Based Violence and Harassment in the World of Work: Human Rights. </w:t>
          </w:r>
          <w:r w:rsidRPr="00E40717">
            <w:rPr>
              <w:rFonts w:ascii="Times New Roman" w:hAnsi="Times New Roman" w:cs="Times New Roman"/>
              <w:i/>
              <w:iCs/>
            </w:rPr>
            <w:t>Human Rights</w:t>
          </w:r>
          <w:r w:rsidRPr="00E40717">
            <w:rPr>
              <w:rFonts w:ascii="Times New Roman" w:hAnsi="Times New Roman" w:cs="Times New Roman"/>
            </w:rPr>
            <w:t xml:space="preserve">, </w:t>
          </w:r>
          <w:r w:rsidRPr="00E40717">
            <w:rPr>
              <w:rFonts w:ascii="Times New Roman" w:hAnsi="Times New Roman" w:cs="Times New Roman"/>
              <w:i/>
              <w:iCs/>
            </w:rPr>
            <w:t>49</w:t>
          </w:r>
          <w:r w:rsidRPr="00E40717">
            <w:rPr>
              <w:rFonts w:ascii="Times New Roman" w:hAnsi="Times New Roman" w:cs="Times New Roman"/>
            </w:rPr>
            <w:t>(1/2), 14–15.</w:t>
          </w:r>
        </w:p>
        <w:p w14:paraId="7987AB2B"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Thomas, J. H. (2023). Evolution of Sexual Harassment Law: How Do I Know a “Hostile Environment” When I See it ? </w:t>
          </w:r>
          <w:r w:rsidRPr="00E40717">
            <w:rPr>
              <w:rFonts w:ascii="Times New Roman" w:hAnsi="Times New Roman" w:cs="Times New Roman"/>
              <w:i/>
              <w:iCs/>
            </w:rPr>
            <w:t>Journal of Foodservice Business Research</w:t>
          </w:r>
          <w:r w:rsidRPr="00E40717">
            <w:rPr>
              <w:rFonts w:ascii="Times New Roman" w:hAnsi="Times New Roman" w:cs="Times New Roman"/>
            </w:rPr>
            <w:t xml:space="preserve">, </w:t>
          </w:r>
          <w:r w:rsidRPr="00E40717">
            <w:rPr>
              <w:rFonts w:ascii="Times New Roman" w:hAnsi="Times New Roman" w:cs="Times New Roman"/>
              <w:i/>
              <w:iCs/>
            </w:rPr>
            <w:t>26</w:t>
          </w:r>
          <w:r w:rsidRPr="00E40717">
            <w:rPr>
              <w:rFonts w:ascii="Times New Roman" w:hAnsi="Times New Roman" w:cs="Times New Roman"/>
            </w:rPr>
            <w:t>(4), 609–625. https://doi.org/10.1080/15378020.2021.1911566</w:t>
          </w:r>
        </w:p>
        <w:p w14:paraId="64BE94F1" w14:textId="77777777" w:rsidR="005F6F48" w:rsidRPr="00E40717" w:rsidRDefault="005F6F48" w:rsidP="005F6F48">
          <w:pPr>
            <w:pStyle w:val="Bibliography"/>
            <w:rPr>
              <w:rFonts w:ascii="Times New Roman" w:hAnsi="Times New Roman" w:cs="Times New Roman"/>
            </w:rPr>
          </w:pPr>
          <w:r w:rsidRPr="00E40717">
            <w:rPr>
              <w:rFonts w:ascii="Times New Roman" w:hAnsi="Times New Roman" w:cs="Times New Roman"/>
            </w:rPr>
            <w:t xml:space="preserve">Wilson, D. W., &amp; Molleston, J. L. (1981). Effects of Sex and Type of Humor on Humor Appreciation: Journal of Personality Assessment. </w:t>
          </w:r>
          <w:r w:rsidRPr="00E40717">
            <w:rPr>
              <w:rFonts w:ascii="Times New Roman" w:hAnsi="Times New Roman" w:cs="Times New Roman"/>
              <w:i/>
              <w:iCs/>
            </w:rPr>
            <w:t>Journal of Personality Assessment</w:t>
          </w:r>
          <w:r w:rsidRPr="00E40717">
            <w:rPr>
              <w:rFonts w:ascii="Times New Roman" w:hAnsi="Times New Roman" w:cs="Times New Roman"/>
            </w:rPr>
            <w:t xml:space="preserve">, </w:t>
          </w:r>
          <w:r w:rsidRPr="00E40717">
            <w:rPr>
              <w:rFonts w:ascii="Times New Roman" w:hAnsi="Times New Roman" w:cs="Times New Roman"/>
              <w:i/>
              <w:iCs/>
            </w:rPr>
            <w:t>45</w:t>
          </w:r>
          <w:r w:rsidRPr="00E40717">
            <w:rPr>
              <w:rFonts w:ascii="Times New Roman" w:hAnsi="Times New Roman" w:cs="Times New Roman"/>
            </w:rPr>
            <w:t>(1), 90. https://doi.org/10.1207/s15327752jpa4501_18</w:t>
          </w:r>
        </w:p>
        <w:p w14:paraId="058E3348" w14:textId="7E64D935" w:rsidR="00E81978" w:rsidRDefault="005F6F48" w:rsidP="005F6F48">
          <w:pPr>
            <w:pStyle w:val="Bibliography"/>
            <w:rPr>
              <w:noProof/>
            </w:rPr>
          </w:pPr>
          <w:r w:rsidRPr="00771335">
            <w:rPr>
              <w:rFonts w:ascii="Times New Roman" w:hAnsi="Times New Roman" w:cs="Times New Roman"/>
              <w:color w:val="000000" w:themeColor="text1"/>
            </w:rPr>
            <w:fldChar w:fldCharType="end"/>
          </w:r>
        </w:p>
      </w:sdtContent>
    </w:sdt>
    <w:p w14:paraId="54905809" w14:textId="77777777" w:rsidR="00E81978" w:rsidRDefault="005D3A03">
      <w:pPr>
        <w:pStyle w:val="SectionTitle"/>
      </w:pPr>
      <w:bookmarkStart w:id="31" w:name="_Toc192582075"/>
      <w:r>
        <w:lastRenderedPageBreak/>
        <w:t>Tables</w:t>
      </w:r>
      <w:bookmarkEnd w:id="31"/>
    </w:p>
    <w:p w14:paraId="408E3F1D" w14:textId="77777777" w:rsidR="00E81978" w:rsidRDefault="005D3A03">
      <w:pPr>
        <w:pStyle w:val="NoSpacing"/>
      </w:pPr>
      <w:r>
        <w:t>Table 1</w:t>
      </w:r>
    </w:p>
    <w:p w14:paraId="2C182051" w14:textId="08298D36" w:rsidR="00E81978" w:rsidRPr="00C0601E" w:rsidRDefault="00340855" w:rsidP="00C0601E">
      <w:pPr>
        <w:pStyle w:val="NoSpacing"/>
        <w:rPr>
          <w:rStyle w:val="Emphasis"/>
          <w:i w:val="0"/>
          <w:iCs w:val="0"/>
        </w:rPr>
      </w:pPr>
      <w:r>
        <w:t>Humor Types</w:t>
      </w:r>
    </w:p>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14:paraId="34CDA008" w14:textId="77777777" w:rsidTr="00BF4184">
        <w:trPr>
          <w:cnfStyle w:val="100000000000" w:firstRow="1" w:lastRow="0" w:firstColumn="0" w:lastColumn="0" w:oddVBand="0" w:evenVBand="0" w:oddHBand="0" w:evenHBand="0" w:firstRowFirstColumn="0" w:firstRowLastColumn="0" w:lastRowFirstColumn="0" w:lastRowLastColumn="0"/>
        </w:trPr>
        <w:tc>
          <w:tcPr>
            <w:tcW w:w="1872" w:type="dxa"/>
          </w:tcPr>
          <w:p w14:paraId="349C82AB" w14:textId="60C781A1" w:rsidR="00E6004D" w:rsidRPr="00BF4184" w:rsidRDefault="00340855" w:rsidP="00BF4184">
            <w:r>
              <w:t>Variable</w:t>
            </w:r>
          </w:p>
        </w:tc>
        <w:tc>
          <w:tcPr>
            <w:tcW w:w="1872" w:type="dxa"/>
          </w:tcPr>
          <w:p w14:paraId="734D9948" w14:textId="041E3C14" w:rsidR="00E6004D" w:rsidRPr="00BF4184" w:rsidRDefault="00340855" w:rsidP="00BF4184">
            <w:r>
              <w:t>Mean</w:t>
            </w:r>
          </w:p>
        </w:tc>
        <w:tc>
          <w:tcPr>
            <w:tcW w:w="1872" w:type="dxa"/>
          </w:tcPr>
          <w:p w14:paraId="02FE6415" w14:textId="0556F40A" w:rsidR="00E6004D" w:rsidRPr="00BF4184" w:rsidRDefault="00340855" w:rsidP="00BF4184">
            <w:r>
              <w:t>Std. dev.</w:t>
            </w:r>
          </w:p>
        </w:tc>
        <w:tc>
          <w:tcPr>
            <w:tcW w:w="1872" w:type="dxa"/>
          </w:tcPr>
          <w:p w14:paraId="74523618" w14:textId="7FB23B46" w:rsidR="00E6004D" w:rsidRPr="00BF4184" w:rsidRDefault="00340855" w:rsidP="00BF4184">
            <w:r>
              <w:t>Min</w:t>
            </w:r>
          </w:p>
        </w:tc>
        <w:tc>
          <w:tcPr>
            <w:tcW w:w="1872" w:type="dxa"/>
          </w:tcPr>
          <w:p w14:paraId="10F226F8" w14:textId="04F7E75C" w:rsidR="00E6004D" w:rsidRPr="00BF4184" w:rsidRDefault="00340855" w:rsidP="00BF4184">
            <w:r>
              <w:t>Max</w:t>
            </w:r>
          </w:p>
        </w:tc>
      </w:tr>
      <w:tr w:rsidR="00E6004D" w:rsidRPr="00BF4184" w14:paraId="5FADD1B7" w14:textId="77777777" w:rsidTr="00BF4184">
        <w:tc>
          <w:tcPr>
            <w:tcW w:w="1872" w:type="dxa"/>
          </w:tcPr>
          <w:p w14:paraId="4F8125A0" w14:textId="75884656" w:rsidR="00E6004D" w:rsidRPr="00BF4184" w:rsidRDefault="00340855" w:rsidP="00BF4184">
            <w:r>
              <w:t>Self-defeating</w:t>
            </w:r>
          </w:p>
        </w:tc>
        <w:tc>
          <w:tcPr>
            <w:tcW w:w="1872" w:type="dxa"/>
          </w:tcPr>
          <w:p w14:paraId="288D5959" w14:textId="1171D78B" w:rsidR="00E6004D" w:rsidRPr="00BF4184" w:rsidRDefault="00340855" w:rsidP="00BF4184">
            <w:r>
              <w:t>3.26</w:t>
            </w:r>
          </w:p>
        </w:tc>
        <w:tc>
          <w:tcPr>
            <w:tcW w:w="1872" w:type="dxa"/>
          </w:tcPr>
          <w:p w14:paraId="51A9663A" w14:textId="3026000F" w:rsidR="00E6004D" w:rsidRPr="00BF4184" w:rsidRDefault="00340855" w:rsidP="00BF4184">
            <w:r>
              <w:t>1.1</w:t>
            </w:r>
            <w:r w:rsidR="008B42CA">
              <w:t>8</w:t>
            </w:r>
          </w:p>
        </w:tc>
        <w:tc>
          <w:tcPr>
            <w:tcW w:w="1872" w:type="dxa"/>
          </w:tcPr>
          <w:p w14:paraId="6AC39011" w14:textId="47D100AD" w:rsidR="00340855" w:rsidRPr="00BF4184" w:rsidRDefault="00340855" w:rsidP="00BF4184">
            <w:r>
              <w:t>1</w:t>
            </w:r>
          </w:p>
        </w:tc>
        <w:tc>
          <w:tcPr>
            <w:tcW w:w="1872" w:type="dxa"/>
          </w:tcPr>
          <w:p w14:paraId="6B7AC393" w14:textId="4BE12B3B" w:rsidR="00E6004D" w:rsidRPr="00BF4184" w:rsidRDefault="00340855" w:rsidP="00BF4184">
            <w:r>
              <w:t>5</w:t>
            </w:r>
          </w:p>
        </w:tc>
      </w:tr>
      <w:tr w:rsidR="00E6004D" w:rsidRPr="00BF4184" w14:paraId="09A7DDBA" w14:textId="77777777" w:rsidTr="00BF4184">
        <w:tc>
          <w:tcPr>
            <w:tcW w:w="1872" w:type="dxa"/>
          </w:tcPr>
          <w:p w14:paraId="2A53484D" w14:textId="2375A4D4" w:rsidR="00E6004D" w:rsidRPr="00BF4184" w:rsidRDefault="00340855" w:rsidP="00BF4184">
            <w:r>
              <w:t>Self-enhancing</w:t>
            </w:r>
          </w:p>
        </w:tc>
        <w:tc>
          <w:tcPr>
            <w:tcW w:w="1872" w:type="dxa"/>
          </w:tcPr>
          <w:p w14:paraId="58097E40" w14:textId="5766B195" w:rsidR="00E6004D" w:rsidRPr="00BF4184" w:rsidRDefault="00340855" w:rsidP="00BF4184">
            <w:r>
              <w:t>3.33</w:t>
            </w:r>
          </w:p>
        </w:tc>
        <w:tc>
          <w:tcPr>
            <w:tcW w:w="1872" w:type="dxa"/>
          </w:tcPr>
          <w:p w14:paraId="7F3D33A4" w14:textId="3CDD0A01" w:rsidR="00E6004D" w:rsidRPr="00BF4184" w:rsidRDefault="00340855" w:rsidP="00BF4184">
            <w:r>
              <w:t>1.16</w:t>
            </w:r>
          </w:p>
        </w:tc>
        <w:tc>
          <w:tcPr>
            <w:tcW w:w="1872" w:type="dxa"/>
          </w:tcPr>
          <w:p w14:paraId="69F304F9" w14:textId="42704A5D" w:rsidR="00E6004D" w:rsidRPr="00BF4184" w:rsidRDefault="00340855" w:rsidP="00BF4184">
            <w:r>
              <w:t>1</w:t>
            </w:r>
          </w:p>
        </w:tc>
        <w:tc>
          <w:tcPr>
            <w:tcW w:w="1872" w:type="dxa"/>
          </w:tcPr>
          <w:p w14:paraId="2B12C1F7" w14:textId="39853583" w:rsidR="00E6004D" w:rsidRPr="00BF4184" w:rsidRDefault="00340855" w:rsidP="00BF4184">
            <w:r>
              <w:t>5</w:t>
            </w:r>
          </w:p>
        </w:tc>
      </w:tr>
      <w:tr w:rsidR="00E6004D" w:rsidRPr="00BF4184" w14:paraId="0476251E" w14:textId="77777777" w:rsidTr="00BF4184">
        <w:tc>
          <w:tcPr>
            <w:tcW w:w="1872" w:type="dxa"/>
          </w:tcPr>
          <w:p w14:paraId="07F1D681" w14:textId="3EB0A4B3" w:rsidR="00E6004D" w:rsidRPr="00BF4184" w:rsidRDefault="00340855" w:rsidP="00BF4184">
            <w:r>
              <w:t>Aggressive</w:t>
            </w:r>
          </w:p>
        </w:tc>
        <w:tc>
          <w:tcPr>
            <w:tcW w:w="1872" w:type="dxa"/>
          </w:tcPr>
          <w:p w14:paraId="63BED399" w14:textId="43568B6C" w:rsidR="00E6004D" w:rsidRPr="00BF4184" w:rsidRDefault="00340855" w:rsidP="00BF4184">
            <w:r>
              <w:t>3.35</w:t>
            </w:r>
          </w:p>
        </w:tc>
        <w:tc>
          <w:tcPr>
            <w:tcW w:w="1872" w:type="dxa"/>
          </w:tcPr>
          <w:p w14:paraId="2AC89263" w14:textId="06D597F1" w:rsidR="00E6004D" w:rsidRPr="00BF4184" w:rsidRDefault="00340855" w:rsidP="00BF4184">
            <w:r>
              <w:t>1.18</w:t>
            </w:r>
          </w:p>
        </w:tc>
        <w:tc>
          <w:tcPr>
            <w:tcW w:w="1872" w:type="dxa"/>
          </w:tcPr>
          <w:p w14:paraId="6BA4B8D4" w14:textId="4F04459F" w:rsidR="00E6004D" w:rsidRPr="00BF4184" w:rsidRDefault="00340855" w:rsidP="00BF4184">
            <w:r>
              <w:t>1</w:t>
            </w:r>
          </w:p>
        </w:tc>
        <w:tc>
          <w:tcPr>
            <w:tcW w:w="1872" w:type="dxa"/>
          </w:tcPr>
          <w:p w14:paraId="29538731" w14:textId="3B207905" w:rsidR="00E6004D" w:rsidRPr="00BF4184" w:rsidRDefault="00340855" w:rsidP="00BF4184">
            <w:r>
              <w:t>5</w:t>
            </w:r>
          </w:p>
        </w:tc>
      </w:tr>
      <w:tr w:rsidR="00E6004D" w:rsidRPr="00BF4184" w14:paraId="666763B5" w14:textId="77777777" w:rsidTr="00BF4184">
        <w:tc>
          <w:tcPr>
            <w:tcW w:w="1872" w:type="dxa"/>
          </w:tcPr>
          <w:p w14:paraId="437A99DC" w14:textId="1490200A" w:rsidR="00E6004D" w:rsidRPr="00BF4184" w:rsidRDefault="00340855" w:rsidP="00BF4184">
            <w:r>
              <w:t>Affiliative</w:t>
            </w:r>
          </w:p>
        </w:tc>
        <w:tc>
          <w:tcPr>
            <w:tcW w:w="1872" w:type="dxa"/>
          </w:tcPr>
          <w:p w14:paraId="516D5BF8" w14:textId="248010CA" w:rsidR="00E6004D" w:rsidRPr="00BF4184" w:rsidRDefault="00340855" w:rsidP="00BF4184">
            <w:r>
              <w:t>3.41</w:t>
            </w:r>
          </w:p>
        </w:tc>
        <w:tc>
          <w:tcPr>
            <w:tcW w:w="1872" w:type="dxa"/>
          </w:tcPr>
          <w:p w14:paraId="6B6E2B22" w14:textId="716EA0AE" w:rsidR="00E6004D" w:rsidRPr="00BF4184" w:rsidRDefault="00340855" w:rsidP="00BF4184">
            <w:r>
              <w:t>1.1</w:t>
            </w:r>
            <w:r w:rsidR="008B42CA">
              <w:t>4</w:t>
            </w:r>
          </w:p>
        </w:tc>
        <w:tc>
          <w:tcPr>
            <w:tcW w:w="1872" w:type="dxa"/>
          </w:tcPr>
          <w:p w14:paraId="7C79A2B8" w14:textId="1D0874D8" w:rsidR="00E6004D" w:rsidRPr="00BF4184" w:rsidRDefault="00340855" w:rsidP="00BF4184">
            <w:r>
              <w:t>1</w:t>
            </w:r>
          </w:p>
        </w:tc>
        <w:tc>
          <w:tcPr>
            <w:tcW w:w="1872" w:type="dxa"/>
          </w:tcPr>
          <w:p w14:paraId="61647849" w14:textId="08894BA6" w:rsidR="00E6004D" w:rsidRPr="00BF4184" w:rsidRDefault="00340855" w:rsidP="00BF4184">
            <w:r>
              <w:t>5</w:t>
            </w:r>
          </w:p>
        </w:tc>
      </w:tr>
    </w:tbl>
    <w:p w14:paraId="6F0BD61F" w14:textId="77777777" w:rsidR="00E4713D" w:rsidRDefault="00E4713D" w:rsidP="00F63616">
      <w:pPr>
        <w:pStyle w:val="NoSpacing"/>
      </w:pPr>
    </w:p>
    <w:p w14:paraId="24889564" w14:textId="5FBEB11F" w:rsidR="00F63616" w:rsidRDefault="00F63616" w:rsidP="00F63616">
      <w:pPr>
        <w:pStyle w:val="NoSpacing"/>
      </w:pPr>
      <w:r>
        <w:t xml:space="preserve">Table </w:t>
      </w:r>
      <w:r w:rsidR="00340855">
        <w:t>2</w:t>
      </w:r>
    </w:p>
    <w:p w14:paraId="26D7F525" w14:textId="58A48800" w:rsidR="00F63616" w:rsidRPr="00614B2B" w:rsidRDefault="00340855" w:rsidP="00F63616">
      <w:pPr>
        <w:pStyle w:val="NoSpacing"/>
        <w:rPr>
          <w:rStyle w:val="Emphasis"/>
          <w:i w:val="0"/>
          <w:iCs w:val="0"/>
        </w:rPr>
      </w:pPr>
      <w:r w:rsidRPr="00614B2B">
        <w:t>Perception of Self-defeating Humor by Personality Type</w:t>
      </w:r>
    </w:p>
    <w:tbl>
      <w:tblPr>
        <w:tblStyle w:val="APAReport"/>
        <w:tblW w:w="0" w:type="auto"/>
        <w:tblLook w:val="04A0" w:firstRow="1" w:lastRow="0" w:firstColumn="1" w:lastColumn="0" w:noHBand="0" w:noVBand="1"/>
        <w:tblDescription w:val="Sample table with 5 columns"/>
      </w:tblPr>
      <w:tblGrid>
        <w:gridCol w:w="1991"/>
        <w:gridCol w:w="1470"/>
        <w:gridCol w:w="1287"/>
        <w:gridCol w:w="1282"/>
        <w:gridCol w:w="1170"/>
        <w:gridCol w:w="1190"/>
        <w:gridCol w:w="970"/>
      </w:tblGrid>
      <w:tr w:rsidR="00340855" w:rsidRPr="00BF4184" w14:paraId="21E3D747" w14:textId="1BDDA26A" w:rsidTr="00340855">
        <w:trPr>
          <w:cnfStyle w:val="100000000000" w:firstRow="1" w:lastRow="0" w:firstColumn="0" w:lastColumn="0" w:oddVBand="0" w:evenVBand="0" w:oddHBand="0" w:evenHBand="0" w:firstRowFirstColumn="0" w:firstRowLastColumn="0" w:lastRowFirstColumn="0" w:lastRowLastColumn="0"/>
        </w:trPr>
        <w:tc>
          <w:tcPr>
            <w:tcW w:w="1991" w:type="dxa"/>
          </w:tcPr>
          <w:p w14:paraId="45E461C9" w14:textId="25D240EA" w:rsidR="00340855" w:rsidRPr="00BF4184" w:rsidRDefault="00340855" w:rsidP="004F44C1">
            <w:r>
              <w:t>Self-defeating</w:t>
            </w:r>
          </w:p>
        </w:tc>
        <w:tc>
          <w:tcPr>
            <w:tcW w:w="1470" w:type="dxa"/>
          </w:tcPr>
          <w:p w14:paraId="65883196" w14:textId="0491988B" w:rsidR="00340855" w:rsidRPr="00BF4184" w:rsidRDefault="00340855" w:rsidP="004F44C1">
            <w:r>
              <w:t>Coefficient</w:t>
            </w:r>
          </w:p>
        </w:tc>
        <w:tc>
          <w:tcPr>
            <w:tcW w:w="1287" w:type="dxa"/>
          </w:tcPr>
          <w:p w14:paraId="34E331F7" w14:textId="264C048C" w:rsidR="00340855" w:rsidRPr="00BF4184" w:rsidRDefault="00340855" w:rsidP="004F44C1">
            <w:r>
              <w:t xml:space="preserve">Std. </w:t>
            </w:r>
            <w:proofErr w:type="gramStart"/>
            <w:r>
              <w:t>err</w:t>
            </w:r>
            <w:proofErr w:type="gramEnd"/>
            <w:r>
              <w:t>.</w:t>
            </w:r>
          </w:p>
        </w:tc>
        <w:tc>
          <w:tcPr>
            <w:tcW w:w="1282" w:type="dxa"/>
          </w:tcPr>
          <w:p w14:paraId="0B00AED8" w14:textId="329D390F" w:rsidR="00340855" w:rsidRPr="00BF4184" w:rsidRDefault="00340855" w:rsidP="004F44C1">
            <w:r>
              <w:t>t</w:t>
            </w:r>
          </w:p>
        </w:tc>
        <w:tc>
          <w:tcPr>
            <w:tcW w:w="1170" w:type="dxa"/>
          </w:tcPr>
          <w:p w14:paraId="34404D57" w14:textId="65330D26" w:rsidR="00340855" w:rsidRPr="00BF4184" w:rsidRDefault="00340855" w:rsidP="004F44C1">
            <w:r>
              <w:t>P &gt; |t|</w:t>
            </w:r>
          </w:p>
        </w:tc>
        <w:tc>
          <w:tcPr>
            <w:tcW w:w="2160" w:type="dxa"/>
            <w:gridSpan w:val="2"/>
          </w:tcPr>
          <w:p w14:paraId="20AC82CB" w14:textId="0EF28938" w:rsidR="00340855" w:rsidRDefault="00340855" w:rsidP="00340855">
            <w:pPr>
              <w:jc w:val="center"/>
            </w:pPr>
            <w:r>
              <w:t>[95% conf. interval]</w:t>
            </w:r>
          </w:p>
        </w:tc>
      </w:tr>
      <w:tr w:rsidR="00340855" w:rsidRPr="00BF4184" w14:paraId="50D264B8" w14:textId="152267C3" w:rsidTr="00340855">
        <w:tc>
          <w:tcPr>
            <w:tcW w:w="1991" w:type="dxa"/>
          </w:tcPr>
          <w:p w14:paraId="3CC67C03" w14:textId="5105CDBF" w:rsidR="00340855" w:rsidRPr="00BF4184" w:rsidRDefault="00340855" w:rsidP="004F44C1">
            <w:r>
              <w:t>Extraversion</w:t>
            </w:r>
          </w:p>
        </w:tc>
        <w:tc>
          <w:tcPr>
            <w:tcW w:w="1470" w:type="dxa"/>
          </w:tcPr>
          <w:p w14:paraId="259041EE" w14:textId="3C171AD6" w:rsidR="00340855" w:rsidRPr="00BF4184" w:rsidRDefault="006E1EA7" w:rsidP="004F44C1">
            <w:r>
              <w:t>-.04</w:t>
            </w:r>
          </w:p>
        </w:tc>
        <w:tc>
          <w:tcPr>
            <w:tcW w:w="1287" w:type="dxa"/>
          </w:tcPr>
          <w:p w14:paraId="2A3DFBD6" w14:textId="1B74A89E" w:rsidR="00340855" w:rsidRPr="00BF4184" w:rsidRDefault="006E1EA7" w:rsidP="004F44C1">
            <w:r w:rsidRPr="006E1EA7">
              <w:t xml:space="preserve">.04    </w:t>
            </w:r>
          </w:p>
        </w:tc>
        <w:tc>
          <w:tcPr>
            <w:tcW w:w="1282" w:type="dxa"/>
          </w:tcPr>
          <w:p w14:paraId="26F3194F" w14:textId="2B228988" w:rsidR="00340855" w:rsidRPr="00BF4184" w:rsidRDefault="006E1EA7" w:rsidP="004F44C1">
            <w:r w:rsidRPr="006E1EA7">
              <w:t>-.95</w:t>
            </w:r>
          </w:p>
        </w:tc>
        <w:tc>
          <w:tcPr>
            <w:tcW w:w="1170" w:type="dxa"/>
          </w:tcPr>
          <w:p w14:paraId="571EBA00" w14:textId="534D9E2D" w:rsidR="00340855" w:rsidRPr="00BF4184" w:rsidRDefault="006E1EA7" w:rsidP="004F44C1">
            <w:r w:rsidRPr="006E1EA7">
              <w:t>.3</w:t>
            </w:r>
            <w:r w:rsidR="008B42CA">
              <w:t>5</w:t>
            </w:r>
            <w:r w:rsidRPr="006E1EA7">
              <w:t xml:space="preserve">   </w:t>
            </w:r>
          </w:p>
        </w:tc>
        <w:tc>
          <w:tcPr>
            <w:tcW w:w="1190" w:type="dxa"/>
          </w:tcPr>
          <w:p w14:paraId="34DA4BB3" w14:textId="3D67DBA7" w:rsidR="00340855" w:rsidRDefault="006E1EA7" w:rsidP="004F44C1">
            <w:r w:rsidRPr="006E1EA7">
              <w:t>-.12</w:t>
            </w:r>
          </w:p>
        </w:tc>
        <w:tc>
          <w:tcPr>
            <w:tcW w:w="970" w:type="dxa"/>
          </w:tcPr>
          <w:p w14:paraId="63F3584A" w14:textId="53365BA8" w:rsidR="00340855" w:rsidRDefault="006E1EA7" w:rsidP="004F44C1">
            <w:r w:rsidRPr="006E1EA7">
              <w:t>.04</w:t>
            </w:r>
          </w:p>
        </w:tc>
      </w:tr>
      <w:tr w:rsidR="00340855" w:rsidRPr="00BF4184" w14:paraId="35FDF192" w14:textId="098EEE6C" w:rsidTr="00340855">
        <w:tc>
          <w:tcPr>
            <w:tcW w:w="1991" w:type="dxa"/>
          </w:tcPr>
          <w:p w14:paraId="326ED510" w14:textId="61D53F10" w:rsidR="00340855" w:rsidRPr="00BF4184" w:rsidRDefault="00340855" w:rsidP="004F44C1">
            <w:r>
              <w:t>Agreeableness</w:t>
            </w:r>
          </w:p>
        </w:tc>
        <w:tc>
          <w:tcPr>
            <w:tcW w:w="1470" w:type="dxa"/>
          </w:tcPr>
          <w:p w14:paraId="60F0A811" w14:textId="48E260D5" w:rsidR="00340855" w:rsidRPr="00BF4184" w:rsidRDefault="006E1EA7" w:rsidP="004F44C1">
            <w:r>
              <w:t>-.02</w:t>
            </w:r>
          </w:p>
        </w:tc>
        <w:tc>
          <w:tcPr>
            <w:tcW w:w="1287" w:type="dxa"/>
          </w:tcPr>
          <w:p w14:paraId="0B6C8B8A" w14:textId="64030E05" w:rsidR="00340855" w:rsidRPr="00BF4184" w:rsidRDefault="00614B2B" w:rsidP="004F44C1">
            <w:r w:rsidRPr="00614B2B">
              <w:t>.0</w:t>
            </w:r>
            <w:r w:rsidR="008B42CA">
              <w:t>4</w:t>
            </w:r>
          </w:p>
        </w:tc>
        <w:tc>
          <w:tcPr>
            <w:tcW w:w="1282" w:type="dxa"/>
          </w:tcPr>
          <w:p w14:paraId="5E31EE2B" w14:textId="67030291" w:rsidR="00340855" w:rsidRPr="00BF4184" w:rsidRDefault="00614B2B" w:rsidP="004F44C1">
            <w:r w:rsidRPr="00614B2B">
              <w:t xml:space="preserve">-.61   </w:t>
            </w:r>
          </w:p>
        </w:tc>
        <w:tc>
          <w:tcPr>
            <w:tcW w:w="1170" w:type="dxa"/>
          </w:tcPr>
          <w:p w14:paraId="3C8ADAF0" w14:textId="63B9F8DD" w:rsidR="00340855" w:rsidRPr="00BF4184" w:rsidRDefault="00614B2B" w:rsidP="004F44C1">
            <w:r w:rsidRPr="00614B2B">
              <w:t xml:space="preserve">.54    </w:t>
            </w:r>
          </w:p>
        </w:tc>
        <w:tc>
          <w:tcPr>
            <w:tcW w:w="1190" w:type="dxa"/>
          </w:tcPr>
          <w:p w14:paraId="7779711F" w14:textId="3412332E" w:rsidR="00340855" w:rsidRDefault="00614B2B" w:rsidP="004F44C1">
            <w:r w:rsidRPr="00614B2B">
              <w:t>-.09</w:t>
            </w:r>
          </w:p>
        </w:tc>
        <w:tc>
          <w:tcPr>
            <w:tcW w:w="970" w:type="dxa"/>
          </w:tcPr>
          <w:p w14:paraId="4B5D490D" w14:textId="30381E45" w:rsidR="00340855" w:rsidRDefault="00614B2B" w:rsidP="004F44C1">
            <w:r w:rsidRPr="00614B2B">
              <w:t>.0</w:t>
            </w:r>
            <w:r w:rsidR="0017785C">
              <w:t>5</w:t>
            </w:r>
          </w:p>
        </w:tc>
      </w:tr>
      <w:tr w:rsidR="00340855" w:rsidRPr="00BF4184" w14:paraId="74D72003" w14:textId="54C84AD1" w:rsidTr="00340855">
        <w:tc>
          <w:tcPr>
            <w:tcW w:w="1991" w:type="dxa"/>
          </w:tcPr>
          <w:p w14:paraId="6A293358" w14:textId="0BFAA621" w:rsidR="00340855" w:rsidRPr="00BF4184" w:rsidRDefault="00340855" w:rsidP="004F44C1">
            <w:r>
              <w:t>Conscientiousness</w:t>
            </w:r>
          </w:p>
        </w:tc>
        <w:tc>
          <w:tcPr>
            <w:tcW w:w="1470" w:type="dxa"/>
          </w:tcPr>
          <w:p w14:paraId="49A3B7D8" w14:textId="1C6D4D69" w:rsidR="00340855" w:rsidRPr="00BF4184" w:rsidRDefault="006E1EA7" w:rsidP="004F44C1">
            <w:r>
              <w:t>-.0</w:t>
            </w:r>
            <w:r w:rsidR="008B42CA">
              <w:t>6</w:t>
            </w:r>
          </w:p>
        </w:tc>
        <w:tc>
          <w:tcPr>
            <w:tcW w:w="1287" w:type="dxa"/>
          </w:tcPr>
          <w:p w14:paraId="28D0C37E" w14:textId="643DC143" w:rsidR="00340855" w:rsidRPr="00BF4184" w:rsidRDefault="00614B2B" w:rsidP="004F44C1">
            <w:r w:rsidRPr="00614B2B">
              <w:t>.03</w:t>
            </w:r>
          </w:p>
        </w:tc>
        <w:tc>
          <w:tcPr>
            <w:tcW w:w="1282" w:type="dxa"/>
          </w:tcPr>
          <w:p w14:paraId="6BE8936F" w14:textId="22F29919" w:rsidR="00340855" w:rsidRPr="00BF4184" w:rsidRDefault="00614B2B" w:rsidP="004F44C1">
            <w:r w:rsidRPr="00614B2B">
              <w:t>-1.72</w:t>
            </w:r>
          </w:p>
        </w:tc>
        <w:tc>
          <w:tcPr>
            <w:tcW w:w="1170" w:type="dxa"/>
          </w:tcPr>
          <w:p w14:paraId="546D0149" w14:textId="6ECA7424" w:rsidR="00340855" w:rsidRPr="00BF4184" w:rsidRDefault="00614B2B" w:rsidP="004F44C1">
            <w:r w:rsidRPr="00614B2B">
              <w:t>.0</w:t>
            </w:r>
            <w:r w:rsidR="008B42CA">
              <w:t>9</w:t>
            </w:r>
            <w:r w:rsidRPr="00614B2B">
              <w:t xml:space="preserve">    </w:t>
            </w:r>
          </w:p>
        </w:tc>
        <w:tc>
          <w:tcPr>
            <w:tcW w:w="1190" w:type="dxa"/>
          </w:tcPr>
          <w:p w14:paraId="5547EB57" w14:textId="6365076B" w:rsidR="00340855" w:rsidRDefault="00614B2B" w:rsidP="004F44C1">
            <w:r w:rsidRPr="00614B2B">
              <w:t>-.12</w:t>
            </w:r>
          </w:p>
        </w:tc>
        <w:tc>
          <w:tcPr>
            <w:tcW w:w="970" w:type="dxa"/>
          </w:tcPr>
          <w:p w14:paraId="22EB1EA0" w14:textId="5CF5076D" w:rsidR="00340855" w:rsidRDefault="00614B2B" w:rsidP="004F44C1">
            <w:r w:rsidRPr="00614B2B">
              <w:t>.0</w:t>
            </w:r>
            <w:r w:rsidR="0017785C">
              <w:t>1</w:t>
            </w:r>
          </w:p>
        </w:tc>
      </w:tr>
      <w:tr w:rsidR="00340855" w:rsidRPr="00BF4184" w14:paraId="0CF7614D" w14:textId="3102ACC7" w:rsidTr="00340855">
        <w:tc>
          <w:tcPr>
            <w:tcW w:w="1991" w:type="dxa"/>
          </w:tcPr>
          <w:p w14:paraId="7BF412C4" w14:textId="02BDFCF8" w:rsidR="00340855" w:rsidRPr="00BF4184" w:rsidRDefault="00340855" w:rsidP="004F44C1">
            <w:r>
              <w:t>Neuroticism</w:t>
            </w:r>
          </w:p>
        </w:tc>
        <w:tc>
          <w:tcPr>
            <w:tcW w:w="1470" w:type="dxa"/>
          </w:tcPr>
          <w:p w14:paraId="5D80D6D2" w14:textId="27BF3DD8" w:rsidR="00340855" w:rsidRPr="00BF4184" w:rsidRDefault="006E1EA7" w:rsidP="004F44C1">
            <w:r>
              <w:t>.0</w:t>
            </w:r>
            <w:r w:rsidR="008B42CA">
              <w:t>3</w:t>
            </w:r>
          </w:p>
        </w:tc>
        <w:tc>
          <w:tcPr>
            <w:tcW w:w="1287" w:type="dxa"/>
          </w:tcPr>
          <w:p w14:paraId="32BE2C9A" w14:textId="302C1350" w:rsidR="00340855" w:rsidRPr="00BF4184" w:rsidRDefault="00614B2B" w:rsidP="004F44C1">
            <w:r w:rsidRPr="00614B2B">
              <w:t>.03</w:t>
            </w:r>
          </w:p>
        </w:tc>
        <w:tc>
          <w:tcPr>
            <w:tcW w:w="1282" w:type="dxa"/>
          </w:tcPr>
          <w:p w14:paraId="44C1E284" w14:textId="54CF00A7" w:rsidR="00340855" w:rsidRPr="00BF4184" w:rsidRDefault="00614B2B" w:rsidP="004F44C1">
            <w:r w:rsidRPr="00614B2B">
              <w:t>0.84</w:t>
            </w:r>
          </w:p>
        </w:tc>
        <w:tc>
          <w:tcPr>
            <w:tcW w:w="1170" w:type="dxa"/>
          </w:tcPr>
          <w:p w14:paraId="5D1BC23C" w14:textId="21FBD9BB" w:rsidR="00340855" w:rsidRPr="00BF4184" w:rsidRDefault="00614B2B" w:rsidP="004F44C1">
            <w:r w:rsidRPr="00614B2B">
              <w:t>.4</w:t>
            </w:r>
            <w:r w:rsidR="008B42CA">
              <w:t>0</w:t>
            </w:r>
          </w:p>
        </w:tc>
        <w:tc>
          <w:tcPr>
            <w:tcW w:w="1190" w:type="dxa"/>
          </w:tcPr>
          <w:p w14:paraId="304D28A5" w14:textId="35014D0C" w:rsidR="00340855" w:rsidRDefault="00614B2B" w:rsidP="004F44C1">
            <w:r w:rsidRPr="00614B2B">
              <w:t>-.0</w:t>
            </w:r>
            <w:r w:rsidR="0017785C">
              <w:t>4</w:t>
            </w:r>
            <w:r w:rsidRPr="00614B2B">
              <w:t xml:space="preserve">    </w:t>
            </w:r>
          </w:p>
        </w:tc>
        <w:tc>
          <w:tcPr>
            <w:tcW w:w="970" w:type="dxa"/>
          </w:tcPr>
          <w:p w14:paraId="4EAB212A" w14:textId="5D0C47AF" w:rsidR="00340855" w:rsidRDefault="00614B2B" w:rsidP="004F44C1">
            <w:r w:rsidRPr="00614B2B">
              <w:t>.0</w:t>
            </w:r>
            <w:r w:rsidR="0017785C">
              <w:t>9</w:t>
            </w:r>
          </w:p>
        </w:tc>
      </w:tr>
      <w:tr w:rsidR="00340855" w:rsidRPr="00BF4184" w14:paraId="2BEE5186" w14:textId="16241E0E" w:rsidTr="00340855">
        <w:tc>
          <w:tcPr>
            <w:tcW w:w="1991" w:type="dxa"/>
          </w:tcPr>
          <w:p w14:paraId="095C70DC" w14:textId="40E0347B" w:rsidR="00340855" w:rsidRPr="00BF4184" w:rsidRDefault="00340855" w:rsidP="004F44C1">
            <w:r>
              <w:t>Openness</w:t>
            </w:r>
          </w:p>
        </w:tc>
        <w:tc>
          <w:tcPr>
            <w:tcW w:w="1470" w:type="dxa"/>
          </w:tcPr>
          <w:p w14:paraId="3A627001" w14:textId="15E6C954" w:rsidR="00340855" w:rsidRPr="00BF4184" w:rsidRDefault="006E1EA7" w:rsidP="004F44C1">
            <w:r>
              <w:t>.0</w:t>
            </w:r>
            <w:r w:rsidR="008B42CA">
              <w:t>4</w:t>
            </w:r>
          </w:p>
        </w:tc>
        <w:tc>
          <w:tcPr>
            <w:tcW w:w="1287" w:type="dxa"/>
          </w:tcPr>
          <w:p w14:paraId="6D6FA629" w14:textId="25EDB416" w:rsidR="00340855" w:rsidRPr="00BF4184" w:rsidRDefault="00614B2B" w:rsidP="004F44C1">
            <w:r w:rsidRPr="00614B2B">
              <w:t>.02</w:t>
            </w:r>
          </w:p>
        </w:tc>
        <w:tc>
          <w:tcPr>
            <w:tcW w:w="1282" w:type="dxa"/>
          </w:tcPr>
          <w:p w14:paraId="6F465DE4" w14:textId="4526C80E" w:rsidR="00340855" w:rsidRPr="00BF4184" w:rsidRDefault="00614B2B" w:rsidP="004F44C1">
            <w:r w:rsidRPr="00614B2B">
              <w:t>1.69</w:t>
            </w:r>
          </w:p>
        </w:tc>
        <w:tc>
          <w:tcPr>
            <w:tcW w:w="1170" w:type="dxa"/>
          </w:tcPr>
          <w:p w14:paraId="798CDC5A" w14:textId="55DC9BE5" w:rsidR="00340855" w:rsidRPr="00BF4184" w:rsidRDefault="00614B2B" w:rsidP="004F44C1">
            <w:r w:rsidRPr="00614B2B">
              <w:t>.09</w:t>
            </w:r>
          </w:p>
        </w:tc>
        <w:tc>
          <w:tcPr>
            <w:tcW w:w="1190" w:type="dxa"/>
          </w:tcPr>
          <w:p w14:paraId="44F0CE26" w14:textId="0E6AB4C3" w:rsidR="00340855" w:rsidRDefault="00614B2B" w:rsidP="004F44C1">
            <w:r w:rsidRPr="00614B2B">
              <w:t>-.0</w:t>
            </w:r>
            <w:r w:rsidR="0017785C">
              <w:t>1</w:t>
            </w:r>
          </w:p>
        </w:tc>
        <w:tc>
          <w:tcPr>
            <w:tcW w:w="970" w:type="dxa"/>
          </w:tcPr>
          <w:p w14:paraId="02A1B1BE" w14:textId="22644B61" w:rsidR="00340855" w:rsidRDefault="00614B2B" w:rsidP="004F44C1">
            <w:r w:rsidRPr="00614B2B">
              <w:t>.08</w:t>
            </w:r>
          </w:p>
        </w:tc>
      </w:tr>
    </w:tbl>
    <w:p w14:paraId="7361FF80" w14:textId="77777777" w:rsidR="00E4713D" w:rsidRDefault="00E4713D" w:rsidP="00F63616">
      <w:pPr>
        <w:pStyle w:val="NoSpacing"/>
      </w:pPr>
    </w:p>
    <w:p w14:paraId="3092EDCE" w14:textId="11046C95" w:rsidR="00F63616" w:rsidRDefault="00F63616" w:rsidP="00F63616">
      <w:pPr>
        <w:pStyle w:val="NoSpacing"/>
      </w:pPr>
      <w:r>
        <w:t xml:space="preserve">Table </w:t>
      </w:r>
      <w:r w:rsidR="00340855">
        <w:t>3</w:t>
      </w:r>
    </w:p>
    <w:p w14:paraId="0FB9C8B0" w14:textId="1C1BF52C" w:rsidR="00F63616" w:rsidRPr="00C0601E" w:rsidRDefault="00340855" w:rsidP="00F63616">
      <w:pPr>
        <w:pStyle w:val="NoSpacing"/>
        <w:rPr>
          <w:rStyle w:val="Emphasis"/>
          <w:i w:val="0"/>
          <w:iCs w:val="0"/>
        </w:rPr>
      </w:pPr>
      <w:r w:rsidRPr="006B361E">
        <w:t>Perception of Self-</w:t>
      </w:r>
      <w:r>
        <w:t>enhancing</w:t>
      </w:r>
      <w:r w:rsidRPr="006B361E">
        <w:t xml:space="preserve"> Humor by Personality Type</w:t>
      </w:r>
    </w:p>
    <w:tbl>
      <w:tblPr>
        <w:tblStyle w:val="APAReport"/>
        <w:tblW w:w="0" w:type="auto"/>
        <w:tblLook w:val="04A0" w:firstRow="1" w:lastRow="0" w:firstColumn="1" w:lastColumn="0" w:noHBand="0" w:noVBand="1"/>
      </w:tblPr>
      <w:tblGrid>
        <w:gridCol w:w="1991"/>
        <w:gridCol w:w="1470"/>
        <w:gridCol w:w="1287"/>
        <w:gridCol w:w="1282"/>
        <w:gridCol w:w="1170"/>
        <w:gridCol w:w="1190"/>
        <w:gridCol w:w="970"/>
      </w:tblGrid>
      <w:tr w:rsidR="00340855" w14:paraId="08730409" w14:textId="77777777" w:rsidTr="004F44C1">
        <w:trPr>
          <w:cnfStyle w:val="100000000000" w:firstRow="1" w:lastRow="0" w:firstColumn="0" w:lastColumn="0" w:oddVBand="0" w:evenVBand="0" w:oddHBand="0" w:evenHBand="0" w:firstRowFirstColumn="0" w:firstRowLastColumn="0" w:lastRowFirstColumn="0" w:lastRowLastColumn="0"/>
        </w:trPr>
        <w:tc>
          <w:tcPr>
            <w:tcW w:w="1991" w:type="dxa"/>
          </w:tcPr>
          <w:p w14:paraId="020125B0" w14:textId="4847ED1E" w:rsidR="00340855" w:rsidRPr="00BF4184" w:rsidRDefault="00340855" w:rsidP="004F44C1">
            <w:r>
              <w:t>Self-enhancing</w:t>
            </w:r>
          </w:p>
        </w:tc>
        <w:tc>
          <w:tcPr>
            <w:tcW w:w="1470" w:type="dxa"/>
          </w:tcPr>
          <w:p w14:paraId="010F7894" w14:textId="77777777" w:rsidR="00340855" w:rsidRPr="00BF4184" w:rsidRDefault="00340855" w:rsidP="004F44C1">
            <w:r>
              <w:t>Coefficient</w:t>
            </w:r>
          </w:p>
        </w:tc>
        <w:tc>
          <w:tcPr>
            <w:tcW w:w="1287" w:type="dxa"/>
          </w:tcPr>
          <w:p w14:paraId="49917C9D" w14:textId="77777777" w:rsidR="00340855" w:rsidRPr="00BF4184" w:rsidRDefault="00340855" w:rsidP="004F44C1">
            <w:r>
              <w:t xml:space="preserve">Std. </w:t>
            </w:r>
            <w:proofErr w:type="gramStart"/>
            <w:r>
              <w:t>err</w:t>
            </w:r>
            <w:proofErr w:type="gramEnd"/>
            <w:r>
              <w:t>.</w:t>
            </w:r>
          </w:p>
        </w:tc>
        <w:tc>
          <w:tcPr>
            <w:tcW w:w="1282" w:type="dxa"/>
          </w:tcPr>
          <w:p w14:paraId="6D66825F" w14:textId="77777777" w:rsidR="00340855" w:rsidRPr="00BF4184" w:rsidRDefault="00340855" w:rsidP="004F44C1">
            <w:r>
              <w:t>t</w:t>
            </w:r>
          </w:p>
        </w:tc>
        <w:tc>
          <w:tcPr>
            <w:tcW w:w="1170" w:type="dxa"/>
          </w:tcPr>
          <w:p w14:paraId="10A46077" w14:textId="77777777" w:rsidR="00340855" w:rsidRPr="00BF4184" w:rsidRDefault="00340855" w:rsidP="004F44C1">
            <w:r>
              <w:t>P &gt; |t|</w:t>
            </w:r>
          </w:p>
        </w:tc>
        <w:tc>
          <w:tcPr>
            <w:tcW w:w="2160" w:type="dxa"/>
            <w:gridSpan w:val="2"/>
          </w:tcPr>
          <w:p w14:paraId="0D156291" w14:textId="77777777" w:rsidR="00340855" w:rsidRDefault="00340855" w:rsidP="004F44C1">
            <w:pPr>
              <w:jc w:val="center"/>
            </w:pPr>
            <w:r>
              <w:t>[95% conf. interval]</w:t>
            </w:r>
          </w:p>
        </w:tc>
      </w:tr>
      <w:tr w:rsidR="0017785C" w14:paraId="1FDD6E13" w14:textId="77777777" w:rsidTr="004F44C1">
        <w:tc>
          <w:tcPr>
            <w:tcW w:w="1991" w:type="dxa"/>
          </w:tcPr>
          <w:p w14:paraId="3F6E78F4" w14:textId="77777777" w:rsidR="0017785C" w:rsidRPr="00BF4184" w:rsidRDefault="0017785C" w:rsidP="0017785C">
            <w:r>
              <w:t>Extraversion</w:t>
            </w:r>
          </w:p>
        </w:tc>
        <w:tc>
          <w:tcPr>
            <w:tcW w:w="1470" w:type="dxa"/>
          </w:tcPr>
          <w:p w14:paraId="0C22FE83" w14:textId="7C3ED407" w:rsidR="0017785C" w:rsidRPr="00BF4184" w:rsidRDefault="0017785C" w:rsidP="0017785C">
            <w:r>
              <w:t>.02</w:t>
            </w:r>
          </w:p>
        </w:tc>
        <w:tc>
          <w:tcPr>
            <w:tcW w:w="1287" w:type="dxa"/>
          </w:tcPr>
          <w:p w14:paraId="358AA136" w14:textId="5E450A6E" w:rsidR="0017785C" w:rsidRPr="00BF4184" w:rsidRDefault="0017785C" w:rsidP="0017785C">
            <w:r>
              <w:t>.04</w:t>
            </w:r>
          </w:p>
        </w:tc>
        <w:tc>
          <w:tcPr>
            <w:tcW w:w="1282" w:type="dxa"/>
          </w:tcPr>
          <w:p w14:paraId="2257623F" w14:textId="470CEE39" w:rsidR="0017785C" w:rsidRPr="00BF4184" w:rsidRDefault="0017785C" w:rsidP="0017785C">
            <w:r>
              <w:t>.45</w:t>
            </w:r>
          </w:p>
        </w:tc>
        <w:tc>
          <w:tcPr>
            <w:tcW w:w="1170" w:type="dxa"/>
          </w:tcPr>
          <w:p w14:paraId="0D60C542" w14:textId="06512705" w:rsidR="0017785C" w:rsidRPr="00BF4184" w:rsidRDefault="0017785C" w:rsidP="0017785C">
            <w:r>
              <w:t>.66</w:t>
            </w:r>
          </w:p>
        </w:tc>
        <w:tc>
          <w:tcPr>
            <w:tcW w:w="1190" w:type="dxa"/>
          </w:tcPr>
          <w:p w14:paraId="547C3B8F" w14:textId="0155BB15" w:rsidR="0017785C" w:rsidRDefault="0017785C" w:rsidP="0017785C">
            <w:r>
              <w:t>-.07</w:t>
            </w:r>
          </w:p>
        </w:tc>
        <w:tc>
          <w:tcPr>
            <w:tcW w:w="970" w:type="dxa"/>
          </w:tcPr>
          <w:p w14:paraId="3D05BAD6" w14:textId="0FD59228" w:rsidR="0017785C" w:rsidRDefault="0017785C" w:rsidP="0017785C">
            <w:r>
              <w:t>.11</w:t>
            </w:r>
          </w:p>
        </w:tc>
      </w:tr>
      <w:tr w:rsidR="0017785C" w14:paraId="5AFBA6FB" w14:textId="77777777" w:rsidTr="004F44C1">
        <w:tc>
          <w:tcPr>
            <w:tcW w:w="1991" w:type="dxa"/>
          </w:tcPr>
          <w:p w14:paraId="0CD48993" w14:textId="77777777" w:rsidR="0017785C" w:rsidRPr="00BF4184" w:rsidRDefault="0017785C" w:rsidP="0017785C">
            <w:r>
              <w:t>Agreeableness</w:t>
            </w:r>
          </w:p>
        </w:tc>
        <w:tc>
          <w:tcPr>
            <w:tcW w:w="1470" w:type="dxa"/>
          </w:tcPr>
          <w:p w14:paraId="50AE887F" w14:textId="390983E0" w:rsidR="0017785C" w:rsidRPr="00BF4184" w:rsidRDefault="0017785C" w:rsidP="0017785C">
            <w:r>
              <w:t>.07</w:t>
            </w:r>
          </w:p>
        </w:tc>
        <w:tc>
          <w:tcPr>
            <w:tcW w:w="1287" w:type="dxa"/>
          </w:tcPr>
          <w:p w14:paraId="52B73D89" w14:textId="5B95AFEF" w:rsidR="0017785C" w:rsidRPr="00BF4184" w:rsidRDefault="0017785C" w:rsidP="0017785C">
            <w:r>
              <w:t>.04</w:t>
            </w:r>
          </w:p>
        </w:tc>
        <w:tc>
          <w:tcPr>
            <w:tcW w:w="1282" w:type="dxa"/>
          </w:tcPr>
          <w:p w14:paraId="5AC0A2F5" w14:textId="7A4588CF" w:rsidR="0017785C" w:rsidRPr="00BF4184" w:rsidRDefault="0017785C" w:rsidP="0017785C">
            <w:r>
              <w:t>1.93</w:t>
            </w:r>
          </w:p>
        </w:tc>
        <w:tc>
          <w:tcPr>
            <w:tcW w:w="1170" w:type="dxa"/>
          </w:tcPr>
          <w:p w14:paraId="2B388A50" w14:textId="0DD2A89F" w:rsidR="0017785C" w:rsidRPr="00BF4184" w:rsidRDefault="0017785C" w:rsidP="0017785C">
            <w:r>
              <w:t>.06</w:t>
            </w:r>
          </w:p>
        </w:tc>
        <w:tc>
          <w:tcPr>
            <w:tcW w:w="1190" w:type="dxa"/>
          </w:tcPr>
          <w:p w14:paraId="331EFBD3" w14:textId="50F6D2E5" w:rsidR="0017785C" w:rsidRDefault="0017785C" w:rsidP="0017785C">
            <w:r>
              <w:t>-.00</w:t>
            </w:r>
          </w:p>
        </w:tc>
        <w:tc>
          <w:tcPr>
            <w:tcW w:w="970" w:type="dxa"/>
          </w:tcPr>
          <w:p w14:paraId="46AFA28C" w14:textId="70ED82B5" w:rsidR="0017785C" w:rsidRDefault="0017785C" w:rsidP="0017785C">
            <w:r>
              <w:t>.15</w:t>
            </w:r>
          </w:p>
        </w:tc>
      </w:tr>
      <w:tr w:rsidR="0017785C" w14:paraId="107A5BFA" w14:textId="77777777" w:rsidTr="004F44C1">
        <w:tc>
          <w:tcPr>
            <w:tcW w:w="1991" w:type="dxa"/>
          </w:tcPr>
          <w:p w14:paraId="0341C806" w14:textId="77777777" w:rsidR="0017785C" w:rsidRPr="00BF4184" w:rsidRDefault="0017785C" w:rsidP="0017785C">
            <w:r>
              <w:t>Conscientiousness</w:t>
            </w:r>
          </w:p>
        </w:tc>
        <w:tc>
          <w:tcPr>
            <w:tcW w:w="1470" w:type="dxa"/>
          </w:tcPr>
          <w:p w14:paraId="0DA343AF" w14:textId="439BEDA4" w:rsidR="0017785C" w:rsidRPr="00BF4184" w:rsidRDefault="0017785C" w:rsidP="0017785C">
            <w:r>
              <w:t>-.08</w:t>
            </w:r>
          </w:p>
        </w:tc>
        <w:tc>
          <w:tcPr>
            <w:tcW w:w="1287" w:type="dxa"/>
          </w:tcPr>
          <w:p w14:paraId="4B683837" w14:textId="13EAA727" w:rsidR="0017785C" w:rsidRPr="00BF4184" w:rsidRDefault="0017785C" w:rsidP="0017785C">
            <w:r>
              <w:t>.03</w:t>
            </w:r>
          </w:p>
        </w:tc>
        <w:tc>
          <w:tcPr>
            <w:tcW w:w="1282" w:type="dxa"/>
          </w:tcPr>
          <w:p w14:paraId="784163D4" w14:textId="7DD5861F" w:rsidR="0017785C" w:rsidRPr="00BF4184" w:rsidRDefault="0017785C" w:rsidP="0017785C">
            <w:r>
              <w:t>-2.24</w:t>
            </w:r>
          </w:p>
        </w:tc>
        <w:tc>
          <w:tcPr>
            <w:tcW w:w="1170" w:type="dxa"/>
          </w:tcPr>
          <w:p w14:paraId="7F9FB1A6" w14:textId="00C3D6BB" w:rsidR="0017785C" w:rsidRPr="00BF4184" w:rsidRDefault="0017785C" w:rsidP="0017785C">
            <w:r>
              <w:t>.03</w:t>
            </w:r>
          </w:p>
        </w:tc>
        <w:tc>
          <w:tcPr>
            <w:tcW w:w="1190" w:type="dxa"/>
          </w:tcPr>
          <w:p w14:paraId="2C6F3441" w14:textId="280572DC" w:rsidR="0017785C" w:rsidRDefault="0017785C" w:rsidP="0017785C">
            <w:r>
              <w:t>-.15</w:t>
            </w:r>
          </w:p>
        </w:tc>
        <w:tc>
          <w:tcPr>
            <w:tcW w:w="970" w:type="dxa"/>
          </w:tcPr>
          <w:p w14:paraId="41345A56" w14:textId="7702284E" w:rsidR="0017785C" w:rsidRDefault="0017785C" w:rsidP="0017785C">
            <w:r>
              <w:t>-.01</w:t>
            </w:r>
          </w:p>
        </w:tc>
      </w:tr>
      <w:tr w:rsidR="0017785C" w14:paraId="7D88722E" w14:textId="77777777" w:rsidTr="004F44C1">
        <w:tc>
          <w:tcPr>
            <w:tcW w:w="1991" w:type="dxa"/>
          </w:tcPr>
          <w:p w14:paraId="41274B47" w14:textId="77777777" w:rsidR="0017785C" w:rsidRPr="00BF4184" w:rsidRDefault="0017785C" w:rsidP="0017785C">
            <w:r>
              <w:t>Neuroticism</w:t>
            </w:r>
          </w:p>
        </w:tc>
        <w:tc>
          <w:tcPr>
            <w:tcW w:w="1470" w:type="dxa"/>
          </w:tcPr>
          <w:p w14:paraId="1B7FCB3F" w14:textId="4C70E2A4" w:rsidR="0017785C" w:rsidRPr="00BF4184" w:rsidRDefault="0017785C" w:rsidP="0017785C">
            <w:r>
              <w:t>.05</w:t>
            </w:r>
          </w:p>
        </w:tc>
        <w:tc>
          <w:tcPr>
            <w:tcW w:w="1287" w:type="dxa"/>
          </w:tcPr>
          <w:p w14:paraId="10A4EB4F" w14:textId="0E0FB510" w:rsidR="0017785C" w:rsidRPr="00BF4184" w:rsidRDefault="0017785C" w:rsidP="0017785C">
            <w:r>
              <w:t>.03</w:t>
            </w:r>
          </w:p>
        </w:tc>
        <w:tc>
          <w:tcPr>
            <w:tcW w:w="1282" w:type="dxa"/>
          </w:tcPr>
          <w:p w14:paraId="21E3EAC0" w14:textId="4562D3E7" w:rsidR="0017785C" w:rsidRPr="00BF4184" w:rsidRDefault="0017785C" w:rsidP="0017785C">
            <w:r>
              <w:t>1.52</w:t>
            </w:r>
          </w:p>
        </w:tc>
        <w:tc>
          <w:tcPr>
            <w:tcW w:w="1170" w:type="dxa"/>
          </w:tcPr>
          <w:p w14:paraId="3FB1924E" w14:textId="588EDCFF" w:rsidR="0017785C" w:rsidRPr="00BF4184" w:rsidRDefault="0017785C" w:rsidP="0017785C">
            <w:r>
              <w:t>.13</w:t>
            </w:r>
          </w:p>
        </w:tc>
        <w:tc>
          <w:tcPr>
            <w:tcW w:w="1190" w:type="dxa"/>
          </w:tcPr>
          <w:p w14:paraId="1A4689EA" w14:textId="741434CA" w:rsidR="0017785C" w:rsidRDefault="0017785C" w:rsidP="0017785C">
            <w:r>
              <w:t>-.02</w:t>
            </w:r>
          </w:p>
        </w:tc>
        <w:tc>
          <w:tcPr>
            <w:tcW w:w="970" w:type="dxa"/>
          </w:tcPr>
          <w:p w14:paraId="1F2585BD" w14:textId="539F6E04" w:rsidR="0017785C" w:rsidRDefault="0017785C" w:rsidP="0017785C">
            <w:r>
              <w:t>.12</w:t>
            </w:r>
          </w:p>
        </w:tc>
      </w:tr>
      <w:tr w:rsidR="0017785C" w14:paraId="7F3B9366" w14:textId="77777777" w:rsidTr="004F44C1">
        <w:tc>
          <w:tcPr>
            <w:tcW w:w="1991" w:type="dxa"/>
          </w:tcPr>
          <w:p w14:paraId="76915CB2" w14:textId="77777777" w:rsidR="0017785C" w:rsidRPr="00BF4184" w:rsidRDefault="0017785C" w:rsidP="0017785C">
            <w:r>
              <w:t>Openness</w:t>
            </w:r>
          </w:p>
        </w:tc>
        <w:tc>
          <w:tcPr>
            <w:tcW w:w="1470" w:type="dxa"/>
          </w:tcPr>
          <w:p w14:paraId="419E20F5" w14:textId="372EF999" w:rsidR="0017785C" w:rsidRPr="00BF4184" w:rsidRDefault="0017785C" w:rsidP="0017785C">
            <w:r>
              <w:t>.02</w:t>
            </w:r>
          </w:p>
        </w:tc>
        <w:tc>
          <w:tcPr>
            <w:tcW w:w="1287" w:type="dxa"/>
          </w:tcPr>
          <w:p w14:paraId="6A63406D" w14:textId="6E121410" w:rsidR="0017785C" w:rsidRPr="00BF4184" w:rsidRDefault="0017785C" w:rsidP="0017785C">
            <w:r>
              <w:t>.02</w:t>
            </w:r>
          </w:p>
        </w:tc>
        <w:tc>
          <w:tcPr>
            <w:tcW w:w="1282" w:type="dxa"/>
          </w:tcPr>
          <w:p w14:paraId="7CAB853D" w14:textId="2AC19F32" w:rsidR="0017785C" w:rsidRPr="00BF4184" w:rsidRDefault="0017785C" w:rsidP="0017785C">
            <w:r>
              <w:t>1.00</w:t>
            </w:r>
          </w:p>
        </w:tc>
        <w:tc>
          <w:tcPr>
            <w:tcW w:w="1170" w:type="dxa"/>
          </w:tcPr>
          <w:p w14:paraId="5B2367B9" w14:textId="7F59A39C" w:rsidR="0017785C" w:rsidRPr="00BF4184" w:rsidRDefault="0017785C" w:rsidP="0017785C">
            <w:r>
              <w:t>.32</w:t>
            </w:r>
          </w:p>
        </w:tc>
        <w:tc>
          <w:tcPr>
            <w:tcW w:w="1190" w:type="dxa"/>
          </w:tcPr>
          <w:p w14:paraId="784F1A11" w14:textId="463A258A" w:rsidR="0017785C" w:rsidRDefault="0017785C" w:rsidP="0017785C">
            <w:r>
              <w:t>-.02</w:t>
            </w:r>
          </w:p>
        </w:tc>
        <w:tc>
          <w:tcPr>
            <w:tcW w:w="970" w:type="dxa"/>
          </w:tcPr>
          <w:p w14:paraId="0DA7F3AB" w14:textId="2DA210B6" w:rsidR="0017785C" w:rsidRDefault="0017785C" w:rsidP="0017785C">
            <w:r>
              <w:t>.07</w:t>
            </w:r>
          </w:p>
        </w:tc>
      </w:tr>
    </w:tbl>
    <w:p w14:paraId="49689225" w14:textId="77777777" w:rsidR="00E4713D" w:rsidRDefault="00E4713D" w:rsidP="00F63616">
      <w:pPr>
        <w:pStyle w:val="NoSpacing"/>
      </w:pPr>
    </w:p>
    <w:p w14:paraId="381FDCAC" w14:textId="3737B6FF" w:rsidR="00F63616" w:rsidRDefault="00F63616" w:rsidP="00F63616">
      <w:pPr>
        <w:pStyle w:val="NoSpacing"/>
      </w:pPr>
      <w:r>
        <w:t xml:space="preserve">Table </w:t>
      </w:r>
      <w:r w:rsidR="00340855">
        <w:t>4</w:t>
      </w:r>
    </w:p>
    <w:p w14:paraId="396194F1" w14:textId="475A8597" w:rsidR="00F63616" w:rsidRPr="00C0601E" w:rsidRDefault="00340855" w:rsidP="00F63616">
      <w:pPr>
        <w:pStyle w:val="NoSpacing"/>
        <w:rPr>
          <w:rStyle w:val="Emphasis"/>
          <w:i w:val="0"/>
          <w:iCs w:val="0"/>
        </w:rPr>
      </w:pPr>
      <w:r w:rsidRPr="006224B0">
        <w:t xml:space="preserve">Perception of </w:t>
      </w:r>
      <w:r>
        <w:t>Aggressive</w:t>
      </w:r>
      <w:r w:rsidRPr="006224B0">
        <w:t xml:space="preserve"> Humor by Personality Type</w:t>
      </w:r>
    </w:p>
    <w:tbl>
      <w:tblPr>
        <w:tblStyle w:val="APAReport"/>
        <w:tblW w:w="0" w:type="auto"/>
        <w:tblLook w:val="04A0" w:firstRow="1" w:lastRow="0" w:firstColumn="1" w:lastColumn="0" w:noHBand="0" w:noVBand="1"/>
      </w:tblPr>
      <w:tblGrid>
        <w:gridCol w:w="1991"/>
        <w:gridCol w:w="1470"/>
        <w:gridCol w:w="1287"/>
        <w:gridCol w:w="1282"/>
        <w:gridCol w:w="1170"/>
        <w:gridCol w:w="1190"/>
        <w:gridCol w:w="970"/>
      </w:tblGrid>
      <w:tr w:rsidR="00340855" w14:paraId="18051E0E" w14:textId="77777777" w:rsidTr="004F44C1">
        <w:trPr>
          <w:cnfStyle w:val="100000000000" w:firstRow="1" w:lastRow="0" w:firstColumn="0" w:lastColumn="0" w:oddVBand="0" w:evenVBand="0" w:oddHBand="0" w:evenHBand="0" w:firstRowFirstColumn="0" w:firstRowLastColumn="0" w:lastRowFirstColumn="0" w:lastRowLastColumn="0"/>
        </w:trPr>
        <w:tc>
          <w:tcPr>
            <w:tcW w:w="1991" w:type="dxa"/>
          </w:tcPr>
          <w:p w14:paraId="72B9C6DE" w14:textId="5A7D99FE" w:rsidR="00340855" w:rsidRPr="00BF4184" w:rsidRDefault="00340855" w:rsidP="004F44C1">
            <w:r>
              <w:t>Aggressive</w:t>
            </w:r>
          </w:p>
        </w:tc>
        <w:tc>
          <w:tcPr>
            <w:tcW w:w="1470" w:type="dxa"/>
          </w:tcPr>
          <w:p w14:paraId="5C0F2E0E" w14:textId="77777777" w:rsidR="00340855" w:rsidRPr="00BF4184" w:rsidRDefault="00340855" w:rsidP="004F44C1">
            <w:r>
              <w:t>Coefficient</w:t>
            </w:r>
          </w:p>
        </w:tc>
        <w:tc>
          <w:tcPr>
            <w:tcW w:w="1287" w:type="dxa"/>
          </w:tcPr>
          <w:p w14:paraId="4D66AF38" w14:textId="77777777" w:rsidR="00340855" w:rsidRPr="00BF4184" w:rsidRDefault="00340855" w:rsidP="004F44C1">
            <w:r>
              <w:t xml:space="preserve">Std. </w:t>
            </w:r>
            <w:proofErr w:type="gramStart"/>
            <w:r>
              <w:t>err</w:t>
            </w:r>
            <w:proofErr w:type="gramEnd"/>
            <w:r>
              <w:t>.</w:t>
            </w:r>
          </w:p>
        </w:tc>
        <w:tc>
          <w:tcPr>
            <w:tcW w:w="1282" w:type="dxa"/>
          </w:tcPr>
          <w:p w14:paraId="775CD2E7" w14:textId="77777777" w:rsidR="00340855" w:rsidRPr="00BF4184" w:rsidRDefault="00340855" w:rsidP="004F44C1">
            <w:r>
              <w:t>t</w:t>
            </w:r>
          </w:p>
        </w:tc>
        <w:tc>
          <w:tcPr>
            <w:tcW w:w="1170" w:type="dxa"/>
          </w:tcPr>
          <w:p w14:paraId="3F13E6C6" w14:textId="77777777" w:rsidR="00340855" w:rsidRPr="00BF4184" w:rsidRDefault="00340855" w:rsidP="004F44C1">
            <w:r>
              <w:t>P &gt; |t|</w:t>
            </w:r>
          </w:p>
        </w:tc>
        <w:tc>
          <w:tcPr>
            <w:tcW w:w="2160" w:type="dxa"/>
            <w:gridSpan w:val="2"/>
          </w:tcPr>
          <w:p w14:paraId="79890155" w14:textId="77777777" w:rsidR="00340855" w:rsidRDefault="00340855" w:rsidP="004F44C1">
            <w:pPr>
              <w:jc w:val="center"/>
            </w:pPr>
            <w:r>
              <w:t>[95% conf. interval]</w:t>
            </w:r>
          </w:p>
        </w:tc>
      </w:tr>
      <w:tr w:rsidR="00340855" w14:paraId="6D10E0CE" w14:textId="77777777" w:rsidTr="004F44C1">
        <w:tc>
          <w:tcPr>
            <w:tcW w:w="1991" w:type="dxa"/>
          </w:tcPr>
          <w:p w14:paraId="175EC273" w14:textId="77777777" w:rsidR="00340855" w:rsidRPr="00BF4184" w:rsidRDefault="00340855" w:rsidP="004F44C1">
            <w:r>
              <w:t>Extraversion</w:t>
            </w:r>
          </w:p>
        </w:tc>
        <w:tc>
          <w:tcPr>
            <w:tcW w:w="1470" w:type="dxa"/>
          </w:tcPr>
          <w:p w14:paraId="29567492" w14:textId="1A34883D" w:rsidR="00340855" w:rsidRPr="00BF4184" w:rsidRDefault="0017785C" w:rsidP="004F44C1">
            <w:r>
              <w:t>-.08</w:t>
            </w:r>
          </w:p>
        </w:tc>
        <w:tc>
          <w:tcPr>
            <w:tcW w:w="1287" w:type="dxa"/>
          </w:tcPr>
          <w:p w14:paraId="74C2C0C1" w14:textId="6AFFD76A" w:rsidR="00340855" w:rsidRPr="00BF4184" w:rsidRDefault="0017785C" w:rsidP="004F44C1">
            <w:r>
              <w:t>.04</w:t>
            </w:r>
          </w:p>
        </w:tc>
        <w:tc>
          <w:tcPr>
            <w:tcW w:w="1282" w:type="dxa"/>
          </w:tcPr>
          <w:p w14:paraId="6E69A366" w14:textId="0B9023E3" w:rsidR="00340855" w:rsidRPr="00BF4184" w:rsidRDefault="0017785C" w:rsidP="004F44C1">
            <w:r>
              <w:t>-1.82</w:t>
            </w:r>
          </w:p>
        </w:tc>
        <w:tc>
          <w:tcPr>
            <w:tcW w:w="1170" w:type="dxa"/>
          </w:tcPr>
          <w:p w14:paraId="65AE607C" w14:textId="6C7685EE" w:rsidR="00340855" w:rsidRPr="00BF4184" w:rsidRDefault="0017785C" w:rsidP="004F44C1">
            <w:r>
              <w:t>.07</w:t>
            </w:r>
          </w:p>
        </w:tc>
        <w:tc>
          <w:tcPr>
            <w:tcW w:w="1190" w:type="dxa"/>
          </w:tcPr>
          <w:p w14:paraId="6DB86C8E" w14:textId="3CABEFEC" w:rsidR="00340855" w:rsidRDefault="0017785C" w:rsidP="004F44C1">
            <w:r>
              <w:t>-.17</w:t>
            </w:r>
          </w:p>
        </w:tc>
        <w:tc>
          <w:tcPr>
            <w:tcW w:w="970" w:type="dxa"/>
          </w:tcPr>
          <w:p w14:paraId="572978EC" w14:textId="53CA41E6" w:rsidR="00340855" w:rsidRDefault="0017785C" w:rsidP="004F44C1">
            <w:r>
              <w:t>.01</w:t>
            </w:r>
          </w:p>
        </w:tc>
      </w:tr>
      <w:tr w:rsidR="00340855" w14:paraId="0F52CD61" w14:textId="77777777" w:rsidTr="004F44C1">
        <w:tc>
          <w:tcPr>
            <w:tcW w:w="1991" w:type="dxa"/>
          </w:tcPr>
          <w:p w14:paraId="3B8D2E54" w14:textId="77777777" w:rsidR="00340855" w:rsidRPr="00BF4184" w:rsidRDefault="00340855" w:rsidP="004F44C1">
            <w:r>
              <w:t>Agreeableness</w:t>
            </w:r>
          </w:p>
        </w:tc>
        <w:tc>
          <w:tcPr>
            <w:tcW w:w="1470" w:type="dxa"/>
          </w:tcPr>
          <w:p w14:paraId="32373125" w14:textId="65F4592B" w:rsidR="00340855" w:rsidRPr="00BF4184" w:rsidRDefault="0017785C" w:rsidP="004F44C1">
            <w:r>
              <w:t>.00</w:t>
            </w:r>
          </w:p>
        </w:tc>
        <w:tc>
          <w:tcPr>
            <w:tcW w:w="1287" w:type="dxa"/>
          </w:tcPr>
          <w:p w14:paraId="0A65301C" w14:textId="5505607C" w:rsidR="00340855" w:rsidRPr="00BF4184" w:rsidRDefault="0017785C" w:rsidP="004F44C1">
            <w:r>
              <w:t>.04</w:t>
            </w:r>
          </w:p>
        </w:tc>
        <w:tc>
          <w:tcPr>
            <w:tcW w:w="1282" w:type="dxa"/>
          </w:tcPr>
          <w:p w14:paraId="66F36994" w14:textId="577E03D2" w:rsidR="00340855" w:rsidRPr="00BF4184" w:rsidRDefault="0017785C" w:rsidP="004F44C1">
            <w:r>
              <w:t>.03</w:t>
            </w:r>
          </w:p>
        </w:tc>
        <w:tc>
          <w:tcPr>
            <w:tcW w:w="1170" w:type="dxa"/>
          </w:tcPr>
          <w:p w14:paraId="23263094" w14:textId="6C66383A" w:rsidR="00340855" w:rsidRPr="00BF4184" w:rsidRDefault="0017785C" w:rsidP="004F44C1">
            <w:r>
              <w:t>.97</w:t>
            </w:r>
          </w:p>
        </w:tc>
        <w:tc>
          <w:tcPr>
            <w:tcW w:w="1190" w:type="dxa"/>
          </w:tcPr>
          <w:p w14:paraId="0B226121" w14:textId="40873982" w:rsidR="00340855" w:rsidRDefault="0017785C" w:rsidP="004F44C1">
            <w:r>
              <w:t>-.07</w:t>
            </w:r>
          </w:p>
        </w:tc>
        <w:tc>
          <w:tcPr>
            <w:tcW w:w="970" w:type="dxa"/>
          </w:tcPr>
          <w:p w14:paraId="40F4EDC7" w14:textId="1814679A" w:rsidR="00340855" w:rsidRDefault="0017785C" w:rsidP="004F44C1">
            <w:r>
              <w:t>.07</w:t>
            </w:r>
          </w:p>
        </w:tc>
      </w:tr>
      <w:tr w:rsidR="00340855" w14:paraId="4E906F79" w14:textId="77777777" w:rsidTr="004F44C1">
        <w:tc>
          <w:tcPr>
            <w:tcW w:w="1991" w:type="dxa"/>
          </w:tcPr>
          <w:p w14:paraId="769DACCB" w14:textId="77777777" w:rsidR="00340855" w:rsidRPr="00BF4184" w:rsidRDefault="00340855" w:rsidP="004F44C1">
            <w:r>
              <w:t>Conscientiousness</w:t>
            </w:r>
          </w:p>
        </w:tc>
        <w:tc>
          <w:tcPr>
            <w:tcW w:w="1470" w:type="dxa"/>
          </w:tcPr>
          <w:p w14:paraId="19FAEE8B" w14:textId="29BEE180" w:rsidR="00340855" w:rsidRPr="00BF4184" w:rsidRDefault="0017785C" w:rsidP="004F44C1">
            <w:r>
              <w:t>-.04</w:t>
            </w:r>
          </w:p>
        </w:tc>
        <w:tc>
          <w:tcPr>
            <w:tcW w:w="1287" w:type="dxa"/>
          </w:tcPr>
          <w:p w14:paraId="4A9E1BA5" w14:textId="5B04A0D0" w:rsidR="00340855" w:rsidRPr="00BF4184" w:rsidRDefault="0017785C" w:rsidP="004F44C1">
            <w:r>
              <w:t>.03</w:t>
            </w:r>
          </w:p>
        </w:tc>
        <w:tc>
          <w:tcPr>
            <w:tcW w:w="1282" w:type="dxa"/>
          </w:tcPr>
          <w:p w14:paraId="2E9757EB" w14:textId="22EF2862" w:rsidR="00340855" w:rsidRPr="00BF4184" w:rsidRDefault="0017785C" w:rsidP="004F44C1">
            <w:r>
              <w:t>-1.12</w:t>
            </w:r>
          </w:p>
        </w:tc>
        <w:tc>
          <w:tcPr>
            <w:tcW w:w="1170" w:type="dxa"/>
          </w:tcPr>
          <w:p w14:paraId="7F149714" w14:textId="413797DB" w:rsidR="00340855" w:rsidRPr="00BF4184" w:rsidRDefault="0017785C" w:rsidP="004F44C1">
            <w:r>
              <w:t>.27</w:t>
            </w:r>
          </w:p>
        </w:tc>
        <w:tc>
          <w:tcPr>
            <w:tcW w:w="1190" w:type="dxa"/>
          </w:tcPr>
          <w:p w14:paraId="53F4C9C2" w14:textId="0551327E" w:rsidR="00340855" w:rsidRDefault="0017785C" w:rsidP="004F44C1">
            <w:r>
              <w:t>-.11</w:t>
            </w:r>
          </w:p>
        </w:tc>
        <w:tc>
          <w:tcPr>
            <w:tcW w:w="970" w:type="dxa"/>
          </w:tcPr>
          <w:p w14:paraId="70ECFC1A" w14:textId="1C738D76" w:rsidR="00340855" w:rsidRDefault="0017785C" w:rsidP="004F44C1">
            <w:r>
              <w:t>.03</w:t>
            </w:r>
          </w:p>
        </w:tc>
      </w:tr>
      <w:tr w:rsidR="00340855" w14:paraId="10F645B0" w14:textId="77777777" w:rsidTr="004F44C1">
        <w:tc>
          <w:tcPr>
            <w:tcW w:w="1991" w:type="dxa"/>
          </w:tcPr>
          <w:p w14:paraId="161162BB" w14:textId="77777777" w:rsidR="00340855" w:rsidRPr="00BF4184" w:rsidRDefault="00340855" w:rsidP="004F44C1">
            <w:r>
              <w:lastRenderedPageBreak/>
              <w:t>Neuroticism</w:t>
            </w:r>
          </w:p>
        </w:tc>
        <w:tc>
          <w:tcPr>
            <w:tcW w:w="1470" w:type="dxa"/>
          </w:tcPr>
          <w:p w14:paraId="34055762" w14:textId="2064ACA6" w:rsidR="00340855" w:rsidRPr="00BF4184" w:rsidRDefault="0017785C" w:rsidP="004F44C1">
            <w:r>
              <w:t>.04</w:t>
            </w:r>
          </w:p>
        </w:tc>
        <w:tc>
          <w:tcPr>
            <w:tcW w:w="1287" w:type="dxa"/>
          </w:tcPr>
          <w:p w14:paraId="4BF60DF6" w14:textId="6FB2A237" w:rsidR="00340855" w:rsidRPr="00BF4184" w:rsidRDefault="0017785C" w:rsidP="004F44C1">
            <w:r>
              <w:t>.03</w:t>
            </w:r>
          </w:p>
        </w:tc>
        <w:tc>
          <w:tcPr>
            <w:tcW w:w="1282" w:type="dxa"/>
          </w:tcPr>
          <w:p w14:paraId="39827B85" w14:textId="75D610EC" w:rsidR="00340855" w:rsidRPr="00BF4184" w:rsidRDefault="0017785C" w:rsidP="004F44C1">
            <w:r>
              <w:t>1.31</w:t>
            </w:r>
          </w:p>
        </w:tc>
        <w:tc>
          <w:tcPr>
            <w:tcW w:w="1170" w:type="dxa"/>
          </w:tcPr>
          <w:p w14:paraId="5DC97F65" w14:textId="410F33A1" w:rsidR="00340855" w:rsidRPr="00BF4184" w:rsidRDefault="0017785C" w:rsidP="004F44C1">
            <w:r>
              <w:t>.19</w:t>
            </w:r>
          </w:p>
        </w:tc>
        <w:tc>
          <w:tcPr>
            <w:tcW w:w="1190" w:type="dxa"/>
          </w:tcPr>
          <w:p w14:paraId="16293CFB" w14:textId="1BE012CC" w:rsidR="00340855" w:rsidRDefault="0017785C" w:rsidP="004F44C1">
            <w:r>
              <w:t>-.02</w:t>
            </w:r>
          </w:p>
        </w:tc>
        <w:tc>
          <w:tcPr>
            <w:tcW w:w="970" w:type="dxa"/>
          </w:tcPr>
          <w:p w14:paraId="47152341" w14:textId="617C454E" w:rsidR="00340855" w:rsidRDefault="0017785C" w:rsidP="004F44C1">
            <w:r>
              <w:t>.11</w:t>
            </w:r>
          </w:p>
        </w:tc>
      </w:tr>
      <w:tr w:rsidR="00340855" w14:paraId="09495EED" w14:textId="77777777" w:rsidTr="004F44C1">
        <w:tc>
          <w:tcPr>
            <w:tcW w:w="1991" w:type="dxa"/>
          </w:tcPr>
          <w:p w14:paraId="52DC38F1" w14:textId="77777777" w:rsidR="00340855" w:rsidRPr="00BF4184" w:rsidRDefault="00340855" w:rsidP="004F44C1">
            <w:r>
              <w:t>Openness</w:t>
            </w:r>
          </w:p>
        </w:tc>
        <w:tc>
          <w:tcPr>
            <w:tcW w:w="1470" w:type="dxa"/>
          </w:tcPr>
          <w:p w14:paraId="658164BE" w14:textId="36267385" w:rsidR="00340855" w:rsidRPr="00BF4184" w:rsidRDefault="0017785C" w:rsidP="004F44C1">
            <w:r>
              <w:t>.06</w:t>
            </w:r>
          </w:p>
        </w:tc>
        <w:tc>
          <w:tcPr>
            <w:tcW w:w="1287" w:type="dxa"/>
          </w:tcPr>
          <w:p w14:paraId="3002BC25" w14:textId="578F4250" w:rsidR="00340855" w:rsidRPr="00BF4184" w:rsidRDefault="0017785C" w:rsidP="004F44C1">
            <w:r>
              <w:t>.02</w:t>
            </w:r>
          </w:p>
        </w:tc>
        <w:tc>
          <w:tcPr>
            <w:tcW w:w="1282" w:type="dxa"/>
          </w:tcPr>
          <w:p w14:paraId="73F8993A" w14:textId="35E42A1F" w:rsidR="00340855" w:rsidRPr="00BF4184" w:rsidRDefault="0017785C" w:rsidP="004F44C1">
            <w:r>
              <w:t>2.35</w:t>
            </w:r>
          </w:p>
        </w:tc>
        <w:tc>
          <w:tcPr>
            <w:tcW w:w="1170" w:type="dxa"/>
          </w:tcPr>
          <w:p w14:paraId="231B3258" w14:textId="71655425" w:rsidR="00340855" w:rsidRPr="00BF4184" w:rsidRDefault="0017785C" w:rsidP="004F44C1">
            <w:r>
              <w:t>.02</w:t>
            </w:r>
          </w:p>
        </w:tc>
        <w:tc>
          <w:tcPr>
            <w:tcW w:w="1190" w:type="dxa"/>
          </w:tcPr>
          <w:p w14:paraId="65671F93" w14:textId="6C324089" w:rsidR="00340855" w:rsidRDefault="0017785C" w:rsidP="004F44C1">
            <w:r>
              <w:t>.01</w:t>
            </w:r>
          </w:p>
        </w:tc>
        <w:tc>
          <w:tcPr>
            <w:tcW w:w="970" w:type="dxa"/>
          </w:tcPr>
          <w:p w14:paraId="403340CA" w14:textId="0D249A75" w:rsidR="00340855" w:rsidRDefault="0017785C" w:rsidP="004F44C1">
            <w:r>
              <w:t>.10</w:t>
            </w:r>
          </w:p>
        </w:tc>
      </w:tr>
    </w:tbl>
    <w:p w14:paraId="00B6EE50" w14:textId="77777777" w:rsidR="00E4713D" w:rsidRDefault="00E4713D" w:rsidP="00F63616">
      <w:pPr>
        <w:pStyle w:val="NoSpacing"/>
      </w:pPr>
    </w:p>
    <w:p w14:paraId="126A997E" w14:textId="490AE332" w:rsidR="00F63616" w:rsidRDefault="00F63616" w:rsidP="00F63616">
      <w:pPr>
        <w:pStyle w:val="NoSpacing"/>
      </w:pPr>
      <w:r>
        <w:t xml:space="preserve">Table </w:t>
      </w:r>
      <w:r w:rsidR="00340855">
        <w:t>5</w:t>
      </w:r>
    </w:p>
    <w:p w14:paraId="1E8F2C0D" w14:textId="613BE193" w:rsidR="00F63616" w:rsidRPr="00C0601E" w:rsidRDefault="00340855" w:rsidP="00F63616">
      <w:pPr>
        <w:pStyle w:val="NoSpacing"/>
        <w:rPr>
          <w:rStyle w:val="Emphasis"/>
          <w:i w:val="0"/>
          <w:iCs w:val="0"/>
        </w:rPr>
      </w:pPr>
      <w:r w:rsidRPr="006A7F97">
        <w:t xml:space="preserve">Perception of </w:t>
      </w:r>
      <w:r>
        <w:t>Affiliative</w:t>
      </w:r>
      <w:r w:rsidRPr="006A7F97">
        <w:t xml:space="preserve"> Humor by Personality Type</w:t>
      </w:r>
    </w:p>
    <w:tbl>
      <w:tblPr>
        <w:tblStyle w:val="APAReport"/>
        <w:tblW w:w="0" w:type="auto"/>
        <w:tblLook w:val="04A0" w:firstRow="1" w:lastRow="0" w:firstColumn="1" w:lastColumn="0" w:noHBand="0" w:noVBand="1"/>
      </w:tblPr>
      <w:tblGrid>
        <w:gridCol w:w="2160"/>
        <w:gridCol w:w="1301"/>
        <w:gridCol w:w="1287"/>
        <w:gridCol w:w="1282"/>
        <w:gridCol w:w="1170"/>
        <w:gridCol w:w="1190"/>
        <w:gridCol w:w="970"/>
      </w:tblGrid>
      <w:tr w:rsidR="00340855" w14:paraId="2163A25E" w14:textId="77777777" w:rsidTr="009C6296">
        <w:trPr>
          <w:cnfStyle w:val="100000000000" w:firstRow="1" w:lastRow="0" w:firstColumn="0" w:lastColumn="0" w:oddVBand="0" w:evenVBand="0" w:oddHBand="0" w:evenHBand="0" w:firstRowFirstColumn="0" w:firstRowLastColumn="0" w:lastRowFirstColumn="0" w:lastRowLastColumn="0"/>
        </w:trPr>
        <w:tc>
          <w:tcPr>
            <w:tcW w:w="2160" w:type="dxa"/>
          </w:tcPr>
          <w:p w14:paraId="3AE67A03" w14:textId="2C7DA646" w:rsidR="00340855" w:rsidRPr="00BF4184" w:rsidRDefault="00340855" w:rsidP="004F44C1">
            <w:r>
              <w:t>Affiliative</w:t>
            </w:r>
          </w:p>
        </w:tc>
        <w:tc>
          <w:tcPr>
            <w:tcW w:w="1301" w:type="dxa"/>
          </w:tcPr>
          <w:p w14:paraId="36E39BB5" w14:textId="77777777" w:rsidR="00340855" w:rsidRPr="00BF4184" w:rsidRDefault="00340855" w:rsidP="004F44C1">
            <w:r>
              <w:t>Coefficient</w:t>
            </w:r>
          </w:p>
        </w:tc>
        <w:tc>
          <w:tcPr>
            <w:tcW w:w="1287" w:type="dxa"/>
          </w:tcPr>
          <w:p w14:paraId="54D947B1" w14:textId="77777777" w:rsidR="00340855" w:rsidRPr="00BF4184" w:rsidRDefault="00340855" w:rsidP="004F44C1">
            <w:r>
              <w:t xml:space="preserve">Std. </w:t>
            </w:r>
            <w:proofErr w:type="gramStart"/>
            <w:r>
              <w:t>err</w:t>
            </w:r>
            <w:proofErr w:type="gramEnd"/>
            <w:r>
              <w:t>.</w:t>
            </w:r>
          </w:p>
        </w:tc>
        <w:tc>
          <w:tcPr>
            <w:tcW w:w="1282" w:type="dxa"/>
          </w:tcPr>
          <w:p w14:paraId="2EA04272" w14:textId="77777777" w:rsidR="00340855" w:rsidRPr="00BF4184" w:rsidRDefault="00340855" w:rsidP="004F44C1">
            <w:r>
              <w:t>t</w:t>
            </w:r>
          </w:p>
        </w:tc>
        <w:tc>
          <w:tcPr>
            <w:tcW w:w="1170" w:type="dxa"/>
          </w:tcPr>
          <w:p w14:paraId="5521CD87" w14:textId="77777777" w:rsidR="00340855" w:rsidRPr="00BF4184" w:rsidRDefault="00340855" w:rsidP="004F44C1">
            <w:r>
              <w:t>P &gt; |t|</w:t>
            </w:r>
          </w:p>
        </w:tc>
        <w:tc>
          <w:tcPr>
            <w:tcW w:w="2160" w:type="dxa"/>
            <w:gridSpan w:val="2"/>
          </w:tcPr>
          <w:p w14:paraId="0CD6A424" w14:textId="77777777" w:rsidR="00340855" w:rsidRDefault="00340855" w:rsidP="004F44C1">
            <w:pPr>
              <w:jc w:val="center"/>
            </w:pPr>
            <w:r>
              <w:t>[95% conf. interval]</w:t>
            </w:r>
          </w:p>
        </w:tc>
      </w:tr>
      <w:tr w:rsidR="009C6296" w14:paraId="48A2556D" w14:textId="77777777" w:rsidTr="009C6296">
        <w:tc>
          <w:tcPr>
            <w:tcW w:w="2160" w:type="dxa"/>
          </w:tcPr>
          <w:p w14:paraId="0658A6DA" w14:textId="5DB9CD19" w:rsidR="009C6296" w:rsidRPr="00BF4184" w:rsidRDefault="009C6296" w:rsidP="009C6296">
            <w:r>
              <w:t>Extraversion</w:t>
            </w:r>
          </w:p>
        </w:tc>
        <w:tc>
          <w:tcPr>
            <w:tcW w:w="1301" w:type="dxa"/>
          </w:tcPr>
          <w:p w14:paraId="12059D3D" w14:textId="2EF2CEFC" w:rsidR="009C6296" w:rsidRPr="00BF4184" w:rsidRDefault="0017785C" w:rsidP="009C6296">
            <w:r>
              <w:t>-.05</w:t>
            </w:r>
          </w:p>
        </w:tc>
        <w:tc>
          <w:tcPr>
            <w:tcW w:w="1287" w:type="dxa"/>
          </w:tcPr>
          <w:p w14:paraId="7C6DEECB" w14:textId="40D9E1E1" w:rsidR="009C6296" w:rsidRPr="00BF4184" w:rsidRDefault="0017785C" w:rsidP="009C6296">
            <w:r>
              <w:t>.04</w:t>
            </w:r>
          </w:p>
        </w:tc>
        <w:tc>
          <w:tcPr>
            <w:tcW w:w="1282" w:type="dxa"/>
          </w:tcPr>
          <w:p w14:paraId="206EE672" w14:textId="727193FD" w:rsidR="009C6296" w:rsidRPr="00BF4184" w:rsidRDefault="0017785C" w:rsidP="009C6296">
            <w:r>
              <w:t>-1.12</w:t>
            </w:r>
          </w:p>
        </w:tc>
        <w:tc>
          <w:tcPr>
            <w:tcW w:w="1170" w:type="dxa"/>
          </w:tcPr>
          <w:p w14:paraId="598B7143" w14:textId="133D80F1" w:rsidR="009C6296" w:rsidRPr="00BF4184" w:rsidRDefault="0017785C" w:rsidP="009C6296">
            <w:r>
              <w:t>.26</w:t>
            </w:r>
          </w:p>
        </w:tc>
        <w:tc>
          <w:tcPr>
            <w:tcW w:w="1190" w:type="dxa"/>
          </w:tcPr>
          <w:p w14:paraId="55850CFA" w14:textId="60E594F0" w:rsidR="009C6296" w:rsidRDefault="0017785C" w:rsidP="009C6296">
            <w:r>
              <w:t>-.13</w:t>
            </w:r>
          </w:p>
        </w:tc>
        <w:tc>
          <w:tcPr>
            <w:tcW w:w="970" w:type="dxa"/>
          </w:tcPr>
          <w:p w14:paraId="6C4FB367" w14:textId="554B4046" w:rsidR="009C6296" w:rsidRDefault="0017785C" w:rsidP="009C6296">
            <w:r>
              <w:t>-.03</w:t>
            </w:r>
          </w:p>
        </w:tc>
      </w:tr>
      <w:tr w:rsidR="009C6296" w14:paraId="05D2DDFC" w14:textId="77777777" w:rsidTr="009C6296">
        <w:tc>
          <w:tcPr>
            <w:tcW w:w="2160" w:type="dxa"/>
          </w:tcPr>
          <w:p w14:paraId="16B41CBA" w14:textId="1FAB9DC2" w:rsidR="009C6296" w:rsidRPr="00BF4184" w:rsidRDefault="009C6296" w:rsidP="009C6296">
            <w:r>
              <w:t>Agreeableness</w:t>
            </w:r>
          </w:p>
        </w:tc>
        <w:tc>
          <w:tcPr>
            <w:tcW w:w="1301" w:type="dxa"/>
          </w:tcPr>
          <w:p w14:paraId="16BED527" w14:textId="510AF167" w:rsidR="009C6296" w:rsidRPr="00BF4184" w:rsidRDefault="0017785C" w:rsidP="009C6296">
            <w:r>
              <w:t>-.06</w:t>
            </w:r>
          </w:p>
        </w:tc>
        <w:tc>
          <w:tcPr>
            <w:tcW w:w="1287" w:type="dxa"/>
          </w:tcPr>
          <w:p w14:paraId="3203FAE2" w14:textId="17BAA82E" w:rsidR="009C6296" w:rsidRPr="00BF4184" w:rsidRDefault="0017785C" w:rsidP="009C6296">
            <w:r>
              <w:t>.03</w:t>
            </w:r>
          </w:p>
        </w:tc>
        <w:tc>
          <w:tcPr>
            <w:tcW w:w="1282" w:type="dxa"/>
          </w:tcPr>
          <w:p w14:paraId="5DBC6F0A" w14:textId="4786549C" w:rsidR="009C6296" w:rsidRPr="00BF4184" w:rsidRDefault="0017785C" w:rsidP="009C6296">
            <w:r>
              <w:t>1.80</w:t>
            </w:r>
          </w:p>
        </w:tc>
        <w:tc>
          <w:tcPr>
            <w:tcW w:w="1170" w:type="dxa"/>
          </w:tcPr>
          <w:p w14:paraId="20FCC2A7" w14:textId="53CFE903" w:rsidR="009C6296" w:rsidRPr="00BF4184" w:rsidRDefault="0017785C" w:rsidP="009C6296">
            <w:r>
              <w:t>.07</w:t>
            </w:r>
          </w:p>
        </w:tc>
        <w:tc>
          <w:tcPr>
            <w:tcW w:w="1190" w:type="dxa"/>
          </w:tcPr>
          <w:p w14:paraId="1BC4495A" w14:textId="36A8984A" w:rsidR="009C6296" w:rsidRDefault="0017785C" w:rsidP="009C6296">
            <w:r>
              <w:t>-.01</w:t>
            </w:r>
          </w:p>
        </w:tc>
        <w:tc>
          <w:tcPr>
            <w:tcW w:w="970" w:type="dxa"/>
          </w:tcPr>
          <w:p w14:paraId="543EBC83" w14:textId="00E5C31B" w:rsidR="009C6296" w:rsidRDefault="0017785C" w:rsidP="009C6296">
            <w:r>
              <w:t>.13</w:t>
            </w:r>
          </w:p>
        </w:tc>
      </w:tr>
      <w:tr w:rsidR="009C6296" w14:paraId="2A9D9BA5" w14:textId="77777777" w:rsidTr="009C6296">
        <w:tc>
          <w:tcPr>
            <w:tcW w:w="2160" w:type="dxa"/>
          </w:tcPr>
          <w:p w14:paraId="059AD1B6" w14:textId="634E3543" w:rsidR="009C6296" w:rsidRPr="00BF4184" w:rsidRDefault="009C6296" w:rsidP="009C6296">
            <w:r>
              <w:t>Conscientiousness</w:t>
            </w:r>
          </w:p>
        </w:tc>
        <w:tc>
          <w:tcPr>
            <w:tcW w:w="1301" w:type="dxa"/>
          </w:tcPr>
          <w:p w14:paraId="1F6BD955" w14:textId="13931F03" w:rsidR="009C6296" w:rsidRPr="00BF4184" w:rsidRDefault="0017785C" w:rsidP="009C6296">
            <w:r>
              <w:t>-.08</w:t>
            </w:r>
          </w:p>
        </w:tc>
        <w:tc>
          <w:tcPr>
            <w:tcW w:w="1287" w:type="dxa"/>
          </w:tcPr>
          <w:p w14:paraId="077D5DC9" w14:textId="32D69077" w:rsidR="009C6296" w:rsidRPr="00BF4184" w:rsidRDefault="0017785C" w:rsidP="009C6296">
            <w:r>
              <w:t>.03</w:t>
            </w:r>
          </w:p>
        </w:tc>
        <w:tc>
          <w:tcPr>
            <w:tcW w:w="1282" w:type="dxa"/>
          </w:tcPr>
          <w:p w14:paraId="6F839B91" w14:textId="351DFB99" w:rsidR="009C6296" w:rsidRPr="00BF4184" w:rsidRDefault="0017785C" w:rsidP="009C6296">
            <w:r>
              <w:t>-2.45</w:t>
            </w:r>
          </w:p>
        </w:tc>
        <w:tc>
          <w:tcPr>
            <w:tcW w:w="1170" w:type="dxa"/>
          </w:tcPr>
          <w:p w14:paraId="26F408AE" w14:textId="0E23FCAA" w:rsidR="009C6296" w:rsidRPr="00BF4184" w:rsidRDefault="0017785C" w:rsidP="009C6296">
            <w:r>
              <w:t>.02</w:t>
            </w:r>
          </w:p>
        </w:tc>
        <w:tc>
          <w:tcPr>
            <w:tcW w:w="1190" w:type="dxa"/>
          </w:tcPr>
          <w:p w14:paraId="7AFDD08D" w14:textId="62052B2C" w:rsidR="009C6296" w:rsidRDefault="0017785C" w:rsidP="009C6296">
            <w:r>
              <w:t>-.14</w:t>
            </w:r>
          </w:p>
        </w:tc>
        <w:tc>
          <w:tcPr>
            <w:tcW w:w="970" w:type="dxa"/>
          </w:tcPr>
          <w:p w14:paraId="7636AD27" w14:textId="56E040DD" w:rsidR="009C6296" w:rsidRDefault="0017785C" w:rsidP="009C6296">
            <w:r>
              <w:t>-.01</w:t>
            </w:r>
          </w:p>
        </w:tc>
      </w:tr>
      <w:tr w:rsidR="009C6296" w14:paraId="2C5AAC18" w14:textId="77777777" w:rsidTr="009C6296">
        <w:tc>
          <w:tcPr>
            <w:tcW w:w="2160" w:type="dxa"/>
          </w:tcPr>
          <w:p w14:paraId="7B68C0C2" w14:textId="1DCFCD51" w:rsidR="009C6296" w:rsidRPr="00BF4184" w:rsidRDefault="009C6296" w:rsidP="009C6296">
            <w:r>
              <w:t>Neuroticism</w:t>
            </w:r>
          </w:p>
        </w:tc>
        <w:tc>
          <w:tcPr>
            <w:tcW w:w="1301" w:type="dxa"/>
          </w:tcPr>
          <w:p w14:paraId="7CB7DF0A" w14:textId="24923001" w:rsidR="009C6296" w:rsidRPr="00BF4184" w:rsidRDefault="0017785C" w:rsidP="009C6296">
            <w:r>
              <w:t>.03</w:t>
            </w:r>
          </w:p>
        </w:tc>
        <w:tc>
          <w:tcPr>
            <w:tcW w:w="1287" w:type="dxa"/>
          </w:tcPr>
          <w:p w14:paraId="34F4798C" w14:textId="31E9DEA8" w:rsidR="009C6296" w:rsidRPr="00BF4184" w:rsidRDefault="0017785C" w:rsidP="009C6296">
            <w:r>
              <w:t>.03</w:t>
            </w:r>
          </w:p>
        </w:tc>
        <w:tc>
          <w:tcPr>
            <w:tcW w:w="1282" w:type="dxa"/>
          </w:tcPr>
          <w:p w14:paraId="21E7AD87" w14:textId="7260F6AB" w:rsidR="009C6296" w:rsidRPr="00BF4184" w:rsidRDefault="0017785C" w:rsidP="009C6296">
            <w:r>
              <w:t>.88</w:t>
            </w:r>
          </w:p>
        </w:tc>
        <w:tc>
          <w:tcPr>
            <w:tcW w:w="1170" w:type="dxa"/>
          </w:tcPr>
          <w:p w14:paraId="4FF8DA53" w14:textId="6D8CF895" w:rsidR="009C6296" w:rsidRPr="00BF4184" w:rsidRDefault="0017785C" w:rsidP="009C6296">
            <w:r>
              <w:t>.38</w:t>
            </w:r>
          </w:p>
        </w:tc>
        <w:tc>
          <w:tcPr>
            <w:tcW w:w="1190" w:type="dxa"/>
          </w:tcPr>
          <w:p w14:paraId="18DC8A88" w14:textId="3387ED96" w:rsidR="009C6296" w:rsidRDefault="0017785C" w:rsidP="009C6296">
            <w:r>
              <w:t>-.03</w:t>
            </w:r>
          </w:p>
        </w:tc>
        <w:tc>
          <w:tcPr>
            <w:tcW w:w="970" w:type="dxa"/>
          </w:tcPr>
          <w:p w14:paraId="5FBB37DB" w14:textId="1D6BF14F" w:rsidR="009C6296" w:rsidRDefault="0017785C" w:rsidP="009C6296">
            <w:r>
              <w:t>.09</w:t>
            </w:r>
          </w:p>
        </w:tc>
      </w:tr>
      <w:tr w:rsidR="009C6296" w14:paraId="41CA037C" w14:textId="77777777" w:rsidTr="009C6296">
        <w:tc>
          <w:tcPr>
            <w:tcW w:w="2160" w:type="dxa"/>
          </w:tcPr>
          <w:p w14:paraId="2D88DEE6" w14:textId="6CD2908A" w:rsidR="009C6296" w:rsidRPr="00BF4184" w:rsidRDefault="009C6296" w:rsidP="009C6296">
            <w:r>
              <w:t>Openness</w:t>
            </w:r>
          </w:p>
        </w:tc>
        <w:tc>
          <w:tcPr>
            <w:tcW w:w="1301" w:type="dxa"/>
          </w:tcPr>
          <w:p w14:paraId="76DBF0A6" w14:textId="61D176F4" w:rsidR="009C6296" w:rsidRPr="00BF4184" w:rsidRDefault="0017785C" w:rsidP="009C6296">
            <w:r>
              <w:t>.07</w:t>
            </w:r>
          </w:p>
        </w:tc>
        <w:tc>
          <w:tcPr>
            <w:tcW w:w="1287" w:type="dxa"/>
          </w:tcPr>
          <w:p w14:paraId="6EABFB00" w14:textId="1FE54914" w:rsidR="009C6296" w:rsidRPr="00BF4184" w:rsidRDefault="0017785C" w:rsidP="009C6296">
            <w:r>
              <w:t>.02</w:t>
            </w:r>
          </w:p>
        </w:tc>
        <w:tc>
          <w:tcPr>
            <w:tcW w:w="1282" w:type="dxa"/>
          </w:tcPr>
          <w:p w14:paraId="56C92204" w14:textId="7A181C51" w:rsidR="009C6296" w:rsidRPr="00BF4184" w:rsidRDefault="0017785C" w:rsidP="009C6296">
            <w:r>
              <w:t>3.04</w:t>
            </w:r>
          </w:p>
        </w:tc>
        <w:tc>
          <w:tcPr>
            <w:tcW w:w="1170" w:type="dxa"/>
          </w:tcPr>
          <w:p w14:paraId="7D2AC665" w14:textId="3237D22E" w:rsidR="009C6296" w:rsidRPr="00BF4184" w:rsidRDefault="0017785C" w:rsidP="009C6296">
            <w:r>
              <w:t>.00</w:t>
            </w:r>
          </w:p>
        </w:tc>
        <w:tc>
          <w:tcPr>
            <w:tcW w:w="1190" w:type="dxa"/>
          </w:tcPr>
          <w:p w14:paraId="6D0A13D0" w14:textId="734BE5F9" w:rsidR="009C6296" w:rsidRDefault="0017785C" w:rsidP="009C6296">
            <w:r>
              <w:t>.02</w:t>
            </w:r>
          </w:p>
        </w:tc>
        <w:tc>
          <w:tcPr>
            <w:tcW w:w="970" w:type="dxa"/>
          </w:tcPr>
          <w:p w14:paraId="36A70DD2" w14:textId="7C4D0F01" w:rsidR="009C6296" w:rsidRDefault="0017785C" w:rsidP="009C6296">
            <w:r>
              <w:t>.11</w:t>
            </w:r>
          </w:p>
        </w:tc>
      </w:tr>
    </w:tbl>
    <w:p w14:paraId="2418C146" w14:textId="77777777" w:rsidR="00E4713D" w:rsidRDefault="00E4713D" w:rsidP="00F63616">
      <w:pPr>
        <w:pStyle w:val="NoSpacing"/>
      </w:pPr>
    </w:p>
    <w:p w14:paraId="6C3201C1" w14:textId="351D3CA0" w:rsidR="00F63616" w:rsidRDefault="00F63616" w:rsidP="00F63616">
      <w:pPr>
        <w:pStyle w:val="NoSpacing"/>
      </w:pPr>
      <w:r>
        <w:t xml:space="preserve">Table </w:t>
      </w:r>
      <w:r w:rsidR="00340855">
        <w:t>6</w:t>
      </w:r>
    </w:p>
    <w:p w14:paraId="557A4CB0" w14:textId="445B9900" w:rsidR="00F63616" w:rsidRPr="00C0601E" w:rsidRDefault="00340855" w:rsidP="00F63616">
      <w:pPr>
        <w:pStyle w:val="NoSpacing"/>
        <w:rPr>
          <w:rStyle w:val="Emphasis"/>
          <w:i w:val="0"/>
          <w:iCs w:val="0"/>
        </w:rPr>
      </w:pPr>
      <w:r w:rsidRPr="003D0F8F">
        <w:t xml:space="preserve">Perception of </w:t>
      </w:r>
      <w:r>
        <w:t>Self-defeating</w:t>
      </w:r>
      <w:r w:rsidRPr="003D0F8F">
        <w:t xml:space="preserve"> Humor by </w:t>
      </w:r>
      <w:r>
        <w:t>Demographic Factor</w:t>
      </w:r>
    </w:p>
    <w:tbl>
      <w:tblPr>
        <w:tblStyle w:val="APAReport"/>
        <w:tblW w:w="0" w:type="auto"/>
        <w:tblLook w:val="04A0" w:firstRow="1" w:lastRow="0" w:firstColumn="1" w:lastColumn="0" w:noHBand="0" w:noVBand="1"/>
      </w:tblPr>
      <w:tblGrid>
        <w:gridCol w:w="2160"/>
        <w:gridCol w:w="1301"/>
        <w:gridCol w:w="1287"/>
        <w:gridCol w:w="1282"/>
        <w:gridCol w:w="1170"/>
        <w:gridCol w:w="1190"/>
        <w:gridCol w:w="970"/>
      </w:tblGrid>
      <w:tr w:rsidR="008B42CA" w14:paraId="6DAB820B" w14:textId="77777777" w:rsidTr="009C6296">
        <w:trPr>
          <w:cnfStyle w:val="100000000000" w:firstRow="1" w:lastRow="0" w:firstColumn="0" w:lastColumn="0" w:oddVBand="0" w:evenVBand="0" w:oddHBand="0" w:evenHBand="0" w:firstRowFirstColumn="0" w:firstRowLastColumn="0" w:lastRowFirstColumn="0" w:lastRowLastColumn="0"/>
        </w:trPr>
        <w:tc>
          <w:tcPr>
            <w:tcW w:w="2160" w:type="dxa"/>
          </w:tcPr>
          <w:p w14:paraId="42925BB2" w14:textId="77777777" w:rsidR="009C6296" w:rsidRPr="00BF4184" w:rsidRDefault="009C6296" w:rsidP="004F44C1">
            <w:r>
              <w:t>Self-defeating</w:t>
            </w:r>
          </w:p>
        </w:tc>
        <w:tc>
          <w:tcPr>
            <w:tcW w:w="1301" w:type="dxa"/>
          </w:tcPr>
          <w:p w14:paraId="03D49103" w14:textId="77777777" w:rsidR="009C6296" w:rsidRPr="00BF4184" w:rsidRDefault="009C6296" w:rsidP="004F44C1">
            <w:r>
              <w:t>Coefficient</w:t>
            </w:r>
          </w:p>
        </w:tc>
        <w:tc>
          <w:tcPr>
            <w:tcW w:w="1287" w:type="dxa"/>
          </w:tcPr>
          <w:p w14:paraId="0CCBCF4C" w14:textId="77777777" w:rsidR="009C6296" w:rsidRPr="00BF4184" w:rsidRDefault="009C6296" w:rsidP="004F44C1">
            <w:r>
              <w:t xml:space="preserve">Std. </w:t>
            </w:r>
            <w:proofErr w:type="gramStart"/>
            <w:r>
              <w:t>err</w:t>
            </w:r>
            <w:proofErr w:type="gramEnd"/>
            <w:r>
              <w:t>.</w:t>
            </w:r>
          </w:p>
        </w:tc>
        <w:tc>
          <w:tcPr>
            <w:tcW w:w="1282" w:type="dxa"/>
          </w:tcPr>
          <w:p w14:paraId="01DC5AB9" w14:textId="77777777" w:rsidR="009C6296" w:rsidRPr="00BF4184" w:rsidRDefault="009C6296" w:rsidP="004F44C1">
            <w:r>
              <w:t>t</w:t>
            </w:r>
          </w:p>
        </w:tc>
        <w:tc>
          <w:tcPr>
            <w:tcW w:w="1170" w:type="dxa"/>
          </w:tcPr>
          <w:p w14:paraId="7D9122F3" w14:textId="77777777" w:rsidR="009C6296" w:rsidRPr="00BF4184" w:rsidRDefault="009C6296" w:rsidP="004F44C1">
            <w:r>
              <w:t>P &gt; |t|</w:t>
            </w:r>
          </w:p>
        </w:tc>
        <w:tc>
          <w:tcPr>
            <w:tcW w:w="2160" w:type="dxa"/>
            <w:gridSpan w:val="2"/>
          </w:tcPr>
          <w:p w14:paraId="43F6C9E0" w14:textId="77777777" w:rsidR="009C6296" w:rsidRDefault="009C6296" w:rsidP="004F44C1">
            <w:pPr>
              <w:jc w:val="center"/>
            </w:pPr>
            <w:r>
              <w:t>[95% conf. interval]</w:t>
            </w:r>
          </w:p>
        </w:tc>
      </w:tr>
      <w:tr w:rsidR="008B42CA" w14:paraId="600762E5" w14:textId="77777777" w:rsidTr="009C6296">
        <w:tc>
          <w:tcPr>
            <w:tcW w:w="2160" w:type="dxa"/>
          </w:tcPr>
          <w:p w14:paraId="67A8E0DF" w14:textId="1DD8E7F6" w:rsidR="009C6296" w:rsidRPr="00BF4184" w:rsidRDefault="009C6296" w:rsidP="009C6296">
            <w:r>
              <w:t>Age</w:t>
            </w:r>
          </w:p>
        </w:tc>
        <w:tc>
          <w:tcPr>
            <w:tcW w:w="1301" w:type="dxa"/>
          </w:tcPr>
          <w:p w14:paraId="54C7B509" w14:textId="0C762B98" w:rsidR="009C6296" w:rsidRPr="00BF4184" w:rsidRDefault="00614B2B" w:rsidP="009C6296">
            <w:r w:rsidRPr="00614B2B">
              <w:t xml:space="preserve">-.01   </w:t>
            </w:r>
          </w:p>
        </w:tc>
        <w:tc>
          <w:tcPr>
            <w:tcW w:w="1287" w:type="dxa"/>
          </w:tcPr>
          <w:p w14:paraId="0C78F4F0" w14:textId="5670AF04" w:rsidR="009C6296" w:rsidRPr="00BF4184" w:rsidRDefault="00614B2B" w:rsidP="009C6296">
            <w:r w:rsidRPr="00614B2B">
              <w:t>.01</w:t>
            </w:r>
          </w:p>
        </w:tc>
        <w:tc>
          <w:tcPr>
            <w:tcW w:w="1282" w:type="dxa"/>
          </w:tcPr>
          <w:p w14:paraId="1759466D" w14:textId="1F469CA3" w:rsidR="009C6296" w:rsidRPr="00BF4184" w:rsidRDefault="00614B2B" w:rsidP="009C6296">
            <w:r w:rsidRPr="00614B2B">
              <w:t xml:space="preserve">-.81   </w:t>
            </w:r>
          </w:p>
        </w:tc>
        <w:tc>
          <w:tcPr>
            <w:tcW w:w="1170" w:type="dxa"/>
          </w:tcPr>
          <w:p w14:paraId="56EF6FA8" w14:textId="456D8B21" w:rsidR="009C6296" w:rsidRPr="00BF4184" w:rsidRDefault="00614B2B" w:rsidP="009C6296">
            <w:r w:rsidRPr="00614B2B">
              <w:t>.42</w:t>
            </w:r>
          </w:p>
        </w:tc>
        <w:tc>
          <w:tcPr>
            <w:tcW w:w="1190" w:type="dxa"/>
          </w:tcPr>
          <w:p w14:paraId="3A9B5261" w14:textId="45F1B905" w:rsidR="009C6296" w:rsidRDefault="00614B2B" w:rsidP="009C6296">
            <w:r w:rsidRPr="00614B2B">
              <w:t>-.0</w:t>
            </w:r>
            <w:r w:rsidR="008B42CA">
              <w:t>4</w:t>
            </w:r>
          </w:p>
        </w:tc>
        <w:tc>
          <w:tcPr>
            <w:tcW w:w="970" w:type="dxa"/>
          </w:tcPr>
          <w:p w14:paraId="73B41E9D" w14:textId="5911DBAC" w:rsidR="009C6296" w:rsidRDefault="00614B2B" w:rsidP="009C6296">
            <w:r w:rsidRPr="00614B2B">
              <w:t>.0</w:t>
            </w:r>
            <w:r w:rsidR="008B42CA">
              <w:t>2</w:t>
            </w:r>
          </w:p>
        </w:tc>
      </w:tr>
      <w:tr w:rsidR="008B42CA" w14:paraId="23B673DA" w14:textId="77777777" w:rsidTr="009C6296">
        <w:tc>
          <w:tcPr>
            <w:tcW w:w="2160" w:type="dxa"/>
          </w:tcPr>
          <w:p w14:paraId="1669E0C2" w14:textId="42ABDC09" w:rsidR="009C6296" w:rsidRPr="00BF4184" w:rsidRDefault="009C6296" w:rsidP="009C6296">
            <w:r>
              <w:t>Gender</w:t>
            </w:r>
          </w:p>
        </w:tc>
        <w:tc>
          <w:tcPr>
            <w:tcW w:w="1301" w:type="dxa"/>
          </w:tcPr>
          <w:p w14:paraId="76E025B9" w14:textId="2C730EAE" w:rsidR="009C6296" w:rsidRPr="00BF4184" w:rsidRDefault="00614B2B" w:rsidP="009C6296">
            <w:r w:rsidRPr="00614B2B">
              <w:t xml:space="preserve">.191   </w:t>
            </w:r>
          </w:p>
        </w:tc>
        <w:tc>
          <w:tcPr>
            <w:tcW w:w="1287" w:type="dxa"/>
          </w:tcPr>
          <w:p w14:paraId="101433B4" w14:textId="0FECCF15" w:rsidR="009C6296" w:rsidRPr="00BF4184" w:rsidRDefault="00614B2B" w:rsidP="009C6296">
            <w:r w:rsidRPr="00614B2B">
              <w:t>.2</w:t>
            </w:r>
            <w:r w:rsidR="008B42CA">
              <w:t>1</w:t>
            </w:r>
          </w:p>
        </w:tc>
        <w:tc>
          <w:tcPr>
            <w:tcW w:w="1282" w:type="dxa"/>
          </w:tcPr>
          <w:p w14:paraId="72103FDA" w14:textId="4C4DBC90" w:rsidR="009C6296" w:rsidRPr="00BF4184" w:rsidRDefault="008B42CA" w:rsidP="009C6296">
            <w:r>
              <w:t>.</w:t>
            </w:r>
            <w:r w:rsidR="00614B2B" w:rsidRPr="00614B2B">
              <w:t>92</w:t>
            </w:r>
          </w:p>
        </w:tc>
        <w:tc>
          <w:tcPr>
            <w:tcW w:w="1170" w:type="dxa"/>
          </w:tcPr>
          <w:p w14:paraId="746E88A0" w14:textId="40D1D721" w:rsidR="009C6296" w:rsidRPr="00BF4184" w:rsidRDefault="00614B2B" w:rsidP="009C6296">
            <w:r w:rsidRPr="00614B2B">
              <w:t>.3</w:t>
            </w:r>
            <w:r w:rsidR="008B42CA">
              <w:t>6</w:t>
            </w:r>
            <w:r w:rsidRPr="00614B2B">
              <w:t xml:space="preserve">    </w:t>
            </w:r>
          </w:p>
        </w:tc>
        <w:tc>
          <w:tcPr>
            <w:tcW w:w="1190" w:type="dxa"/>
          </w:tcPr>
          <w:p w14:paraId="4F7C5AAF" w14:textId="5D64FB18" w:rsidR="009C6296" w:rsidRDefault="00614B2B" w:rsidP="009C6296">
            <w:r w:rsidRPr="00614B2B">
              <w:t>-.2</w:t>
            </w:r>
            <w:r w:rsidR="008B42CA">
              <w:t>2</w:t>
            </w:r>
          </w:p>
        </w:tc>
        <w:tc>
          <w:tcPr>
            <w:tcW w:w="970" w:type="dxa"/>
          </w:tcPr>
          <w:p w14:paraId="70AFCF73" w14:textId="1D252E21" w:rsidR="009C6296" w:rsidRDefault="00614B2B" w:rsidP="009C6296">
            <w:r w:rsidRPr="00614B2B">
              <w:t>.60</w:t>
            </w:r>
          </w:p>
        </w:tc>
      </w:tr>
      <w:tr w:rsidR="008B42CA" w14:paraId="7B43B123" w14:textId="77777777" w:rsidTr="009C6296">
        <w:tc>
          <w:tcPr>
            <w:tcW w:w="2160" w:type="dxa"/>
          </w:tcPr>
          <w:p w14:paraId="29873C73" w14:textId="6B82EBAF" w:rsidR="009C6296" w:rsidRPr="00BF4184" w:rsidRDefault="009C6296" w:rsidP="009C6296">
            <w:r>
              <w:t>Race</w:t>
            </w:r>
          </w:p>
        </w:tc>
        <w:tc>
          <w:tcPr>
            <w:tcW w:w="1301" w:type="dxa"/>
          </w:tcPr>
          <w:p w14:paraId="4426E1D7" w14:textId="55070659" w:rsidR="009C6296" w:rsidRPr="00BF4184" w:rsidRDefault="00614B2B" w:rsidP="009C6296">
            <w:r w:rsidRPr="00614B2B">
              <w:t>.27</w:t>
            </w:r>
          </w:p>
        </w:tc>
        <w:tc>
          <w:tcPr>
            <w:tcW w:w="1287" w:type="dxa"/>
          </w:tcPr>
          <w:p w14:paraId="22B2DBAF" w14:textId="2BEC4442" w:rsidR="009C6296" w:rsidRPr="00BF4184" w:rsidRDefault="00614B2B" w:rsidP="009C6296">
            <w:r w:rsidRPr="00614B2B">
              <w:t>.2</w:t>
            </w:r>
            <w:r w:rsidR="008B42CA">
              <w:t>4</w:t>
            </w:r>
          </w:p>
        </w:tc>
        <w:tc>
          <w:tcPr>
            <w:tcW w:w="1282" w:type="dxa"/>
          </w:tcPr>
          <w:p w14:paraId="42A2959A" w14:textId="724BC1B6" w:rsidR="009C6296" w:rsidRPr="00BF4184" w:rsidRDefault="00614B2B" w:rsidP="009C6296">
            <w:r w:rsidRPr="00614B2B">
              <w:t xml:space="preserve">1.13   </w:t>
            </w:r>
          </w:p>
        </w:tc>
        <w:tc>
          <w:tcPr>
            <w:tcW w:w="1170" w:type="dxa"/>
          </w:tcPr>
          <w:p w14:paraId="7252044B" w14:textId="4D36D0F3" w:rsidR="009C6296" w:rsidRPr="00BF4184" w:rsidRDefault="00614B2B" w:rsidP="009C6296">
            <w:r w:rsidRPr="00614B2B">
              <w:t>.26</w:t>
            </w:r>
          </w:p>
        </w:tc>
        <w:tc>
          <w:tcPr>
            <w:tcW w:w="1190" w:type="dxa"/>
          </w:tcPr>
          <w:p w14:paraId="4F7B98CC" w14:textId="0601BD23" w:rsidR="009C6296" w:rsidRDefault="00614B2B" w:rsidP="009C6296">
            <w:r w:rsidRPr="00614B2B">
              <w:t>-.20</w:t>
            </w:r>
          </w:p>
        </w:tc>
        <w:tc>
          <w:tcPr>
            <w:tcW w:w="970" w:type="dxa"/>
          </w:tcPr>
          <w:p w14:paraId="53A1A4FF" w14:textId="1D6832DC" w:rsidR="009C6296" w:rsidRDefault="00614B2B" w:rsidP="009C6296">
            <w:r w:rsidRPr="00614B2B">
              <w:t>.7</w:t>
            </w:r>
            <w:r w:rsidR="008B42CA">
              <w:t>5</w:t>
            </w:r>
          </w:p>
        </w:tc>
      </w:tr>
      <w:tr w:rsidR="008B42CA" w14:paraId="5A35B36A" w14:textId="77777777" w:rsidTr="009C6296">
        <w:tc>
          <w:tcPr>
            <w:tcW w:w="2160" w:type="dxa"/>
          </w:tcPr>
          <w:p w14:paraId="6EEF7822" w14:textId="2DE281CE" w:rsidR="009C6296" w:rsidRPr="00BF4184" w:rsidRDefault="009C6296" w:rsidP="009C6296">
            <w:r>
              <w:t>Education Level</w:t>
            </w:r>
          </w:p>
        </w:tc>
        <w:tc>
          <w:tcPr>
            <w:tcW w:w="1301" w:type="dxa"/>
          </w:tcPr>
          <w:p w14:paraId="73E0AA42" w14:textId="4163BE45" w:rsidR="009C6296" w:rsidRPr="00BF4184" w:rsidRDefault="00614B2B" w:rsidP="009C6296">
            <w:r w:rsidRPr="00614B2B">
              <w:t>.1</w:t>
            </w:r>
            <w:r w:rsidR="008B42CA">
              <w:t>9</w:t>
            </w:r>
          </w:p>
        </w:tc>
        <w:tc>
          <w:tcPr>
            <w:tcW w:w="1287" w:type="dxa"/>
          </w:tcPr>
          <w:p w14:paraId="0CF09433" w14:textId="22035A24" w:rsidR="009C6296" w:rsidRPr="00BF4184" w:rsidRDefault="00614B2B" w:rsidP="009C6296">
            <w:r>
              <w:t>.</w:t>
            </w:r>
            <w:r w:rsidRPr="00614B2B">
              <w:t>10</w:t>
            </w:r>
          </w:p>
        </w:tc>
        <w:tc>
          <w:tcPr>
            <w:tcW w:w="1282" w:type="dxa"/>
          </w:tcPr>
          <w:p w14:paraId="04722380" w14:textId="448437C2" w:rsidR="009C6296" w:rsidRPr="00BF4184" w:rsidRDefault="00614B2B" w:rsidP="009C6296">
            <w:r w:rsidRPr="00614B2B">
              <w:t>1.76</w:t>
            </w:r>
          </w:p>
        </w:tc>
        <w:tc>
          <w:tcPr>
            <w:tcW w:w="1170" w:type="dxa"/>
          </w:tcPr>
          <w:p w14:paraId="29C8971B" w14:textId="4AFACA73" w:rsidR="009C6296" w:rsidRPr="00BF4184" w:rsidRDefault="00614B2B" w:rsidP="009C6296">
            <w:r w:rsidRPr="00614B2B">
              <w:t>.08</w:t>
            </w:r>
          </w:p>
        </w:tc>
        <w:tc>
          <w:tcPr>
            <w:tcW w:w="1190" w:type="dxa"/>
          </w:tcPr>
          <w:p w14:paraId="0F59A3BB" w14:textId="0BC18D08" w:rsidR="009C6296" w:rsidRDefault="00614B2B" w:rsidP="009C6296">
            <w:r w:rsidRPr="00614B2B">
              <w:t>-.02</w:t>
            </w:r>
          </w:p>
        </w:tc>
        <w:tc>
          <w:tcPr>
            <w:tcW w:w="970" w:type="dxa"/>
          </w:tcPr>
          <w:p w14:paraId="7CEAE3E5" w14:textId="4173F0AC" w:rsidR="009C6296" w:rsidRDefault="00614B2B" w:rsidP="009C6296">
            <w:r w:rsidRPr="00614B2B">
              <w:t>.39</w:t>
            </w:r>
          </w:p>
        </w:tc>
      </w:tr>
      <w:tr w:rsidR="008B42CA" w14:paraId="1684598D" w14:textId="77777777" w:rsidTr="009C6296">
        <w:tc>
          <w:tcPr>
            <w:tcW w:w="2160" w:type="dxa"/>
          </w:tcPr>
          <w:p w14:paraId="73C39E2B" w14:textId="77777777" w:rsidR="009C6296" w:rsidRDefault="009C6296" w:rsidP="009C6296">
            <w:r>
              <w:t>Level in Company</w:t>
            </w:r>
          </w:p>
          <w:p w14:paraId="3297C29F" w14:textId="77777777" w:rsidR="009C6296" w:rsidRDefault="009C6296" w:rsidP="009C6296">
            <w:r>
              <w:t>Direct Reports</w:t>
            </w:r>
          </w:p>
          <w:p w14:paraId="03120FED" w14:textId="77777777" w:rsidR="009C6296" w:rsidRDefault="009C6296" w:rsidP="009C6296">
            <w:r>
              <w:t>Industry</w:t>
            </w:r>
          </w:p>
          <w:p w14:paraId="1649A682" w14:textId="77777777" w:rsidR="009C6296" w:rsidRDefault="009C6296" w:rsidP="009C6296">
            <w:r>
              <w:t>Years in Role</w:t>
            </w:r>
          </w:p>
          <w:p w14:paraId="5930C0A6" w14:textId="50B6F7B4" w:rsidR="009C6296" w:rsidRPr="00BF4184" w:rsidRDefault="009C6296" w:rsidP="009C6296">
            <w:r>
              <w:t>Work Modality</w:t>
            </w:r>
          </w:p>
        </w:tc>
        <w:tc>
          <w:tcPr>
            <w:tcW w:w="1301" w:type="dxa"/>
          </w:tcPr>
          <w:p w14:paraId="35238EC6" w14:textId="2A873BC7" w:rsidR="009C6296" w:rsidRDefault="00614B2B" w:rsidP="009C6296">
            <w:r w:rsidRPr="00614B2B">
              <w:t>-.21</w:t>
            </w:r>
          </w:p>
          <w:p w14:paraId="0ADCD583" w14:textId="0C80D3ED" w:rsidR="00614B2B" w:rsidRDefault="00614B2B" w:rsidP="009C6296">
            <w:r w:rsidRPr="00614B2B">
              <w:t>-.0</w:t>
            </w:r>
            <w:r w:rsidR="008B42CA">
              <w:t>1</w:t>
            </w:r>
          </w:p>
          <w:p w14:paraId="635E5E60" w14:textId="454EEB50" w:rsidR="00614B2B" w:rsidRDefault="00614B2B" w:rsidP="009C6296">
            <w:r w:rsidRPr="00614B2B">
              <w:t>-.00</w:t>
            </w:r>
          </w:p>
          <w:p w14:paraId="4199A2C6" w14:textId="7FA62916" w:rsidR="00614B2B" w:rsidRDefault="00614B2B" w:rsidP="009C6296">
            <w:r w:rsidRPr="00614B2B">
              <w:t>-.01</w:t>
            </w:r>
          </w:p>
          <w:p w14:paraId="3E5B83A9" w14:textId="248326B5" w:rsidR="00614B2B" w:rsidRPr="00BF4184" w:rsidRDefault="00614B2B" w:rsidP="009C6296">
            <w:r w:rsidRPr="00614B2B">
              <w:t xml:space="preserve"> .37</w:t>
            </w:r>
          </w:p>
        </w:tc>
        <w:tc>
          <w:tcPr>
            <w:tcW w:w="1287" w:type="dxa"/>
          </w:tcPr>
          <w:p w14:paraId="36F01C56" w14:textId="75A5D976" w:rsidR="009C6296" w:rsidRDefault="00614B2B" w:rsidP="009C6296">
            <w:r w:rsidRPr="00614B2B">
              <w:t>.11</w:t>
            </w:r>
          </w:p>
          <w:p w14:paraId="71E5F8E9" w14:textId="3A39BCAF" w:rsidR="00614B2B" w:rsidRDefault="00614B2B" w:rsidP="009C6296">
            <w:r w:rsidRPr="00614B2B">
              <w:t>.0</w:t>
            </w:r>
            <w:r w:rsidR="008B42CA">
              <w:t>1</w:t>
            </w:r>
          </w:p>
          <w:p w14:paraId="30B43127" w14:textId="5F3E82D1" w:rsidR="00614B2B" w:rsidRDefault="00614B2B" w:rsidP="009C6296">
            <w:r w:rsidRPr="00614B2B">
              <w:t>.0</w:t>
            </w:r>
            <w:r w:rsidR="008B42CA">
              <w:t>5</w:t>
            </w:r>
          </w:p>
          <w:p w14:paraId="3E39F78B" w14:textId="7C2D7EF0" w:rsidR="00614B2B" w:rsidRDefault="00614B2B" w:rsidP="009C6296">
            <w:r w:rsidRPr="00614B2B">
              <w:t>.02</w:t>
            </w:r>
          </w:p>
          <w:p w14:paraId="57D6BEB0" w14:textId="57422307" w:rsidR="00614B2B" w:rsidRPr="00BF4184" w:rsidRDefault="00614B2B" w:rsidP="009C6296">
            <w:r w:rsidRPr="00614B2B">
              <w:t>.1</w:t>
            </w:r>
            <w:r w:rsidR="008B42CA">
              <w:t>3</w:t>
            </w:r>
          </w:p>
        </w:tc>
        <w:tc>
          <w:tcPr>
            <w:tcW w:w="1282" w:type="dxa"/>
          </w:tcPr>
          <w:p w14:paraId="21AB9BDC" w14:textId="77777777" w:rsidR="00614B2B" w:rsidRDefault="00614B2B" w:rsidP="009C6296">
            <w:r w:rsidRPr="00614B2B">
              <w:t>-1.92</w:t>
            </w:r>
          </w:p>
          <w:p w14:paraId="145452A9" w14:textId="5D47AFE3" w:rsidR="00614B2B" w:rsidRDefault="00614B2B" w:rsidP="009C6296">
            <w:r w:rsidRPr="00614B2B">
              <w:t>-.94</w:t>
            </w:r>
          </w:p>
          <w:p w14:paraId="77FB2DB7" w14:textId="6BFAD475" w:rsidR="00614B2B" w:rsidRDefault="008B42CA" w:rsidP="009C6296">
            <w:r>
              <w:t>-</w:t>
            </w:r>
            <w:r w:rsidR="00614B2B" w:rsidRPr="00614B2B">
              <w:t xml:space="preserve">.05 </w:t>
            </w:r>
          </w:p>
          <w:p w14:paraId="458DE9C0" w14:textId="10B571E3" w:rsidR="00614B2B" w:rsidRDefault="00614B2B" w:rsidP="009C6296">
            <w:r w:rsidRPr="00614B2B">
              <w:t>-.57</w:t>
            </w:r>
          </w:p>
          <w:p w14:paraId="645E4D09" w14:textId="0B69941C" w:rsidR="009C6296" w:rsidRPr="00BF4184" w:rsidRDefault="00614B2B" w:rsidP="009C6296">
            <w:r w:rsidRPr="00614B2B">
              <w:t xml:space="preserve">2.96           </w:t>
            </w:r>
          </w:p>
        </w:tc>
        <w:tc>
          <w:tcPr>
            <w:tcW w:w="1170" w:type="dxa"/>
          </w:tcPr>
          <w:p w14:paraId="659354E4" w14:textId="56106607" w:rsidR="009C6296" w:rsidRDefault="00614B2B" w:rsidP="009C6296">
            <w:r w:rsidRPr="00614B2B">
              <w:t>.0</w:t>
            </w:r>
            <w:r w:rsidR="008B42CA">
              <w:t>6</w:t>
            </w:r>
          </w:p>
          <w:p w14:paraId="596697A3" w14:textId="60CB4B40" w:rsidR="00614B2B" w:rsidRDefault="00614B2B" w:rsidP="009C6296">
            <w:r w:rsidRPr="00614B2B">
              <w:t>.3</w:t>
            </w:r>
            <w:r w:rsidR="008B42CA">
              <w:t>5</w:t>
            </w:r>
          </w:p>
          <w:p w14:paraId="7836A052" w14:textId="0891AE00" w:rsidR="00614B2B" w:rsidRDefault="00614B2B" w:rsidP="009C6296">
            <w:pPr>
              <w:rPr>
                <w:rFonts w:ascii="Times New Roman" w:eastAsia="Times New Roman" w:hAnsi="Times New Roman" w:cs="Times New Roman"/>
                <w:color w:val="000000" w:themeColor="text1"/>
                <w:kern w:val="0"/>
              </w:rPr>
            </w:pPr>
            <w:r w:rsidRPr="00A0374E">
              <w:rPr>
                <w:rFonts w:ascii="Times New Roman" w:eastAsia="Times New Roman" w:hAnsi="Times New Roman" w:cs="Times New Roman"/>
                <w:color w:val="000000" w:themeColor="text1"/>
                <w:kern w:val="0"/>
              </w:rPr>
              <w:t>.9</w:t>
            </w:r>
            <w:r w:rsidR="008B42CA">
              <w:rPr>
                <w:rFonts w:ascii="Times New Roman" w:eastAsia="Times New Roman" w:hAnsi="Times New Roman" w:cs="Times New Roman"/>
                <w:color w:val="000000" w:themeColor="text1"/>
                <w:kern w:val="0"/>
              </w:rPr>
              <w:t>6</w:t>
            </w:r>
          </w:p>
          <w:p w14:paraId="0DEE3CFD" w14:textId="66FD46ED" w:rsidR="00614B2B" w:rsidRDefault="00614B2B" w:rsidP="009C6296">
            <w:r w:rsidRPr="00614B2B">
              <w:t>.5</w:t>
            </w:r>
            <w:r w:rsidR="008B42CA">
              <w:t>7</w:t>
            </w:r>
          </w:p>
          <w:p w14:paraId="10BE5014" w14:textId="42840986" w:rsidR="00614B2B" w:rsidRPr="00BF4184" w:rsidRDefault="00614B2B" w:rsidP="009C6296">
            <w:r w:rsidRPr="00614B2B">
              <w:t xml:space="preserve">.00    </w:t>
            </w:r>
          </w:p>
        </w:tc>
        <w:tc>
          <w:tcPr>
            <w:tcW w:w="1190" w:type="dxa"/>
          </w:tcPr>
          <w:p w14:paraId="05237320" w14:textId="54FD6603" w:rsidR="009C6296" w:rsidRDefault="00614B2B" w:rsidP="009C6296">
            <w:r w:rsidRPr="00614B2B">
              <w:t>-.43</w:t>
            </w:r>
          </w:p>
          <w:p w14:paraId="592DBDEC" w14:textId="50B5B7F6" w:rsidR="00614B2B" w:rsidRDefault="00614B2B" w:rsidP="009C6296">
            <w:r w:rsidRPr="00614B2B">
              <w:t>-.0</w:t>
            </w:r>
            <w:r w:rsidR="008B42CA">
              <w:t>3</w:t>
            </w:r>
          </w:p>
          <w:p w14:paraId="4948502C" w14:textId="16A35CF6" w:rsidR="00614B2B" w:rsidRDefault="00614B2B" w:rsidP="009C6296">
            <w:r w:rsidRPr="00614B2B">
              <w:t>-.</w:t>
            </w:r>
            <w:r w:rsidR="008B42CA">
              <w:t>10</w:t>
            </w:r>
          </w:p>
          <w:p w14:paraId="35A6DE26" w14:textId="14320E87" w:rsidR="00614B2B" w:rsidRDefault="00614B2B" w:rsidP="009C6296">
            <w:r w:rsidRPr="00614B2B">
              <w:t xml:space="preserve">-.06 </w:t>
            </w:r>
          </w:p>
          <w:p w14:paraId="7012C1C4" w14:textId="5F641D9E" w:rsidR="00614B2B" w:rsidRDefault="00614B2B" w:rsidP="009C6296">
            <w:r w:rsidRPr="00614B2B">
              <w:t xml:space="preserve">.12   </w:t>
            </w:r>
          </w:p>
        </w:tc>
        <w:tc>
          <w:tcPr>
            <w:tcW w:w="970" w:type="dxa"/>
          </w:tcPr>
          <w:p w14:paraId="53A16B18" w14:textId="690A8E74" w:rsidR="009C6296" w:rsidRDefault="00614B2B" w:rsidP="009C6296">
            <w:r w:rsidRPr="00614B2B">
              <w:t>.0</w:t>
            </w:r>
            <w:r w:rsidR="008B42CA">
              <w:t>1</w:t>
            </w:r>
          </w:p>
          <w:p w14:paraId="3B107344" w14:textId="28DB72AD" w:rsidR="00614B2B" w:rsidRDefault="00614B2B" w:rsidP="009C6296">
            <w:r w:rsidRPr="00614B2B">
              <w:t>.0</w:t>
            </w:r>
            <w:r w:rsidR="008B42CA">
              <w:t>1</w:t>
            </w:r>
          </w:p>
          <w:p w14:paraId="4C832901" w14:textId="05CB1830" w:rsidR="00614B2B" w:rsidRDefault="00614B2B" w:rsidP="009C6296">
            <w:r w:rsidRPr="00614B2B">
              <w:t>.09</w:t>
            </w:r>
          </w:p>
          <w:p w14:paraId="5A433597" w14:textId="44F12D64" w:rsidR="00614B2B" w:rsidRDefault="00614B2B" w:rsidP="009C6296">
            <w:r w:rsidRPr="00614B2B">
              <w:t>.03</w:t>
            </w:r>
          </w:p>
          <w:p w14:paraId="1AA06661" w14:textId="56E43947" w:rsidR="00614B2B" w:rsidRDefault="00614B2B" w:rsidP="009C6296">
            <w:r w:rsidRPr="00614B2B">
              <w:t>.6</w:t>
            </w:r>
            <w:r w:rsidR="008B42CA">
              <w:t>2</w:t>
            </w:r>
          </w:p>
        </w:tc>
      </w:tr>
    </w:tbl>
    <w:p w14:paraId="720449A2" w14:textId="77777777" w:rsidR="00E4713D" w:rsidRDefault="00E4713D" w:rsidP="00F63616">
      <w:pPr>
        <w:pStyle w:val="NoSpacing"/>
      </w:pPr>
    </w:p>
    <w:p w14:paraId="59358271" w14:textId="79D4730A" w:rsidR="00F63616" w:rsidRDefault="00F63616" w:rsidP="00F63616">
      <w:pPr>
        <w:pStyle w:val="NoSpacing"/>
      </w:pPr>
      <w:r>
        <w:t xml:space="preserve">Table </w:t>
      </w:r>
      <w:r w:rsidR="00340855">
        <w:t>7</w:t>
      </w:r>
    </w:p>
    <w:p w14:paraId="74DA128C" w14:textId="0BB3013D" w:rsidR="00F63616" w:rsidRPr="00C0601E" w:rsidRDefault="00340855" w:rsidP="00F63616">
      <w:pPr>
        <w:pStyle w:val="NoSpacing"/>
        <w:rPr>
          <w:rStyle w:val="Emphasis"/>
          <w:i w:val="0"/>
          <w:iCs w:val="0"/>
        </w:rPr>
      </w:pPr>
      <w:r w:rsidRPr="001350A1">
        <w:t>Perception of Self-</w:t>
      </w:r>
      <w:r>
        <w:t>enhancing</w:t>
      </w:r>
      <w:r w:rsidRPr="001350A1">
        <w:t xml:space="preserve"> Humor by Demographic Factor</w:t>
      </w:r>
    </w:p>
    <w:tbl>
      <w:tblPr>
        <w:tblStyle w:val="APAReport"/>
        <w:tblW w:w="0" w:type="auto"/>
        <w:tblLook w:val="04A0" w:firstRow="1" w:lastRow="0" w:firstColumn="1" w:lastColumn="0" w:noHBand="0" w:noVBand="1"/>
      </w:tblPr>
      <w:tblGrid>
        <w:gridCol w:w="2094"/>
        <w:gridCol w:w="1300"/>
        <w:gridCol w:w="1260"/>
        <w:gridCol w:w="1198"/>
        <w:gridCol w:w="1196"/>
        <w:gridCol w:w="1196"/>
        <w:gridCol w:w="1116"/>
      </w:tblGrid>
      <w:tr w:rsidR="009C6296" w14:paraId="1D7F04AD" w14:textId="77777777" w:rsidTr="005D5344">
        <w:trPr>
          <w:cnfStyle w:val="100000000000" w:firstRow="1" w:lastRow="0" w:firstColumn="0" w:lastColumn="0" w:oddVBand="0" w:evenVBand="0" w:oddHBand="0" w:evenHBand="0" w:firstRowFirstColumn="0" w:firstRowLastColumn="0" w:lastRowFirstColumn="0" w:lastRowLastColumn="0"/>
        </w:trPr>
        <w:tc>
          <w:tcPr>
            <w:tcW w:w="2094" w:type="dxa"/>
          </w:tcPr>
          <w:p w14:paraId="47335ACF" w14:textId="77777777" w:rsidR="009C6296" w:rsidRPr="00BF4184" w:rsidRDefault="009C6296" w:rsidP="004F44C1">
            <w:r>
              <w:t>Self-enhancing</w:t>
            </w:r>
          </w:p>
        </w:tc>
        <w:tc>
          <w:tcPr>
            <w:tcW w:w="1300" w:type="dxa"/>
          </w:tcPr>
          <w:p w14:paraId="182F9251" w14:textId="77777777" w:rsidR="009C6296" w:rsidRPr="00BF4184" w:rsidRDefault="009C6296" w:rsidP="004F44C1">
            <w:r>
              <w:t>Coefficient</w:t>
            </w:r>
          </w:p>
        </w:tc>
        <w:tc>
          <w:tcPr>
            <w:tcW w:w="1260" w:type="dxa"/>
          </w:tcPr>
          <w:p w14:paraId="740CDC1A" w14:textId="77777777" w:rsidR="009C6296" w:rsidRPr="00BF4184" w:rsidRDefault="009C6296" w:rsidP="004F44C1">
            <w:r>
              <w:t xml:space="preserve">Std. </w:t>
            </w:r>
            <w:proofErr w:type="gramStart"/>
            <w:r>
              <w:t>err</w:t>
            </w:r>
            <w:proofErr w:type="gramEnd"/>
            <w:r>
              <w:t>.</w:t>
            </w:r>
          </w:p>
        </w:tc>
        <w:tc>
          <w:tcPr>
            <w:tcW w:w="1198" w:type="dxa"/>
          </w:tcPr>
          <w:p w14:paraId="2C64D7DE" w14:textId="77777777" w:rsidR="009C6296" w:rsidRPr="00BF4184" w:rsidRDefault="009C6296" w:rsidP="004F44C1">
            <w:r>
              <w:t>t</w:t>
            </w:r>
          </w:p>
        </w:tc>
        <w:tc>
          <w:tcPr>
            <w:tcW w:w="1196" w:type="dxa"/>
          </w:tcPr>
          <w:p w14:paraId="33BA343E" w14:textId="77777777" w:rsidR="009C6296" w:rsidRPr="00BF4184" w:rsidRDefault="009C6296" w:rsidP="004F44C1">
            <w:r>
              <w:t>P &gt; |t|</w:t>
            </w:r>
          </w:p>
        </w:tc>
        <w:tc>
          <w:tcPr>
            <w:tcW w:w="2312" w:type="dxa"/>
            <w:gridSpan w:val="2"/>
          </w:tcPr>
          <w:p w14:paraId="09730B23" w14:textId="77777777" w:rsidR="009C6296" w:rsidRDefault="009C6296" w:rsidP="004F44C1">
            <w:pPr>
              <w:jc w:val="center"/>
            </w:pPr>
            <w:r>
              <w:t>[95% conf. interval]</w:t>
            </w:r>
          </w:p>
        </w:tc>
      </w:tr>
      <w:tr w:rsidR="005D5344" w14:paraId="1DC42FAE" w14:textId="77777777" w:rsidTr="005D5344">
        <w:tc>
          <w:tcPr>
            <w:tcW w:w="2094" w:type="dxa"/>
          </w:tcPr>
          <w:p w14:paraId="2CE314D9" w14:textId="7CED2FC8" w:rsidR="005D5344" w:rsidRPr="00BF4184" w:rsidRDefault="005D5344" w:rsidP="005D5344">
            <w:r>
              <w:t>Age</w:t>
            </w:r>
          </w:p>
        </w:tc>
        <w:tc>
          <w:tcPr>
            <w:tcW w:w="1300" w:type="dxa"/>
          </w:tcPr>
          <w:p w14:paraId="1EA3A4EC" w14:textId="1BDEBBCD" w:rsidR="005D5344" w:rsidRPr="00BF4184" w:rsidRDefault="005D5344" w:rsidP="005D5344">
            <w:r w:rsidRPr="007023A1">
              <w:t>-.01</w:t>
            </w:r>
          </w:p>
        </w:tc>
        <w:tc>
          <w:tcPr>
            <w:tcW w:w="1260" w:type="dxa"/>
          </w:tcPr>
          <w:p w14:paraId="06FAAE48" w14:textId="19EC60CF" w:rsidR="005D5344" w:rsidRPr="00BF4184" w:rsidRDefault="005D5344" w:rsidP="005D5344">
            <w:r w:rsidRPr="007023A1">
              <w:t>.01</w:t>
            </w:r>
          </w:p>
        </w:tc>
        <w:tc>
          <w:tcPr>
            <w:tcW w:w="1198" w:type="dxa"/>
          </w:tcPr>
          <w:p w14:paraId="59FCAAA4" w14:textId="5B760CA7" w:rsidR="005D5344" w:rsidRPr="00BF4184" w:rsidRDefault="005D5344" w:rsidP="005D5344">
            <w:r w:rsidRPr="007023A1">
              <w:t>-.97</w:t>
            </w:r>
          </w:p>
        </w:tc>
        <w:tc>
          <w:tcPr>
            <w:tcW w:w="1196" w:type="dxa"/>
          </w:tcPr>
          <w:p w14:paraId="4D2B2F0B" w14:textId="3930F678" w:rsidR="005D5344" w:rsidRPr="00BF4184" w:rsidRDefault="005D5344" w:rsidP="005D5344">
            <w:r w:rsidRPr="007023A1">
              <w:t>.3</w:t>
            </w:r>
            <w:r w:rsidR="008B42CA">
              <w:t>4</w:t>
            </w:r>
          </w:p>
        </w:tc>
        <w:tc>
          <w:tcPr>
            <w:tcW w:w="1196" w:type="dxa"/>
          </w:tcPr>
          <w:p w14:paraId="0CB88E31" w14:textId="51FB4BAD" w:rsidR="005D5344" w:rsidRDefault="005D5344" w:rsidP="005D5344">
            <w:r w:rsidRPr="007023A1">
              <w:t>-.04</w:t>
            </w:r>
          </w:p>
        </w:tc>
        <w:tc>
          <w:tcPr>
            <w:tcW w:w="1116" w:type="dxa"/>
          </w:tcPr>
          <w:p w14:paraId="1F33B56F" w14:textId="594F132F" w:rsidR="005D5344" w:rsidRDefault="005D5344" w:rsidP="005D5344">
            <w:r w:rsidRPr="005D5344">
              <w:t>.01</w:t>
            </w:r>
          </w:p>
        </w:tc>
      </w:tr>
      <w:tr w:rsidR="005D5344" w14:paraId="6AF50740" w14:textId="77777777" w:rsidTr="005D5344">
        <w:tc>
          <w:tcPr>
            <w:tcW w:w="2094" w:type="dxa"/>
          </w:tcPr>
          <w:p w14:paraId="0A65DD36" w14:textId="0709B3F3" w:rsidR="005D5344" w:rsidRPr="00BF4184" w:rsidRDefault="005D5344" w:rsidP="005D5344">
            <w:r>
              <w:t>Gender</w:t>
            </w:r>
          </w:p>
        </w:tc>
        <w:tc>
          <w:tcPr>
            <w:tcW w:w="1300" w:type="dxa"/>
          </w:tcPr>
          <w:p w14:paraId="00E42089" w14:textId="4AD77300" w:rsidR="005D5344" w:rsidRPr="00BF4184" w:rsidRDefault="005D5344" w:rsidP="005D5344">
            <w:r w:rsidRPr="007023A1">
              <w:t>.07</w:t>
            </w:r>
          </w:p>
        </w:tc>
        <w:tc>
          <w:tcPr>
            <w:tcW w:w="1260" w:type="dxa"/>
          </w:tcPr>
          <w:p w14:paraId="4AC0D8EC" w14:textId="791FC4DB" w:rsidR="005D5344" w:rsidRPr="00BF4184" w:rsidRDefault="005D5344" w:rsidP="005D5344">
            <w:r w:rsidRPr="007023A1">
              <w:t>.2</w:t>
            </w:r>
            <w:r w:rsidR="008B42CA">
              <w:t>2</w:t>
            </w:r>
          </w:p>
        </w:tc>
        <w:tc>
          <w:tcPr>
            <w:tcW w:w="1198" w:type="dxa"/>
          </w:tcPr>
          <w:p w14:paraId="634EB591" w14:textId="5AD05070" w:rsidR="005D5344" w:rsidRPr="00BF4184" w:rsidRDefault="005D5344" w:rsidP="005D5344">
            <w:r w:rsidRPr="007023A1">
              <w:t>.33</w:t>
            </w:r>
          </w:p>
        </w:tc>
        <w:tc>
          <w:tcPr>
            <w:tcW w:w="1196" w:type="dxa"/>
          </w:tcPr>
          <w:p w14:paraId="5D986D31" w14:textId="55C74867" w:rsidR="005D5344" w:rsidRPr="00BF4184" w:rsidRDefault="005D5344" w:rsidP="005D5344">
            <w:r w:rsidRPr="007023A1">
              <w:t>.7</w:t>
            </w:r>
            <w:r w:rsidR="008B42CA">
              <w:t>4</w:t>
            </w:r>
          </w:p>
        </w:tc>
        <w:tc>
          <w:tcPr>
            <w:tcW w:w="1196" w:type="dxa"/>
          </w:tcPr>
          <w:p w14:paraId="3BA1D1C2" w14:textId="1605A351" w:rsidR="005D5344" w:rsidRDefault="005D5344" w:rsidP="005D5344">
            <w:r w:rsidRPr="007023A1">
              <w:t>-.3</w:t>
            </w:r>
            <w:r w:rsidR="008B42CA">
              <w:t>6</w:t>
            </w:r>
          </w:p>
        </w:tc>
        <w:tc>
          <w:tcPr>
            <w:tcW w:w="1116" w:type="dxa"/>
          </w:tcPr>
          <w:p w14:paraId="49F8DAF7" w14:textId="499FE6AA" w:rsidR="005D5344" w:rsidRDefault="005D5344" w:rsidP="005D5344">
            <w:r w:rsidRPr="007023A1">
              <w:t>.50</w:t>
            </w:r>
          </w:p>
        </w:tc>
      </w:tr>
      <w:tr w:rsidR="005D5344" w14:paraId="79DBDBD6" w14:textId="77777777" w:rsidTr="005D5344">
        <w:tc>
          <w:tcPr>
            <w:tcW w:w="2094" w:type="dxa"/>
          </w:tcPr>
          <w:p w14:paraId="55241411" w14:textId="1CD70052" w:rsidR="005D5344" w:rsidRPr="00BF4184" w:rsidRDefault="005D5344" w:rsidP="005D5344">
            <w:r>
              <w:t>Race</w:t>
            </w:r>
          </w:p>
        </w:tc>
        <w:tc>
          <w:tcPr>
            <w:tcW w:w="1300" w:type="dxa"/>
          </w:tcPr>
          <w:p w14:paraId="6422A6B7" w14:textId="4663A46F" w:rsidR="005D5344" w:rsidRPr="00BF4184" w:rsidRDefault="005D5344" w:rsidP="005D5344">
            <w:r w:rsidRPr="007023A1">
              <w:t>.05</w:t>
            </w:r>
          </w:p>
        </w:tc>
        <w:tc>
          <w:tcPr>
            <w:tcW w:w="1260" w:type="dxa"/>
          </w:tcPr>
          <w:p w14:paraId="2062B2D1" w14:textId="52CFFBB8" w:rsidR="005D5344" w:rsidRPr="00BF4184" w:rsidRDefault="005D5344" w:rsidP="005D5344">
            <w:r w:rsidRPr="007023A1">
              <w:t>.25</w:t>
            </w:r>
          </w:p>
        </w:tc>
        <w:tc>
          <w:tcPr>
            <w:tcW w:w="1198" w:type="dxa"/>
          </w:tcPr>
          <w:p w14:paraId="0572CAD4" w14:textId="04AAB680" w:rsidR="005D5344" w:rsidRPr="00BF4184" w:rsidRDefault="005D5344" w:rsidP="005D5344">
            <w:r w:rsidRPr="007023A1">
              <w:t>.20</w:t>
            </w:r>
          </w:p>
        </w:tc>
        <w:tc>
          <w:tcPr>
            <w:tcW w:w="1196" w:type="dxa"/>
          </w:tcPr>
          <w:p w14:paraId="1FDBE4C2" w14:textId="5931869C" w:rsidR="005D5344" w:rsidRPr="00BF4184" w:rsidRDefault="005D5344" w:rsidP="005D5344">
            <w:r w:rsidRPr="007023A1">
              <w:t>.84</w:t>
            </w:r>
          </w:p>
        </w:tc>
        <w:tc>
          <w:tcPr>
            <w:tcW w:w="1196" w:type="dxa"/>
          </w:tcPr>
          <w:p w14:paraId="51E3B3BA" w14:textId="71570D99" w:rsidR="005D5344" w:rsidRDefault="005D5344" w:rsidP="005D5344">
            <w:r w:rsidRPr="007023A1">
              <w:t>-.45</w:t>
            </w:r>
          </w:p>
        </w:tc>
        <w:tc>
          <w:tcPr>
            <w:tcW w:w="1116" w:type="dxa"/>
          </w:tcPr>
          <w:p w14:paraId="2772CAD4" w14:textId="26DA405A" w:rsidR="005D5344" w:rsidRDefault="005D5344" w:rsidP="005D5344">
            <w:r w:rsidRPr="007023A1">
              <w:t>.55</w:t>
            </w:r>
          </w:p>
        </w:tc>
      </w:tr>
      <w:tr w:rsidR="005D5344" w14:paraId="72E1EC4E" w14:textId="77777777" w:rsidTr="005D5344">
        <w:tc>
          <w:tcPr>
            <w:tcW w:w="2094" w:type="dxa"/>
          </w:tcPr>
          <w:p w14:paraId="028DA31F" w14:textId="07F4A09E" w:rsidR="005D5344" w:rsidRPr="00BF4184" w:rsidRDefault="005D5344" w:rsidP="005D5344">
            <w:r>
              <w:t>E</w:t>
            </w:r>
            <w:r w:rsidRPr="007023A1">
              <w:t xml:space="preserve">ducation </w:t>
            </w:r>
            <w:r>
              <w:t>L</w:t>
            </w:r>
            <w:r w:rsidRPr="007023A1">
              <w:t>evel</w:t>
            </w:r>
          </w:p>
        </w:tc>
        <w:tc>
          <w:tcPr>
            <w:tcW w:w="1300" w:type="dxa"/>
          </w:tcPr>
          <w:p w14:paraId="0EB791D7" w14:textId="08696B70" w:rsidR="005D5344" w:rsidRPr="00BF4184" w:rsidRDefault="005D5344" w:rsidP="005D5344">
            <w:r w:rsidRPr="007023A1">
              <w:t>.2</w:t>
            </w:r>
            <w:r w:rsidR="008B42CA">
              <w:t>8</w:t>
            </w:r>
          </w:p>
        </w:tc>
        <w:tc>
          <w:tcPr>
            <w:tcW w:w="1260" w:type="dxa"/>
          </w:tcPr>
          <w:p w14:paraId="336293B7" w14:textId="0FF8ACEB" w:rsidR="005D5344" w:rsidRPr="00BF4184" w:rsidRDefault="005D5344" w:rsidP="005D5344">
            <w:r w:rsidRPr="007023A1">
              <w:t>.11</w:t>
            </w:r>
          </w:p>
        </w:tc>
        <w:tc>
          <w:tcPr>
            <w:tcW w:w="1198" w:type="dxa"/>
          </w:tcPr>
          <w:p w14:paraId="67C99D35" w14:textId="63EDD8B4" w:rsidR="005D5344" w:rsidRPr="00BF4184" w:rsidRDefault="005D5344" w:rsidP="005D5344">
            <w:r w:rsidRPr="007023A1">
              <w:t>2.51</w:t>
            </w:r>
          </w:p>
        </w:tc>
        <w:tc>
          <w:tcPr>
            <w:tcW w:w="1196" w:type="dxa"/>
          </w:tcPr>
          <w:p w14:paraId="3CA0F044" w14:textId="5C05FDCA" w:rsidR="005D5344" w:rsidRPr="00BF4184" w:rsidRDefault="005D5344" w:rsidP="005D5344">
            <w:r w:rsidRPr="007023A1">
              <w:t>.01</w:t>
            </w:r>
          </w:p>
        </w:tc>
        <w:tc>
          <w:tcPr>
            <w:tcW w:w="1196" w:type="dxa"/>
          </w:tcPr>
          <w:p w14:paraId="052E3DC5" w14:textId="41B15AAF" w:rsidR="005D5344" w:rsidRDefault="005D5344" w:rsidP="005D5344">
            <w:r w:rsidRPr="007023A1">
              <w:t>.0</w:t>
            </w:r>
            <w:r w:rsidR="008B42CA">
              <w:t>6</w:t>
            </w:r>
          </w:p>
        </w:tc>
        <w:tc>
          <w:tcPr>
            <w:tcW w:w="1116" w:type="dxa"/>
          </w:tcPr>
          <w:p w14:paraId="5A04529B" w14:textId="4DADACD9" w:rsidR="005D5344" w:rsidRDefault="005D5344" w:rsidP="005D5344">
            <w:r w:rsidRPr="007023A1">
              <w:t>.</w:t>
            </w:r>
            <w:r w:rsidR="008B42CA">
              <w:t>50</w:t>
            </w:r>
          </w:p>
        </w:tc>
      </w:tr>
      <w:tr w:rsidR="005D5344" w14:paraId="0E67F245" w14:textId="77777777" w:rsidTr="005D5344">
        <w:tc>
          <w:tcPr>
            <w:tcW w:w="2094" w:type="dxa"/>
          </w:tcPr>
          <w:p w14:paraId="728FD5D6" w14:textId="77777777" w:rsidR="005D5344" w:rsidRDefault="005D5344" w:rsidP="005D5344">
            <w:r>
              <w:t>Level in Company</w:t>
            </w:r>
          </w:p>
          <w:p w14:paraId="0F5898AD" w14:textId="77777777" w:rsidR="00D951EC" w:rsidRDefault="00D951EC" w:rsidP="005D5344">
            <w:r>
              <w:t>Direct Reports</w:t>
            </w:r>
          </w:p>
          <w:p w14:paraId="42918D20" w14:textId="77777777" w:rsidR="00D951EC" w:rsidRDefault="00D951EC" w:rsidP="005D5344">
            <w:r>
              <w:t>Industry</w:t>
            </w:r>
          </w:p>
          <w:p w14:paraId="63E22849" w14:textId="77777777" w:rsidR="00D951EC" w:rsidRDefault="00D951EC" w:rsidP="005D5344">
            <w:r>
              <w:lastRenderedPageBreak/>
              <w:t>Years in Role</w:t>
            </w:r>
          </w:p>
          <w:p w14:paraId="60337108" w14:textId="5DAF195D" w:rsidR="00D951EC" w:rsidRPr="00BF4184" w:rsidRDefault="00D951EC" w:rsidP="005D5344">
            <w:r>
              <w:t>Work Modality</w:t>
            </w:r>
          </w:p>
        </w:tc>
        <w:tc>
          <w:tcPr>
            <w:tcW w:w="1300" w:type="dxa"/>
          </w:tcPr>
          <w:p w14:paraId="00E7A396" w14:textId="4F4B619B" w:rsidR="005D5344" w:rsidRDefault="005D5344" w:rsidP="005D5344">
            <w:r w:rsidRPr="007023A1">
              <w:lastRenderedPageBreak/>
              <w:t>.01</w:t>
            </w:r>
          </w:p>
          <w:p w14:paraId="23E7B7C1" w14:textId="77777777" w:rsidR="0017785C" w:rsidRDefault="0017785C" w:rsidP="005D5344">
            <w:r>
              <w:t>-.03</w:t>
            </w:r>
          </w:p>
          <w:p w14:paraId="43DF67BF" w14:textId="77777777" w:rsidR="0017785C" w:rsidRDefault="0017785C" w:rsidP="005D5344">
            <w:r>
              <w:t>.08</w:t>
            </w:r>
          </w:p>
          <w:p w14:paraId="2960E629" w14:textId="77777777" w:rsidR="0017785C" w:rsidRDefault="0017785C" w:rsidP="005D5344">
            <w:r>
              <w:lastRenderedPageBreak/>
              <w:t>.04</w:t>
            </w:r>
          </w:p>
          <w:p w14:paraId="3084341F" w14:textId="6382BB7C" w:rsidR="0017785C" w:rsidRPr="00BF4184" w:rsidRDefault="0017785C" w:rsidP="005D5344">
            <w:r>
              <w:t>.18</w:t>
            </w:r>
          </w:p>
        </w:tc>
        <w:tc>
          <w:tcPr>
            <w:tcW w:w="1260" w:type="dxa"/>
          </w:tcPr>
          <w:p w14:paraId="4AD55CCF" w14:textId="10CB1F22" w:rsidR="005D5344" w:rsidRDefault="005D5344" w:rsidP="005D5344">
            <w:r w:rsidRPr="007023A1">
              <w:lastRenderedPageBreak/>
              <w:t>.1</w:t>
            </w:r>
            <w:r w:rsidR="008B42CA">
              <w:t>2</w:t>
            </w:r>
          </w:p>
          <w:p w14:paraId="04D02633" w14:textId="77777777" w:rsidR="0017785C" w:rsidRDefault="0017785C" w:rsidP="005D5344">
            <w:r>
              <w:t>.01</w:t>
            </w:r>
          </w:p>
          <w:p w14:paraId="638A9D93" w14:textId="77777777" w:rsidR="0017785C" w:rsidRDefault="0017785C" w:rsidP="005D5344">
            <w:r>
              <w:t>.05</w:t>
            </w:r>
          </w:p>
          <w:p w14:paraId="46269A79" w14:textId="77777777" w:rsidR="0017785C" w:rsidRDefault="0017785C" w:rsidP="005D5344">
            <w:r>
              <w:lastRenderedPageBreak/>
              <w:t>.03</w:t>
            </w:r>
          </w:p>
          <w:p w14:paraId="5AD05889" w14:textId="6518767F" w:rsidR="0017785C" w:rsidRPr="00BF4184" w:rsidRDefault="0017785C" w:rsidP="005D5344">
            <w:r>
              <w:t>.13</w:t>
            </w:r>
          </w:p>
        </w:tc>
        <w:tc>
          <w:tcPr>
            <w:tcW w:w="1198" w:type="dxa"/>
          </w:tcPr>
          <w:p w14:paraId="2B31E37A" w14:textId="24280FDD" w:rsidR="005D5344" w:rsidRDefault="005D5344" w:rsidP="005D5344">
            <w:r w:rsidRPr="007023A1">
              <w:lastRenderedPageBreak/>
              <w:t>.13</w:t>
            </w:r>
          </w:p>
          <w:p w14:paraId="152E181F" w14:textId="77777777" w:rsidR="0017785C" w:rsidRDefault="0017785C" w:rsidP="005D5344">
            <w:r>
              <w:t>-3.11</w:t>
            </w:r>
          </w:p>
          <w:p w14:paraId="09510EDD" w14:textId="77777777" w:rsidR="0017785C" w:rsidRDefault="0017785C" w:rsidP="005D5344">
            <w:r>
              <w:t>1.51</w:t>
            </w:r>
          </w:p>
          <w:p w14:paraId="41113E3F" w14:textId="77777777" w:rsidR="0017785C" w:rsidRDefault="0017785C" w:rsidP="005D5344">
            <w:r>
              <w:lastRenderedPageBreak/>
              <w:t>1.58</w:t>
            </w:r>
          </w:p>
          <w:p w14:paraId="05E1605B" w14:textId="344BB1C0" w:rsidR="0017785C" w:rsidRPr="00BF4184" w:rsidRDefault="0017785C" w:rsidP="005D5344">
            <w:r>
              <w:t>1.39</w:t>
            </w:r>
          </w:p>
        </w:tc>
        <w:tc>
          <w:tcPr>
            <w:tcW w:w="1196" w:type="dxa"/>
          </w:tcPr>
          <w:p w14:paraId="26A3D248" w14:textId="6CE61688" w:rsidR="005D5344" w:rsidRDefault="005D5344" w:rsidP="005D5344">
            <w:r w:rsidRPr="007023A1">
              <w:lastRenderedPageBreak/>
              <w:t>.90</w:t>
            </w:r>
          </w:p>
          <w:p w14:paraId="43DDC3D1" w14:textId="77777777" w:rsidR="0017785C" w:rsidRDefault="0017785C" w:rsidP="005D5344">
            <w:r>
              <w:t>.00</w:t>
            </w:r>
          </w:p>
          <w:p w14:paraId="05C2FB8B" w14:textId="77777777" w:rsidR="0017785C" w:rsidRDefault="0017785C" w:rsidP="005D5344">
            <w:r>
              <w:t>.13</w:t>
            </w:r>
          </w:p>
          <w:p w14:paraId="355F0F98" w14:textId="77777777" w:rsidR="0017785C" w:rsidRDefault="0017785C" w:rsidP="005D5344">
            <w:r>
              <w:lastRenderedPageBreak/>
              <w:t>.12</w:t>
            </w:r>
          </w:p>
          <w:p w14:paraId="323A3BB5" w14:textId="412AAED5" w:rsidR="0017785C" w:rsidRPr="00BF4184" w:rsidRDefault="0017785C" w:rsidP="005D5344">
            <w:r>
              <w:t>.17</w:t>
            </w:r>
          </w:p>
        </w:tc>
        <w:tc>
          <w:tcPr>
            <w:tcW w:w="1196" w:type="dxa"/>
          </w:tcPr>
          <w:p w14:paraId="1C6A5DB8" w14:textId="31926C3C" w:rsidR="005D5344" w:rsidRDefault="005D5344" w:rsidP="005D5344">
            <w:r w:rsidRPr="007023A1">
              <w:lastRenderedPageBreak/>
              <w:t>-.2</w:t>
            </w:r>
            <w:r w:rsidR="008B42CA">
              <w:t>2</w:t>
            </w:r>
          </w:p>
          <w:p w14:paraId="756E0CAF" w14:textId="77777777" w:rsidR="0017785C" w:rsidRDefault="0017785C" w:rsidP="005D5344">
            <w:r>
              <w:t>-.05</w:t>
            </w:r>
          </w:p>
          <w:p w14:paraId="6D221FA6" w14:textId="77777777" w:rsidR="0017785C" w:rsidRDefault="0017785C" w:rsidP="005D5344">
            <w:r>
              <w:t>-.02</w:t>
            </w:r>
          </w:p>
          <w:p w14:paraId="5E2155D5" w14:textId="77777777" w:rsidR="0017785C" w:rsidRDefault="0017785C" w:rsidP="005D5344">
            <w:r>
              <w:lastRenderedPageBreak/>
              <w:t>-.01</w:t>
            </w:r>
          </w:p>
          <w:p w14:paraId="7F114E84" w14:textId="5070D09C" w:rsidR="0017785C" w:rsidRDefault="0017785C" w:rsidP="005D5344">
            <w:r>
              <w:t>-.08</w:t>
            </w:r>
          </w:p>
        </w:tc>
        <w:tc>
          <w:tcPr>
            <w:tcW w:w="1116" w:type="dxa"/>
          </w:tcPr>
          <w:p w14:paraId="7CBAB638" w14:textId="3EE5560E" w:rsidR="005D5344" w:rsidRDefault="005D5344" w:rsidP="005D5344">
            <w:r w:rsidRPr="007023A1">
              <w:lastRenderedPageBreak/>
              <w:t>.2</w:t>
            </w:r>
            <w:r w:rsidR="008B42CA">
              <w:t>5</w:t>
            </w:r>
          </w:p>
          <w:p w14:paraId="7A3D2C11" w14:textId="77777777" w:rsidR="0017785C" w:rsidRDefault="0017785C" w:rsidP="005D5344">
            <w:r>
              <w:t>-.01</w:t>
            </w:r>
          </w:p>
          <w:p w14:paraId="30E2EDDF" w14:textId="77777777" w:rsidR="0017785C" w:rsidRDefault="0017785C" w:rsidP="005D5344">
            <w:r>
              <w:t>-.18</w:t>
            </w:r>
          </w:p>
          <w:p w14:paraId="22ACFF78" w14:textId="77777777" w:rsidR="0017785C" w:rsidRDefault="0017785C" w:rsidP="005D5344">
            <w:r>
              <w:lastRenderedPageBreak/>
              <w:t>-.09</w:t>
            </w:r>
          </w:p>
          <w:p w14:paraId="55FE0DE5" w14:textId="08BC4821" w:rsidR="0017785C" w:rsidRDefault="0017785C" w:rsidP="005D5344">
            <w:r>
              <w:t>.44</w:t>
            </w:r>
          </w:p>
        </w:tc>
      </w:tr>
    </w:tbl>
    <w:p w14:paraId="51F05B13" w14:textId="77777777" w:rsidR="00E4713D" w:rsidRDefault="00E4713D" w:rsidP="00F63616">
      <w:pPr>
        <w:pStyle w:val="NoSpacing"/>
      </w:pPr>
    </w:p>
    <w:p w14:paraId="3C4C4EE4" w14:textId="64ACC9BA" w:rsidR="00F63616" w:rsidRDefault="00F63616" w:rsidP="00F63616">
      <w:pPr>
        <w:pStyle w:val="NoSpacing"/>
      </w:pPr>
      <w:r>
        <w:t xml:space="preserve">Table </w:t>
      </w:r>
      <w:r w:rsidR="00340855">
        <w:t>8</w:t>
      </w:r>
    </w:p>
    <w:p w14:paraId="567B4B88" w14:textId="5AE1CB6C" w:rsidR="00F63616" w:rsidRPr="00C0601E" w:rsidRDefault="00340855" w:rsidP="00F63616">
      <w:pPr>
        <w:pStyle w:val="NoSpacing"/>
        <w:rPr>
          <w:rStyle w:val="Emphasis"/>
          <w:i w:val="0"/>
          <w:iCs w:val="0"/>
        </w:rPr>
      </w:pPr>
      <w:r w:rsidRPr="00AE2702">
        <w:t xml:space="preserve">Perception of </w:t>
      </w:r>
      <w:r>
        <w:t>Aggressive</w:t>
      </w:r>
      <w:r w:rsidRPr="00AE2702">
        <w:t xml:space="preserve"> Humor by Demographic Factor</w:t>
      </w:r>
    </w:p>
    <w:tbl>
      <w:tblPr>
        <w:tblStyle w:val="APAReport"/>
        <w:tblW w:w="0" w:type="auto"/>
        <w:tblLook w:val="04A0" w:firstRow="1" w:lastRow="0" w:firstColumn="1" w:lastColumn="0" w:noHBand="0" w:noVBand="1"/>
      </w:tblPr>
      <w:tblGrid>
        <w:gridCol w:w="2070"/>
        <w:gridCol w:w="1391"/>
        <w:gridCol w:w="1287"/>
        <w:gridCol w:w="1282"/>
        <w:gridCol w:w="1170"/>
        <w:gridCol w:w="1190"/>
        <w:gridCol w:w="970"/>
      </w:tblGrid>
      <w:tr w:rsidR="009C6296" w14:paraId="4B4E503C" w14:textId="77777777" w:rsidTr="009C6296">
        <w:trPr>
          <w:cnfStyle w:val="100000000000" w:firstRow="1" w:lastRow="0" w:firstColumn="0" w:lastColumn="0" w:oddVBand="0" w:evenVBand="0" w:oddHBand="0" w:evenHBand="0" w:firstRowFirstColumn="0" w:firstRowLastColumn="0" w:lastRowFirstColumn="0" w:lastRowLastColumn="0"/>
        </w:trPr>
        <w:tc>
          <w:tcPr>
            <w:tcW w:w="2070" w:type="dxa"/>
          </w:tcPr>
          <w:p w14:paraId="28431030" w14:textId="77777777" w:rsidR="009C6296" w:rsidRPr="00BF4184" w:rsidRDefault="009C6296" w:rsidP="004F44C1">
            <w:r>
              <w:t>Aggressive</w:t>
            </w:r>
          </w:p>
        </w:tc>
        <w:tc>
          <w:tcPr>
            <w:tcW w:w="1391" w:type="dxa"/>
          </w:tcPr>
          <w:p w14:paraId="2FD0BBF5" w14:textId="77777777" w:rsidR="009C6296" w:rsidRPr="00BF4184" w:rsidRDefault="009C6296" w:rsidP="004F44C1">
            <w:r>
              <w:t>Coefficient</w:t>
            </w:r>
          </w:p>
        </w:tc>
        <w:tc>
          <w:tcPr>
            <w:tcW w:w="1287" w:type="dxa"/>
          </w:tcPr>
          <w:p w14:paraId="75C77A85" w14:textId="77777777" w:rsidR="009C6296" w:rsidRPr="00BF4184" w:rsidRDefault="009C6296" w:rsidP="004F44C1">
            <w:r>
              <w:t xml:space="preserve">Std. </w:t>
            </w:r>
            <w:proofErr w:type="gramStart"/>
            <w:r>
              <w:t>err</w:t>
            </w:r>
            <w:proofErr w:type="gramEnd"/>
            <w:r>
              <w:t>.</w:t>
            </w:r>
          </w:p>
        </w:tc>
        <w:tc>
          <w:tcPr>
            <w:tcW w:w="1282" w:type="dxa"/>
          </w:tcPr>
          <w:p w14:paraId="00B43C54" w14:textId="77777777" w:rsidR="009C6296" w:rsidRPr="00BF4184" w:rsidRDefault="009C6296" w:rsidP="004F44C1">
            <w:r>
              <w:t>t</w:t>
            </w:r>
          </w:p>
        </w:tc>
        <w:tc>
          <w:tcPr>
            <w:tcW w:w="1170" w:type="dxa"/>
          </w:tcPr>
          <w:p w14:paraId="1D7B074F" w14:textId="77777777" w:rsidR="009C6296" w:rsidRPr="00BF4184" w:rsidRDefault="009C6296" w:rsidP="004F44C1">
            <w:r>
              <w:t>P &gt; |t|</w:t>
            </w:r>
          </w:p>
        </w:tc>
        <w:tc>
          <w:tcPr>
            <w:tcW w:w="2160" w:type="dxa"/>
            <w:gridSpan w:val="2"/>
          </w:tcPr>
          <w:p w14:paraId="13D41C4C" w14:textId="77777777" w:rsidR="009C6296" w:rsidRDefault="009C6296" w:rsidP="004F44C1">
            <w:pPr>
              <w:jc w:val="center"/>
            </w:pPr>
            <w:r>
              <w:t>[95% conf. interval]</w:t>
            </w:r>
          </w:p>
        </w:tc>
      </w:tr>
      <w:tr w:rsidR="005D5344" w14:paraId="5BAC37F7" w14:textId="77777777" w:rsidTr="009C6296">
        <w:tc>
          <w:tcPr>
            <w:tcW w:w="2070" w:type="dxa"/>
          </w:tcPr>
          <w:p w14:paraId="69BC4540" w14:textId="5EBA0A30" w:rsidR="00D951EC" w:rsidRDefault="00D951EC" w:rsidP="005D5344">
            <w:r>
              <w:t>Age</w:t>
            </w:r>
          </w:p>
          <w:p w14:paraId="1E99FEBF" w14:textId="7B988DDA" w:rsidR="00D951EC" w:rsidRDefault="00D951EC" w:rsidP="005D5344">
            <w:r>
              <w:t>Gender</w:t>
            </w:r>
          </w:p>
          <w:p w14:paraId="1F84D3C6" w14:textId="3ED247EC" w:rsidR="00D951EC" w:rsidRDefault="00D951EC" w:rsidP="005D5344">
            <w:r>
              <w:t>Race</w:t>
            </w:r>
          </w:p>
          <w:p w14:paraId="2C41CB00" w14:textId="1C057046" w:rsidR="00D951EC" w:rsidRDefault="00D951EC" w:rsidP="005D5344">
            <w:r>
              <w:t>Education Level</w:t>
            </w:r>
          </w:p>
          <w:p w14:paraId="7BF544CE" w14:textId="6202CE9F" w:rsidR="00D951EC" w:rsidRDefault="00D951EC" w:rsidP="005D5344">
            <w:r>
              <w:t>Level in Company</w:t>
            </w:r>
          </w:p>
          <w:p w14:paraId="3D79FCD6" w14:textId="216CE5E5" w:rsidR="005D5344" w:rsidRDefault="005D5344" w:rsidP="005D5344">
            <w:r>
              <w:t>Direct Reports</w:t>
            </w:r>
          </w:p>
          <w:p w14:paraId="0BE58080" w14:textId="77777777" w:rsidR="005D5344" w:rsidRDefault="005D5344" w:rsidP="005D5344">
            <w:r>
              <w:t>Industry</w:t>
            </w:r>
          </w:p>
          <w:p w14:paraId="7E7F7168" w14:textId="77777777" w:rsidR="005D5344" w:rsidRDefault="005D5344" w:rsidP="005D5344">
            <w:r>
              <w:t>Years in Role</w:t>
            </w:r>
          </w:p>
          <w:p w14:paraId="3B9546C6" w14:textId="7A2EAAD9" w:rsidR="005D5344" w:rsidRPr="00BF4184" w:rsidRDefault="005D5344" w:rsidP="005D5344">
            <w:r>
              <w:t>Work Modality</w:t>
            </w:r>
          </w:p>
        </w:tc>
        <w:tc>
          <w:tcPr>
            <w:tcW w:w="1391" w:type="dxa"/>
          </w:tcPr>
          <w:p w14:paraId="3484FD23" w14:textId="77777777" w:rsidR="005D5344" w:rsidRDefault="00E34E67" w:rsidP="005D5344">
            <w:r>
              <w:t xml:space="preserve"> </w:t>
            </w:r>
            <w:r w:rsidR="0017785C">
              <w:t>-.02</w:t>
            </w:r>
          </w:p>
          <w:p w14:paraId="2EC6677B" w14:textId="77777777" w:rsidR="0017785C" w:rsidRDefault="0017785C" w:rsidP="005D5344">
            <w:r>
              <w:t>-.32</w:t>
            </w:r>
          </w:p>
          <w:p w14:paraId="17B3F879" w14:textId="77777777" w:rsidR="0017785C" w:rsidRDefault="0017785C" w:rsidP="005D5344">
            <w:r>
              <w:t>.03</w:t>
            </w:r>
          </w:p>
          <w:p w14:paraId="5B3136B3" w14:textId="77777777" w:rsidR="0017785C" w:rsidRDefault="0017785C" w:rsidP="005D5344">
            <w:r>
              <w:t>.31</w:t>
            </w:r>
          </w:p>
          <w:p w14:paraId="6BB0C8E7" w14:textId="77777777" w:rsidR="0017785C" w:rsidRDefault="0017785C" w:rsidP="005D5344">
            <w:r>
              <w:t>.07</w:t>
            </w:r>
          </w:p>
          <w:p w14:paraId="0108E053" w14:textId="77777777" w:rsidR="0017785C" w:rsidRDefault="0017785C" w:rsidP="005D5344">
            <w:r>
              <w:t>-.03</w:t>
            </w:r>
          </w:p>
          <w:p w14:paraId="15A52F26" w14:textId="77777777" w:rsidR="0017785C" w:rsidRDefault="0017785C" w:rsidP="005D5344">
            <w:r>
              <w:t>.06</w:t>
            </w:r>
          </w:p>
          <w:p w14:paraId="31B03C69" w14:textId="77777777" w:rsidR="0017785C" w:rsidRDefault="0017785C" w:rsidP="005D5344">
            <w:r>
              <w:t>.04</w:t>
            </w:r>
          </w:p>
          <w:p w14:paraId="68C8EDC6" w14:textId="0AEFD9A6" w:rsidR="0017785C" w:rsidRPr="00BF4184" w:rsidRDefault="0017785C" w:rsidP="005D5344">
            <w:r>
              <w:t>.07</w:t>
            </w:r>
          </w:p>
        </w:tc>
        <w:tc>
          <w:tcPr>
            <w:tcW w:w="1287" w:type="dxa"/>
          </w:tcPr>
          <w:p w14:paraId="3E2E769F" w14:textId="11FBE106" w:rsidR="005D5344" w:rsidRDefault="00E34E67" w:rsidP="005D5344">
            <w:r>
              <w:t xml:space="preserve"> </w:t>
            </w:r>
            <w:r w:rsidR="0017785C">
              <w:t>-.01</w:t>
            </w:r>
          </w:p>
          <w:p w14:paraId="7B9D9EE3" w14:textId="77777777" w:rsidR="0017785C" w:rsidRDefault="0017785C" w:rsidP="005D5344">
            <w:r>
              <w:t>.22</w:t>
            </w:r>
          </w:p>
          <w:p w14:paraId="3DB443F1" w14:textId="77777777" w:rsidR="0017785C" w:rsidRDefault="0017785C" w:rsidP="005D5344">
            <w:r>
              <w:t>.25</w:t>
            </w:r>
          </w:p>
          <w:p w14:paraId="047E3DCF" w14:textId="77777777" w:rsidR="0017785C" w:rsidRDefault="0017785C" w:rsidP="005D5344">
            <w:r>
              <w:t>.11</w:t>
            </w:r>
          </w:p>
          <w:p w14:paraId="30B2C72B" w14:textId="77777777" w:rsidR="0017785C" w:rsidRDefault="0017785C" w:rsidP="005D5344">
            <w:r>
              <w:t>.12</w:t>
            </w:r>
          </w:p>
          <w:p w14:paraId="66848D59" w14:textId="77777777" w:rsidR="0017785C" w:rsidRDefault="0017785C" w:rsidP="005D5344">
            <w:r>
              <w:t>.01</w:t>
            </w:r>
          </w:p>
          <w:p w14:paraId="59D00EA7" w14:textId="77777777" w:rsidR="0017785C" w:rsidRDefault="0017785C" w:rsidP="005D5344">
            <w:r>
              <w:t>.05</w:t>
            </w:r>
          </w:p>
          <w:p w14:paraId="74090178" w14:textId="77777777" w:rsidR="0017785C" w:rsidRDefault="0017785C" w:rsidP="005D5344">
            <w:r>
              <w:t>.02</w:t>
            </w:r>
          </w:p>
          <w:p w14:paraId="7F56A895" w14:textId="0F1442B7" w:rsidR="0017785C" w:rsidRPr="00BF4184" w:rsidRDefault="0017785C" w:rsidP="005D5344">
            <w:r>
              <w:t>.13</w:t>
            </w:r>
          </w:p>
        </w:tc>
        <w:tc>
          <w:tcPr>
            <w:tcW w:w="1282" w:type="dxa"/>
          </w:tcPr>
          <w:p w14:paraId="4E4909F3" w14:textId="77777777" w:rsidR="005D5344" w:rsidRDefault="0017785C" w:rsidP="005D5344">
            <w:r>
              <w:t>-1.17</w:t>
            </w:r>
          </w:p>
          <w:p w14:paraId="6C53F9E4" w14:textId="77777777" w:rsidR="0017785C" w:rsidRDefault="0017785C" w:rsidP="005D5344">
            <w:r>
              <w:t>-1.48</w:t>
            </w:r>
          </w:p>
          <w:p w14:paraId="09DF4C8A" w14:textId="77777777" w:rsidR="0017785C" w:rsidRDefault="0017785C" w:rsidP="005D5344">
            <w:r>
              <w:t>.14</w:t>
            </w:r>
          </w:p>
          <w:p w14:paraId="6FED2E65" w14:textId="77777777" w:rsidR="0017785C" w:rsidRDefault="0017785C" w:rsidP="005D5344">
            <w:r>
              <w:t>2.84</w:t>
            </w:r>
          </w:p>
          <w:p w14:paraId="264380A7" w14:textId="77777777" w:rsidR="0017785C" w:rsidRDefault="0017785C" w:rsidP="005D5344">
            <w:r>
              <w:t>.61</w:t>
            </w:r>
          </w:p>
          <w:p w14:paraId="3ABCB18E" w14:textId="77777777" w:rsidR="0017785C" w:rsidRDefault="0017785C" w:rsidP="005D5344">
            <w:r>
              <w:t>-3.36</w:t>
            </w:r>
          </w:p>
          <w:p w14:paraId="2135A48D" w14:textId="77777777" w:rsidR="0017785C" w:rsidRDefault="0017785C" w:rsidP="005D5344">
            <w:r>
              <w:t>1.28</w:t>
            </w:r>
          </w:p>
          <w:p w14:paraId="640C7F86" w14:textId="77777777" w:rsidR="0017785C" w:rsidRDefault="0017785C" w:rsidP="005D5344">
            <w:r>
              <w:t>1.51</w:t>
            </w:r>
          </w:p>
          <w:p w14:paraId="3A8E4C4C" w14:textId="07D106B5" w:rsidR="0017785C" w:rsidRPr="00BF4184" w:rsidRDefault="0017785C" w:rsidP="005D5344">
            <w:r>
              <w:t>.53</w:t>
            </w:r>
          </w:p>
        </w:tc>
        <w:tc>
          <w:tcPr>
            <w:tcW w:w="1170" w:type="dxa"/>
          </w:tcPr>
          <w:p w14:paraId="34A0ABA6" w14:textId="77777777" w:rsidR="005D5344" w:rsidRDefault="0017785C" w:rsidP="005D5344">
            <w:r>
              <w:t>.24</w:t>
            </w:r>
          </w:p>
          <w:p w14:paraId="154DF8A1" w14:textId="77777777" w:rsidR="0017785C" w:rsidRDefault="0017785C" w:rsidP="005D5344">
            <w:r>
              <w:t>.14</w:t>
            </w:r>
          </w:p>
          <w:p w14:paraId="20974823" w14:textId="77777777" w:rsidR="0017785C" w:rsidRDefault="0017785C" w:rsidP="005D5344">
            <w:r>
              <w:t>.90</w:t>
            </w:r>
          </w:p>
          <w:p w14:paraId="090D696F" w14:textId="77777777" w:rsidR="0017785C" w:rsidRDefault="0017785C" w:rsidP="005D5344">
            <w:r>
              <w:t>.01</w:t>
            </w:r>
          </w:p>
          <w:p w14:paraId="00917443" w14:textId="77777777" w:rsidR="0017785C" w:rsidRDefault="0017785C" w:rsidP="005D5344">
            <w:r>
              <w:t>.54</w:t>
            </w:r>
          </w:p>
          <w:p w14:paraId="7699A4E5" w14:textId="77777777" w:rsidR="0017785C" w:rsidRDefault="0017785C" w:rsidP="005D5344">
            <w:r>
              <w:t>.00</w:t>
            </w:r>
          </w:p>
          <w:p w14:paraId="681870A3" w14:textId="77777777" w:rsidR="0017785C" w:rsidRDefault="0017785C" w:rsidP="005D5344">
            <w:r>
              <w:t>.20</w:t>
            </w:r>
          </w:p>
          <w:p w14:paraId="18AEAB5B" w14:textId="77777777" w:rsidR="0017785C" w:rsidRDefault="0017785C" w:rsidP="005D5344">
            <w:r>
              <w:t>.13</w:t>
            </w:r>
          </w:p>
          <w:p w14:paraId="0011D64E" w14:textId="3452A6A2" w:rsidR="0017785C" w:rsidRPr="00BF4184" w:rsidRDefault="0017785C" w:rsidP="005D5344">
            <w:r>
              <w:t>.60</w:t>
            </w:r>
          </w:p>
        </w:tc>
        <w:tc>
          <w:tcPr>
            <w:tcW w:w="1190" w:type="dxa"/>
          </w:tcPr>
          <w:p w14:paraId="024239C1" w14:textId="77777777" w:rsidR="005D5344" w:rsidRDefault="0017785C" w:rsidP="005D5344">
            <w:r>
              <w:t>-.04</w:t>
            </w:r>
          </w:p>
          <w:p w14:paraId="38D33FCC" w14:textId="77777777" w:rsidR="0017785C" w:rsidRDefault="0017785C" w:rsidP="005D5344">
            <w:r>
              <w:t>-.75</w:t>
            </w:r>
          </w:p>
          <w:p w14:paraId="53FF2A62" w14:textId="77777777" w:rsidR="0017785C" w:rsidRDefault="0017785C" w:rsidP="005D5344">
            <w:r>
              <w:t>-.46</w:t>
            </w:r>
          </w:p>
          <w:p w14:paraId="04710296" w14:textId="77777777" w:rsidR="0017785C" w:rsidRDefault="0017785C" w:rsidP="005D5344">
            <w:r>
              <w:t>.09</w:t>
            </w:r>
          </w:p>
          <w:p w14:paraId="766A21BF" w14:textId="77777777" w:rsidR="0017785C" w:rsidRDefault="0017785C" w:rsidP="005D5344">
            <w:r>
              <w:t>-.16</w:t>
            </w:r>
          </w:p>
          <w:p w14:paraId="7F68FA03" w14:textId="77777777" w:rsidR="0017785C" w:rsidRDefault="0017785C" w:rsidP="005D5344">
            <w:r>
              <w:t>-.05</w:t>
            </w:r>
          </w:p>
          <w:p w14:paraId="42C44A52" w14:textId="77777777" w:rsidR="0017785C" w:rsidRDefault="0017785C" w:rsidP="005D5344">
            <w:r>
              <w:t>-.03</w:t>
            </w:r>
          </w:p>
          <w:p w14:paraId="44081624" w14:textId="77777777" w:rsidR="0017785C" w:rsidRDefault="0017785C" w:rsidP="005D5344">
            <w:r>
              <w:t>-.01</w:t>
            </w:r>
          </w:p>
          <w:p w14:paraId="475727E1" w14:textId="01D0BB62" w:rsidR="0017785C" w:rsidRDefault="0017785C" w:rsidP="005D5344">
            <w:r>
              <w:t>-.19</w:t>
            </w:r>
          </w:p>
        </w:tc>
        <w:tc>
          <w:tcPr>
            <w:tcW w:w="970" w:type="dxa"/>
          </w:tcPr>
          <w:p w14:paraId="0C26C7F5" w14:textId="77777777" w:rsidR="005D5344" w:rsidRDefault="0017785C" w:rsidP="005D5344">
            <w:r>
              <w:t>.01</w:t>
            </w:r>
          </w:p>
          <w:p w14:paraId="1D09B051" w14:textId="77777777" w:rsidR="0017785C" w:rsidRDefault="0017785C" w:rsidP="005D5344">
            <w:r>
              <w:t>.11</w:t>
            </w:r>
          </w:p>
          <w:p w14:paraId="03C3AF7E" w14:textId="77777777" w:rsidR="0017785C" w:rsidRDefault="0017785C" w:rsidP="005D5344">
            <w:r>
              <w:t>.53</w:t>
            </w:r>
          </w:p>
          <w:p w14:paraId="3F92AE33" w14:textId="77777777" w:rsidR="0017785C" w:rsidRDefault="0017785C" w:rsidP="005D5344">
            <w:r>
              <w:t>.53</w:t>
            </w:r>
          </w:p>
          <w:p w14:paraId="4F4A0469" w14:textId="77777777" w:rsidR="0017785C" w:rsidRDefault="0017785C" w:rsidP="005D5344">
            <w:r>
              <w:t>.30</w:t>
            </w:r>
          </w:p>
          <w:p w14:paraId="233C6E7E" w14:textId="77777777" w:rsidR="0017785C" w:rsidRDefault="0017785C" w:rsidP="005D5344">
            <w:r>
              <w:t>-.01</w:t>
            </w:r>
          </w:p>
          <w:p w14:paraId="52A0479B" w14:textId="77777777" w:rsidR="0017785C" w:rsidRDefault="0017785C" w:rsidP="005D5344">
            <w:r>
              <w:t>.16</w:t>
            </w:r>
          </w:p>
          <w:p w14:paraId="1A135992" w14:textId="77777777" w:rsidR="0017785C" w:rsidRDefault="0017785C" w:rsidP="005D5344">
            <w:r>
              <w:t>.09</w:t>
            </w:r>
          </w:p>
          <w:p w14:paraId="75A1CFC2" w14:textId="44441F5B" w:rsidR="0017785C" w:rsidRDefault="0017785C" w:rsidP="005D5344">
            <w:r>
              <w:t>.33</w:t>
            </w:r>
          </w:p>
        </w:tc>
      </w:tr>
    </w:tbl>
    <w:p w14:paraId="37DAD6C4" w14:textId="77777777" w:rsidR="00E4713D" w:rsidRDefault="00E4713D" w:rsidP="00F63616">
      <w:pPr>
        <w:pStyle w:val="NoSpacing"/>
      </w:pPr>
    </w:p>
    <w:p w14:paraId="01CD8A29" w14:textId="1B9703D7" w:rsidR="00F63616" w:rsidRDefault="00F63616" w:rsidP="00F63616">
      <w:pPr>
        <w:pStyle w:val="NoSpacing"/>
      </w:pPr>
      <w:r>
        <w:t xml:space="preserve">Table </w:t>
      </w:r>
      <w:r w:rsidR="00340855">
        <w:t>9</w:t>
      </w:r>
    </w:p>
    <w:p w14:paraId="4539FF77" w14:textId="0108DBCC" w:rsidR="00F63616" w:rsidRPr="00C0601E" w:rsidRDefault="00340855" w:rsidP="00F63616">
      <w:pPr>
        <w:pStyle w:val="NoSpacing"/>
        <w:rPr>
          <w:rStyle w:val="Emphasis"/>
          <w:i w:val="0"/>
          <w:iCs w:val="0"/>
        </w:rPr>
      </w:pPr>
      <w:r w:rsidRPr="00D622F7">
        <w:t xml:space="preserve">Perception of </w:t>
      </w:r>
      <w:r>
        <w:t>Affiliative</w:t>
      </w:r>
      <w:r w:rsidRPr="00D622F7">
        <w:t xml:space="preserve"> Humor by Demographic Factor</w:t>
      </w:r>
    </w:p>
    <w:tbl>
      <w:tblPr>
        <w:tblStyle w:val="APAReport"/>
        <w:tblW w:w="0" w:type="auto"/>
        <w:tblLook w:val="04A0" w:firstRow="1" w:lastRow="0" w:firstColumn="1" w:lastColumn="0" w:noHBand="0" w:noVBand="1"/>
      </w:tblPr>
      <w:tblGrid>
        <w:gridCol w:w="2070"/>
        <w:gridCol w:w="1391"/>
        <w:gridCol w:w="1287"/>
        <w:gridCol w:w="1282"/>
        <w:gridCol w:w="1170"/>
        <w:gridCol w:w="1080"/>
        <w:gridCol w:w="1080"/>
      </w:tblGrid>
      <w:tr w:rsidR="009C6296" w14:paraId="03E19CC3" w14:textId="77777777" w:rsidTr="009C6296">
        <w:trPr>
          <w:cnfStyle w:val="100000000000" w:firstRow="1" w:lastRow="0" w:firstColumn="0" w:lastColumn="0" w:oddVBand="0" w:evenVBand="0" w:oddHBand="0" w:evenHBand="0" w:firstRowFirstColumn="0" w:firstRowLastColumn="0" w:lastRowFirstColumn="0" w:lastRowLastColumn="0"/>
        </w:trPr>
        <w:tc>
          <w:tcPr>
            <w:tcW w:w="2070" w:type="dxa"/>
          </w:tcPr>
          <w:p w14:paraId="5EEEDCCC" w14:textId="77777777" w:rsidR="009C6296" w:rsidRPr="00BF4184" w:rsidRDefault="009C6296" w:rsidP="004F44C1">
            <w:r>
              <w:t>Affiliative</w:t>
            </w:r>
          </w:p>
        </w:tc>
        <w:tc>
          <w:tcPr>
            <w:tcW w:w="1391" w:type="dxa"/>
          </w:tcPr>
          <w:p w14:paraId="0C99728D" w14:textId="77777777" w:rsidR="009C6296" w:rsidRPr="00BF4184" w:rsidRDefault="009C6296" w:rsidP="004F44C1">
            <w:r>
              <w:t>Coefficient</w:t>
            </w:r>
          </w:p>
        </w:tc>
        <w:tc>
          <w:tcPr>
            <w:tcW w:w="1287" w:type="dxa"/>
          </w:tcPr>
          <w:p w14:paraId="75CC4909" w14:textId="77777777" w:rsidR="009C6296" w:rsidRPr="00BF4184" w:rsidRDefault="009C6296" w:rsidP="004F44C1">
            <w:r>
              <w:t xml:space="preserve">Std. </w:t>
            </w:r>
            <w:proofErr w:type="gramStart"/>
            <w:r>
              <w:t>err</w:t>
            </w:r>
            <w:proofErr w:type="gramEnd"/>
            <w:r>
              <w:t>.</w:t>
            </w:r>
          </w:p>
        </w:tc>
        <w:tc>
          <w:tcPr>
            <w:tcW w:w="1282" w:type="dxa"/>
          </w:tcPr>
          <w:p w14:paraId="391AD8DA" w14:textId="77777777" w:rsidR="009C6296" w:rsidRPr="00BF4184" w:rsidRDefault="009C6296" w:rsidP="004F44C1">
            <w:r>
              <w:t>t</w:t>
            </w:r>
          </w:p>
        </w:tc>
        <w:tc>
          <w:tcPr>
            <w:tcW w:w="1170" w:type="dxa"/>
          </w:tcPr>
          <w:p w14:paraId="55FE0354" w14:textId="77777777" w:rsidR="009C6296" w:rsidRPr="00BF4184" w:rsidRDefault="009C6296" w:rsidP="004F44C1">
            <w:r>
              <w:t>P &gt; |t|</w:t>
            </w:r>
          </w:p>
        </w:tc>
        <w:tc>
          <w:tcPr>
            <w:tcW w:w="2160" w:type="dxa"/>
            <w:gridSpan w:val="2"/>
          </w:tcPr>
          <w:p w14:paraId="0CD28915" w14:textId="77777777" w:rsidR="009C6296" w:rsidRDefault="009C6296" w:rsidP="004F44C1">
            <w:pPr>
              <w:jc w:val="center"/>
            </w:pPr>
            <w:r>
              <w:t>[95% conf. interval]</w:t>
            </w:r>
          </w:p>
        </w:tc>
      </w:tr>
      <w:tr w:rsidR="009C6296" w14:paraId="72C52B21" w14:textId="77777777" w:rsidTr="0017785C">
        <w:tc>
          <w:tcPr>
            <w:tcW w:w="2070" w:type="dxa"/>
          </w:tcPr>
          <w:p w14:paraId="014785D0" w14:textId="381F47DB" w:rsidR="009C6296" w:rsidRPr="00BF4184" w:rsidRDefault="009C6296" w:rsidP="009C6296">
            <w:r>
              <w:t>Age</w:t>
            </w:r>
          </w:p>
        </w:tc>
        <w:tc>
          <w:tcPr>
            <w:tcW w:w="1391" w:type="dxa"/>
          </w:tcPr>
          <w:p w14:paraId="2FE52D0B" w14:textId="0F0E7BA4" w:rsidR="009C6296" w:rsidRPr="00BF4184" w:rsidRDefault="0017785C" w:rsidP="009C6296">
            <w:r w:rsidRPr="0017785C">
              <w:t>-.0</w:t>
            </w:r>
            <w:r>
              <w:t>3</w:t>
            </w:r>
          </w:p>
        </w:tc>
        <w:tc>
          <w:tcPr>
            <w:tcW w:w="1287" w:type="dxa"/>
          </w:tcPr>
          <w:p w14:paraId="05FDC67C" w14:textId="39A9F71B" w:rsidR="009C6296" w:rsidRPr="00BF4184" w:rsidRDefault="0017785C" w:rsidP="009C6296">
            <w:r w:rsidRPr="0017785C">
              <w:t>.01</w:t>
            </w:r>
          </w:p>
        </w:tc>
        <w:tc>
          <w:tcPr>
            <w:tcW w:w="1282" w:type="dxa"/>
          </w:tcPr>
          <w:p w14:paraId="73B42699" w14:textId="27F75963" w:rsidR="009C6296" w:rsidRPr="00BF4184" w:rsidRDefault="0017785C" w:rsidP="009C6296">
            <w:r w:rsidRPr="0017785C">
              <w:t>-1.98</w:t>
            </w:r>
          </w:p>
        </w:tc>
        <w:tc>
          <w:tcPr>
            <w:tcW w:w="1170" w:type="dxa"/>
          </w:tcPr>
          <w:p w14:paraId="6139AFD5" w14:textId="487986F2" w:rsidR="009C6296" w:rsidRPr="00BF4184" w:rsidRDefault="0017785C" w:rsidP="009C6296">
            <w:r w:rsidRPr="0017785C">
              <w:t>.05</w:t>
            </w:r>
          </w:p>
        </w:tc>
        <w:tc>
          <w:tcPr>
            <w:tcW w:w="1080" w:type="dxa"/>
          </w:tcPr>
          <w:p w14:paraId="7D1B645A" w14:textId="793ADE55" w:rsidR="009C6296" w:rsidRDefault="0017785C" w:rsidP="009C6296">
            <w:r w:rsidRPr="0017785C">
              <w:t>-.05</w:t>
            </w:r>
          </w:p>
        </w:tc>
        <w:tc>
          <w:tcPr>
            <w:tcW w:w="1080" w:type="dxa"/>
          </w:tcPr>
          <w:p w14:paraId="1EE5D911" w14:textId="6260A3F0" w:rsidR="009C6296" w:rsidRDefault="0017785C" w:rsidP="009C6296">
            <w:r>
              <w:t>.00</w:t>
            </w:r>
          </w:p>
        </w:tc>
      </w:tr>
      <w:tr w:rsidR="009C6296" w14:paraId="5955F4CD" w14:textId="77777777" w:rsidTr="0017785C">
        <w:tc>
          <w:tcPr>
            <w:tcW w:w="2070" w:type="dxa"/>
          </w:tcPr>
          <w:p w14:paraId="1114758C" w14:textId="5F0FA6C4" w:rsidR="009C6296" w:rsidRPr="00BF4184" w:rsidRDefault="009C6296" w:rsidP="009C6296">
            <w:r>
              <w:t>Gender</w:t>
            </w:r>
          </w:p>
        </w:tc>
        <w:tc>
          <w:tcPr>
            <w:tcW w:w="1391" w:type="dxa"/>
          </w:tcPr>
          <w:p w14:paraId="58EE2631" w14:textId="254F26C7" w:rsidR="009C6296" w:rsidRPr="00BF4184" w:rsidRDefault="0017785C" w:rsidP="009C6296">
            <w:r w:rsidRPr="0017785C">
              <w:t>.1</w:t>
            </w:r>
            <w:r>
              <w:t>1</w:t>
            </w:r>
          </w:p>
        </w:tc>
        <w:tc>
          <w:tcPr>
            <w:tcW w:w="1287" w:type="dxa"/>
          </w:tcPr>
          <w:p w14:paraId="433C17B1" w14:textId="63040138" w:rsidR="009C6296" w:rsidRPr="00BF4184" w:rsidRDefault="0017785C" w:rsidP="009C6296">
            <w:r w:rsidRPr="0017785C">
              <w:t>.</w:t>
            </w:r>
            <w:r>
              <w:t>20</w:t>
            </w:r>
          </w:p>
        </w:tc>
        <w:tc>
          <w:tcPr>
            <w:tcW w:w="1282" w:type="dxa"/>
          </w:tcPr>
          <w:p w14:paraId="7365BEBC" w14:textId="0E219425" w:rsidR="009C6296" w:rsidRPr="00BF4184" w:rsidRDefault="0017785C" w:rsidP="009C6296">
            <w:r>
              <w:t>.54</w:t>
            </w:r>
          </w:p>
        </w:tc>
        <w:tc>
          <w:tcPr>
            <w:tcW w:w="1170" w:type="dxa"/>
          </w:tcPr>
          <w:p w14:paraId="21531F8B" w14:textId="2E230D1E" w:rsidR="009C6296" w:rsidRPr="00BF4184" w:rsidRDefault="0017785C" w:rsidP="009C6296">
            <w:r>
              <w:t>.59</w:t>
            </w:r>
          </w:p>
        </w:tc>
        <w:tc>
          <w:tcPr>
            <w:tcW w:w="1080" w:type="dxa"/>
          </w:tcPr>
          <w:p w14:paraId="0CEDEAE5" w14:textId="0DD76991" w:rsidR="009C6296" w:rsidRDefault="0017785C" w:rsidP="009C6296">
            <w:r>
              <w:t>-.28</w:t>
            </w:r>
          </w:p>
        </w:tc>
        <w:tc>
          <w:tcPr>
            <w:tcW w:w="1080" w:type="dxa"/>
          </w:tcPr>
          <w:p w14:paraId="1E590D0A" w14:textId="0FA014B0" w:rsidR="009C6296" w:rsidRDefault="0017785C" w:rsidP="009C6296">
            <w:r>
              <w:t>.49</w:t>
            </w:r>
          </w:p>
        </w:tc>
      </w:tr>
      <w:tr w:rsidR="009C6296" w14:paraId="20200296" w14:textId="77777777" w:rsidTr="0017785C">
        <w:tc>
          <w:tcPr>
            <w:tcW w:w="2070" w:type="dxa"/>
          </w:tcPr>
          <w:p w14:paraId="519D30D7" w14:textId="4A05B368" w:rsidR="009C6296" w:rsidRPr="00BF4184" w:rsidRDefault="009C6296" w:rsidP="009C6296">
            <w:r>
              <w:t>Race</w:t>
            </w:r>
          </w:p>
        </w:tc>
        <w:tc>
          <w:tcPr>
            <w:tcW w:w="1391" w:type="dxa"/>
          </w:tcPr>
          <w:p w14:paraId="1667962E" w14:textId="5182B0A8" w:rsidR="009C6296" w:rsidRPr="00BF4184" w:rsidRDefault="0017785C" w:rsidP="009C6296">
            <w:r>
              <w:t>.37</w:t>
            </w:r>
          </w:p>
        </w:tc>
        <w:tc>
          <w:tcPr>
            <w:tcW w:w="1287" w:type="dxa"/>
          </w:tcPr>
          <w:p w14:paraId="1EF90FAC" w14:textId="2B7CE466" w:rsidR="009C6296" w:rsidRPr="00BF4184" w:rsidRDefault="0017785C" w:rsidP="009C6296">
            <w:r>
              <w:t>.23</w:t>
            </w:r>
          </w:p>
        </w:tc>
        <w:tc>
          <w:tcPr>
            <w:tcW w:w="1282" w:type="dxa"/>
          </w:tcPr>
          <w:p w14:paraId="53DAEC5C" w14:textId="50822964" w:rsidR="009C6296" w:rsidRPr="00BF4184" w:rsidRDefault="0017785C" w:rsidP="009C6296">
            <w:r>
              <w:t>1.63</w:t>
            </w:r>
          </w:p>
        </w:tc>
        <w:tc>
          <w:tcPr>
            <w:tcW w:w="1170" w:type="dxa"/>
          </w:tcPr>
          <w:p w14:paraId="10AA6C14" w14:textId="1981CE9B" w:rsidR="009C6296" w:rsidRPr="00BF4184" w:rsidRDefault="0017785C" w:rsidP="009C6296">
            <w:r>
              <w:t>.11</w:t>
            </w:r>
          </w:p>
        </w:tc>
        <w:tc>
          <w:tcPr>
            <w:tcW w:w="1080" w:type="dxa"/>
          </w:tcPr>
          <w:p w14:paraId="7500E8E5" w14:textId="19100CDF" w:rsidR="009C6296" w:rsidRDefault="0017785C" w:rsidP="009C6296">
            <w:r>
              <w:t>-.08</w:t>
            </w:r>
          </w:p>
        </w:tc>
        <w:tc>
          <w:tcPr>
            <w:tcW w:w="1080" w:type="dxa"/>
          </w:tcPr>
          <w:p w14:paraId="3EF38AC8" w14:textId="38E6A045" w:rsidR="009C6296" w:rsidRDefault="0017785C" w:rsidP="009C6296">
            <w:r>
              <w:t>.82</w:t>
            </w:r>
          </w:p>
        </w:tc>
      </w:tr>
      <w:tr w:rsidR="009C6296" w14:paraId="5DCE7249" w14:textId="77777777" w:rsidTr="0017785C">
        <w:tc>
          <w:tcPr>
            <w:tcW w:w="2070" w:type="dxa"/>
          </w:tcPr>
          <w:p w14:paraId="070FE580" w14:textId="0F5F6EBF" w:rsidR="009C6296" w:rsidRPr="00BF4184" w:rsidRDefault="009C6296" w:rsidP="009C6296">
            <w:r>
              <w:t>Education Level</w:t>
            </w:r>
          </w:p>
        </w:tc>
        <w:tc>
          <w:tcPr>
            <w:tcW w:w="1391" w:type="dxa"/>
          </w:tcPr>
          <w:p w14:paraId="07E40B09" w14:textId="1A1D553C" w:rsidR="009C6296" w:rsidRPr="00BF4184" w:rsidRDefault="0017785C" w:rsidP="009C6296">
            <w:r>
              <w:t>.22</w:t>
            </w:r>
          </w:p>
        </w:tc>
        <w:tc>
          <w:tcPr>
            <w:tcW w:w="1287" w:type="dxa"/>
          </w:tcPr>
          <w:p w14:paraId="52882033" w14:textId="386F9E50" w:rsidR="009C6296" w:rsidRPr="00BF4184" w:rsidRDefault="0017785C" w:rsidP="009C6296">
            <w:r>
              <w:t>.10</w:t>
            </w:r>
          </w:p>
        </w:tc>
        <w:tc>
          <w:tcPr>
            <w:tcW w:w="1282" w:type="dxa"/>
          </w:tcPr>
          <w:p w14:paraId="4B482CC1" w14:textId="7D08F516" w:rsidR="009C6296" w:rsidRPr="00BF4184" w:rsidRDefault="0017785C" w:rsidP="009C6296">
            <w:r>
              <w:t>2.26</w:t>
            </w:r>
          </w:p>
        </w:tc>
        <w:tc>
          <w:tcPr>
            <w:tcW w:w="1170" w:type="dxa"/>
          </w:tcPr>
          <w:p w14:paraId="2AE9B4FE" w14:textId="2BAB1CEF" w:rsidR="009C6296" w:rsidRPr="00BF4184" w:rsidRDefault="0017785C" w:rsidP="009C6296">
            <w:r>
              <w:t>.03</w:t>
            </w:r>
          </w:p>
        </w:tc>
        <w:tc>
          <w:tcPr>
            <w:tcW w:w="1080" w:type="dxa"/>
          </w:tcPr>
          <w:p w14:paraId="62D135AF" w14:textId="4A711F02" w:rsidR="009C6296" w:rsidRDefault="0017785C" w:rsidP="009C6296">
            <w:r>
              <w:t>.03</w:t>
            </w:r>
          </w:p>
        </w:tc>
        <w:tc>
          <w:tcPr>
            <w:tcW w:w="1080" w:type="dxa"/>
          </w:tcPr>
          <w:p w14:paraId="0F056A5F" w14:textId="145AF707" w:rsidR="009C6296" w:rsidRDefault="0017785C" w:rsidP="009C6296">
            <w:r>
              <w:t>.42</w:t>
            </w:r>
          </w:p>
        </w:tc>
      </w:tr>
      <w:tr w:rsidR="009C6296" w14:paraId="427683BB" w14:textId="77777777" w:rsidTr="0017785C">
        <w:tc>
          <w:tcPr>
            <w:tcW w:w="2070" w:type="dxa"/>
          </w:tcPr>
          <w:p w14:paraId="325AE526" w14:textId="77777777" w:rsidR="009C6296" w:rsidRDefault="009C6296" w:rsidP="009C6296">
            <w:r>
              <w:t>Level in Company</w:t>
            </w:r>
          </w:p>
          <w:p w14:paraId="6415BA8B" w14:textId="77777777" w:rsidR="009C6296" w:rsidRDefault="009C6296" w:rsidP="009C6296">
            <w:r>
              <w:t>Direct Reports</w:t>
            </w:r>
          </w:p>
          <w:p w14:paraId="30A25B3C" w14:textId="77777777" w:rsidR="009C6296" w:rsidRDefault="009C6296" w:rsidP="009C6296">
            <w:r>
              <w:t>Industry</w:t>
            </w:r>
          </w:p>
          <w:p w14:paraId="5F92E67C" w14:textId="77777777" w:rsidR="009C6296" w:rsidRDefault="009C6296" w:rsidP="009C6296">
            <w:r>
              <w:t>Years in Role</w:t>
            </w:r>
          </w:p>
          <w:p w14:paraId="54034810" w14:textId="21A10D26" w:rsidR="009C6296" w:rsidRPr="00BF4184" w:rsidRDefault="009C6296" w:rsidP="009C6296">
            <w:r>
              <w:t>Work Modality</w:t>
            </w:r>
          </w:p>
        </w:tc>
        <w:tc>
          <w:tcPr>
            <w:tcW w:w="1391" w:type="dxa"/>
          </w:tcPr>
          <w:p w14:paraId="63CCE2EA" w14:textId="77777777" w:rsidR="009C6296" w:rsidRDefault="0017785C" w:rsidP="009C6296">
            <w:r>
              <w:t>.04</w:t>
            </w:r>
          </w:p>
          <w:p w14:paraId="0643537C" w14:textId="77777777" w:rsidR="0017785C" w:rsidRDefault="0017785C" w:rsidP="009C6296">
            <w:r>
              <w:t>-.03</w:t>
            </w:r>
          </w:p>
          <w:p w14:paraId="4E5E8D65" w14:textId="77777777" w:rsidR="0017785C" w:rsidRDefault="0017785C" w:rsidP="009C6296">
            <w:r>
              <w:t>.07</w:t>
            </w:r>
          </w:p>
          <w:p w14:paraId="57A7D26A" w14:textId="77777777" w:rsidR="0017785C" w:rsidRDefault="0017785C" w:rsidP="009C6296">
            <w:r>
              <w:t>.04</w:t>
            </w:r>
          </w:p>
          <w:p w14:paraId="1CF07D15" w14:textId="71C1FA2C" w:rsidR="0017785C" w:rsidRPr="00BF4184" w:rsidRDefault="0017785C" w:rsidP="009C6296">
            <w:r>
              <w:t>.21</w:t>
            </w:r>
          </w:p>
        </w:tc>
        <w:tc>
          <w:tcPr>
            <w:tcW w:w="1287" w:type="dxa"/>
          </w:tcPr>
          <w:p w14:paraId="6237D7EF" w14:textId="77777777" w:rsidR="009C6296" w:rsidRDefault="0017785C" w:rsidP="009C6296">
            <w:r>
              <w:t>.10</w:t>
            </w:r>
          </w:p>
          <w:p w14:paraId="4B886A3B" w14:textId="77777777" w:rsidR="0017785C" w:rsidRDefault="0017785C" w:rsidP="009C6296">
            <w:r>
              <w:t>.01</w:t>
            </w:r>
          </w:p>
          <w:p w14:paraId="3027A69A" w14:textId="77777777" w:rsidR="0017785C" w:rsidRDefault="0017785C" w:rsidP="009C6296">
            <w:r>
              <w:t>.05</w:t>
            </w:r>
          </w:p>
          <w:p w14:paraId="25C862B3" w14:textId="77777777" w:rsidR="0017785C" w:rsidRDefault="0017785C" w:rsidP="009C6296">
            <w:r>
              <w:t>.02</w:t>
            </w:r>
          </w:p>
          <w:p w14:paraId="50FB5E5A" w14:textId="0D533458" w:rsidR="0017785C" w:rsidRPr="00BF4184" w:rsidRDefault="0017785C" w:rsidP="009C6296">
            <w:r>
              <w:t>.12</w:t>
            </w:r>
          </w:p>
        </w:tc>
        <w:tc>
          <w:tcPr>
            <w:tcW w:w="1282" w:type="dxa"/>
          </w:tcPr>
          <w:p w14:paraId="7A70B7C6" w14:textId="77777777" w:rsidR="009C6296" w:rsidRDefault="0017785C" w:rsidP="009C6296">
            <w:r>
              <w:t>.41</w:t>
            </w:r>
          </w:p>
          <w:p w14:paraId="6ECC26FE" w14:textId="77777777" w:rsidR="0017785C" w:rsidRDefault="0017785C" w:rsidP="009C6296">
            <w:r>
              <w:t>-3.81</w:t>
            </w:r>
          </w:p>
          <w:p w14:paraId="24A35DFE" w14:textId="77777777" w:rsidR="0017785C" w:rsidRDefault="0017785C" w:rsidP="009C6296">
            <w:r>
              <w:t>1.45</w:t>
            </w:r>
          </w:p>
          <w:p w14:paraId="75E97ECC" w14:textId="77777777" w:rsidR="0017785C" w:rsidRDefault="0017785C" w:rsidP="009C6296">
            <w:r>
              <w:t>1.67</w:t>
            </w:r>
          </w:p>
          <w:p w14:paraId="565F86B9" w14:textId="2961484F" w:rsidR="0017785C" w:rsidRPr="00BF4184" w:rsidRDefault="0017785C" w:rsidP="009C6296">
            <w:r>
              <w:t>1.77</w:t>
            </w:r>
          </w:p>
        </w:tc>
        <w:tc>
          <w:tcPr>
            <w:tcW w:w="1170" w:type="dxa"/>
          </w:tcPr>
          <w:p w14:paraId="2178BDB3" w14:textId="77777777" w:rsidR="009C6296" w:rsidRDefault="0017785C" w:rsidP="009C6296">
            <w:r>
              <w:t>.68</w:t>
            </w:r>
          </w:p>
          <w:p w14:paraId="1BD16078" w14:textId="77777777" w:rsidR="0017785C" w:rsidRDefault="0017785C" w:rsidP="009C6296">
            <w:r>
              <w:t>.00</w:t>
            </w:r>
          </w:p>
          <w:p w14:paraId="09FB6B57" w14:textId="77777777" w:rsidR="0017785C" w:rsidRDefault="0017785C" w:rsidP="009C6296">
            <w:r>
              <w:t>.15</w:t>
            </w:r>
          </w:p>
          <w:p w14:paraId="34520483" w14:textId="77777777" w:rsidR="0017785C" w:rsidRDefault="0017785C" w:rsidP="009C6296">
            <w:r>
              <w:t>.10</w:t>
            </w:r>
          </w:p>
          <w:p w14:paraId="29C053DB" w14:textId="394ED9D6" w:rsidR="0017785C" w:rsidRPr="00BF4184" w:rsidRDefault="0017785C" w:rsidP="009C6296">
            <w:r>
              <w:t>.08</w:t>
            </w:r>
          </w:p>
        </w:tc>
        <w:tc>
          <w:tcPr>
            <w:tcW w:w="1080" w:type="dxa"/>
          </w:tcPr>
          <w:p w14:paraId="40F28B9F" w14:textId="77777777" w:rsidR="009C6296" w:rsidRDefault="0017785C" w:rsidP="009C6296">
            <w:r>
              <w:t>-.16</w:t>
            </w:r>
          </w:p>
          <w:p w14:paraId="69BF8F16" w14:textId="77777777" w:rsidR="0017785C" w:rsidRDefault="0017785C" w:rsidP="009C6296">
            <w:r>
              <w:t>-.05</w:t>
            </w:r>
          </w:p>
          <w:p w14:paraId="76BA25D4" w14:textId="77777777" w:rsidR="0017785C" w:rsidRDefault="0017785C" w:rsidP="009C6296">
            <w:r>
              <w:t>-.02</w:t>
            </w:r>
          </w:p>
          <w:p w14:paraId="21732275" w14:textId="77777777" w:rsidR="0017785C" w:rsidRDefault="0017785C" w:rsidP="009C6296">
            <w:r>
              <w:t>-.01</w:t>
            </w:r>
          </w:p>
          <w:p w14:paraId="525DBA92" w14:textId="17D038AD" w:rsidR="0017785C" w:rsidRDefault="0017785C" w:rsidP="009C6296">
            <w:r>
              <w:t>-.02</w:t>
            </w:r>
          </w:p>
        </w:tc>
        <w:tc>
          <w:tcPr>
            <w:tcW w:w="1080" w:type="dxa"/>
          </w:tcPr>
          <w:p w14:paraId="6A16BE68" w14:textId="77777777" w:rsidR="009C6296" w:rsidRDefault="0017785C" w:rsidP="009C6296">
            <w:r>
              <w:t>.25</w:t>
            </w:r>
          </w:p>
          <w:p w14:paraId="3E435CFD" w14:textId="77777777" w:rsidR="0017785C" w:rsidRDefault="0017785C" w:rsidP="009C6296">
            <w:r>
              <w:t>-.02</w:t>
            </w:r>
          </w:p>
          <w:p w14:paraId="3EA2F7B5" w14:textId="77777777" w:rsidR="0017785C" w:rsidRDefault="0017785C" w:rsidP="009C6296">
            <w:r>
              <w:t>.16</w:t>
            </w:r>
          </w:p>
          <w:p w14:paraId="0CD41428" w14:textId="77777777" w:rsidR="0017785C" w:rsidRDefault="0017785C" w:rsidP="009C6296">
            <w:r>
              <w:t>.08</w:t>
            </w:r>
          </w:p>
          <w:p w14:paraId="70CB4DD9" w14:textId="5F7C0DE1" w:rsidR="0017785C" w:rsidRDefault="0017785C" w:rsidP="009C6296">
            <w:r>
              <w:t>.44</w:t>
            </w:r>
          </w:p>
        </w:tc>
      </w:tr>
    </w:tbl>
    <w:p w14:paraId="0A6CB13D" w14:textId="77777777" w:rsidR="00F63616" w:rsidRPr="00F63616" w:rsidRDefault="00F63616">
      <w:pPr>
        <w:pStyle w:val="TableFigure"/>
        <w:rPr>
          <w:rStyle w:val="Emphasis"/>
          <w:i w:val="0"/>
          <w:iCs w:val="0"/>
        </w:rPr>
      </w:pPr>
    </w:p>
    <w:p w14:paraId="49262E1C" w14:textId="6DBBCAF0" w:rsidR="00215CBF" w:rsidRPr="00DC4CD3" w:rsidRDefault="00C95EF9" w:rsidP="00DC4CD3">
      <w:pPr>
        <w:pStyle w:val="SectionTitle"/>
        <w:rPr>
          <w:rFonts w:ascii="Times New Roman" w:hAnsi="Times New Roman" w:cs="Times New Roman"/>
          <w:b/>
          <w:bCs/>
        </w:rPr>
      </w:pPr>
      <w:bookmarkStart w:id="32" w:name="_Toc192582076"/>
      <w:r w:rsidRPr="00DC4CD3">
        <w:rPr>
          <w:rFonts w:ascii="Times New Roman" w:hAnsi="Times New Roman" w:cs="Times New Roman"/>
          <w:b/>
          <w:bCs/>
        </w:rPr>
        <w:lastRenderedPageBreak/>
        <w:t>Appendix</w:t>
      </w:r>
      <w:r w:rsidR="00DC4CD3" w:rsidRPr="00DC4CD3">
        <w:rPr>
          <w:rFonts w:ascii="Times New Roman" w:hAnsi="Times New Roman" w:cs="Times New Roman"/>
          <w:b/>
          <w:bCs/>
        </w:rPr>
        <w:t xml:space="preserve"> A:</w:t>
      </w:r>
      <w:r w:rsidR="00DC4CD3">
        <w:rPr>
          <w:rFonts w:ascii="Times New Roman" w:hAnsi="Times New Roman" w:cs="Times New Roman"/>
          <w:b/>
          <w:bCs/>
        </w:rPr>
        <w:t xml:space="preserve"> </w:t>
      </w:r>
      <w:r w:rsidR="00215CBF" w:rsidRPr="00DC4CD3">
        <w:rPr>
          <w:rFonts w:ascii="Times New Roman" w:hAnsi="Times New Roman" w:cs="Times New Roman"/>
          <w:b/>
          <w:bCs/>
          <w:color w:val="000000" w:themeColor="text1"/>
        </w:rPr>
        <w:t>Survey Instrument</w:t>
      </w:r>
      <w:bookmarkEnd w:id="32"/>
    </w:p>
    <w:p w14:paraId="51F49938" w14:textId="00B20994" w:rsidR="00215CBF" w:rsidRPr="00DC4CD3" w:rsidRDefault="00215CBF">
      <w:pPr>
        <w:pStyle w:val="TableFigure"/>
        <w:rPr>
          <w:rFonts w:ascii="Times New Roman" w:hAnsi="Times New Roman" w:cs="Times New Roman"/>
          <w:b/>
          <w:bCs/>
          <w:color w:val="000000" w:themeColor="text1"/>
        </w:rPr>
      </w:pPr>
      <w:r w:rsidRPr="00DC4CD3">
        <w:rPr>
          <w:rFonts w:ascii="Times New Roman" w:hAnsi="Times New Roman" w:cs="Times New Roman"/>
          <w:b/>
          <w:bCs/>
          <w:color w:val="000000" w:themeColor="text1"/>
        </w:rPr>
        <w:t>Introduction</w:t>
      </w:r>
    </w:p>
    <w:p w14:paraId="433BF947" w14:textId="77777777" w:rsidR="00215CBF" w:rsidRPr="00DC4CD3" w:rsidRDefault="00215CBF" w:rsidP="00215CBF">
      <w:pPr>
        <w:pStyle w:val="p1"/>
        <w:rPr>
          <w:rFonts w:ascii="Times New Roman" w:hAnsi="Times New Roman"/>
          <w:color w:val="000000" w:themeColor="text1"/>
        </w:rPr>
      </w:pPr>
      <w:r w:rsidRPr="00DC4CD3">
        <w:rPr>
          <w:rFonts w:ascii="Times New Roman" w:hAnsi="Times New Roman"/>
          <w:color w:val="000000" w:themeColor="text1"/>
        </w:rPr>
        <w:t>Thank you for participating in this survey!</w:t>
      </w:r>
    </w:p>
    <w:p w14:paraId="218D1897" w14:textId="77777777" w:rsidR="00215CBF" w:rsidRPr="00DC4CD3" w:rsidRDefault="00215CBF" w:rsidP="00215CBF">
      <w:pPr>
        <w:pStyle w:val="p1"/>
        <w:rPr>
          <w:rFonts w:ascii="Times New Roman" w:hAnsi="Times New Roman"/>
          <w:color w:val="000000" w:themeColor="text1"/>
        </w:rPr>
      </w:pPr>
    </w:p>
    <w:p w14:paraId="1183EA81" w14:textId="292D09C7" w:rsidR="00215CBF" w:rsidRPr="00DC4CD3" w:rsidRDefault="00215CBF" w:rsidP="00215CBF">
      <w:pPr>
        <w:pStyle w:val="p1"/>
        <w:rPr>
          <w:rFonts w:ascii="Times New Roman" w:hAnsi="Times New Roman"/>
          <w:color w:val="000000" w:themeColor="text1"/>
        </w:rPr>
      </w:pPr>
      <w:r w:rsidRPr="00DC4CD3">
        <w:rPr>
          <w:rFonts w:ascii="Times New Roman" w:hAnsi="Times New Roman"/>
          <w:color w:val="000000" w:themeColor="text1"/>
        </w:rPr>
        <w:t>This survey aims to explore how different types of workplace humor are perceived and whether they are likely to be seen as harassment.</w:t>
      </w:r>
    </w:p>
    <w:p w14:paraId="18D3C5C5" w14:textId="77777777" w:rsidR="00215CBF" w:rsidRPr="00DC4CD3" w:rsidRDefault="00215CBF" w:rsidP="00215CBF">
      <w:pPr>
        <w:pStyle w:val="p1"/>
        <w:rPr>
          <w:rFonts w:ascii="Times New Roman" w:hAnsi="Times New Roman"/>
          <w:color w:val="000000" w:themeColor="text1"/>
        </w:rPr>
      </w:pPr>
    </w:p>
    <w:p w14:paraId="7C965FFA" w14:textId="5B7E71F6" w:rsidR="00215CBF" w:rsidRPr="00DC4CD3" w:rsidRDefault="00215CBF" w:rsidP="00215CBF">
      <w:pPr>
        <w:pStyle w:val="p1"/>
        <w:rPr>
          <w:rFonts w:ascii="Times New Roman" w:hAnsi="Times New Roman"/>
          <w:color w:val="000000" w:themeColor="text1"/>
        </w:rPr>
      </w:pPr>
      <w:r w:rsidRPr="00DC4CD3">
        <w:rPr>
          <w:rFonts w:ascii="Times New Roman" w:hAnsi="Times New Roman"/>
          <w:color w:val="000000" w:themeColor="text1"/>
        </w:rPr>
        <w:t xml:space="preserve">In this survey, you will first answer a few demographic questions and then complete a brief personality assessment. After that, you will be provided the definitions of four types of </w:t>
      </w:r>
      <w:proofErr w:type="gramStart"/>
      <w:r w:rsidRPr="00DC4CD3">
        <w:rPr>
          <w:rFonts w:ascii="Times New Roman" w:hAnsi="Times New Roman"/>
          <w:color w:val="000000" w:themeColor="text1"/>
        </w:rPr>
        <w:t>humor</w:t>
      </w:r>
      <w:proofErr w:type="gramEnd"/>
      <w:r w:rsidRPr="00DC4CD3">
        <w:rPr>
          <w:rFonts w:ascii="Times New Roman" w:hAnsi="Times New Roman"/>
          <w:color w:val="000000" w:themeColor="text1"/>
        </w:rPr>
        <w:t xml:space="preserve"> and you will be asked to rate how likely you would be to perceive each type as</w:t>
      </w:r>
    </w:p>
    <w:p w14:paraId="2FED015E" w14:textId="77777777" w:rsidR="00215CBF" w:rsidRPr="00DC4CD3" w:rsidRDefault="00215CBF" w:rsidP="00215CBF">
      <w:pPr>
        <w:pStyle w:val="p1"/>
        <w:rPr>
          <w:rFonts w:ascii="Times New Roman" w:hAnsi="Times New Roman"/>
          <w:color w:val="000000" w:themeColor="text1"/>
        </w:rPr>
      </w:pPr>
      <w:r w:rsidRPr="00DC4CD3">
        <w:rPr>
          <w:rFonts w:ascii="Times New Roman" w:hAnsi="Times New Roman"/>
          <w:color w:val="000000" w:themeColor="text1"/>
        </w:rPr>
        <w:t>harassment.</w:t>
      </w:r>
    </w:p>
    <w:p w14:paraId="5C413414" w14:textId="77777777" w:rsidR="00215CBF" w:rsidRPr="00DC4CD3" w:rsidRDefault="00215CBF" w:rsidP="00215CBF">
      <w:pPr>
        <w:pStyle w:val="p1"/>
        <w:rPr>
          <w:rFonts w:ascii="Times New Roman" w:hAnsi="Times New Roman"/>
          <w:color w:val="000000" w:themeColor="text1"/>
        </w:rPr>
      </w:pPr>
    </w:p>
    <w:p w14:paraId="3B529F5D" w14:textId="58C3BC9E" w:rsidR="00215CBF" w:rsidRPr="00DC4CD3" w:rsidRDefault="00215CBF" w:rsidP="00215CBF">
      <w:pPr>
        <w:pStyle w:val="p1"/>
        <w:rPr>
          <w:rFonts w:ascii="Times New Roman" w:hAnsi="Times New Roman"/>
          <w:color w:val="000000" w:themeColor="text1"/>
        </w:rPr>
      </w:pPr>
      <w:r w:rsidRPr="00DC4CD3">
        <w:rPr>
          <w:rFonts w:ascii="Times New Roman" w:hAnsi="Times New Roman"/>
          <w:color w:val="000000" w:themeColor="text1"/>
        </w:rPr>
        <w:t xml:space="preserve">*This survey includes the Big Five Inventory (BFI-44), developed by John, Donahue, and </w:t>
      </w:r>
      <w:proofErr w:type="spellStart"/>
      <w:r w:rsidRPr="00DC4CD3">
        <w:rPr>
          <w:rFonts w:ascii="Times New Roman" w:hAnsi="Times New Roman"/>
          <w:color w:val="000000" w:themeColor="text1"/>
        </w:rPr>
        <w:t>Kentle</w:t>
      </w:r>
      <w:proofErr w:type="spellEnd"/>
      <w:r w:rsidRPr="00DC4CD3">
        <w:rPr>
          <w:rFonts w:ascii="Times New Roman" w:hAnsi="Times New Roman"/>
          <w:color w:val="000000" w:themeColor="text1"/>
        </w:rPr>
        <w:t xml:space="preserve"> (1991) to identify key personality traits. This is a tool used to evaluate five personality dimensions: Openness, Conscientiousness, Extraversion, Agreeableness, and Neuroticism.</w:t>
      </w:r>
    </w:p>
    <w:p w14:paraId="5AEB1C50" w14:textId="77777777" w:rsidR="00215CBF" w:rsidRPr="00DC4CD3" w:rsidRDefault="00215CBF" w:rsidP="00215CBF">
      <w:pPr>
        <w:pStyle w:val="p1"/>
        <w:rPr>
          <w:rFonts w:ascii="Times New Roman" w:hAnsi="Times New Roman"/>
          <w:color w:val="000000" w:themeColor="text1"/>
        </w:rPr>
      </w:pPr>
    </w:p>
    <w:p w14:paraId="3D0A126E" w14:textId="3E49140F" w:rsidR="00215CBF" w:rsidRPr="00DC4CD3" w:rsidRDefault="00215CBF" w:rsidP="00215CBF">
      <w:pPr>
        <w:ind w:firstLine="0"/>
        <w:rPr>
          <w:rFonts w:ascii="Times New Roman" w:hAnsi="Times New Roman" w:cs="Times New Roman"/>
          <w:b/>
          <w:bCs/>
          <w:color w:val="000000" w:themeColor="text1"/>
        </w:rPr>
      </w:pPr>
      <w:r w:rsidRPr="00DC4CD3">
        <w:rPr>
          <w:rFonts w:ascii="Times New Roman" w:hAnsi="Times New Roman" w:cs="Times New Roman"/>
          <w:b/>
          <w:bCs/>
          <w:color w:val="000000" w:themeColor="text1"/>
        </w:rPr>
        <w:t>Demographic Questions</w:t>
      </w:r>
    </w:p>
    <w:p w14:paraId="4671CDF8"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What is your age?</w:t>
      </w:r>
    </w:p>
    <w:p w14:paraId="16F76BED"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_____</w:t>
      </w:r>
    </w:p>
    <w:p w14:paraId="2CF42BDB"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What is your gender?</w:t>
      </w:r>
    </w:p>
    <w:p w14:paraId="2E433259"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Male</w:t>
      </w:r>
    </w:p>
    <w:p w14:paraId="62EF463D"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Female</w:t>
      </w:r>
    </w:p>
    <w:p w14:paraId="10667E0F"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Non-binary</w:t>
      </w:r>
    </w:p>
    <w:p w14:paraId="46FECE81"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Other (please specify)</w:t>
      </w:r>
    </w:p>
    <w:p w14:paraId="38450886" w14:textId="77777777" w:rsidR="00215CBF" w:rsidRPr="00215CBF" w:rsidRDefault="00215CBF" w:rsidP="00215CBF">
      <w:pPr>
        <w:pStyle w:val="ListParagraph"/>
        <w:numPr>
          <w:ilvl w:val="2"/>
          <w:numId w:val="20"/>
        </w:numPr>
        <w:spacing w:line="240" w:lineRule="auto"/>
        <w:rPr>
          <w:rFonts w:ascii="Times New Roman" w:hAnsi="Times New Roman" w:cs="Times New Roman"/>
        </w:rPr>
      </w:pPr>
      <w:r w:rsidRPr="00215CBF">
        <w:rPr>
          <w:rFonts w:ascii="Times New Roman" w:hAnsi="Times New Roman" w:cs="Times New Roman"/>
        </w:rPr>
        <w:t>_____</w:t>
      </w:r>
    </w:p>
    <w:p w14:paraId="4B64D877" w14:textId="77777777" w:rsidR="00215CBF" w:rsidRPr="00215CBF" w:rsidRDefault="00215CBF" w:rsidP="00215CBF">
      <w:pPr>
        <w:pStyle w:val="ListParagraph"/>
        <w:numPr>
          <w:ilvl w:val="0"/>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How would you best describe yourself? Please select all that apply.</w:t>
      </w:r>
    </w:p>
    <w:p w14:paraId="76D13A9F"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Asian or Pacific Islander</w:t>
      </w:r>
    </w:p>
    <w:p w14:paraId="53C2ED75"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Black or African American</w:t>
      </w:r>
    </w:p>
    <w:p w14:paraId="781C798B"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Hispanic or Latino</w:t>
      </w:r>
    </w:p>
    <w:p w14:paraId="776FB3BE"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Native American or Alaskan Native</w:t>
      </w:r>
    </w:p>
    <w:p w14:paraId="134F6F98"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White or Caucasian</w:t>
      </w:r>
    </w:p>
    <w:p w14:paraId="6978DF86"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Other (please specify)</w:t>
      </w:r>
    </w:p>
    <w:p w14:paraId="5D24188E" w14:textId="77777777" w:rsidR="00215CBF" w:rsidRPr="00215CBF" w:rsidRDefault="00215CBF" w:rsidP="00215CBF">
      <w:pPr>
        <w:pStyle w:val="ListParagraph"/>
        <w:numPr>
          <w:ilvl w:val="2"/>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_____</w:t>
      </w:r>
    </w:p>
    <w:p w14:paraId="4CCEE99C" w14:textId="77777777" w:rsidR="00215CBF" w:rsidRPr="00215CBF" w:rsidRDefault="00215CBF" w:rsidP="00215CBF">
      <w:pPr>
        <w:pStyle w:val="ListParagraph"/>
        <w:numPr>
          <w:ilvl w:val="0"/>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What is the highest level of education you have completed?</w:t>
      </w:r>
    </w:p>
    <w:p w14:paraId="38E4E056"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Less than high school</w:t>
      </w:r>
    </w:p>
    <w:p w14:paraId="3F7F14D7"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High school graduate or equivalent</w:t>
      </w:r>
    </w:p>
    <w:p w14:paraId="094F4E88"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Associate’s degree</w:t>
      </w:r>
    </w:p>
    <w:p w14:paraId="42846364"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Bachelor’s degree</w:t>
      </w:r>
    </w:p>
    <w:p w14:paraId="6BE5BEB4"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Master’s degree</w:t>
      </w:r>
    </w:p>
    <w:p w14:paraId="67D1F540"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Professional degree</w:t>
      </w:r>
    </w:p>
    <w:p w14:paraId="7CBA8DCF"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Doctorate degree (please specify)</w:t>
      </w:r>
    </w:p>
    <w:p w14:paraId="1BDF3E2E"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Other</w:t>
      </w:r>
    </w:p>
    <w:p w14:paraId="5E61277A" w14:textId="77777777" w:rsidR="00215CBF" w:rsidRPr="00215CBF" w:rsidRDefault="00215CBF" w:rsidP="00215CBF">
      <w:pPr>
        <w:pStyle w:val="ListParagraph"/>
        <w:numPr>
          <w:ilvl w:val="2"/>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_____</w:t>
      </w:r>
    </w:p>
    <w:p w14:paraId="50345913"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lastRenderedPageBreak/>
        <w:t>What is your current level within your company?</w:t>
      </w:r>
    </w:p>
    <w:p w14:paraId="0349FB02"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Entry-level</w:t>
      </w:r>
    </w:p>
    <w:p w14:paraId="482F2BAE"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Mid-level</w:t>
      </w:r>
    </w:p>
    <w:p w14:paraId="54AB95A4"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Senior-level</w:t>
      </w:r>
    </w:p>
    <w:p w14:paraId="5598A6D8"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Executive/leadership</w:t>
      </w:r>
    </w:p>
    <w:p w14:paraId="5C458662"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Owner/founder</w:t>
      </w:r>
    </w:p>
    <w:p w14:paraId="7241363D"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Other (please specify)</w:t>
      </w:r>
    </w:p>
    <w:p w14:paraId="4ACABDCB" w14:textId="77777777" w:rsidR="00215CBF" w:rsidRPr="00215CBF" w:rsidRDefault="00215CBF" w:rsidP="00215CBF">
      <w:pPr>
        <w:pStyle w:val="ListParagraph"/>
        <w:numPr>
          <w:ilvl w:val="2"/>
          <w:numId w:val="20"/>
        </w:numPr>
        <w:spacing w:line="240" w:lineRule="auto"/>
        <w:rPr>
          <w:rFonts w:ascii="Times New Roman" w:hAnsi="Times New Roman" w:cs="Times New Roman"/>
        </w:rPr>
      </w:pPr>
      <w:r w:rsidRPr="00215CBF">
        <w:rPr>
          <w:rFonts w:ascii="Times New Roman" w:hAnsi="Times New Roman" w:cs="Times New Roman"/>
        </w:rPr>
        <w:t>_____</w:t>
      </w:r>
    </w:p>
    <w:p w14:paraId="5EDFE358"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Are you a manager?</w:t>
      </w:r>
    </w:p>
    <w:p w14:paraId="4E219590"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Yes</w:t>
      </w:r>
    </w:p>
    <w:p w14:paraId="7973930B" w14:textId="77777777" w:rsidR="00215CBF" w:rsidRPr="00215CBF" w:rsidRDefault="00215CBF" w:rsidP="00215CBF">
      <w:pPr>
        <w:pStyle w:val="ListParagraph"/>
        <w:numPr>
          <w:ilvl w:val="2"/>
          <w:numId w:val="20"/>
        </w:numPr>
        <w:spacing w:line="240" w:lineRule="auto"/>
        <w:rPr>
          <w:rFonts w:ascii="Times New Roman" w:hAnsi="Times New Roman" w:cs="Times New Roman"/>
        </w:rPr>
      </w:pPr>
      <w:r w:rsidRPr="00215CBF">
        <w:rPr>
          <w:rFonts w:ascii="Times New Roman" w:hAnsi="Times New Roman" w:cs="Times New Roman"/>
        </w:rPr>
        <w:t>If “Yes”, how many direct reports do you have?</w:t>
      </w:r>
    </w:p>
    <w:p w14:paraId="61DD161D" w14:textId="77777777" w:rsidR="00215CBF" w:rsidRPr="00215CBF" w:rsidRDefault="00215CBF" w:rsidP="00215CBF">
      <w:pPr>
        <w:pStyle w:val="ListParagraph"/>
        <w:numPr>
          <w:ilvl w:val="3"/>
          <w:numId w:val="20"/>
        </w:numPr>
        <w:spacing w:line="240" w:lineRule="auto"/>
        <w:rPr>
          <w:rFonts w:ascii="Times New Roman" w:hAnsi="Times New Roman" w:cs="Times New Roman"/>
        </w:rPr>
      </w:pPr>
      <w:r w:rsidRPr="00215CBF">
        <w:rPr>
          <w:rFonts w:ascii="Times New Roman" w:hAnsi="Times New Roman" w:cs="Times New Roman"/>
        </w:rPr>
        <w:t>_____</w:t>
      </w:r>
    </w:p>
    <w:p w14:paraId="79A63FCE"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No</w:t>
      </w:r>
    </w:p>
    <w:p w14:paraId="79EAC9E7"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In which industry do you currently work?</w:t>
      </w:r>
    </w:p>
    <w:p w14:paraId="3F509DBA"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Agriculture, forestry, fishing, and hunting</w:t>
      </w:r>
    </w:p>
    <w:p w14:paraId="12BFB753"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Mining</w:t>
      </w:r>
    </w:p>
    <w:p w14:paraId="5FE89AF4"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Construction</w:t>
      </w:r>
    </w:p>
    <w:p w14:paraId="798D7E7E"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Manufacturing</w:t>
      </w:r>
    </w:p>
    <w:p w14:paraId="443AB1A4"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Wholesale and retail trade</w:t>
      </w:r>
    </w:p>
    <w:p w14:paraId="1ABDC2D0"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Transportation and utilities</w:t>
      </w:r>
    </w:p>
    <w:p w14:paraId="7CE75E0E"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Information/technology</w:t>
      </w:r>
    </w:p>
    <w:p w14:paraId="53103DA4"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Financial activities</w:t>
      </w:r>
    </w:p>
    <w:p w14:paraId="31198E7A"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Professional and business services</w:t>
      </w:r>
    </w:p>
    <w:p w14:paraId="3C7BA641"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Educational and health services</w:t>
      </w:r>
    </w:p>
    <w:p w14:paraId="6EA5CD79"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Leisure and hospitality</w:t>
      </w:r>
    </w:p>
    <w:p w14:paraId="69C88E32"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Public administration</w:t>
      </w:r>
    </w:p>
    <w:p w14:paraId="4E03FBF0"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Nonprofit</w:t>
      </w:r>
    </w:p>
    <w:p w14:paraId="09E515FC" w14:textId="77777777" w:rsidR="00215CBF" w:rsidRPr="00215CBF" w:rsidRDefault="00215CBF" w:rsidP="00215CBF">
      <w:pPr>
        <w:pStyle w:val="ListParagraph"/>
        <w:numPr>
          <w:ilvl w:val="1"/>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Other (please list)</w:t>
      </w:r>
    </w:p>
    <w:p w14:paraId="34891853" w14:textId="77777777" w:rsidR="00215CBF" w:rsidRPr="00215CBF" w:rsidRDefault="00215CBF" w:rsidP="00215CBF">
      <w:pPr>
        <w:pStyle w:val="ListParagraph"/>
        <w:numPr>
          <w:ilvl w:val="2"/>
          <w:numId w:val="20"/>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_____</w:t>
      </w:r>
    </w:p>
    <w:p w14:paraId="0A76EF56"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How many years have you been in your current role?</w:t>
      </w:r>
    </w:p>
    <w:p w14:paraId="0FC87F27"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_____</w:t>
      </w:r>
    </w:p>
    <w:p w14:paraId="19C2A488" w14:textId="77777777" w:rsidR="00215CBF" w:rsidRPr="00215CBF" w:rsidRDefault="00215CBF" w:rsidP="00215CBF">
      <w:pPr>
        <w:pStyle w:val="ListParagraph"/>
        <w:numPr>
          <w:ilvl w:val="0"/>
          <w:numId w:val="20"/>
        </w:numPr>
        <w:spacing w:line="240" w:lineRule="auto"/>
        <w:rPr>
          <w:rFonts w:ascii="Times New Roman" w:hAnsi="Times New Roman" w:cs="Times New Roman"/>
        </w:rPr>
      </w:pPr>
      <w:r w:rsidRPr="00215CBF">
        <w:rPr>
          <w:rFonts w:ascii="Times New Roman" w:hAnsi="Times New Roman" w:cs="Times New Roman"/>
        </w:rPr>
        <w:t>Which of the following options best aligns with your current work arrangement?</w:t>
      </w:r>
    </w:p>
    <w:p w14:paraId="5B2EB312"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In office</w:t>
      </w:r>
    </w:p>
    <w:p w14:paraId="2998A630"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Remote</w:t>
      </w:r>
    </w:p>
    <w:p w14:paraId="602C4173" w14:textId="77777777" w:rsidR="00215CBF" w:rsidRPr="00215CBF" w:rsidRDefault="00215CBF" w:rsidP="00215CBF">
      <w:pPr>
        <w:pStyle w:val="ListParagraph"/>
        <w:numPr>
          <w:ilvl w:val="1"/>
          <w:numId w:val="20"/>
        </w:numPr>
        <w:spacing w:line="240" w:lineRule="auto"/>
        <w:rPr>
          <w:rFonts w:ascii="Times New Roman" w:hAnsi="Times New Roman" w:cs="Times New Roman"/>
        </w:rPr>
      </w:pPr>
      <w:r w:rsidRPr="00215CBF">
        <w:rPr>
          <w:rFonts w:ascii="Times New Roman" w:hAnsi="Times New Roman" w:cs="Times New Roman"/>
        </w:rPr>
        <w:t>Hybrid</w:t>
      </w:r>
    </w:p>
    <w:p w14:paraId="1CD7B398" w14:textId="77777777" w:rsidR="00215CBF" w:rsidRPr="00215CBF" w:rsidRDefault="00215CBF" w:rsidP="00215CBF">
      <w:pPr>
        <w:rPr>
          <w:rFonts w:ascii="Times New Roman" w:hAnsi="Times New Roman" w:cs="Times New Roman"/>
        </w:rPr>
      </w:pPr>
    </w:p>
    <w:p w14:paraId="348C5E5E" w14:textId="56C22413" w:rsidR="00215CBF" w:rsidRPr="00215CBF" w:rsidRDefault="00215CBF" w:rsidP="00215CBF">
      <w:pPr>
        <w:ind w:firstLine="0"/>
        <w:rPr>
          <w:rFonts w:ascii="Times New Roman" w:hAnsi="Times New Roman" w:cs="Times New Roman"/>
          <w:b/>
          <w:bCs/>
          <w:color w:val="000000" w:themeColor="text1"/>
        </w:rPr>
      </w:pPr>
      <w:r w:rsidRPr="00215CBF">
        <w:rPr>
          <w:rFonts w:ascii="Times New Roman" w:hAnsi="Times New Roman" w:cs="Times New Roman"/>
          <w:b/>
          <w:bCs/>
          <w:color w:val="000000" w:themeColor="text1"/>
        </w:rPr>
        <w:t xml:space="preserve">Personality Inventory </w:t>
      </w:r>
    </w:p>
    <w:p w14:paraId="047B311F" w14:textId="193C3283" w:rsidR="00215CBF" w:rsidRPr="00215CBF" w:rsidRDefault="00215CBF" w:rsidP="00DC4CD3">
      <w:pPr>
        <w:spacing w:line="240" w:lineRule="auto"/>
        <w:ind w:firstLine="0"/>
        <w:rPr>
          <w:rFonts w:ascii="Times New Roman" w:hAnsi="Times New Roman" w:cs="Times New Roman"/>
        </w:rPr>
      </w:pPr>
      <w:r w:rsidRPr="00215CBF">
        <w:rPr>
          <w:rFonts w:ascii="Times New Roman" w:hAnsi="Times New Roman" w:cs="Times New Roman"/>
        </w:rPr>
        <w:t>Please read each statement carefully and rate how much you agree or disagree with it on a scale from 1 (Strongly Disagree) to 5 (Strongly Agree).</w:t>
      </w:r>
    </w:p>
    <w:p w14:paraId="59EBF035" w14:textId="356A8E74" w:rsidR="00215CBF" w:rsidRPr="00215CBF" w:rsidRDefault="00215CBF" w:rsidP="00DC4CD3">
      <w:pPr>
        <w:spacing w:line="240" w:lineRule="auto"/>
        <w:ind w:firstLine="0"/>
        <w:rPr>
          <w:rFonts w:ascii="Times New Roman" w:hAnsi="Times New Roman" w:cs="Times New Roman"/>
        </w:rPr>
      </w:pPr>
      <w:r w:rsidRPr="00215CBF">
        <w:rPr>
          <w:rFonts w:ascii="Times New Roman" w:hAnsi="Times New Roman" w:cs="Times New Roman"/>
        </w:rPr>
        <w:t>"I am someone who..."</w:t>
      </w:r>
    </w:p>
    <w:p w14:paraId="664BAA0E"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talkative</w:t>
      </w:r>
    </w:p>
    <w:p w14:paraId="7FC7CEB2"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Tends to find fault with others</w:t>
      </w:r>
    </w:p>
    <w:p w14:paraId="2F518D48"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Does a thorough job</w:t>
      </w:r>
    </w:p>
    <w:p w14:paraId="66A5DE58"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depressed, blue</w:t>
      </w:r>
    </w:p>
    <w:p w14:paraId="044FB1FC"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lastRenderedPageBreak/>
        <w:t>Is original, comes up with new ideas</w:t>
      </w:r>
    </w:p>
    <w:p w14:paraId="006BC620"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reserved</w:t>
      </w:r>
    </w:p>
    <w:p w14:paraId="419C683B"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helpful and unselfish with others</w:t>
      </w:r>
    </w:p>
    <w:p w14:paraId="28577887"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Can be somewhat careless</w:t>
      </w:r>
    </w:p>
    <w:p w14:paraId="3EB790DC"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relaxed, handles stress well</w:t>
      </w:r>
    </w:p>
    <w:p w14:paraId="233D1C25"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curious about many different things</w:t>
      </w:r>
    </w:p>
    <w:p w14:paraId="7A6D7135"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full of energy</w:t>
      </w:r>
    </w:p>
    <w:p w14:paraId="539D002E"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Starts quarrels with others</w:t>
      </w:r>
    </w:p>
    <w:p w14:paraId="491CBD33"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a reliable worker</w:t>
      </w:r>
    </w:p>
    <w:p w14:paraId="6E933B38"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Can be tense</w:t>
      </w:r>
    </w:p>
    <w:p w14:paraId="2153D08D"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ingenious, a deep thinker</w:t>
      </w:r>
    </w:p>
    <w:p w14:paraId="277478C8"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Generates a lot of enthusiasm</w:t>
      </w:r>
    </w:p>
    <w:p w14:paraId="3A4A560A"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Has a forgiving nature</w:t>
      </w:r>
    </w:p>
    <w:p w14:paraId="50D39F1D"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Tends to be disorganized</w:t>
      </w:r>
    </w:p>
    <w:p w14:paraId="618C0170"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Worries a lot</w:t>
      </w:r>
    </w:p>
    <w:p w14:paraId="532000B9"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Has an active imagination</w:t>
      </w:r>
    </w:p>
    <w:p w14:paraId="0DC8ADA6"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Tends to be quiet</w:t>
      </w:r>
    </w:p>
    <w:p w14:paraId="66BA771E"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generally trusting</w:t>
      </w:r>
    </w:p>
    <w:p w14:paraId="1A78B47C"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Tends to be lazy</w:t>
      </w:r>
    </w:p>
    <w:p w14:paraId="23B0B2D2"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emotionally stable, not easily upset</w:t>
      </w:r>
    </w:p>
    <w:p w14:paraId="4CC8D77D"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inventive</w:t>
      </w:r>
    </w:p>
    <w:p w14:paraId="4FFFAEE6"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Has an assertive personality</w:t>
      </w:r>
    </w:p>
    <w:p w14:paraId="1EE59B41"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Can be cold and aloof</w:t>
      </w:r>
    </w:p>
    <w:p w14:paraId="6981BD17"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Perseveres until the task is finished</w:t>
      </w:r>
    </w:p>
    <w:p w14:paraId="31400934"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Can be moody</w:t>
      </w:r>
    </w:p>
    <w:p w14:paraId="00ADCE4F"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Values artistic, aesthetic experiences</w:t>
      </w:r>
    </w:p>
    <w:p w14:paraId="26D06BF1"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sometimes shy, inhibited</w:t>
      </w:r>
    </w:p>
    <w:p w14:paraId="24C9BBB8"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considerate and kind to almost everyone</w:t>
      </w:r>
    </w:p>
    <w:p w14:paraId="6A33458A"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Does things efficiently</w:t>
      </w:r>
    </w:p>
    <w:p w14:paraId="4BFFB076"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Remains calm in tense situations</w:t>
      </w:r>
    </w:p>
    <w:p w14:paraId="2B2181A0"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Prefers work that is routine</w:t>
      </w:r>
    </w:p>
    <w:p w14:paraId="3F769A09"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outgoing, sociable</w:t>
      </w:r>
    </w:p>
    <w:p w14:paraId="44002CFA"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sometimes rude to others</w:t>
      </w:r>
    </w:p>
    <w:p w14:paraId="55CA4743"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Makes plans and follows through with them</w:t>
      </w:r>
    </w:p>
    <w:p w14:paraId="4C1CCA61"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Gets nervous easily</w:t>
      </w:r>
    </w:p>
    <w:p w14:paraId="078CBA71"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Likes to reflect, play with ideas</w:t>
      </w:r>
    </w:p>
    <w:p w14:paraId="3CD9344D"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Has few artistic interests</w:t>
      </w:r>
    </w:p>
    <w:p w14:paraId="73B8511A"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Likes to cooperate with others</w:t>
      </w:r>
    </w:p>
    <w:p w14:paraId="010C3834"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easily distracted</w:t>
      </w:r>
    </w:p>
    <w:p w14:paraId="4CD4C9A1" w14:textId="77777777" w:rsidR="00215CBF" w:rsidRPr="00215CBF" w:rsidRDefault="00215CBF" w:rsidP="00215CBF">
      <w:pPr>
        <w:pStyle w:val="ListParagraph"/>
        <w:numPr>
          <w:ilvl w:val="0"/>
          <w:numId w:val="21"/>
        </w:numPr>
        <w:spacing w:line="240" w:lineRule="auto"/>
        <w:rPr>
          <w:rFonts w:ascii="Times New Roman" w:hAnsi="Times New Roman" w:cs="Times New Roman"/>
          <w:color w:val="000000" w:themeColor="text1"/>
        </w:rPr>
      </w:pPr>
      <w:r w:rsidRPr="00215CBF">
        <w:rPr>
          <w:rFonts w:ascii="Times New Roman" w:hAnsi="Times New Roman" w:cs="Times New Roman"/>
          <w:color w:val="000000" w:themeColor="text1"/>
        </w:rPr>
        <w:t>Is sophisticated in art, music, or literature</w:t>
      </w:r>
    </w:p>
    <w:p w14:paraId="69C1C0DF" w14:textId="77777777" w:rsidR="00215CBF" w:rsidRPr="00215CBF" w:rsidRDefault="00215CBF" w:rsidP="00215CBF">
      <w:pPr>
        <w:spacing w:line="240" w:lineRule="auto"/>
        <w:rPr>
          <w:rFonts w:ascii="Times New Roman" w:hAnsi="Times New Roman" w:cs="Times New Roman"/>
          <w:b/>
          <w:bCs/>
          <w:color w:val="000000" w:themeColor="text1"/>
        </w:rPr>
      </w:pPr>
    </w:p>
    <w:p w14:paraId="5B734493" w14:textId="701AA858" w:rsidR="00215CBF" w:rsidRDefault="00215CBF" w:rsidP="00215CBF">
      <w:pPr>
        <w:ind w:firstLine="0"/>
        <w:rPr>
          <w:rFonts w:ascii="Times New Roman" w:hAnsi="Times New Roman" w:cs="Times New Roman"/>
          <w:b/>
          <w:bCs/>
          <w:color w:val="000000" w:themeColor="text1"/>
        </w:rPr>
      </w:pPr>
      <w:r w:rsidRPr="00215CBF">
        <w:rPr>
          <w:rFonts w:ascii="Times New Roman" w:hAnsi="Times New Roman" w:cs="Times New Roman"/>
          <w:b/>
          <w:bCs/>
          <w:color w:val="000000" w:themeColor="text1"/>
        </w:rPr>
        <w:t>Workplace Humor</w:t>
      </w:r>
    </w:p>
    <w:p w14:paraId="6247FABF" w14:textId="77777777" w:rsidR="00215CBF" w:rsidRPr="00215CBF" w:rsidRDefault="00215CBF" w:rsidP="00215CBF">
      <w:pPr>
        <w:ind w:firstLine="0"/>
        <w:rPr>
          <w:rFonts w:ascii="Times New Roman" w:hAnsi="Times New Roman" w:cs="Times New Roman"/>
          <w:b/>
          <w:bCs/>
          <w:color w:val="000000" w:themeColor="text1"/>
        </w:rPr>
      </w:pPr>
    </w:p>
    <w:p w14:paraId="0E3F295D" w14:textId="4F0705B8" w:rsidR="00215CBF" w:rsidRPr="00215CBF" w:rsidRDefault="00215CBF" w:rsidP="00215CBF">
      <w:pPr>
        <w:ind w:firstLine="0"/>
        <w:rPr>
          <w:rFonts w:ascii="Times New Roman" w:hAnsi="Times New Roman" w:cs="Times New Roman"/>
          <w:color w:val="000000" w:themeColor="text1"/>
        </w:rPr>
      </w:pPr>
      <w:r w:rsidRPr="00215CBF">
        <w:rPr>
          <w:rFonts w:ascii="Times New Roman" w:hAnsi="Times New Roman" w:cs="Times New Roman"/>
          <w:color w:val="000000" w:themeColor="text1"/>
        </w:rPr>
        <w:lastRenderedPageBreak/>
        <w:t xml:space="preserve">For the purposes of this survey, </w:t>
      </w:r>
      <w:r w:rsidRPr="00215CBF">
        <w:rPr>
          <w:rFonts w:ascii="Times New Roman" w:hAnsi="Times New Roman" w:cs="Times New Roman"/>
          <w:b/>
          <w:bCs/>
          <w:color w:val="000000" w:themeColor="text1"/>
        </w:rPr>
        <w:t xml:space="preserve">workplace harassment </w:t>
      </w:r>
      <w:r w:rsidRPr="00215CBF">
        <w:rPr>
          <w:rFonts w:ascii="Times New Roman" w:hAnsi="Times New Roman" w:cs="Times New Roman"/>
          <w:color w:val="000000" w:themeColor="text1"/>
        </w:rPr>
        <w:t>can be defined as “interpersonal behavior aimed at intentionally harming another employee in the workplace”. You will be given the definitions of four humor types and will be asked to rate how likely you would be to perceive each type of humor as harassment in a workplace setting.</w:t>
      </w:r>
    </w:p>
    <w:p w14:paraId="0D23862D" w14:textId="77777777" w:rsidR="00215CBF" w:rsidRPr="00215CBF" w:rsidRDefault="00215CBF" w:rsidP="00215CBF">
      <w:pPr>
        <w:ind w:firstLine="0"/>
        <w:rPr>
          <w:rFonts w:ascii="Times New Roman" w:hAnsi="Times New Roman" w:cs="Times New Roman"/>
          <w:color w:val="000000" w:themeColor="text1"/>
        </w:rPr>
      </w:pPr>
    </w:p>
    <w:p w14:paraId="24E4A45C" w14:textId="2AB56D01" w:rsidR="00215CBF" w:rsidRPr="00215CBF" w:rsidRDefault="00215CBF" w:rsidP="00215CBF">
      <w:pPr>
        <w:ind w:firstLine="0"/>
        <w:rPr>
          <w:rFonts w:ascii="Times New Roman" w:hAnsi="Times New Roman" w:cs="Times New Roman"/>
          <w:color w:val="000000" w:themeColor="text1"/>
        </w:rPr>
      </w:pPr>
      <w:r w:rsidRPr="00215CBF">
        <w:rPr>
          <w:rFonts w:ascii="Times New Roman" w:hAnsi="Times New Roman" w:cs="Times New Roman"/>
          <w:color w:val="000000" w:themeColor="text1"/>
        </w:rPr>
        <w:t>Self-enhancing humor: the use of humor to enhance one’s self-esteem</w:t>
      </w:r>
    </w:p>
    <w:p w14:paraId="728232D6" w14:textId="77777777" w:rsidR="00215CBF" w:rsidRPr="00215CBF" w:rsidRDefault="00215CBF" w:rsidP="00215CBF">
      <w:pPr>
        <w:pStyle w:val="ListParagraph"/>
        <w:numPr>
          <w:ilvl w:val="0"/>
          <w:numId w:val="24"/>
        </w:numPr>
        <w:spacing w:line="240" w:lineRule="auto"/>
        <w:ind w:left="360"/>
        <w:rPr>
          <w:rFonts w:ascii="Times New Roman" w:hAnsi="Times New Roman" w:cs="Times New Roman"/>
          <w:color w:val="000000" w:themeColor="text1"/>
        </w:rPr>
      </w:pPr>
      <w:r w:rsidRPr="00215CBF">
        <w:rPr>
          <w:rFonts w:ascii="Times New Roman" w:hAnsi="Times New Roman" w:cs="Times New Roman"/>
          <w:color w:val="000000" w:themeColor="text1"/>
        </w:rPr>
        <w:t>Based on the definition above, please rate how likely you would be to perceive this type of humor as harassment if used in the workplace.</w:t>
      </w:r>
    </w:p>
    <w:p w14:paraId="07E53EA5"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unlikely</w:t>
      </w:r>
    </w:p>
    <w:p w14:paraId="00A10002"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Unlikely</w:t>
      </w:r>
    </w:p>
    <w:p w14:paraId="3B8A0BD1"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Neutral</w:t>
      </w:r>
    </w:p>
    <w:p w14:paraId="39F42885"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Likely</w:t>
      </w:r>
    </w:p>
    <w:p w14:paraId="66C34237"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likely</w:t>
      </w:r>
    </w:p>
    <w:p w14:paraId="0B94AA33" w14:textId="77777777" w:rsidR="00215CBF" w:rsidRPr="00215CBF" w:rsidRDefault="00215CBF" w:rsidP="00215CBF">
      <w:pPr>
        <w:ind w:firstLine="0"/>
        <w:rPr>
          <w:rFonts w:ascii="Times New Roman" w:hAnsi="Times New Roman" w:cs="Times New Roman"/>
          <w:color w:val="000000" w:themeColor="text1"/>
        </w:rPr>
      </w:pPr>
    </w:p>
    <w:p w14:paraId="7A22C6BD" w14:textId="0F230D1A" w:rsidR="00215CBF" w:rsidRPr="00215CBF" w:rsidRDefault="00215CBF" w:rsidP="00215CBF">
      <w:pPr>
        <w:ind w:firstLine="0"/>
        <w:rPr>
          <w:rFonts w:ascii="Times New Roman" w:hAnsi="Times New Roman" w:cs="Times New Roman"/>
          <w:color w:val="000000" w:themeColor="text1"/>
        </w:rPr>
      </w:pPr>
      <w:r w:rsidRPr="00215CBF">
        <w:rPr>
          <w:rFonts w:ascii="Times New Roman" w:hAnsi="Times New Roman" w:cs="Times New Roman"/>
          <w:color w:val="000000" w:themeColor="text1"/>
        </w:rPr>
        <w:t>Affiliative humor: the use of humor to enhance one’s relationship with others</w:t>
      </w:r>
    </w:p>
    <w:p w14:paraId="232F3C98" w14:textId="77777777" w:rsidR="00215CBF" w:rsidRPr="00215CBF" w:rsidRDefault="00215CBF" w:rsidP="00215CBF">
      <w:pPr>
        <w:pStyle w:val="ListParagraph"/>
        <w:numPr>
          <w:ilvl w:val="0"/>
          <w:numId w:val="24"/>
        </w:numPr>
        <w:spacing w:line="240" w:lineRule="auto"/>
        <w:ind w:left="360"/>
        <w:rPr>
          <w:rFonts w:ascii="Times New Roman" w:hAnsi="Times New Roman" w:cs="Times New Roman"/>
          <w:color w:val="000000" w:themeColor="text1"/>
        </w:rPr>
      </w:pPr>
      <w:r w:rsidRPr="00215CBF">
        <w:rPr>
          <w:rFonts w:ascii="Times New Roman" w:hAnsi="Times New Roman" w:cs="Times New Roman"/>
          <w:color w:val="000000" w:themeColor="text1"/>
        </w:rPr>
        <w:t>Based on the definition above, please rate how likely you would be to perceive this type of humor as harassment if used in the workplace.</w:t>
      </w:r>
    </w:p>
    <w:p w14:paraId="66345754"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unlikely</w:t>
      </w:r>
    </w:p>
    <w:p w14:paraId="01070FA1"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Unlikely</w:t>
      </w:r>
    </w:p>
    <w:p w14:paraId="06EF4C5D"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Neutral</w:t>
      </w:r>
    </w:p>
    <w:p w14:paraId="25513A18"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Likely</w:t>
      </w:r>
    </w:p>
    <w:p w14:paraId="382E7370"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likely</w:t>
      </w:r>
    </w:p>
    <w:p w14:paraId="5AEE9309" w14:textId="77777777" w:rsidR="00215CBF" w:rsidRPr="00215CBF" w:rsidRDefault="00215CBF" w:rsidP="00215CBF">
      <w:pPr>
        <w:ind w:firstLine="0"/>
        <w:rPr>
          <w:rFonts w:ascii="Times New Roman" w:hAnsi="Times New Roman" w:cs="Times New Roman"/>
          <w:color w:val="000000" w:themeColor="text1"/>
        </w:rPr>
      </w:pPr>
    </w:p>
    <w:p w14:paraId="0AE66400" w14:textId="3E9FADB7" w:rsidR="00215CBF" w:rsidRPr="00215CBF" w:rsidRDefault="00215CBF" w:rsidP="00215CBF">
      <w:pPr>
        <w:ind w:firstLine="0"/>
        <w:rPr>
          <w:rFonts w:ascii="Times New Roman" w:hAnsi="Times New Roman" w:cs="Times New Roman"/>
          <w:color w:val="000000" w:themeColor="text1"/>
        </w:rPr>
      </w:pPr>
      <w:r w:rsidRPr="00215CBF">
        <w:rPr>
          <w:rFonts w:ascii="Times New Roman" w:hAnsi="Times New Roman" w:cs="Times New Roman"/>
          <w:color w:val="000000" w:themeColor="text1"/>
        </w:rPr>
        <w:t>Aggressive humor: the use of humor to enhance the self at the expense of others</w:t>
      </w:r>
    </w:p>
    <w:p w14:paraId="43970993" w14:textId="77777777" w:rsidR="00215CBF" w:rsidRPr="00215CBF" w:rsidRDefault="00215CBF" w:rsidP="00215CBF">
      <w:pPr>
        <w:pStyle w:val="ListParagraph"/>
        <w:numPr>
          <w:ilvl w:val="0"/>
          <w:numId w:val="24"/>
        </w:numPr>
        <w:spacing w:line="240" w:lineRule="auto"/>
        <w:ind w:left="360"/>
        <w:rPr>
          <w:rFonts w:ascii="Times New Roman" w:hAnsi="Times New Roman" w:cs="Times New Roman"/>
          <w:color w:val="000000" w:themeColor="text1"/>
        </w:rPr>
      </w:pPr>
      <w:r w:rsidRPr="00215CBF">
        <w:rPr>
          <w:rFonts w:ascii="Times New Roman" w:hAnsi="Times New Roman" w:cs="Times New Roman"/>
          <w:color w:val="000000" w:themeColor="text1"/>
        </w:rPr>
        <w:t>Based on the definition above, please rate how likely you would be to perceive this type of humor as harassment if used in the workplace.</w:t>
      </w:r>
    </w:p>
    <w:p w14:paraId="14572160"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unlikely</w:t>
      </w:r>
    </w:p>
    <w:p w14:paraId="6DA81299"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Unlikely</w:t>
      </w:r>
    </w:p>
    <w:p w14:paraId="63DE76A9"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Neutral</w:t>
      </w:r>
    </w:p>
    <w:p w14:paraId="687B0DA1"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Likely</w:t>
      </w:r>
    </w:p>
    <w:p w14:paraId="53C6CA54"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likely</w:t>
      </w:r>
    </w:p>
    <w:p w14:paraId="120017F1" w14:textId="77777777" w:rsidR="00215CBF" w:rsidRPr="00215CBF" w:rsidRDefault="00215CBF" w:rsidP="00215CBF">
      <w:pPr>
        <w:ind w:firstLine="0"/>
        <w:rPr>
          <w:rFonts w:ascii="Times New Roman" w:hAnsi="Times New Roman" w:cs="Times New Roman"/>
          <w:color w:val="000000" w:themeColor="text1"/>
        </w:rPr>
      </w:pPr>
    </w:p>
    <w:p w14:paraId="67E88A7D" w14:textId="185F1B4B" w:rsidR="00215CBF" w:rsidRPr="00215CBF" w:rsidRDefault="00215CBF" w:rsidP="00215CBF">
      <w:pPr>
        <w:ind w:firstLine="0"/>
        <w:rPr>
          <w:rFonts w:ascii="Times New Roman" w:hAnsi="Times New Roman" w:cs="Times New Roman"/>
          <w:color w:val="000000" w:themeColor="text1"/>
        </w:rPr>
      </w:pPr>
      <w:r w:rsidRPr="00215CBF">
        <w:rPr>
          <w:rFonts w:ascii="Times New Roman" w:hAnsi="Times New Roman" w:cs="Times New Roman"/>
          <w:color w:val="000000" w:themeColor="text1"/>
        </w:rPr>
        <w:t>Self-defeating humor: the use of humor to enhance relationships at the expense of oneself</w:t>
      </w:r>
    </w:p>
    <w:p w14:paraId="5F15C8A2" w14:textId="77777777" w:rsidR="00215CBF" w:rsidRPr="00215CBF" w:rsidRDefault="00215CBF" w:rsidP="00215CBF">
      <w:pPr>
        <w:pStyle w:val="ListParagraph"/>
        <w:numPr>
          <w:ilvl w:val="0"/>
          <w:numId w:val="24"/>
        </w:numPr>
        <w:spacing w:line="240" w:lineRule="auto"/>
        <w:ind w:left="360"/>
        <w:rPr>
          <w:rFonts w:ascii="Times New Roman" w:hAnsi="Times New Roman" w:cs="Times New Roman"/>
          <w:color w:val="000000" w:themeColor="text1"/>
        </w:rPr>
      </w:pPr>
      <w:r w:rsidRPr="00215CBF">
        <w:rPr>
          <w:rFonts w:ascii="Times New Roman" w:hAnsi="Times New Roman" w:cs="Times New Roman"/>
          <w:color w:val="000000" w:themeColor="text1"/>
        </w:rPr>
        <w:lastRenderedPageBreak/>
        <w:t>Based on the definition above, please rate how likely you would be to perceive this type of humor as harassment if used in the workplace.</w:t>
      </w:r>
    </w:p>
    <w:p w14:paraId="61BEC5EB"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unlikely</w:t>
      </w:r>
    </w:p>
    <w:p w14:paraId="6EBBA4C1"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Unlikely</w:t>
      </w:r>
    </w:p>
    <w:p w14:paraId="2FAC7EE5"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Neutral</w:t>
      </w:r>
    </w:p>
    <w:p w14:paraId="078CD78F"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Likely</w:t>
      </w:r>
    </w:p>
    <w:p w14:paraId="41363D8D" w14:textId="77777777" w:rsidR="00215CBF" w:rsidRPr="00215CBF" w:rsidRDefault="00215CBF" w:rsidP="00215CBF">
      <w:pPr>
        <w:pStyle w:val="ListParagraph"/>
        <w:numPr>
          <w:ilvl w:val="1"/>
          <w:numId w:val="24"/>
        </w:numPr>
        <w:spacing w:line="240" w:lineRule="auto"/>
        <w:ind w:left="1080"/>
        <w:rPr>
          <w:rFonts w:ascii="Times New Roman" w:hAnsi="Times New Roman" w:cs="Times New Roman"/>
          <w:color w:val="000000" w:themeColor="text1"/>
        </w:rPr>
      </w:pPr>
      <w:r w:rsidRPr="00215CBF">
        <w:rPr>
          <w:rFonts w:ascii="Times New Roman" w:hAnsi="Times New Roman" w:cs="Times New Roman"/>
          <w:color w:val="000000" w:themeColor="text1"/>
        </w:rPr>
        <w:t>Very likely</w:t>
      </w:r>
    </w:p>
    <w:p w14:paraId="0F57D6D6" w14:textId="77777777" w:rsidR="00215CBF" w:rsidRPr="00215CBF" w:rsidRDefault="00215CBF" w:rsidP="00215CBF">
      <w:pPr>
        <w:spacing w:line="240" w:lineRule="auto"/>
        <w:rPr>
          <w:b/>
          <w:bCs/>
          <w:color w:val="FF0000"/>
        </w:rPr>
      </w:pPr>
    </w:p>
    <w:p w14:paraId="2F5C5419" w14:textId="77777777" w:rsidR="00215CBF" w:rsidRPr="0088026F" w:rsidRDefault="00215CBF">
      <w:pPr>
        <w:pStyle w:val="TableFigure"/>
        <w:rPr>
          <w:color w:val="FF0000"/>
        </w:rPr>
      </w:pPr>
    </w:p>
    <w:sectPr w:rsidR="00215CBF" w:rsidRPr="0088026F">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8851A" w14:textId="77777777" w:rsidR="0066020B" w:rsidRDefault="0066020B">
      <w:pPr>
        <w:spacing w:line="240" w:lineRule="auto"/>
      </w:pPr>
      <w:r>
        <w:separator/>
      </w:r>
    </w:p>
    <w:p w14:paraId="6377153A" w14:textId="77777777" w:rsidR="0066020B" w:rsidRDefault="0066020B"/>
  </w:endnote>
  <w:endnote w:type="continuationSeparator" w:id="0">
    <w:p w14:paraId="56F487F9" w14:textId="77777777" w:rsidR="0066020B" w:rsidRDefault="0066020B">
      <w:pPr>
        <w:spacing w:line="240" w:lineRule="auto"/>
      </w:pPr>
      <w:r>
        <w:continuationSeparator/>
      </w:r>
    </w:p>
    <w:p w14:paraId="7E114268" w14:textId="77777777" w:rsidR="0066020B" w:rsidRDefault="006602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F3BFE" w14:textId="77777777" w:rsidR="0066020B" w:rsidRDefault="0066020B">
      <w:pPr>
        <w:spacing w:line="240" w:lineRule="auto"/>
      </w:pPr>
      <w:r>
        <w:separator/>
      </w:r>
    </w:p>
    <w:p w14:paraId="219D4051" w14:textId="77777777" w:rsidR="0066020B" w:rsidRDefault="0066020B"/>
  </w:footnote>
  <w:footnote w:type="continuationSeparator" w:id="0">
    <w:p w14:paraId="61347C21" w14:textId="77777777" w:rsidR="0066020B" w:rsidRDefault="0066020B">
      <w:pPr>
        <w:spacing w:line="240" w:lineRule="auto"/>
      </w:pPr>
      <w:r>
        <w:continuationSeparator/>
      </w:r>
    </w:p>
    <w:p w14:paraId="358AEA7C" w14:textId="77777777" w:rsidR="0066020B" w:rsidRDefault="006602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8C518" w14:textId="6C902CC8" w:rsidR="00E81978" w:rsidRDefault="00000000">
    <w:pPr>
      <w:pStyle w:val="Header"/>
    </w:pPr>
    <w:sdt>
      <w:sdtPr>
        <w:rPr>
          <w:rStyle w:val="Strong"/>
        </w:rPr>
        <w:alias w:val="Running head"/>
        <w:tag w:val=""/>
        <w:id w:val="12739865"/>
        <w:placeholder>
          <w:docPart w:val="BC21BE6AF26F70478825C1D1E924EDC9"/>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A34A3A">
          <w:rPr>
            <w:rStyle w:val="Strong"/>
          </w:rPr>
          <w:t>Workplace humor perception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7E3AB" w14:textId="2FAD7C92" w:rsidR="00E81978" w:rsidRDefault="00000000">
    <w:pPr>
      <w:pStyle w:val="Header"/>
      <w:rPr>
        <w:rStyle w:val="Strong"/>
      </w:rPr>
    </w:pPr>
    <w:sdt>
      <w:sdtPr>
        <w:rPr>
          <w:rStyle w:val="Strong"/>
        </w:rPr>
        <w:alias w:val="Running head"/>
        <w:tag w:val=""/>
        <w:id w:val="-696842620"/>
        <w:placeholder>
          <w:docPart w:val="97A3DE280062E64E948378D2FAC29BF0"/>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A34A3A">
          <w:rPr>
            <w:rStyle w:val="Strong"/>
          </w:rPr>
          <w:t>Workplace humor perception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1</w:t>
    </w:r>
    <w:r w:rsidR="005D3A03">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B04276F"/>
    <w:multiLevelType w:val="hybridMultilevel"/>
    <w:tmpl w:val="0B5AD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C536F"/>
    <w:multiLevelType w:val="multilevel"/>
    <w:tmpl w:val="0CE64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BA7EC8"/>
    <w:multiLevelType w:val="hybridMultilevel"/>
    <w:tmpl w:val="48541972"/>
    <w:lvl w:ilvl="0" w:tplc="885224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A5790B"/>
    <w:multiLevelType w:val="hybridMultilevel"/>
    <w:tmpl w:val="21CACA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555A03"/>
    <w:multiLevelType w:val="multilevel"/>
    <w:tmpl w:val="D004C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C8C556D"/>
    <w:multiLevelType w:val="hybridMultilevel"/>
    <w:tmpl w:val="5F08488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2ED6513"/>
    <w:multiLevelType w:val="hybridMultilevel"/>
    <w:tmpl w:val="BA5C0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94D51"/>
    <w:multiLevelType w:val="hybridMultilevel"/>
    <w:tmpl w:val="E2846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CF37D2"/>
    <w:multiLevelType w:val="hybridMultilevel"/>
    <w:tmpl w:val="1BD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98983130">
    <w:abstractNumId w:val="9"/>
  </w:num>
  <w:num w:numId="2" w16cid:durableId="1865047327">
    <w:abstractNumId w:val="7"/>
  </w:num>
  <w:num w:numId="3" w16cid:durableId="1223249140">
    <w:abstractNumId w:val="6"/>
  </w:num>
  <w:num w:numId="4" w16cid:durableId="1793548476">
    <w:abstractNumId w:val="5"/>
  </w:num>
  <w:num w:numId="5" w16cid:durableId="1457093537">
    <w:abstractNumId w:val="4"/>
  </w:num>
  <w:num w:numId="6" w16cid:durableId="864368096">
    <w:abstractNumId w:val="8"/>
  </w:num>
  <w:num w:numId="7" w16cid:durableId="717629022">
    <w:abstractNumId w:val="3"/>
  </w:num>
  <w:num w:numId="8" w16cid:durableId="361328146">
    <w:abstractNumId w:val="2"/>
  </w:num>
  <w:num w:numId="9" w16cid:durableId="1555654155">
    <w:abstractNumId w:val="1"/>
  </w:num>
  <w:num w:numId="10" w16cid:durableId="208880343">
    <w:abstractNumId w:val="0"/>
  </w:num>
  <w:num w:numId="11" w16cid:durableId="876091751">
    <w:abstractNumId w:val="9"/>
    <w:lvlOverride w:ilvl="0">
      <w:startOverride w:val="1"/>
    </w:lvlOverride>
  </w:num>
  <w:num w:numId="12" w16cid:durableId="757866965">
    <w:abstractNumId w:val="22"/>
  </w:num>
  <w:num w:numId="13" w16cid:durableId="875853802">
    <w:abstractNumId w:val="17"/>
  </w:num>
  <w:num w:numId="14" w16cid:durableId="1802532244">
    <w:abstractNumId w:val="15"/>
  </w:num>
  <w:num w:numId="15" w16cid:durableId="170687127">
    <w:abstractNumId w:val="20"/>
  </w:num>
  <w:num w:numId="16" w16cid:durableId="912937154">
    <w:abstractNumId w:val="14"/>
  </w:num>
  <w:num w:numId="17" w16cid:durableId="709301049">
    <w:abstractNumId w:val="11"/>
  </w:num>
  <w:num w:numId="18" w16cid:durableId="896093550">
    <w:abstractNumId w:val="16"/>
  </w:num>
  <w:num w:numId="19" w16cid:durableId="156071158">
    <w:abstractNumId w:val="12"/>
  </w:num>
  <w:num w:numId="20" w16cid:durableId="1602689198">
    <w:abstractNumId w:val="13"/>
  </w:num>
  <w:num w:numId="21" w16cid:durableId="34698953">
    <w:abstractNumId w:val="18"/>
  </w:num>
  <w:num w:numId="22" w16cid:durableId="1509784490">
    <w:abstractNumId w:val="21"/>
  </w:num>
  <w:num w:numId="23" w16cid:durableId="326902788">
    <w:abstractNumId w:val="19"/>
  </w:num>
  <w:num w:numId="24" w16cid:durableId="718478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D66"/>
    <w:rsid w:val="00004AFF"/>
    <w:rsid w:val="000B5312"/>
    <w:rsid w:val="000D3F41"/>
    <w:rsid w:val="001278E7"/>
    <w:rsid w:val="00164D2B"/>
    <w:rsid w:val="0017785C"/>
    <w:rsid w:val="001956F0"/>
    <w:rsid w:val="001A7D53"/>
    <w:rsid w:val="001F6202"/>
    <w:rsid w:val="001F6F7F"/>
    <w:rsid w:val="00215CBF"/>
    <w:rsid w:val="00336796"/>
    <w:rsid w:val="00340855"/>
    <w:rsid w:val="00355DCA"/>
    <w:rsid w:val="003D1F0F"/>
    <w:rsid w:val="00514FA9"/>
    <w:rsid w:val="00551A02"/>
    <w:rsid w:val="005534FA"/>
    <w:rsid w:val="005749EB"/>
    <w:rsid w:val="005950E2"/>
    <w:rsid w:val="00596230"/>
    <w:rsid w:val="005B52FD"/>
    <w:rsid w:val="005D3A03"/>
    <w:rsid w:val="005D5344"/>
    <w:rsid w:val="005F6F48"/>
    <w:rsid w:val="00614B2B"/>
    <w:rsid w:val="0066020B"/>
    <w:rsid w:val="006A1A05"/>
    <w:rsid w:val="006E1EA7"/>
    <w:rsid w:val="006F37D0"/>
    <w:rsid w:val="006F7BAA"/>
    <w:rsid w:val="00703D66"/>
    <w:rsid w:val="00760A68"/>
    <w:rsid w:val="008002C0"/>
    <w:rsid w:val="0087200C"/>
    <w:rsid w:val="00877FF6"/>
    <w:rsid w:val="0088026F"/>
    <w:rsid w:val="008A7650"/>
    <w:rsid w:val="008B42CA"/>
    <w:rsid w:val="008C37A0"/>
    <w:rsid w:val="008C5323"/>
    <w:rsid w:val="009A11D2"/>
    <w:rsid w:val="009A6A3B"/>
    <w:rsid w:val="009C6296"/>
    <w:rsid w:val="00A26C63"/>
    <w:rsid w:val="00A34A3A"/>
    <w:rsid w:val="00AC7948"/>
    <w:rsid w:val="00AD5A88"/>
    <w:rsid w:val="00B823AA"/>
    <w:rsid w:val="00BA45DB"/>
    <w:rsid w:val="00BF4184"/>
    <w:rsid w:val="00C0601E"/>
    <w:rsid w:val="00C24E03"/>
    <w:rsid w:val="00C31D30"/>
    <w:rsid w:val="00C72270"/>
    <w:rsid w:val="00C838AE"/>
    <w:rsid w:val="00C95EF9"/>
    <w:rsid w:val="00CD6E39"/>
    <w:rsid w:val="00CF6E91"/>
    <w:rsid w:val="00D20AA5"/>
    <w:rsid w:val="00D7171C"/>
    <w:rsid w:val="00D85B68"/>
    <w:rsid w:val="00D951EC"/>
    <w:rsid w:val="00DC4CD3"/>
    <w:rsid w:val="00DD3BDD"/>
    <w:rsid w:val="00DE6191"/>
    <w:rsid w:val="00E34E67"/>
    <w:rsid w:val="00E4713D"/>
    <w:rsid w:val="00E6004D"/>
    <w:rsid w:val="00E81978"/>
    <w:rsid w:val="00ED77B6"/>
    <w:rsid w:val="00F169E5"/>
    <w:rsid w:val="00F17DB6"/>
    <w:rsid w:val="00F379B7"/>
    <w:rsid w:val="00F525FA"/>
    <w:rsid w:val="00F6361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73D9B"/>
  <w15:chartTrackingRefBased/>
  <w15:docId w15:val="{6776E3D4-6B7F-4E41-8B44-CED84892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ind w:left="720"/>
    </w:pPr>
    <w:rPr>
      <w:rFonts w:cstheme="minorHAnsi"/>
      <w:sz w:val="18"/>
      <w:szCs w:val="18"/>
    </w:rPr>
  </w:style>
  <w:style w:type="paragraph" w:styleId="TOC5">
    <w:name w:val="toc 5"/>
    <w:basedOn w:val="Normal"/>
    <w:next w:val="Normal"/>
    <w:autoRedefine/>
    <w:uiPriority w:val="39"/>
    <w:semiHidden/>
    <w:unhideWhenUsed/>
    <w:pPr>
      <w:ind w:left="960"/>
    </w:pPr>
    <w:rPr>
      <w:rFonts w:cstheme="minorHAnsi"/>
      <w:sz w:val="18"/>
      <w:szCs w:val="18"/>
    </w:rPr>
  </w:style>
  <w:style w:type="paragraph" w:styleId="TOC6">
    <w:name w:val="toc 6"/>
    <w:basedOn w:val="Normal"/>
    <w:next w:val="Normal"/>
    <w:autoRedefine/>
    <w:uiPriority w:val="39"/>
    <w:semiHidden/>
    <w:unhideWhenUsed/>
    <w:pPr>
      <w:ind w:left="1200"/>
    </w:pPr>
    <w:rPr>
      <w:rFonts w:cstheme="minorHAnsi"/>
      <w:sz w:val="18"/>
      <w:szCs w:val="18"/>
    </w:rPr>
  </w:style>
  <w:style w:type="paragraph" w:styleId="TOC7">
    <w:name w:val="toc 7"/>
    <w:basedOn w:val="Normal"/>
    <w:next w:val="Normal"/>
    <w:autoRedefine/>
    <w:uiPriority w:val="39"/>
    <w:semiHidden/>
    <w:unhideWhenUsed/>
    <w:pPr>
      <w:ind w:left="1440"/>
    </w:pPr>
    <w:rPr>
      <w:rFonts w:cstheme="minorHAnsi"/>
      <w:sz w:val="18"/>
      <w:szCs w:val="18"/>
    </w:rPr>
  </w:style>
  <w:style w:type="paragraph" w:styleId="TOC8">
    <w:name w:val="toc 8"/>
    <w:basedOn w:val="Normal"/>
    <w:next w:val="Normal"/>
    <w:autoRedefine/>
    <w:uiPriority w:val="39"/>
    <w:semiHidden/>
    <w:unhideWhenUsed/>
    <w:pPr>
      <w:ind w:left="1680"/>
    </w:pPr>
    <w:rPr>
      <w:rFonts w:cstheme="minorHAnsi"/>
      <w:sz w:val="18"/>
      <w:szCs w:val="18"/>
    </w:rPr>
  </w:style>
  <w:style w:type="paragraph" w:styleId="TOC9">
    <w:name w:val="toc 9"/>
    <w:basedOn w:val="Normal"/>
    <w:next w:val="Normal"/>
    <w:autoRedefine/>
    <w:uiPriority w:val="39"/>
    <w:semiHidden/>
    <w:unhideWhenUsed/>
    <w:pPr>
      <w:ind w:left="1920"/>
    </w:pPr>
    <w:rPr>
      <w:rFonts w:cstheme="minorHAnsi"/>
      <w:sz w:val="18"/>
      <w:szCs w:val="18"/>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F169E5"/>
    <w:pPr>
      <w:spacing w:before="120" w:after="120"/>
    </w:pPr>
    <w:rPr>
      <w:rFonts w:cstheme="minorHAnsi"/>
      <w:b/>
      <w:bCs/>
      <w:caps/>
      <w:sz w:val="20"/>
      <w:szCs w:val="20"/>
    </w:rPr>
  </w:style>
  <w:style w:type="paragraph" w:styleId="TOC2">
    <w:name w:val="toc 2"/>
    <w:basedOn w:val="Normal"/>
    <w:next w:val="Normal"/>
    <w:autoRedefine/>
    <w:uiPriority w:val="39"/>
    <w:unhideWhenUsed/>
    <w:rsid w:val="00F169E5"/>
    <w:pPr>
      <w:ind w:left="240"/>
    </w:pPr>
    <w:rPr>
      <w:rFonts w:cstheme="minorHAnsi"/>
      <w:smallCaps/>
      <w:sz w:val="20"/>
      <w:szCs w:val="20"/>
    </w:rPr>
  </w:style>
  <w:style w:type="paragraph" w:styleId="TOC3">
    <w:name w:val="toc 3"/>
    <w:basedOn w:val="Normal"/>
    <w:next w:val="Normal"/>
    <w:autoRedefine/>
    <w:uiPriority w:val="39"/>
    <w:unhideWhenUsed/>
    <w:rsid w:val="00F169E5"/>
    <w:pPr>
      <w:ind w:left="480"/>
    </w:pPr>
    <w:rPr>
      <w:rFonts w:cstheme="minorHAnsi"/>
      <w:i/>
      <w:iCs/>
      <w:sz w:val="20"/>
      <w:szCs w:val="20"/>
    </w:rPr>
  </w:style>
  <w:style w:type="character" w:styleId="Hyperlink">
    <w:name w:val="Hyperlink"/>
    <w:basedOn w:val="DefaultParagraphFont"/>
    <w:uiPriority w:val="99"/>
    <w:unhideWhenUsed/>
    <w:rsid w:val="00F169E5"/>
    <w:rPr>
      <w:color w:val="5F5F5F" w:themeColor="hyperlink"/>
      <w:u w:val="single"/>
    </w:rPr>
  </w:style>
  <w:style w:type="paragraph" w:customStyle="1" w:styleId="p1">
    <w:name w:val="p1"/>
    <w:basedOn w:val="Normal"/>
    <w:rsid w:val="00215CBF"/>
    <w:pPr>
      <w:spacing w:line="240" w:lineRule="auto"/>
      <w:ind w:firstLine="0"/>
    </w:pPr>
    <w:rPr>
      <w:rFonts w:ascii="Helvetica" w:eastAsia="Times New Roman" w:hAnsi="Helvetica" w:cs="Times New Roman"/>
      <w:color w:val="414141"/>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6177059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328801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1003553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20635659">
      <w:bodyDiv w:val="1"/>
      <w:marLeft w:val="0"/>
      <w:marRight w:val="0"/>
      <w:marTop w:val="0"/>
      <w:marBottom w:val="0"/>
      <w:divBdr>
        <w:top w:val="none" w:sz="0" w:space="0" w:color="auto"/>
        <w:left w:val="none" w:sz="0" w:space="0" w:color="auto"/>
        <w:bottom w:val="none" w:sz="0" w:space="0" w:color="auto"/>
        <w:right w:val="none" w:sz="0" w:space="0" w:color="auto"/>
      </w:divBdr>
      <w:divsChild>
        <w:div w:id="1639455799">
          <w:marLeft w:val="0"/>
          <w:marRight w:val="0"/>
          <w:marTop w:val="0"/>
          <w:marBottom w:val="0"/>
          <w:divBdr>
            <w:top w:val="none" w:sz="0" w:space="0" w:color="auto"/>
            <w:left w:val="none" w:sz="0" w:space="0" w:color="auto"/>
            <w:bottom w:val="none" w:sz="0" w:space="0" w:color="auto"/>
            <w:right w:val="none" w:sz="0" w:space="0" w:color="auto"/>
          </w:divBdr>
          <w:divsChild>
            <w:div w:id="1702823312">
              <w:marLeft w:val="0"/>
              <w:marRight w:val="0"/>
              <w:marTop w:val="0"/>
              <w:marBottom w:val="0"/>
              <w:divBdr>
                <w:top w:val="none" w:sz="0" w:space="0" w:color="auto"/>
                <w:left w:val="none" w:sz="0" w:space="0" w:color="auto"/>
                <w:bottom w:val="none" w:sz="0" w:space="0" w:color="auto"/>
                <w:right w:val="none" w:sz="0" w:space="0" w:color="auto"/>
              </w:divBdr>
              <w:divsChild>
                <w:div w:id="154208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ritten2/Downloads/tf03982351_win32%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8A437BD258F6741A6AB62F7BC775D55"/>
        <w:category>
          <w:name w:val="General"/>
          <w:gallery w:val="placeholder"/>
        </w:category>
        <w:types>
          <w:type w:val="bbPlcHdr"/>
        </w:types>
        <w:behaviors>
          <w:behavior w:val="content"/>
        </w:behaviors>
        <w:guid w:val="{B9BB69FC-E296-904E-A032-CF6BEC4902A1}"/>
      </w:docPartPr>
      <w:docPartBody>
        <w:p w:rsidR="00406876" w:rsidRDefault="00233566">
          <w:pPr>
            <w:pStyle w:val="E8A437BD258F6741A6AB62F7BC775D55"/>
          </w:pPr>
          <w:r>
            <w:t>[Title Here, up to 12 Words, on One to Two Lines]</w:t>
          </w:r>
        </w:p>
      </w:docPartBody>
    </w:docPart>
    <w:docPart>
      <w:docPartPr>
        <w:name w:val="AFD26279C57E8C42B9A9756324C0F588"/>
        <w:category>
          <w:name w:val="General"/>
          <w:gallery w:val="placeholder"/>
        </w:category>
        <w:types>
          <w:type w:val="bbPlcHdr"/>
        </w:types>
        <w:behaviors>
          <w:behavior w:val="content"/>
        </w:behaviors>
        <w:guid w:val="{C66BA367-8F76-B34E-B86C-47115963B13D}"/>
      </w:docPartPr>
      <w:docPartBody>
        <w:p w:rsidR="00406876" w:rsidRDefault="00233566">
          <w:pPr>
            <w:pStyle w:val="AFD26279C57E8C42B9A9756324C0F588"/>
          </w:pPr>
          <w:r>
            <w:t>Abstract</w:t>
          </w:r>
        </w:p>
      </w:docPartBody>
    </w:docPart>
    <w:docPart>
      <w:docPartPr>
        <w:name w:val="462AA397BA673F4CAB021829ACD773EE"/>
        <w:category>
          <w:name w:val="General"/>
          <w:gallery w:val="placeholder"/>
        </w:category>
        <w:types>
          <w:type w:val="bbPlcHdr"/>
        </w:types>
        <w:behaviors>
          <w:behavior w:val="content"/>
        </w:behaviors>
        <w:guid w:val="{76F4A54E-B7B8-BB44-A966-F71C0669D076}"/>
      </w:docPartPr>
      <w:docPartBody>
        <w:p w:rsidR="00406876" w:rsidRDefault="00233566">
          <w:pPr>
            <w:pStyle w:val="462AA397BA673F4CAB021829ACD773EE"/>
          </w:pPr>
          <w:r>
            <w:t>[Title Here, up to 12 Words, on One to Two Lines]</w:t>
          </w:r>
        </w:p>
      </w:docPartBody>
    </w:docPart>
    <w:docPart>
      <w:docPartPr>
        <w:name w:val="BC21BE6AF26F70478825C1D1E924EDC9"/>
        <w:category>
          <w:name w:val="General"/>
          <w:gallery w:val="placeholder"/>
        </w:category>
        <w:types>
          <w:type w:val="bbPlcHdr"/>
        </w:types>
        <w:behaviors>
          <w:behavior w:val="content"/>
        </w:behaviors>
        <w:guid w:val="{F338F718-6A96-0A4F-B75E-7D852EB152F9}"/>
      </w:docPartPr>
      <w:docPartBody>
        <w:p w:rsidR="00406876" w:rsidRDefault="00233566">
          <w:pPr>
            <w:pStyle w:val="BC21BE6AF26F70478825C1D1E924EDC9"/>
          </w:pPr>
          <w:r w:rsidRPr="005D3A03">
            <w:t>Figures title:</w:t>
          </w:r>
        </w:p>
      </w:docPartBody>
    </w:docPart>
    <w:docPart>
      <w:docPartPr>
        <w:name w:val="97A3DE280062E64E948378D2FAC29BF0"/>
        <w:category>
          <w:name w:val="General"/>
          <w:gallery w:val="placeholder"/>
        </w:category>
        <w:types>
          <w:type w:val="bbPlcHdr"/>
        </w:types>
        <w:behaviors>
          <w:behavior w:val="content"/>
        </w:behaviors>
        <w:guid w:val="{3B55DD23-AFD3-354B-866B-F702527511A6}"/>
      </w:docPartPr>
      <w:docPartBody>
        <w:p w:rsidR="00406876" w:rsidRDefault="00233566">
          <w:pPr>
            <w:pStyle w:val="97A3DE280062E64E948378D2FAC29BF0"/>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95"/>
    <w:rsid w:val="00233566"/>
    <w:rsid w:val="00406876"/>
    <w:rsid w:val="00412C95"/>
    <w:rsid w:val="00867CF7"/>
    <w:rsid w:val="00A26C63"/>
    <w:rsid w:val="00E14DFD"/>
    <w:rsid w:val="00EF4E81"/>
    <w:rsid w:val="00F0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A437BD258F6741A6AB62F7BC775D55">
    <w:name w:val="E8A437BD258F6741A6AB62F7BC775D55"/>
  </w:style>
  <w:style w:type="paragraph" w:customStyle="1" w:styleId="AFD26279C57E8C42B9A9756324C0F588">
    <w:name w:val="AFD26279C57E8C42B9A9756324C0F588"/>
  </w:style>
  <w:style w:type="character" w:styleId="Emphasis">
    <w:name w:val="Emphasis"/>
    <w:basedOn w:val="DefaultParagraphFont"/>
    <w:uiPriority w:val="4"/>
    <w:unhideWhenUsed/>
    <w:qFormat/>
    <w:rPr>
      <w:i/>
      <w:iCs/>
    </w:rPr>
  </w:style>
  <w:style w:type="paragraph" w:customStyle="1" w:styleId="462AA397BA673F4CAB021829ACD773EE">
    <w:name w:val="462AA397BA673F4CAB021829ACD773EE"/>
  </w:style>
  <w:style w:type="paragraph" w:customStyle="1" w:styleId="BC21BE6AF26F70478825C1D1E924EDC9">
    <w:name w:val="BC21BE6AF26F70478825C1D1E924EDC9"/>
  </w:style>
  <w:style w:type="paragraph" w:customStyle="1" w:styleId="97A3DE280062E64E948378D2FAC29BF0">
    <w:name w:val="97A3DE280062E64E948378D2FAC29B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Workplace humor perception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615F4E-B391-5F48-9ADF-8E726B3D8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tf03982351_win32 (1).dotx</Template>
  <TotalTime>0</TotalTime>
  <Pages>37</Pages>
  <Words>17596</Words>
  <Characters>100299</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Workplace Humor Perception: The Influence of Personality and Demographic Factors</dc:title>
  <dc:subject/>
  <dc:creator>Microsoft Office User</dc:creator>
  <cp:keywords/>
  <dc:description/>
  <cp:lastModifiedBy>Margaret Wishart</cp:lastModifiedBy>
  <cp:revision>2</cp:revision>
  <dcterms:created xsi:type="dcterms:W3CDTF">2025-03-14T15:02:00Z</dcterms:created>
  <dcterms:modified xsi:type="dcterms:W3CDTF">2025-03-14T15:02:00Z</dcterms:modified>
</cp:coreProperties>
</file>