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C969ED" w14:textId="77777777" w:rsidR="00302486" w:rsidRDefault="00302486" w:rsidP="00302486">
      <w:pPr>
        <w:pStyle w:val="NormalWeb"/>
      </w:pPr>
      <w:r>
        <w:rPr>
          <w:rFonts w:ascii="ArnoPro" w:hAnsi="ArnoPro"/>
          <w:sz w:val="24"/>
          <w:szCs w:val="24"/>
        </w:rPr>
        <w:t xml:space="preserve">To the Graduate Council: </w:t>
      </w:r>
    </w:p>
    <w:p w14:paraId="2FF17EAB" w14:textId="77777777" w:rsidR="00302486" w:rsidRPr="00A33C75" w:rsidRDefault="00302486" w:rsidP="00302486">
      <w:pPr>
        <w:tabs>
          <w:tab w:val="center" w:pos="4320"/>
          <w:tab w:val="left" w:pos="7484"/>
        </w:tabs>
        <w:rPr>
          <w:i/>
          <w:sz w:val="24"/>
          <w:lang w:val="en-CA"/>
        </w:rPr>
      </w:pPr>
      <w:r w:rsidRPr="00A33C75">
        <w:rPr>
          <w:sz w:val="24"/>
        </w:rPr>
        <w:t>I am submitting herewith a thesis written b</w:t>
      </w:r>
      <w:r>
        <w:rPr>
          <w:sz w:val="24"/>
        </w:rPr>
        <w:t xml:space="preserve">y Lindsey </w:t>
      </w:r>
      <w:proofErr w:type="spellStart"/>
      <w:r>
        <w:rPr>
          <w:sz w:val="24"/>
        </w:rPr>
        <w:t>Lanee</w:t>
      </w:r>
      <w:proofErr w:type="spellEnd"/>
      <w:r>
        <w:rPr>
          <w:sz w:val="24"/>
        </w:rPr>
        <w:t>´ Cope entitled “</w:t>
      </w:r>
      <w:r>
        <w:rPr>
          <w:sz w:val="24"/>
          <w:lang w:val="en-CA"/>
        </w:rPr>
        <w:t>The Power of Three in</w:t>
      </w:r>
      <w:r w:rsidRPr="00A33C75">
        <w:rPr>
          <w:sz w:val="24"/>
          <w:lang w:val="en-CA"/>
        </w:rPr>
        <w:t xml:space="preserve"> Dan Forrest’s </w:t>
      </w:r>
      <w:r w:rsidRPr="00A33C75">
        <w:rPr>
          <w:i/>
          <w:sz w:val="24"/>
          <w:lang w:val="en-CA"/>
        </w:rPr>
        <w:t>Requiem for the Living</w:t>
      </w:r>
      <w:r>
        <w:rPr>
          <w:sz w:val="24"/>
        </w:rPr>
        <w:t>.”</w:t>
      </w:r>
      <w:r w:rsidRPr="00A33C75">
        <w:rPr>
          <w:sz w:val="24"/>
        </w:rPr>
        <w:t xml:space="preserve"> </w:t>
      </w:r>
      <w:r>
        <w:rPr>
          <w:rFonts w:ascii="ArnoPro" w:hAnsi="ArnoPro"/>
          <w:sz w:val="24"/>
        </w:rPr>
        <w:t xml:space="preserve">I have examined the final electronic copy of this thesis for form and content and recommend that it be accepted in partial fulfillment of the requirements for the degree of Master of Music, with a major in Theory. </w:t>
      </w:r>
    </w:p>
    <w:p w14:paraId="5E952A3B" w14:textId="77777777" w:rsidR="00302486" w:rsidRPr="00A33C75" w:rsidRDefault="00302486" w:rsidP="00302486">
      <w:pPr>
        <w:pStyle w:val="NormalWeb"/>
        <w:jc w:val="right"/>
      </w:pPr>
      <w:r>
        <w:rPr>
          <w:rFonts w:ascii="ArnoPro" w:hAnsi="ArnoPro"/>
          <w:sz w:val="24"/>
          <w:szCs w:val="24"/>
        </w:rPr>
        <w:t xml:space="preserve">Barbara Murphy, Major Professor </w:t>
      </w:r>
    </w:p>
    <w:p w14:paraId="1B81F78C" w14:textId="77777777" w:rsidR="00302486" w:rsidRDefault="00302486" w:rsidP="00302486">
      <w:pPr>
        <w:pStyle w:val="NormalWeb"/>
        <w:rPr>
          <w:rFonts w:ascii="ArnoPro" w:hAnsi="ArnoPro" w:hint="eastAsia"/>
          <w:sz w:val="24"/>
          <w:szCs w:val="24"/>
        </w:rPr>
      </w:pPr>
      <w:r>
        <w:rPr>
          <w:rFonts w:ascii="ArnoPro" w:hAnsi="ArnoPro"/>
          <w:sz w:val="24"/>
          <w:szCs w:val="24"/>
        </w:rPr>
        <w:t xml:space="preserve">We have read this thesis and recommend its acceptance: </w:t>
      </w:r>
    </w:p>
    <w:p w14:paraId="64026EBA" w14:textId="77777777" w:rsidR="00302486" w:rsidRDefault="00302486" w:rsidP="00302486">
      <w:pPr>
        <w:pStyle w:val="NormalWeb"/>
      </w:pPr>
      <w:r>
        <w:rPr>
          <w:rFonts w:ascii="ArnoPro" w:hAnsi="ArnoPro"/>
          <w:sz w:val="24"/>
          <w:szCs w:val="24"/>
        </w:rPr>
        <w:t xml:space="preserve">Brendan </w:t>
      </w:r>
      <w:proofErr w:type="spellStart"/>
      <w:r>
        <w:rPr>
          <w:rFonts w:ascii="ArnoPro" w:hAnsi="ArnoPro"/>
          <w:sz w:val="24"/>
          <w:szCs w:val="24"/>
        </w:rPr>
        <w:t>McConville</w:t>
      </w:r>
      <w:proofErr w:type="spellEnd"/>
      <w:r>
        <w:rPr>
          <w:rFonts w:ascii="ArnoPro" w:hAnsi="ArnoPro"/>
          <w:sz w:val="24"/>
          <w:szCs w:val="24"/>
        </w:rPr>
        <w:t xml:space="preserve">, Gene Peterson </w:t>
      </w:r>
    </w:p>
    <w:p w14:paraId="4C5ED09A" w14:textId="77777777" w:rsidR="00302486" w:rsidRDefault="00302486" w:rsidP="00302486">
      <w:pPr>
        <w:pStyle w:val="NormalWeb"/>
        <w:jc w:val="right"/>
        <w:rPr>
          <w:rFonts w:ascii="ArnoPro" w:hAnsi="ArnoPro" w:hint="eastAsia"/>
          <w:sz w:val="24"/>
          <w:szCs w:val="24"/>
        </w:rPr>
      </w:pPr>
      <w:r>
        <w:rPr>
          <w:rFonts w:ascii="ArnoPro" w:hAnsi="ArnoPro"/>
          <w:sz w:val="24"/>
          <w:szCs w:val="24"/>
        </w:rPr>
        <w:t xml:space="preserve">Accepted for the Council: </w:t>
      </w:r>
    </w:p>
    <w:p w14:paraId="6C758786" w14:textId="77777777" w:rsidR="00302486" w:rsidRDefault="00302486" w:rsidP="00302486">
      <w:pPr>
        <w:pStyle w:val="NormalWeb"/>
        <w:jc w:val="right"/>
      </w:pPr>
      <w:r>
        <w:rPr>
          <w:rFonts w:ascii="ArnoPro" w:hAnsi="ArnoPro"/>
          <w:sz w:val="24"/>
          <w:szCs w:val="24"/>
        </w:rPr>
        <w:t xml:space="preserve">Carolyn R. Hodges </w:t>
      </w:r>
    </w:p>
    <w:p w14:paraId="73DD08E0" w14:textId="77777777" w:rsidR="00302486" w:rsidRDefault="00302486" w:rsidP="00302486">
      <w:pPr>
        <w:pStyle w:val="NormalWeb"/>
        <w:jc w:val="right"/>
        <w:rPr>
          <w:rFonts w:ascii="ArnoPro" w:hAnsi="ArnoPro" w:hint="eastAsia"/>
          <w:sz w:val="24"/>
          <w:szCs w:val="24"/>
        </w:rPr>
      </w:pPr>
      <w:r>
        <w:rPr>
          <w:rFonts w:ascii="ArnoPro" w:hAnsi="ArnoPro"/>
          <w:sz w:val="24"/>
          <w:szCs w:val="24"/>
        </w:rPr>
        <w:t xml:space="preserve">Vice Provost and Dean of the Graduate School </w:t>
      </w:r>
    </w:p>
    <w:p w14:paraId="01AA7A7B" w14:textId="77777777" w:rsidR="00302486" w:rsidRDefault="00302486" w:rsidP="00302486">
      <w:pPr>
        <w:pStyle w:val="NormalWeb"/>
      </w:pPr>
      <w:r>
        <w:rPr>
          <w:rFonts w:ascii="ArnoPro" w:hAnsi="ArnoPro"/>
          <w:sz w:val="24"/>
          <w:szCs w:val="24"/>
        </w:rPr>
        <w:t xml:space="preserve">(Original signatures are on file with official student records.) </w:t>
      </w:r>
    </w:p>
    <w:p w14:paraId="452C1CA3" w14:textId="77777777" w:rsidR="00302486" w:rsidRDefault="00302486">
      <w:pPr>
        <w:rPr>
          <w:b/>
          <w:sz w:val="40"/>
          <w:szCs w:val="40"/>
          <w:lang w:val="en-CA"/>
        </w:rPr>
      </w:pPr>
      <w:r>
        <w:rPr>
          <w:b/>
          <w:sz w:val="40"/>
          <w:szCs w:val="40"/>
          <w:lang w:val="en-CA"/>
        </w:rPr>
        <w:br w:type="page"/>
      </w:r>
    </w:p>
    <w:p w14:paraId="664ADEDE" w14:textId="042972F7" w:rsidR="003C7E61" w:rsidRDefault="007C0B3F" w:rsidP="00E53EC2">
      <w:pPr>
        <w:tabs>
          <w:tab w:val="center" w:pos="4320"/>
          <w:tab w:val="left" w:pos="7484"/>
        </w:tabs>
        <w:jc w:val="center"/>
        <w:rPr>
          <w:b/>
          <w:sz w:val="40"/>
          <w:szCs w:val="40"/>
          <w:lang w:val="en-CA"/>
        </w:rPr>
      </w:pPr>
      <w:r>
        <w:rPr>
          <w:b/>
          <w:sz w:val="40"/>
          <w:szCs w:val="40"/>
          <w:lang w:val="en-CA"/>
        </w:rPr>
        <w:lastRenderedPageBreak/>
        <w:t>The Power of Three in</w:t>
      </w:r>
    </w:p>
    <w:p w14:paraId="6154E1DC" w14:textId="2F0F0CCF" w:rsidR="00C07BAF" w:rsidRPr="005958F8" w:rsidRDefault="00A33C75" w:rsidP="00E53EC2">
      <w:pPr>
        <w:tabs>
          <w:tab w:val="center" w:pos="4320"/>
          <w:tab w:val="left" w:pos="7484"/>
        </w:tabs>
        <w:jc w:val="center"/>
        <w:rPr>
          <w:b/>
          <w:i/>
          <w:sz w:val="40"/>
          <w:szCs w:val="40"/>
          <w:lang w:val="en-CA"/>
        </w:rPr>
      </w:pPr>
      <w:r>
        <w:rPr>
          <w:b/>
          <w:sz w:val="40"/>
          <w:szCs w:val="40"/>
          <w:lang w:val="en-CA"/>
        </w:rPr>
        <w:t xml:space="preserve">Dan Forrest’s </w:t>
      </w:r>
      <w:r w:rsidR="00C07BAF" w:rsidRPr="005958F8">
        <w:rPr>
          <w:b/>
          <w:i/>
          <w:sz w:val="40"/>
          <w:szCs w:val="40"/>
          <w:lang w:val="en-CA"/>
        </w:rPr>
        <w:t>Requiem for the Living</w:t>
      </w:r>
    </w:p>
    <w:p w14:paraId="10698E64" w14:textId="103EAD19" w:rsidR="00C07BAF" w:rsidRPr="005958F8" w:rsidRDefault="00C07BAF" w:rsidP="00E53EC2">
      <w:pPr>
        <w:tabs>
          <w:tab w:val="center" w:pos="4320"/>
          <w:tab w:val="left" w:pos="7484"/>
        </w:tabs>
        <w:jc w:val="center"/>
        <w:rPr>
          <w:b/>
          <w:sz w:val="40"/>
          <w:szCs w:val="40"/>
          <w:lang w:val="en-CA"/>
        </w:rPr>
      </w:pPr>
    </w:p>
    <w:p w14:paraId="3C884129" w14:textId="77777777" w:rsidR="00C07BAF" w:rsidRPr="005958F8" w:rsidRDefault="00C07BAF" w:rsidP="00A33C75">
      <w:pPr>
        <w:tabs>
          <w:tab w:val="center" w:pos="4320"/>
          <w:tab w:val="left" w:pos="7484"/>
        </w:tabs>
        <w:rPr>
          <w:b/>
          <w:sz w:val="40"/>
          <w:szCs w:val="40"/>
          <w:lang w:val="en-CA"/>
        </w:rPr>
      </w:pPr>
    </w:p>
    <w:p w14:paraId="52388986" w14:textId="77777777" w:rsidR="00C07BAF" w:rsidRPr="00C07BAF" w:rsidRDefault="00C07BAF" w:rsidP="00E53EC2">
      <w:pPr>
        <w:jc w:val="center"/>
        <w:rPr>
          <w:sz w:val="40"/>
          <w:szCs w:val="40"/>
        </w:rPr>
      </w:pPr>
    </w:p>
    <w:p w14:paraId="5E00CC65" w14:textId="77777777" w:rsidR="00C07BAF" w:rsidRPr="00C07BAF" w:rsidRDefault="00C07BAF" w:rsidP="00E53EC2">
      <w:pPr>
        <w:jc w:val="center"/>
        <w:rPr>
          <w:sz w:val="40"/>
          <w:szCs w:val="40"/>
        </w:rPr>
      </w:pPr>
    </w:p>
    <w:p w14:paraId="5FAE1C0D" w14:textId="77777777" w:rsidR="00C07BAF" w:rsidRPr="00C07BAF" w:rsidRDefault="00C07BAF" w:rsidP="00E53EC2">
      <w:pPr>
        <w:jc w:val="center"/>
        <w:rPr>
          <w:sz w:val="40"/>
          <w:szCs w:val="40"/>
        </w:rPr>
      </w:pPr>
    </w:p>
    <w:p w14:paraId="35770500" w14:textId="77777777" w:rsidR="00C07BAF" w:rsidRPr="00C07BAF" w:rsidRDefault="00C07BAF" w:rsidP="00E53EC2">
      <w:pPr>
        <w:jc w:val="center"/>
        <w:rPr>
          <w:sz w:val="40"/>
          <w:szCs w:val="40"/>
        </w:rPr>
      </w:pPr>
    </w:p>
    <w:p w14:paraId="3207A884" w14:textId="77777777" w:rsidR="00C07BAF" w:rsidRPr="00C07BAF" w:rsidRDefault="00C07BAF" w:rsidP="00E53EC2">
      <w:pPr>
        <w:jc w:val="center"/>
        <w:rPr>
          <w:sz w:val="40"/>
          <w:szCs w:val="40"/>
        </w:rPr>
      </w:pPr>
    </w:p>
    <w:p w14:paraId="6AD8AFC9" w14:textId="77777777" w:rsidR="00C07BAF" w:rsidRPr="00C07BAF" w:rsidRDefault="00C07BAF" w:rsidP="00E53EC2">
      <w:pPr>
        <w:jc w:val="center"/>
        <w:rPr>
          <w:sz w:val="40"/>
          <w:szCs w:val="40"/>
        </w:rPr>
      </w:pPr>
    </w:p>
    <w:p w14:paraId="15DC9813" w14:textId="77777777" w:rsidR="00C07BAF" w:rsidRPr="00C07BAF" w:rsidRDefault="00C07BAF" w:rsidP="00E53EC2">
      <w:pPr>
        <w:rPr>
          <w:sz w:val="40"/>
          <w:szCs w:val="40"/>
        </w:rPr>
      </w:pPr>
    </w:p>
    <w:p w14:paraId="4AC2D3AA" w14:textId="77777777" w:rsidR="00C07BAF" w:rsidRPr="00C07BAF" w:rsidRDefault="00C07BAF" w:rsidP="00A33C75">
      <w:pPr>
        <w:rPr>
          <w:sz w:val="40"/>
          <w:szCs w:val="40"/>
        </w:rPr>
      </w:pPr>
    </w:p>
    <w:p w14:paraId="2F3EF487" w14:textId="77777777" w:rsidR="00C07BAF" w:rsidRPr="00C07BAF" w:rsidRDefault="00C07BAF" w:rsidP="00E53EC2">
      <w:pPr>
        <w:jc w:val="center"/>
        <w:rPr>
          <w:sz w:val="40"/>
          <w:szCs w:val="40"/>
        </w:rPr>
      </w:pPr>
      <w:r w:rsidRPr="00C07BAF">
        <w:rPr>
          <w:sz w:val="40"/>
          <w:szCs w:val="40"/>
        </w:rPr>
        <w:t>A Thesis Presented for the</w:t>
      </w:r>
    </w:p>
    <w:p w14:paraId="1D37BBBB" w14:textId="77777777" w:rsidR="00EA6EE8" w:rsidRDefault="00C07BAF" w:rsidP="00E53EC2">
      <w:pPr>
        <w:jc w:val="center"/>
        <w:rPr>
          <w:sz w:val="40"/>
          <w:szCs w:val="40"/>
        </w:rPr>
      </w:pPr>
      <w:r w:rsidRPr="00C07BAF">
        <w:rPr>
          <w:sz w:val="40"/>
          <w:szCs w:val="40"/>
        </w:rPr>
        <w:t xml:space="preserve">Master of Music </w:t>
      </w:r>
    </w:p>
    <w:p w14:paraId="7E29C2DB" w14:textId="77777777" w:rsidR="00C07BAF" w:rsidRPr="00C07BAF" w:rsidRDefault="00C07BAF" w:rsidP="00E53EC2">
      <w:pPr>
        <w:jc w:val="center"/>
        <w:rPr>
          <w:sz w:val="40"/>
          <w:szCs w:val="40"/>
        </w:rPr>
      </w:pPr>
      <w:r w:rsidRPr="00C07BAF">
        <w:rPr>
          <w:sz w:val="40"/>
          <w:szCs w:val="40"/>
        </w:rPr>
        <w:t>Degree</w:t>
      </w:r>
    </w:p>
    <w:p w14:paraId="2325482B" w14:textId="77777777" w:rsidR="00C07BAF" w:rsidRPr="00C07BAF" w:rsidRDefault="00C07BAF" w:rsidP="00E53EC2">
      <w:pPr>
        <w:jc w:val="center"/>
        <w:rPr>
          <w:sz w:val="40"/>
          <w:szCs w:val="40"/>
        </w:rPr>
      </w:pPr>
      <w:r w:rsidRPr="00C07BAF">
        <w:rPr>
          <w:sz w:val="40"/>
          <w:szCs w:val="40"/>
        </w:rPr>
        <w:t>The University of Tennessee, Knoxville</w:t>
      </w:r>
    </w:p>
    <w:p w14:paraId="684E4FCB" w14:textId="77777777" w:rsidR="00C07BAF" w:rsidRPr="00C07BAF" w:rsidRDefault="00C07BAF" w:rsidP="00E53EC2">
      <w:pPr>
        <w:jc w:val="center"/>
        <w:rPr>
          <w:sz w:val="40"/>
          <w:szCs w:val="40"/>
        </w:rPr>
      </w:pPr>
    </w:p>
    <w:p w14:paraId="1F58051A" w14:textId="77777777" w:rsidR="00C07BAF" w:rsidRPr="00C07BAF" w:rsidRDefault="00C07BAF" w:rsidP="00E53EC2">
      <w:pPr>
        <w:jc w:val="center"/>
        <w:rPr>
          <w:sz w:val="40"/>
          <w:szCs w:val="40"/>
        </w:rPr>
      </w:pPr>
    </w:p>
    <w:p w14:paraId="0EC86E92" w14:textId="77777777" w:rsidR="00C07BAF" w:rsidRPr="00C07BAF" w:rsidRDefault="00C07BAF" w:rsidP="00E53EC2">
      <w:pPr>
        <w:jc w:val="center"/>
        <w:rPr>
          <w:sz w:val="40"/>
          <w:szCs w:val="40"/>
        </w:rPr>
      </w:pPr>
    </w:p>
    <w:p w14:paraId="3A468C64" w14:textId="77777777" w:rsidR="00C07BAF" w:rsidRPr="00C07BAF" w:rsidRDefault="00C07BAF" w:rsidP="00E53EC2">
      <w:pPr>
        <w:rPr>
          <w:sz w:val="40"/>
          <w:szCs w:val="40"/>
        </w:rPr>
      </w:pPr>
    </w:p>
    <w:p w14:paraId="3F849864" w14:textId="77777777" w:rsidR="00C07BAF" w:rsidRPr="00C07BAF" w:rsidRDefault="00C07BAF" w:rsidP="00E53EC2">
      <w:pPr>
        <w:jc w:val="center"/>
        <w:rPr>
          <w:sz w:val="40"/>
          <w:szCs w:val="40"/>
        </w:rPr>
      </w:pPr>
    </w:p>
    <w:p w14:paraId="5CD719C8" w14:textId="77777777" w:rsidR="00C07BAF" w:rsidRPr="00C07BAF" w:rsidRDefault="00C07BAF" w:rsidP="00E53EC2">
      <w:pPr>
        <w:jc w:val="center"/>
        <w:rPr>
          <w:sz w:val="40"/>
          <w:szCs w:val="40"/>
        </w:rPr>
      </w:pPr>
    </w:p>
    <w:p w14:paraId="4304E53F" w14:textId="77777777" w:rsidR="00C07BAF" w:rsidRPr="00C07BAF" w:rsidRDefault="00C07BAF" w:rsidP="00E53EC2">
      <w:pPr>
        <w:jc w:val="center"/>
        <w:rPr>
          <w:sz w:val="40"/>
          <w:szCs w:val="40"/>
        </w:rPr>
      </w:pPr>
    </w:p>
    <w:p w14:paraId="2DDB88B1" w14:textId="77777777" w:rsidR="00C07BAF" w:rsidRPr="00C07BAF" w:rsidRDefault="00C07BAF" w:rsidP="00E53EC2">
      <w:pPr>
        <w:jc w:val="center"/>
        <w:rPr>
          <w:sz w:val="40"/>
          <w:szCs w:val="40"/>
        </w:rPr>
      </w:pPr>
    </w:p>
    <w:p w14:paraId="5A17A9DE" w14:textId="77777777" w:rsidR="00C07BAF" w:rsidRPr="00C07BAF" w:rsidRDefault="00C07BAF" w:rsidP="0059774C">
      <w:pPr>
        <w:rPr>
          <w:sz w:val="40"/>
          <w:szCs w:val="40"/>
        </w:rPr>
      </w:pPr>
    </w:p>
    <w:p w14:paraId="58DC92FF" w14:textId="77777777" w:rsidR="00C07BAF" w:rsidRDefault="00C07BAF" w:rsidP="00896314">
      <w:pPr>
        <w:jc w:val="center"/>
        <w:rPr>
          <w:sz w:val="40"/>
          <w:szCs w:val="40"/>
        </w:rPr>
      </w:pPr>
      <w:r w:rsidRPr="00C07BAF">
        <w:rPr>
          <w:sz w:val="40"/>
          <w:szCs w:val="40"/>
        </w:rPr>
        <w:t xml:space="preserve">Lindsey </w:t>
      </w:r>
      <w:proofErr w:type="spellStart"/>
      <w:r w:rsidR="00896314">
        <w:rPr>
          <w:sz w:val="40"/>
          <w:szCs w:val="40"/>
        </w:rPr>
        <w:t>Lanee</w:t>
      </w:r>
      <w:proofErr w:type="spellEnd"/>
      <w:r w:rsidR="00896314">
        <w:rPr>
          <w:sz w:val="40"/>
          <w:szCs w:val="40"/>
        </w:rPr>
        <w:t xml:space="preserve">´ </w:t>
      </w:r>
      <w:r w:rsidRPr="00C07BAF">
        <w:rPr>
          <w:sz w:val="40"/>
          <w:szCs w:val="40"/>
        </w:rPr>
        <w:t>Cope</w:t>
      </w:r>
    </w:p>
    <w:p w14:paraId="21002950" w14:textId="4AC68370" w:rsidR="004354DF" w:rsidRDefault="00F106D4" w:rsidP="00630446">
      <w:pPr>
        <w:jc w:val="center"/>
        <w:rPr>
          <w:sz w:val="40"/>
          <w:szCs w:val="40"/>
        </w:rPr>
      </w:pPr>
      <w:r>
        <w:rPr>
          <w:sz w:val="40"/>
          <w:szCs w:val="40"/>
        </w:rPr>
        <w:t>August</w:t>
      </w:r>
      <w:r w:rsidR="0059774C">
        <w:rPr>
          <w:sz w:val="40"/>
          <w:szCs w:val="40"/>
        </w:rPr>
        <w:t xml:space="preserve"> 2015</w:t>
      </w:r>
    </w:p>
    <w:p w14:paraId="1E3DB263" w14:textId="77777777" w:rsidR="00314F32" w:rsidRDefault="00314F32" w:rsidP="00A33C75">
      <w:pPr>
        <w:sectPr w:rsidR="00314F32" w:rsidSect="006B166B">
          <w:headerReference w:type="even" r:id="rId9"/>
          <w:headerReference w:type="default" r:id="rId10"/>
          <w:footerReference w:type="even" r:id="rId11"/>
          <w:footerReference w:type="default" r:id="rId12"/>
          <w:pgSz w:w="12240" w:h="15840"/>
          <w:pgMar w:top="1440" w:right="1440" w:bottom="1440" w:left="1440" w:header="1440" w:footer="1440" w:gutter="0"/>
          <w:pgNumType w:fmt="lowerRoman"/>
          <w:cols w:space="720"/>
          <w:titlePg/>
        </w:sectPr>
      </w:pPr>
    </w:p>
    <w:p w14:paraId="3FF14F04" w14:textId="77777777" w:rsidR="00630446" w:rsidRPr="00AB12A9" w:rsidRDefault="00630446" w:rsidP="00630446">
      <w:pPr>
        <w:jc w:val="center"/>
      </w:pPr>
      <w:r w:rsidRPr="00AB12A9">
        <w:t xml:space="preserve">Copyright </w:t>
      </w:r>
      <w:r w:rsidRPr="00AB12A9">
        <w:rPr>
          <w:rFonts w:cs="Lucida Grande"/>
          <w:color w:val="000000"/>
        </w:rPr>
        <w:t xml:space="preserve">© </w:t>
      </w:r>
      <w:r w:rsidRPr="00AB12A9">
        <w:t xml:space="preserve">2015 by Lindsey </w:t>
      </w:r>
      <w:proofErr w:type="spellStart"/>
      <w:r w:rsidRPr="00AB12A9">
        <w:t>Lane</w:t>
      </w:r>
      <w:r w:rsidRPr="00AB12A9">
        <w:rPr>
          <w:rFonts w:cs="Lucida Grande"/>
          <w:color w:val="000000"/>
        </w:rPr>
        <w:t>é</w:t>
      </w:r>
      <w:proofErr w:type="spellEnd"/>
      <w:r w:rsidRPr="00AB12A9">
        <w:rPr>
          <w:rFonts w:cs="Lucida Grande"/>
          <w:color w:val="000000"/>
        </w:rPr>
        <w:t xml:space="preserve"> </w:t>
      </w:r>
      <w:r w:rsidRPr="00AB12A9">
        <w:t>Cope</w:t>
      </w:r>
    </w:p>
    <w:p w14:paraId="27711822" w14:textId="77777777" w:rsidR="00630446" w:rsidRDefault="00630446" w:rsidP="00630446">
      <w:pPr>
        <w:jc w:val="center"/>
      </w:pPr>
    </w:p>
    <w:p w14:paraId="38B7955C" w14:textId="77777777" w:rsidR="00630446" w:rsidRDefault="00630446" w:rsidP="00630446">
      <w:pPr>
        <w:jc w:val="center"/>
      </w:pPr>
      <w:r>
        <w:t>All rights reserved.</w:t>
      </w:r>
    </w:p>
    <w:p w14:paraId="75E9CF6C" w14:textId="77777777" w:rsidR="00314F32" w:rsidRDefault="00314F32">
      <w:pPr>
        <w:sectPr w:rsidR="00314F32" w:rsidSect="006B166B">
          <w:pgSz w:w="12240" w:h="15840"/>
          <w:pgMar w:top="1440" w:right="1440" w:bottom="1440" w:left="1440" w:header="1440" w:footer="1440" w:gutter="0"/>
          <w:pgNumType w:fmt="lowerRoman" w:start="2"/>
          <w:cols w:space="720"/>
          <w:vAlign w:val="center"/>
        </w:sectPr>
      </w:pPr>
    </w:p>
    <w:p w14:paraId="25C75CBE" w14:textId="77777777" w:rsidR="00630446" w:rsidRPr="0013718B" w:rsidRDefault="00630446" w:rsidP="0013718B">
      <w:pPr>
        <w:jc w:val="center"/>
        <w:rPr>
          <w:b/>
          <w:sz w:val="32"/>
          <w:szCs w:val="32"/>
        </w:rPr>
      </w:pPr>
      <w:bookmarkStart w:id="0" w:name="_Toc287008766"/>
      <w:bookmarkStart w:id="1" w:name="_Toc287016288"/>
      <w:r w:rsidRPr="0013718B">
        <w:rPr>
          <w:b/>
          <w:sz w:val="32"/>
          <w:szCs w:val="32"/>
        </w:rPr>
        <w:t>DEDICATION</w:t>
      </w:r>
      <w:bookmarkEnd w:id="0"/>
      <w:bookmarkEnd w:id="1"/>
    </w:p>
    <w:p w14:paraId="6C3DBE43" w14:textId="77777777" w:rsidR="0059774C" w:rsidRDefault="0059774C" w:rsidP="00630446">
      <w:pPr>
        <w:jc w:val="center"/>
      </w:pPr>
    </w:p>
    <w:p w14:paraId="17B8F6FF" w14:textId="77777777" w:rsidR="0059774C" w:rsidRDefault="0059774C" w:rsidP="00E53EC2"/>
    <w:p w14:paraId="2DE8426B" w14:textId="77777777" w:rsidR="007B2BB7" w:rsidRDefault="007B2BB7" w:rsidP="00E53EC2"/>
    <w:p w14:paraId="4248DC09" w14:textId="77777777" w:rsidR="007B2BB7" w:rsidRDefault="007B2BB7" w:rsidP="00E53EC2"/>
    <w:p w14:paraId="002E24F5" w14:textId="77777777" w:rsidR="007B2BB7" w:rsidRDefault="007B2BB7" w:rsidP="00E53EC2"/>
    <w:p w14:paraId="054C7CC3" w14:textId="77777777" w:rsidR="003241F4" w:rsidRDefault="003241F4" w:rsidP="003811BF"/>
    <w:p w14:paraId="14560453" w14:textId="623CF86C" w:rsidR="003241F4" w:rsidRDefault="00596185" w:rsidP="006B166B">
      <w:pPr>
        <w:spacing w:line="480" w:lineRule="auto"/>
        <w:rPr>
          <w:sz w:val="24"/>
        </w:rPr>
      </w:pPr>
      <w:r w:rsidRPr="00DC4440">
        <w:rPr>
          <w:sz w:val="24"/>
        </w:rPr>
        <w:t xml:space="preserve">This thesis is dedicated to my parents, Kenneth and Priscilla Cope, who have always been supportive and encouraging. I would not be who I am today without your nurturing guidance throughout my life. </w:t>
      </w:r>
      <w:r w:rsidR="006E61F7" w:rsidRPr="00DC4440">
        <w:rPr>
          <w:sz w:val="24"/>
        </w:rPr>
        <w:t xml:space="preserve">Thank you for all you </w:t>
      </w:r>
      <w:r w:rsidR="008D2F57" w:rsidRPr="00DC4440">
        <w:rPr>
          <w:sz w:val="24"/>
        </w:rPr>
        <w:t>sacrificed to help me get here.</w:t>
      </w:r>
      <w:r w:rsidR="006E61F7" w:rsidRPr="00DC4440">
        <w:rPr>
          <w:sz w:val="24"/>
        </w:rPr>
        <w:t xml:space="preserve"> </w:t>
      </w:r>
      <w:r w:rsidRPr="00DC4440">
        <w:rPr>
          <w:sz w:val="24"/>
        </w:rPr>
        <w:t xml:space="preserve">I </w:t>
      </w:r>
      <w:r w:rsidR="006E61F7" w:rsidRPr="00DC4440">
        <w:rPr>
          <w:sz w:val="24"/>
        </w:rPr>
        <w:t>love you both so much!</w:t>
      </w:r>
    </w:p>
    <w:p w14:paraId="5813372D" w14:textId="77777777" w:rsidR="0048667D" w:rsidRPr="00DC4440" w:rsidRDefault="0048667D" w:rsidP="006B166B">
      <w:pPr>
        <w:spacing w:line="480" w:lineRule="auto"/>
        <w:rPr>
          <w:sz w:val="24"/>
        </w:rPr>
      </w:pPr>
    </w:p>
    <w:p w14:paraId="42F0B021" w14:textId="77777777" w:rsidR="00596185" w:rsidRPr="00DC4440" w:rsidRDefault="00596185" w:rsidP="003811BF">
      <w:pPr>
        <w:spacing w:line="480" w:lineRule="auto"/>
        <w:rPr>
          <w:sz w:val="24"/>
        </w:rPr>
      </w:pPr>
      <w:r w:rsidRPr="00DC4440">
        <w:rPr>
          <w:sz w:val="24"/>
        </w:rPr>
        <w:t xml:space="preserve">I also dedicate this thesis to my best friend, Elizabeth </w:t>
      </w:r>
      <w:proofErr w:type="spellStart"/>
      <w:r w:rsidR="007B2BB7" w:rsidRPr="00DC4440">
        <w:rPr>
          <w:sz w:val="24"/>
        </w:rPr>
        <w:t>Seastrunk</w:t>
      </w:r>
      <w:proofErr w:type="spellEnd"/>
      <w:r w:rsidRPr="00DC4440">
        <w:rPr>
          <w:sz w:val="24"/>
        </w:rPr>
        <w:t xml:space="preserve">, who has been my rock through thick and thin. Your wisdom and positivity </w:t>
      </w:r>
      <w:r w:rsidR="003241F4" w:rsidRPr="00DC4440">
        <w:rPr>
          <w:sz w:val="24"/>
        </w:rPr>
        <w:t xml:space="preserve">has helped guide me through the tough times </w:t>
      </w:r>
      <w:r w:rsidR="008D2F57" w:rsidRPr="00DC4440">
        <w:rPr>
          <w:sz w:val="24"/>
        </w:rPr>
        <w:t xml:space="preserve">and kept a smile on my face. </w:t>
      </w:r>
      <w:r w:rsidR="003241F4" w:rsidRPr="00DC4440">
        <w:rPr>
          <w:sz w:val="24"/>
        </w:rPr>
        <w:t>I thank</w:t>
      </w:r>
      <w:r w:rsidR="00E66FB3" w:rsidRPr="00DC4440">
        <w:rPr>
          <w:sz w:val="24"/>
        </w:rPr>
        <w:t xml:space="preserve"> God for placing you in my life!</w:t>
      </w:r>
      <w:r w:rsidR="00CD1B42" w:rsidRPr="00DC4440">
        <w:rPr>
          <w:sz w:val="24"/>
        </w:rPr>
        <w:t xml:space="preserve"> </w:t>
      </w:r>
    </w:p>
    <w:p w14:paraId="26A1C2DF" w14:textId="77777777" w:rsidR="0059774C" w:rsidRDefault="0059774C" w:rsidP="00E53EC2"/>
    <w:p w14:paraId="26BDB988" w14:textId="77777777" w:rsidR="0059774C" w:rsidRDefault="0059774C" w:rsidP="00E53EC2"/>
    <w:p w14:paraId="57836C0C" w14:textId="77777777" w:rsidR="0059774C" w:rsidRDefault="0059774C" w:rsidP="00E53EC2"/>
    <w:p w14:paraId="67D4F9CC" w14:textId="77777777" w:rsidR="0059774C" w:rsidRDefault="0059774C" w:rsidP="00E53EC2"/>
    <w:p w14:paraId="70800775" w14:textId="77777777" w:rsidR="00630446" w:rsidRDefault="00630446">
      <w:pPr>
        <w:rPr>
          <w:b/>
          <w:sz w:val="32"/>
          <w:szCs w:val="32"/>
        </w:rPr>
      </w:pPr>
    </w:p>
    <w:p w14:paraId="7AAB1979" w14:textId="77777777" w:rsidR="00E66C4E" w:rsidRPr="0013718B" w:rsidRDefault="00441CCF" w:rsidP="0013718B">
      <w:pPr>
        <w:jc w:val="center"/>
        <w:rPr>
          <w:b/>
          <w:sz w:val="32"/>
          <w:szCs w:val="32"/>
        </w:rPr>
      </w:pPr>
      <w:r>
        <w:br w:type="page"/>
      </w:r>
      <w:bookmarkStart w:id="2" w:name="_Toc287008767"/>
      <w:bookmarkStart w:id="3" w:name="_Toc287016289"/>
      <w:r w:rsidR="00E66C4E" w:rsidRPr="0013718B">
        <w:rPr>
          <w:b/>
          <w:sz w:val="32"/>
          <w:szCs w:val="32"/>
        </w:rPr>
        <w:t>ACKNOWLEDGEMENTS</w:t>
      </w:r>
      <w:bookmarkEnd w:id="2"/>
      <w:bookmarkEnd w:id="3"/>
    </w:p>
    <w:p w14:paraId="10FD2E79" w14:textId="77777777" w:rsidR="00E66C4E" w:rsidRDefault="00E66C4E" w:rsidP="0059774C">
      <w:pPr>
        <w:jc w:val="center"/>
      </w:pPr>
    </w:p>
    <w:p w14:paraId="5BEC80A4" w14:textId="77777777" w:rsidR="007B2BB7" w:rsidRDefault="007B2BB7" w:rsidP="0059774C">
      <w:pPr>
        <w:jc w:val="center"/>
      </w:pPr>
    </w:p>
    <w:p w14:paraId="1B10059F" w14:textId="77777777" w:rsidR="007B2BB7" w:rsidRDefault="007B2BB7" w:rsidP="0059774C">
      <w:pPr>
        <w:jc w:val="center"/>
      </w:pPr>
    </w:p>
    <w:p w14:paraId="50B469C5" w14:textId="77777777" w:rsidR="007B2BB7" w:rsidRDefault="007B2BB7" w:rsidP="0059774C">
      <w:pPr>
        <w:jc w:val="center"/>
      </w:pPr>
    </w:p>
    <w:p w14:paraId="344A8F92" w14:textId="77777777" w:rsidR="007B2BB7" w:rsidRPr="00DC4440" w:rsidRDefault="007B2BB7" w:rsidP="0059774C">
      <w:pPr>
        <w:jc w:val="center"/>
        <w:rPr>
          <w:sz w:val="24"/>
        </w:rPr>
      </w:pPr>
    </w:p>
    <w:p w14:paraId="2B72A82F" w14:textId="77777777" w:rsidR="007B2BB7" w:rsidRPr="00DC4440" w:rsidRDefault="007B2BB7" w:rsidP="0059774C">
      <w:pPr>
        <w:jc w:val="center"/>
        <w:rPr>
          <w:sz w:val="24"/>
        </w:rPr>
      </w:pPr>
    </w:p>
    <w:p w14:paraId="68AAEC3D" w14:textId="77777777" w:rsidR="00E66C4E" w:rsidRPr="00DC4440" w:rsidRDefault="003241F4" w:rsidP="003811BF">
      <w:pPr>
        <w:spacing w:line="480" w:lineRule="auto"/>
        <w:rPr>
          <w:sz w:val="24"/>
        </w:rPr>
      </w:pPr>
      <w:r w:rsidRPr="00DC4440">
        <w:rPr>
          <w:sz w:val="24"/>
        </w:rPr>
        <w:t>I w</w:t>
      </w:r>
      <w:r w:rsidR="006E61F7" w:rsidRPr="00DC4440">
        <w:rPr>
          <w:sz w:val="24"/>
        </w:rPr>
        <w:t>ould like</w:t>
      </w:r>
      <w:r w:rsidRPr="00DC4440">
        <w:rPr>
          <w:sz w:val="24"/>
        </w:rPr>
        <w:t xml:space="preserve"> to acknowledge my advisor, Dr. Barbara Murphy, who has guided me through this process with profession</w:t>
      </w:r>
      <w:r w:rsidR="006E61F7" w:rsidRPr="00DC4440">
        <w:rPr>
          <w:sz w:val="24"/>
        </w:rPr>
        <w:t xml:space="preserve">alism and wisdom. </w:t>
      </w:r>
      <w:r w:rsidR="005958F8">
        <w:rPr>
          <w:sz w:val="24"/>
        </w:rPr>
        <w:t xml:space="preserve">She has </w:t>
      </w:r>
      <w:r w:rsidR="00606C1B" w:rsidRPr="00DC4440">
        <w:rPr>
          <w:sz w:val="24"/>
        </w:rPr>
        <w:t xml:space="preserve">pushed me to be a better thinker, writer, and theorist. </w:t>
      </w:r>
      <w:r w:rsidR="005958F8">
        <w:rPr>
          <w:sz w:val="24"/>
        </w:rPr>
        <w:t xml:space="preserve">Her knowledge and guidance </w:t>
      </w:r>
      <w:r w:rsidR="00057ACB">
        <w:rPr>
          <w:sz w:val="24"/>
        </w:rPr>
        <w:t xml:space="preserve">has </w:t>
      </w:r>
      <w:r w:rsidR="005958F8">
        <w:rPr>
          <w:sz w:val="24"/>
        </w:rPr>
        <w:t>made the difficult process of organizing my thoughts and analyses into a coherent paper</w:t>
      </w:r>
      <w:r w:rsidR="00CA5FBB">
        <w:rPr>
          <w:sz w:val="24"/>
        </w:rPr>
        <w:t xml:space="preserve"> bearable</w:t>
      </w:r>
      <w:r w:rsidR="005958F8">
        <w:rPr>
          <w:sz w:val="24"/>
        </w:rPr>
        <w:t xml:space="preserve">. </w:t>
      </w:r>
      <w:r w:rsidR="008C6387">
        <w:rPr>
          <w:sz w:val="24"/>
        </w:rPr>
        <w:t>She has always</w:t>
      </w:r>
      <w:r w:rsidR="006E61F7" w:rsidRPr="00DC4440">
        <w:rPr>
          <w:sz w:val="24"/>
        </w:rPr>
        <w:t xml:space="preserve"> be</w:t>
      </w:r>
      <w:r w:rsidR="008C6387">
        <w:rPr>
          <w:sz w:val="24"/>
        </w:rPr>
        <w:t>en</w:t>
      </w:r>
      <w:r w:rsidR="006E61F7" w:rsidRPr="00DC4440">
        <w:rPr>
          <w:sz w:val="24"/>
        </w:rPr>
        <w:t xml:space="preserve"> personable</w:t>
      </w:r>
      <w:r w:rsidR="008C6387">
        <w:rPr>
          <w:sz w:val="24"/>
        </w:rPr>
        <w:t>,</w:t>
      </w:r>
      <w:r w:rsidR="006E61F7" w:rsidRPr="00DC4440">
        <w:rPr>
          <w:sz w:val="24"/>
        </w:rPr>
        <w:t xml:space="preserve"> approachable</w:t>
      </w:r>
      <w:r w:rsidR="008C6387">
        <w:rPr>
          <w:sz w:val="24"/>
        </w:rPr>
        <w:t>,</w:t>
      </w:r>
      <w:r w:rsidR="006E61F7" w:rsidRPr="00DC4440">
        <w:rPr>
          <w:sz w:val="24"/>
        </w:rPr>
        <w:t xml:space="preserve"> </w:t>
      </w:r>
      <w:r w:rsidR="008C6387">
        <w:rPr>
          <w:sz w:val="24"/>
        </w:rPr>
        <w:t>and</w:t>
      </w:r>
      <w:r w:rsidRPr="00DC4440">
        <w:rPr>
          <w:sz w:val="24"/>
        </w:rPr>
        <w:t xml:space="preserve"> </w:t>
      </w:r>
      <w:r w:rsidR="00AD104A">
        <w:rPr>
          <w:sz w:val="24"/>
        </w:rPr>
        <w:t xml:space="preserve">even </w:t>
      </w:r>
      <w:r w:rsidRPr="00DC4440">
        <w:rPr>
          <w:sz w:val="24"/>
        </w:rPr>
        <w:t xml:space="preserve">willing to work with me via Skype on </w:t>
      </w:r>
      <w:r w:rsidR="008C6387">
        <w:rPr>
          <w:sz w:val="24"/>
        </w:rPr>
        <w:t>her</w:t>
      </w:r>
      <w:r w:rsidRPr="00DC4440">
        <w:rPr>
          <w:sz w:val="24"/>
        </w:rPr>
        <w:t xml:space="preserve"> summer break. </w:t>
      </w:r>
    </w:p>
    <w:p w14:paraId="09C9DA5A" w14:textId="77777777" w:rsidR="007B2BB7" w:rsidRPr="00DC4440" w:rsidRDefault="007B2BB7" w:rsidP="003811BF">
      <w:pPr>
        <w:spacing w:line="480" w:lineRule="auto"/>
        <w:rPr>
          <w:sz w:val="24"/>
        </w:rPr>
      </w:pPr>
    </w:p>
    <w:p w14:paraId="1FCA5BCE" w14:textId="77777777" w:rsidR="003241F4" w:rsidRPr="00DC4440" w:rsidRDefault="003241F4" w:rsidP="003811BF">
      <w:pPr>
        <w:spacing w:line="480" w:lineRule="auto"/>
        <w:rPr>
          <w:sz w:val="24"/>
        </w:rPr>
      </w:pPr>
      <w:r w:rsidRPr="00DC4440">
        <w:rPr>
          <w:sz w:val="24"/>
        </w:rPr>
        <w:t>I als</w:t>
      </w:r>
      <w:r w:rsidR="00DF649A">
        <w:rPr>
          <w:sz w:val="24"/>
        </w:rPr>
        <w:t>o want to acknowledge Dr. Brenda</w:t>
      </w:r>
      <w:r w:rsidRPr="00DC4440">
        <w:rPr>
          <w:sz w:val="24"/>
        </w:rPr>
        <w:t xml:space="preserve">n </w:t>
      </w:r>
      <w:proofErr w:type="spellStart"/>
      <w:r w:rsidRPr="00DC4440">
        <w:rPr>
          <w:sz w:val="24"/>
        </w:rPr>
        <w:t>McConville</w:t>
      </w:r>
      <w:proofErr w:type="spellEnd"/>
      <w:r w:rsidRPr="00DC4440">
        <w:rPr>
          <w:sz w:val="24"/>
        </w:rPr>
        <w:t xml:space="preserve"> who has pushed me to be a well-rounded theorist. I respect </w:t>
      </w:r>
      <w:r w:rsidR="008C6387">
        <w:rPr>
          <w:sz w:val="24"/>
        </w:rPr>
        <w:t>him</w:t>
      </w:r>
      <w:r w:rsidRPr="00DC4440">
        <w:rPr>
          <w:sz w:val="24"/>
        </w:rPr>
        <w:t xml:space="preserve"> for ensuring my theory education is thorough. </w:t>
      </w:r>
      <w:r w:rsidR="008C6387">
        <w:rPr>
          <w:sz w:val="24"/>
        </w:rPr>
        <w:t>He is</w:t>
      </w:r>
      <w:r w:rsidRPr="00DC4440">
        <w:rPr>
          <w:sz w:val="24"/>
        </w:rPr>
        <w:t xml:space="preserve"> a fine instructor and</w:t>
      </w:r>
      <w:r w:rsidR="008C6387">
        <w:rPr>
          <w:sz w:val="24"/>
        </w:rPr>
        <w:t xml:space="preserve"> definitely one of my favorite professors.</w:t>
      </w:r>
    </w:p>
    <w:p w14:paraId="3130AEA6" w14:textId="77777777" w:rsidR="003241F4" w:rsidRDefault="003241F4" w:rsidP="0059774C">
      <w:pPr>
        <w:jc w:val="center"/>
      </w:pPr>
    </w:p>
    <w:p w14:paraId="33A8F4B7" w14:textId="77777777" w:rsidR="003241F4" w:rsidRPr="003241F4" w:rsidRDefault="003241F4" w:rsidP="0059774C">
      <w:pPr>
        <w:jc w:val="center"/>
      </w:pPr>
    </w:p>
    <w:p w14:paraId="73C0E539" w14:textId="77777777" w:rsidR="00E66C4E" w:rsidRDefault="00E66C4E">
      <w:pPr>
        <w:rPr>
          <w:b/>
          <w:sz w:val="32"/>
          <w:szCs w:val="32"/>
        </w:rPr>
      </w:pPr>
    </w:p>
    <w:p w14:paraId="4A26A641" w14:textId="77777777" w:rsidR="0059774C" w:rsidRPr="0013718B" w:rsidRDefault="00E4385E" w:rsidP="0013718B">
      <w:pPr>
        <w:jc w:val="center"/>
        <w:rPr>
          <w:b/>
          <w:sz w:val="32"/>
          <w:szCs w:val="32"/>
        </w:rPr>
      </w:pPr>
      <w:r>
        <w:br w:type="page"/>
      </w:r>
      <w:bookmarkStart w:id="4" w:name="_Toc287008768"/>
      <w:bookmarkStart w:id="5" w:name="_Toc287016290"/>
      <w:r w:rsidR="0059774C" w:rsidRPr="0013718B">
        <w:rPr>
          <w:b/>
          <w:sz w:val="32"/>
          <w:szCs w:val="32"/>
        </w:rPr>
        <w:t>ABSTRACT</w:t>
      </w:r>
      <w:bookmarkEnd w:id="4"/>
      <w:bookmarkEnd w:id="5"/>
    </w:p>
    <w:p w14:paraId="47C4F0D7" w14:textId="77777777" w:rsidR="00756821" w:rsidRDefault="00756821" w:rsidP="00756821"/>
    <w:p w14:paraId="69585127" w14:textId="77777777" w:rsidR="008C6387" w:rsidRPr="00756821" w:rsidRDefault="008C6387" w:rsidP="00756821"/>
    <w:p w14:paraId="4CB54B2C" w14:textId="23351F8F" w:rsidR="002D01BF" w:rsidRPr="00F106D4" w:rsidRDefault="00756821" w:rsidP="003C2C4B">
      <w:pPr>
        <w:spacing w:line="480" w:lineRule="auto"/>
        <w:rPr>
          <w:i/>
          <w:sz w:val="24"/>
        </w:rPr>
      </w:pPr>
      <w:r w:rsidRPr="00756821">
        <w:rPr>
          <w:sz w:val="24"/>
        </w:rPr>
        <w:t xml:space="preserve">Dan Forrest’s </w:t>
      </w:r>
      <w:r w:rsidRPr="00756821">
        <w:rPr>
          <w:i/>
          <w:sz w:val="24"/>
        </w:rPr>
        <w:t>Requiem for the Living</w:t>
      </w:r>
      <w:r>
        <w:rPr>
          <w:sz w:val="24"/>
        </w:rPr>
        <w:t xml:space="preserve"> is a recent composition that is quickly gaining attention</w:t>
      </w:r>
      <w:r w:rsidR="001A20A8">
        <w:rPr>
          <w:sz w:val="24"/>
        </w:rPr>
        <w:t xml:space="preserve"> in the choral world</w:t>
      </w:r>
      <w:r w:rsidRPr="00756821">
        <w:rPr>
          <w:sz w:val="24"/>
        </w:rPr>
        <w:t xml:space="preserve">. </w:t>
      </w:r>
      <w:r w:rsidR="002350AB">
        <w:rPr>
          <w:sz w:val="24"/>
        </w:rPr>
        <w:t>T</w:t>
      </w:r>
      <w:r w:rsidR="003C02DB">
        <w:rPr>
          <w:sz w:val="24"/>
        </w:rPr>
        <w:t>he work exhibits</w:t>
      </w:r>
      <w:r w:rsidR="0007743E" w:rsidRPr="00756821">
        <w:rPr>
          <w:sz w:val="24"/>
        </w:rPr>
        <w:t xml:space="preserve"> </w:t>
      </w:r>
      <w:r w:rsidR="002350AB">
        <w:rPr>
          <w:sz w:val="24"/>
        </w:rPr>
        <w:t xml:space="preserve">unique aspects of Forrest’s compositional voice in his </w:t>
      </w:r>
      <w:r w:rsidR="002350AB" w:rsidRPr="003C7E61">
        <w:rPr>
          <w:i/>
          <w:sz w:val="24"/>
        </w:rPr>
        <w:t>Requiem</w:t>
      </w:r>
      <w:r w:rsidR="002350AB">
        <w:rPr>
          <w:sz w:val="24"/>
        </w:rPr>
        <w:t>, including his</w:t>
      </w:r>
      <w:r w:rsidR="003C2C4B">
        <w:rPr>
          <w:sz w:val="24"/>
        </w:rPr>
        <w:t xml:space="preserve"> </w:t>
      </w:r>
      <w:r w:rsidR="001A20A8">
        <w:rPr>
          <w:sz w:val="24"/>
        </w:rPr>
        <w:t>textual changes</w:t>
      </w:r>
      <w:r w:rsidR="002D01BF">
        <w:rPr>
          <w:sz w:val="24"/>
        </w:rPr>
        <w:t xml:space="preserve"> from an original Requiem</w:t>
      </w:r>
      <w:r w:rsidR="001A20A8">
        <w:rPr>
          <w:sz w:val="24"/>
        </w:rPr>
        <w:t xml:space="preserve">, </w:t>
      </w:r>
      <w:r w:rsidR="0007743E" w:rsidRPr="00756821">
        <w:rPr>
          <w:sz w:val="24"/>
        </w:rPr>
        <w:t>formal designs</w:t>
      </w:r>
      <w:r w:rsidR="003E6F11">
        <w:rPr>
          <w:sz w:val="24"/>
        </w:rPr>
        <w:t xml:space="preserve"> and overall organization, melodic and rhythmic motivic development</w:t>
      </w:r>
      <w:r w:rsidR="0007743E" w:rsidRPr="00756821">
        <w:rPr>
          <w:sz w:val="24"/>
        </w:rPr>
        <w:t>, and harmonic transformations</w:t>
      </w:r>
      <w:r w:rsidR="00F26921">
        <w:rPr>
          <w:sz w:val="24"/>
        </w:rPr>
        <w:t>.</w:t>
      </w:r>
      <w:r w:rsidR="00011F2E">
        <w:rPr>
          <w:sz w:val="24"/>
        </w:rPr>
        <w:t xml:space="preserve"> </w:t>
      </w:r>
      <w:r w:rsidR="00F106D4">
        <w:rPr>
          <w:sz w:val="24"/>
        </w:rPr>
        <w:t xml:space="preserve">Through comprehensive analysis and discussion, this thesis will argue that the primary three-note motive in the </w:t>
      </w:r>
      <w:r w:rsidR="00F106D4" w:rsidRPr="00607044">
        <w:rPr>
          <w:i/>
          <w:sz w:val="24"/>
        </w:rPr>
        <w:t>Requiem</w:t>
      </w:r>
      <w:r w:rsidR="00F106D4">
        <w:rPr>
          <w:sz w:val="24"/>
        </w:rPr>
        <w:t xml:space="preserve"> serves as the cornerstone for analytical departure.</w:t>
      </w:r>
      <w:r w:rsidR="00F106D4">
        <w:rPr>
          <w:i/>
          <w:sz w:val="24"/>
        </w:rPr>
        <w:t xml:space="preserve"> </w:t>
      </w:r>
      <w:r w:rsidR="00F106D4">
        <w:rPr>
          <w:sz w:val="24"/>
        </w:rPr>
        <w:t xml:space="preserve">The number three is the main component of the formal, motivic, and harmonic structure of the </w:t>
      </w:r>
      <w:r w:rsidR="00F106D4" w:rsidRPr="0033735C">
        <w:rPr>
          <w:i/>
          <w:sz w:val="24"/>
        </w:rPr>
        <w:t>Requiem for the Living</w:t>
      </w:r>
      <w:r w:rsidR="00F106D4">
        <w:rPr>
          <w:sz w:val="24"/>
        </w:rPr>
        <w:t>.</w:t>
      </w:r>
      <w:r w:rsidR="00F106D4">
        <w:rPr>
          <w:i/>
          <w:sz w:val="24"/>
        </w:rPr>
        <w:t xml:space="preserve"> </w:t>
      </w:r>
      <w:r w:rsidR="003C02DB">
        <w:rPr>
          <w:sz w:val="24"/>
        </w:rPr>
        <w:t xml:space="preserve">The framework for discussion extracts the importance of the number three in the primary motive and draws connections to other aspects of the work that utilize three as an organizing mechanism. </w:t>
      </w:r>
      <w:r w:rsidR="00F106D4">
        <w:rPr>
          <w:sz w:val="24"/>
        </w:rPr>
        <w:t>Schenkerian analysis and Neo-Riemannian Theory will assist in understanding the melodic and harmonic relationships</w:t>
      </w:r>
      <w:r w:rsidR="00F106D4">
        <w:rPr>
          <w:i/>
          <w:sz w:val="24"/>
        </w:rPr>
        <w:t>.</w:t>
      </w:r>
    </w:p>
    <w:p w14:paraId="6211C80D" w14:textId="77777777" w:rsidR="0059774C" w:rsidRPr="0059774C" w:rsidRDefault="0059774C" w:rsidP="0059774C">
      <w:pPr>
        <w:rPr>
          <w:b/>
          <w:sz w:val="28"/>
          <w:szCs w:val="28"/>
        </w:rPr>
      </w:pPr>
    </w:p>
    <w:p w14:paraId="5F34783B" w14:textId="77777777" w:rsidR="009D7CFF" w:rsidRDefault="00CD36A1" w:rsidP="0013718B">
      <w:pPr>
        <w:jc w:val="center"/>
        <w:rPr>
          <w:b/>
          <w:sz w:val="32"/>
          <w:szCs w:val="32"/>
        </w:rPr>
      </w:pPr>
      <w:r>
        <w:br w:type="page"/>
      </w:r>
      <w:r w:rsidR="0059774C" w:rsidRPr="0013718B">
        <w:rPr>
          <w:b/>
          <w:sz w:val="32"/>
          <w:szCs w:val="32"/>
        </w:rPr>
        <w:t>TABLE OF CONTENTS</w:t>
      </w:r>
    </w:p>
    <w:p w14:paraId="7AF563A5" w14:textId="77777777" w:rsidR="001D132C" w:rsidRPr="0013718B" w:rsidRDefault="001D132C" w:rsidP="0013718B">
      <w:pPr>
        <w:jc w:val="center"/>
        <w:rPr>
          <w:b/>
          <w:sz w:val="32"/>
          <w:szCs w:val="32"/>
        </w:rPr>
      </w:pPr>
    </w:p>
    <w:p w14:paraId="5CC89773" w14:textId="77777777" w:rsidR="0025291F" w:rsidRPr="0025291F" w:rsidRDefault="0025291F">
      <w:pPr>
        <w:pStyle w:val="TOC1"/>
        <w:tabs>
          <w:tab w:val="right" w:leader="dot" w:pos="9350"/>
        </w:tabs>
        <w:rPr>
          <w:rFonts w:asciiTheme="minorHAnsi" w:eastAsiaTheme="minorEastAsia" w:hAnsiTheme="minorHAnsi" w:cstheme="minorBidi"/>
          <w:noProof/>
          <w:lang w:eastAsia="ja-JP"/>
        </w:rPr>
      </w:pPr>
      <w:r w:rsidRPr="0025291F">
        <w:rPr>
          <w:b/>
          <w:bCs/>
        </w:rPr>
        <w:fldChar w:fldCharType="begin"/>
      </w:r>
      <w:r w:rsidRPr="0025291F">
        <w:rPr>
          <w:b/>
          <w:bCs/>
        </w:rPr>
        <w:instrText xml:space="preserve"> TOC \o "1-3" </w:instrText>
      </w:r>
      <w:r w:rsidRPr="0025291F">
        <w:rPr>
          <w:b/>
          <w:bCs/>
        </w:rPr>
        <w:fldChar w:fldCharType="separate"/>
      </w:r>
      <w:r w:rsidRPr="0025291F">
        <w:rPr>
          <w:noProof/>
        </w:rPr>
        <w:t>CHAPTER 1: Introduction</w:t>
      </w:r>
      <w:r w:rsidRPr="0025291F">
        <w:rPr>
          <w:noProof/>
        </w:rPr>
        <w:tab/>
      </w:r>
      <w:r w:rsidRPr="0025291F">
        <w:rPr>
          <w:noProof/>
        </w:rPr>
        <w:fldChar w:fldCharType="begin"/>
      </w:r>
      <w:r w:rsidRPr="0025291F">
        <w:rPr>
          <w:noProof/>
        </w:rPr>
        <w:instrText xml:space="preserve"> PAGEREF _Toc291404096 \h </w:instrText>
      </w:r>
      <w:r w:rsidRPr="0025291F">
        <w:rPr>
          <w:noProof/>
        </w:rPr>
      </w:r>
      <w:r w:rsidRPr="0025291F">
        <w:rPr>
          <w:noProof/>
        </w:rPr>
        <w:fldChar w:fldCharType="separate"/>
      </w:r>
      <w:r w:rsidRPr="0025291F">
        <w:rPr>
          <w:noProof/>
        </w:rPr>
        <w:t>1</w:t>
      </w:r>
      <w:r w:rsidRPr="0025291F">
        <w:rPr>
          <w:noProof/>
        </w:rPr>
        <w:fldChar w:fldCharType="end"/>
      </w:r>
    </w:p>
    <w:p w14:paraId="16670B5E" w14:textId="77777777" w:rsidR="0025291F" w:rsidRPr="0025291F" w:rsidRDefault="0025291F">
      <w:pPr>
        <w:pStyle w:val="TOC2"/>
        <w:tabs>
          <w:tab w:val="right" w:leader="dot" w:pos="9350"/>
        </w:tabs>
        <w:rPr>
          <w:rFonts w:asciiTheme="minorHAnsi" w:eastAsiaTheme="minorEastAsia" w:hAnsiTheme="minorHAnsi" w:cstheme="minorBidi"/>
          <w:noProof/>
          <w:sz w:val="24"/>
          <w:szCs w:val="24"/>
          <w:lang w:eastAsia="ja-JP"/>
        </w:rPr>
      </w:pPr>
      <w:r w:rsidRPr="0025291F">
        <w:rPr>
          <w:noProof/>
          <w:sz w:val="24"/>
          <w:szCs w:val="24"/>
        </w:rPr>
        <w:t>Background</w:t>
      </w:r>
      <w:r w:rsidRPr="0025291F">
        <w:rPr>
          <w:noProof/>
          <w:sz w:val="24"/>
          <w:szCs w:val="24"/>
        </w:rPr>
        <w:tab/>
      </w:r>
      <w:r w:rsidRPr="0025291F">
        <w:rPr>
          <w:noProof/>
          <w:sz w:val="24"/>
          <w:szCs w:val="24"/>
        </w:rPr>
        <w:fldChar w:fldCharType="begin"/>
      </w:r>
      <w:r w:rsidRPr="0025291F">
        <w:rPr>
          <w:noProof/>
          <w:sz w:val="24"/>
          <w:szCs w:val="24"/>
        </w:rPr>
        <w:instrText xml:space="preserve"> PAGEREF _Toc291404097 \h </w:instrText>
      </w:r>
      <w:r w:rsidRPr="0025291F">
        <w:rPr>
          <w:noProof/>
          <w:sz w:val="24"/>
          <w:szCs w:val="24"/>
        </w:rPr>
      </w:r>
      <w:r w:rsidRPr="0025291F">
        <w:rPr>
          <w:noProof/>
          <w:sz w:val="24"/>
          <w:szCs w:val="24"/>
        </w:rPr>
        <w:fldChar w:fldCharType="separate"/>
      </w:r>
      <w:r w:rsidRPr="0025291F">
        <w:rPr>
          <w:noProof/>
          <w:sz w:val="24"/>
          <w:szCs w:val="24"/>
        </w:rPr>
        <w:t>2</w:t>
      </w:r>
      <w:r w:rsidRPr="0025291F">
        <w:rPr>
          <w:noProof/>
          <w:sz w:val="24"/>
          <w:szCs w:val="24"/>
        </w:rPr>
        <w:fldChar w:fldCharType="end"/>
      </w:r>
    </w:p>
    <w:p w14:paraId="0A2BE0E8" w14:textId="77777777" w:rsidR="0025291F" w:rsidRPr="0025291F" w:rsidRDefault="0025291F">
      <w:pPr>
        <w:pStyle w:val="TOC2"/>
        <w:tabs>
          <w:tab w:val="right" w:leader="dot" w:pos="9350"/>
        </w:tabs>
        <w:rPr>
          <w:rFonts w:asciiTheme="minorHAnsi" w:eastAsiaTheme="minorEastAsia" w:hAnsiTheme="minorHAnsi" w:cstheme="minorBidi"/>
          <w:noProof/>
          <w:sz w:val="24"/>
          <w:szCs w:val="24"/>
          <w:lang w:eastAsia="ja-JP"/>
        </w:rPr>
      </w:pPr>
      <w:r w:rsidRPr="0025291F">
        <w:rPr>
          <w:noProof/>
          <w:sz w:val="24"/>
          <w:szCs w:val="24"/>
        </w:rPr>
        <w:t>Textual Analysis of Forrest’s Requiem</w:t>
      </w:r>
      <w:r w:rsidRPr="0025291F">
        <w:rPr>
          <w:noProof/>
          <w:sz w:val="24"/>
          <w:szCs w:val="24"/>
        </w:rPr>
        <w:tab/>
      </w:r>
      <w:r w:rsidRPr="0025291F">
        <w:rPr>
          <w:noProof/>
          <w:sz w:val="24"/>
          <w:szCs w:val="24"/>
        </w:rPr>
        <w:fldChar w:fldCharType="begin"/>
      </w:r>
      <w:r w:rsidRPr="0025291F">
        <w:rPr>
          <w:noProof/>
          <w:sz w:val="24"/>
          <w:szCs w:val="24"/>
        </w:rPr>
        <w:instrText xml:space="preserve"> PAGEREF _Toc291404098 \h </w:instrText>
      </w:r>
      <w:r w:rsidRPr="0025291F">
        <w:rPr>
          <w:noProof/>
          <w:sz w:val="24"/>
          <w:szCs w:val="24"/>
        </w:rPr>
      </w:r>
      <w:r w:rsidRPr="0025291F">
        <w:rPr>
          <w:noProof/>
          <w:sz w:val="24"/>
          <w:szCs w:val="24"/>
        </w:rPr>
        <w:fldChar w:fldCharType="separate"/>
      </w:r>
      <w:r w:rsidRPr="0025291F">
        <w:rPr>
          <w:noProof/>
          <w:sz w:val="24"/>
          <w:szCs w:val="24"/>
        </w:rPr>
        <w:t>4</w:t>
      </w:r>
      <w:r w:rsidRPr="0025291F">
        <w:rPr>
          <w:noProof/>
          <w:sz w:val="24"/>
          <w:szCs w:val="24"/>
        </w:rPr>
        <w:fldChar w:fldCharType="end"/>
      </w:r>
    </w:p>
    <w:p w14:paraId="505FC9E5" w14:textId="77777777" w:rsidR="0025291F" w:rsidRPr="0025291F" w:rsidRDefault="0025291F">
      <w:pPr>
        <w:pStyle w:val="TOC1"/>
        <w:tabs>
          <w:tab w:val="right" w:leader="dot" w:pos="9350"/>
        </w:tabs>
        <w:rPr>
          <w:rFonts w:asciiTheme="minorHAnsi" w:eastAsiaTheme="minorEastAsia" w:hAnsiTheme="minorHAnsi" w:cstheme="minorBidi"/>
          <w:noProof/>
          <w:lang w:eastAsia="ja-JP"/>
        </w:rPr>
      </w:pPr>
      <w:r w:rsidRPr="0025291F">
        <w:rPr>
          <w:noProof/>
        </w:rPr>
        <w:t>CHAPTER 2: Form and Overall Organization</w:t>
      </w:r>
      <w:r w:rsidRPr="0025291F">
        <w:rPr>
          <w:noProof/>
        </w:rPr>
        <w:tab/>
      </w:r>
      <w:r w:rsidRPr="0025291F">
        <w:rPr>
          <w:noProof/>
        </w:rPr>
        <w:fldChar w:fldCharType="begin"/>
      </w:r>
      <w:r w:rsidRPr="0025291F">
        <w:rPr>
          <w:noProof/>
        </w:rPr>
        <w:instrText xml:space="preserve"> PAGEREF _Toc291404099 \h </w:instrText>
      </w:r>
      <w:r w:rsidRPr="0025291F">
        <w:rPr>
          <w:noProof/>
        </w:rPr>
      </w:r>
      <w:r w:rsidRPr="0025291F">
        <w:rPr>
          <w:noProof/>
        </w:rPr>
        <w:fldChar w:fldCharType="separate"/>
      </w:r>
      <w:r w:rsidRPr="0025291F">
        <w:rPr>
          <w:noProof/>
        </w:rPr>
        <w:t>12</w:t>
      </w:r>
      <w:r w:rsidRPr="0025291F">
        <w:rPr>
          <w:noProof/>
        </w:rPr>
        <w:fldChar w:fldCharType="end"/>
      </w:r>
    </w:p>
    <w:p w14:paraId="05D13714" w14:textId="77777777" w:rsidR="0025291F" w:rsidRPr="0025291F" w:rsidRDefault="0025291F">
      <w:pPr>
        <w:pStyle w:val="TOC2"/>
        <w:tabs>
          <w:tab w:val="right" w:leader="dot" w:pos="9350"/>
        </w:tabs>
        <w:rPr>
          <w:rFonts w:asciiTheme="minorHAnsi" w:eastAsiaTheme="minorEastAsia" w:hAnsiTheme="minorHAnsi" w:cstheme="minorBidi"/>
          <w:noProof/>
          <w:sz w:val="24"/>
          <w:szCs w:val="24"/>
          <w:lang w:eastAsia="ja-JP"/>
        </w:rPr>
      </w:pPr>
      <w:r w:rsidRPr="0025291F">
        <w:rPr>
          <w:noProof/>
          <w:sz w:val="24"/>
          <w:szCs w:val="24"/>
        </w:rPr>
        <w:t>Introit-Kyrie</w:t>
      </w:r>
      <w:r w:rsidRPr="0025291F">
        <w:rPr>
          <w:noProof/>
          <w:sz w:val="24"/>
          <w:szCs w:val="24"/>
        </w:rPr>
        <w:tab/>
      </w:r>
      <w:r w:rsidRPr="0025291F">
        <w:rPr>
          <w:noProof/>
          <w:sz w:val="24"/>
          <w:szCs w:val="24"/>
        </w:rPr>
        <w:fldChar w:fldCharType="begin"/>
      </w:r>
      <w:r w:rsidRPr="0025291F">
        <w:rPr>
          <w:noProof/>
          <w:sz w:val="24"/>
          <w:szCs w:val="24"/>
        </w:rPr>
        <w:instrText xml:space="preserve"> PAGEREF _Toc291404100 \h </w:instrText>
      </w:r>
      <w:r w:rsidRPr="0025291F">
        <w:rPr>
          <w:noProof/>
          <w:sz w:val="24"/>
          <w:szCs w:val="24"/>
        </w:rPr>
      </w:r>
      <w:r w:rsidRPr="0025291F">
        <w:rPr>
          <w:noProof/>
          <w:sz w:val="24"/>
          <w:szCs w:val="24"/>
        </w:rPr>
        <w:fldChar w:fldCharType="separate"/>
      </w:r>
      <w:r w:rsidRPr="0025291F">
        <w:rPr>
          <w:noProof/>
          <w:sz w:val="24"/>
          <w:szCs w:val="24"/>
        </w:rPr>
        <w:t>12</w:t>
      </w:r>
      <w:r w:rsidRPr="0025291F">
        <w:rPr>
          <w:noProof/>
          <w:sz w:val="24"/>
          <w:szCs w:val="24"/>
        </w:rPr>
        <w:fldChar w:fldCharType="end"/>
      </w:r>
    </w:p>
    <w:p w14:paraId="463AA86C" w14:textId="77777777" w:rsidR="0025291F" w:rsidRPr="0025291F" w:rsidRDefault="0025291F">
      <w:pPr>
        <w:pStyle w:val="TOC2"/>
        <w:tabs>
          <w:tab w:val="right" w:leader="dot" w:pos="9350"/>
        </w:tabs>
        <w:rPr>
          <w:rFonts w:asciiTheme="minorHAnsi" w:eastAsiaTheme="minorEastAsia" w:hAnsiTheme="minorHAnsi" w:cstheme="minorBidi"/>
          <w:noProof/>
          <w:sz w:val="24"/>
          <w:szCs w:val="24"/>
          <w:lang w:eastAsia="ja-JP"/>
        </w:rPr>
      </w:pPr>
      <w:r w:rsidRPr="0025291F">
        <w:rPr>
          <w:noProof/>
          <w:sz w:val="24"/>
          <w:szCs w:val="24"/>
        </w:rPr>
        <w:t>Vanitas Vanitatum</w:t>
      </w:r>
      <w:r w:rsidRPr="0025291F">
        <w:rPr>
          <w:noProof/>
          <w:sz w:val="24"/>
          <w:szCs w:val="24"/>
        </w:rPr>
        <w:tab/>
      </w:r>
      <w:r w:rsidRPr="0025291F">
        <w:rPr>
          <w:noProof/>
          <w:sz w:val="24"/>
          <w:szCs w:val="24"/>
        </w:rPr>
        <w:fldChar w:fldCharType="begin"/>
      </w:r>
      <w:r w:rsidRPr="0025291F">
        <w:rPr>
          <w:noProof/>
          <w:sz w:val="24"/>
          <w:szCs w:val="24"/>
        </w:rPr>
        <w:instrText xml:space="preserve"> PAGEREF _Toc291404101 \h </w:instrText>
      </w:r>
      <w:r w:rsidRPr="0025291F">
        <w:rPr>
          <w:noProof/>
          <w:sz w:val="24"/>
          <w:szCs w:val="24"/>
        </w:rPr>
      </w:r>
      <w:r w:rsidRPr="0025291F">
        <w:rPr>
          <w:noProof/>
          <w:sz w:val="24"/>
          <w:szCs w:val="24"/>
        </w:rPr>
        <w:fldChar w:fldCharType="separate"/>
      </w:r>
      <w:r w:rsidRPr="0025291F">
        <w:rPr>
          <w:noProof/>
          <w:sz w:val="24"/>
          <w:szCs w:val="24"/>
        </w:rPr>
        <w:t>15</w:t>
      </w:r>
      <w:r w:rsidRPr="0025291F">
        <w:rPr>
          <w:noProof/>
          <w:sz w:val="24"/>
          <w:szCs w:val="24"/>
        </w:rPr>
        <w:fldChar w:fldCharType="end"/>
      </w:r>
    </w:p>
    <w:p w14:paraId="535C0CE0" w14:textId="77777777" w:rsidR="0025291F" w:rsidRPr="0025291F" w:rsidRDefault="0025291F">
      <w:pPr>
        <w:pStyle w:val="TOC2"/>
        <w:tabs>
          <w:tab w:val="right" w:leader="dot" w:pos="9350"/>
        </w:tabs>
        <w:rPr>
          <w:rFonts w:asciiTheme="minorHAnsi" w:eastAsiaTheme="minorEastAsia" w:hAnsiTheme="minorHAnsi" w:cstheme="minorBidi"/>
          <w:noProof/>
          <w:sz w:val="24"/>
          <w:szCs w:val="24"/>
          <w:lang w:eastAsia="ja-JP"/>
        </w:rPr>
      </w:pPr>
      <w:r w:rsidRPr="0025291F">
        <w:rPr>
          <w:noProof/>
          <w:sz w:val="24"/>
          <w:szCs w:val="24"/>
        </w:rPr>
        <w:t>Agnus Dei</w:t>
      </w:r>
      <w:r w:rsidRPr="0025291F">
        <w:rPr>
          <w:noProof/>
          <w:sz w:val="24"/>
          <w:szCs w:val="24"/>
        </w:rPr>
        <w:tab/>
      </w:r>
      <w:r w:rsidRPr="0025291F">
        <w:rPr>
          <w:noProof/>
          <w:sz w:val="24"/>
          <w:szCs w:val="24"/>
        </w:rPr>
        <w:fldChar w:fldCharType="begin"/>
      </w:r>
      <w:r w:rsidRPr="0025291F">
        <w:rPr>
          <w:noProof/>
          <w:sz w:val="24"/>
          <w:szCs w:val="24"/>
        </w:rPr>
        <w:instrText xml:space="preserve"> PAGEREF _Toc291404102 \h </w:instrText>
      </w:r>
      <w:r w:rsidRPr="0025291F">
        <w:rPr>
          <w:noProof/>
          <w:sz w:val="24"/>
          <w:szCs w:val="24"/>
        </w:rPr>
      </w:r>
      <w:r w:rsidRPr="0025291F">
        <w:rPr>
          <w:noProof/>
          <w:sz w:val="24"/>
          <w:szCs w:val="24"/>
        </w:rPr>
        <w:fldChar w:fldCharType="separate"/>
      </w:r>
      <w:r w:rsidRPr="0025291F">
        <w:rPr>
          <w:noProof/>
          <w:sz w:val="24"/>
          <w:szCs w:val="24"/>
        </w:rPr>
        <w:t>17</w:t>
      </w:r>
      <w:r w:rsidRPr="0025291F">
        <w:rPr>
          <w:noProof/>
          <w:sz w:val="24"/>
          <w:szCs w:val="24"/>
        </w:rPr>
        <w:fldChar w:fldCharType="end"/>
      </w:r>
    </w:p>
    <w:p w14:paraId="0D66DED2" w14:textId="77777777" w:rsidR="0025291F" w:rsidRPr="0025291F" w:rsidRDefault="0025291F">
      <w:pPr>
        <w:pStyle w:val="TOC2"/>
        <w:tabs>
          <w:tab w:val="right" w:leader="dot" w:pos="9350"/>
        </w:tabs>
        <w:rPr>
          <w:rFonts w:asciiTheme="minorHAnsi" w:eastAsiaTheme="minorEastAsia" w:hAnsiTheme="minorHAnsi" w:cstheme="minorBidi"/>
          <w:noProof/>
          <w:sz w:val="24"/>
          <w:szCs w:val="24"/>
          <w:lang w:eastAsia="ja-JP"/>
        </w:rPr>
      </w:pPr>
      <w:r w:rsidRPr="0025291F">
        <w:rPr>
          <w:noProof/>
          <w:sz w:val="24"/>
          <w:szCs w:val="24"/>
        </w:rPr>
        <w:t>Sanctus</w:t>
      </w:r>
      <w:r w:rsidRPr="0025291F">
        <w:rPr>
          <w:noProof/>
          <w:sz w:val="24"/>
          <w:szCs w:val="24"/>
        </w:rPr>
        <w:tab/>
      </w:r>
      <w:r w:rsidRPr="0025291F">
        <w:rPr>
          <w:noProof/>
          <w:sz w:val="24"/>
          <w:szCs w:val="24"/>
        </w:rPr>
        <w:fldChar w:fldCharType="begin"/>
      </w:r>
      <w:r w:rsidRPr="0025291F">
        <w:rPr>
          <w:noProof/>
          <w:sz w:val="24"/>
          <w:szCs w:val="24"/>
        </w:rPr>
        <w:instrText xml:space="preserve"> PAGEREF _Toc291404103 \h </w:instrText>
      </w:r>
      <w:r w:rsidRPr="0025291F">
        <w:rPr>
          <w:noProof/>
          <w:sz w:val="24"/>
          <w:szCs w:val="24"/>
        </w:rPr>
      </w:r>
      <w:r w:rsidRPr="0025291F">
        <w:rPr>
          <w:noProof/>
          <w:sz w:val="24"/>
          <w:szCs w:val="24"/>
        </w:rPr>
        <w:fldChar w:fldCharType="separate"/>
      </w:r>
      <w:r w:rsidRPr="0025291F">
        <w:rPr>
          <w:noProof/>
          <w:sz w:val="24"/>
          <w:szCs w:val="24"/>
        </w:rPr>
        <w:t>20</w:t>
      </w:r>
      <w:r w:rsidRPr="0025291F">
        <w:rPr>
          <w:noProof/>
          <w:sz w:val="24"/>
          <w:szCs w:val="24"/>
        </w:rPr>
        <w:fldChar w:fldCharType="end"/>
      </w:r>
    </w:p>
    <w:p w14:paraId="3E7ED1EA" w14:textId="77777777" w:rsidR="0025291F" w:rsidRPr="0025291F" w:rsidRDefault="0025291F">
      <w:pPr>
        <w:pStyle w:val="TOC2"/>
        <w:tabs>
          <w:tab w:val="right" w:leader="dot" w:pos="9350"/>
        </w:tabs>
        <w:rPr>
          <w:rFonts w:asciiTheme="minorHAnsi" w:eastAsiaTheme="minorEastAsia" w:hAnsiTheme="minorHAnsi" w:cstheme="minorBidi"/>
          <w:noProof/>
          <w:sz w:val="24"/>
          <w:szCs w:val="24"/>
          <w:lang w:eastAsia="ja-JP"/>
        </w:rPr>
      </w:pPr>
      <w:r w:rsidRPr="0025291F">
        <w:rPr>
          <w:noProof/>
          <w:sz w:val="24"/>
          <w:szCs w:val="24"/>
        </w:rPr>
        <w:t>Lux Aeterna</w:t>
      </w:r>
      <w:r w:rsidRPr="0025291F">
        <w:rPr>
          <w:noProof/>
          <w:sz w:val="24"/>
          <w:szCs w:val="24"/>
        </w:rPr>
        <w:tab/>
      </w:r>
      <w:r w:rsidRPr="0025291F">
        <w:rPr>
          <w:noProof/>
          <w:sz w:val="24"/>
          <w:szCs w:val="24"/>
        </w:rPr>
        <w:fldChar w:fldCharType="begin"/>
      </w:r>
      <w:r w:rsidRPr="0025291F">
        <w:rPr>
          <w:noProof/>
          <w:sz w:val="24"/>
          <w:szCs w:val="24"/>
        </w:rPr>
        <w:instrText xml:space="preserve"> PAGEREF _Toc291404104 \h </w:instrText>
      </w:r>
      <w:r w:rsidRPr="0025291F">
        <w:rPr>
          <w:noProof/>
          <w:sz w:val="24"/>
          <w:szCs w:val="24"/>
        </w:rPr>
      </w:r>
      <w:r w:rsidRPr="0025291F">
        <w:rPr>
          <w:noProof/>
          <w:sz w:val="24"/>
          <w:szCs w:val="24"/>
        </w:rPr>
        <w:fldChar w:fldCharType="separate"/>
      </w:r>
      <w:r w:rsidRPr="0025291F">
        <w:rPr>
          <w:noProof/>
          <w:sz w:val="24"/>
          <w:szCs w:val="24"/>
        </w:rPr>
        <w:t>24</w:t>
      </w:r>
      <w:r w:rsidRPr="0025291F">
        <w:rPr>
          <w:noProof/>
          <w:sz w:val="24"/>
          <w:szCs w:val="24"/>
        </w:rPr>
        <w:fldChar w:fldCharType="end"/>
      </w:r>
    </w:p>
    <w:p w14:paraId="2247DD9E" w14:textId="77777777" w:rsidR="0025291F" w:rsidRPr="0025291F" w:rsidRDefault="0025291F">
      <w:pPr>
        <w:pStyle w:val="TOC1"/>
        <w:tabs>
          <w:tab w:val="right" w:leader="dot" w:pos="9350"/>
        </w:tabs>
        <w:rPr>
          <w:rFonts w:asciiTheme="minorHAnsi" w:eastAsiaTheme="minorEastAsia" w:hAnsiTheme="minorHAnsi" w:cstheme="minorBidi"/>
          <w:noProof/>
          <w:lang w:eastAsia="ja-JP"/>
        </w:rPr>
      </w:pPr>
      <w:r w:rsidRPr="0025291F">
        <w:rPr>
          <w:noProof/>
        </w:rPr>
        <w:t>CHAPTER 3: Motives</w:t>
      </w:r>
      <w:r w:rsidRPr="0025291F">
        <w:rPr>
          <w:noProof/>
        </w:rPr>
        <w:tab/>
      </w:r>
      <w:r w:rsidRPr="0025291F">
        <w:rPr>
          <w:noProof/>
        </w:rPr>
        <w:fldChar w:fldCharType="begin"/>
      </w:r>
      <w:r w:rsidRPr="0025291F">
        <w:rPr>
          <w:noProof/>
        </w:rPr>
        <w:instrText xml:space="preserve"> PAGEREF _Toc291404105 \h </w:instrText>
      </w:r>
      <w:r w:rsidRPr="0025291F">
        <w:rPr>
          <w:noProof/>
        </w:rPr>
      </w:r>
      <w:r w:rsidRPr="0025291F">
        <w:rPr>
          <w:noProof/>
        </w:rPr>
        <w:fldChar w:fldCharType="separate"/>
      </w:r>
      <w:r w:rsidRPr="0025291F">
        <w:rPr>
          <w:noProof/>
        </w:rPr>
        <w:t>30</w:t>
      </w:r>
      <w:r w:rsidRPr="0025291F">
        <w:rPr>
          <w:noProof/>
        </w:rPr>
        <w:fldChar w:fldCharType="end"/>
      </w:r>
    </w:p>
    <w:p w14:paraId="3A0DC78C" w14:textId="77777777" w:rsidR="0025291F" w:rsidRPr="0025291F" w:rsidRDefault="0025291F">
      <w:pPr>
        <w:pStyle w:val="TOC2"/>
        <w:tabs>
          <w:tab w:val="right" w:leader="dot" w:pos="9350"/>
        </w:tabs>
        <w:rPr>
          <w:rFonts w:asciiTheme="minorHAnsi" w:eastAsiaTheme="minorEastAsia" w:hAnsiTheme="minorHAnsi" w:cstheme="minorBidi"/>
          <w:noProof/>
          <w:sz w:val="24"/>
          <w:szCs w:val="24"/>
          <w:lang w:eastAsia="ja-JP"/>
        </w:rPr>
      </w:pPr>
      <w:r w:rsidRPr="0025291F">
        <w:rPr>
          <w:noProof/>
          <w:sz w:val="24"/>
          <w:szCs w:val="24"/>
        </w:rPr>
        <w:t>Motive A</w:t>
      </w:r>
      <w:r w:rsidRPr="0025291F">
        <w:rPr>
          <w:noProof/>
          <w:sz w:val="24"/>
          <w:szCs w:val="24"/>
        </w:rPr>
        <w:tab/>
      </w:r>
      <w:r w:rsidRPr="0025291F">
        <w:rPr>
          <w:noProof/>
          <w:sz w:val="24"/>
          <w:szCs w:val="24"/>
        </w:rPr>
        <w:fldChar w:fldCharType="begin"/>
      </w:r>
      <w:r w:rsidRPr="0025291F">
        <w:rPr>
          <w:noProof/>
          <w:sz w:val="24"/>
          <w:szCs w:val="24"/>
        </w:rPr>
        <w:instrText xml:space="preserve"> PAGEREF _Toc291404106 \h </w:instrText>
      </w:r>
      <w:r w:rsidRPr="0025291F">
        <w:rPr>
          <w:noProof/>
          <w:sz w:val="24"/>
          <w:szCs w:val="24"/>
        </w:rPr>
      </w:r>
      <w:r w:rsidRPr="0025291F">
        <w:rPr>
          <w:noProof/>
          <w:sz w:val="24"/>
          <w:szCs w:val="24"/>
        </w:rPr>
        <w:fldChar w:fldCharType="separate"/>
      </w:r>
      <w:r w:rsidRPr="0025291F">
        <w:rPr>
          <w:noProof/>
          <w:sz w:val="24"/>
          <w:szCs w:val="24"/>
        </w:rPr>
        <w:t>30</w:t>
      </w:r>
      <w:r w:rsidRPr="0025291F">
        <w:rPr>
          <w:noProof/>
          <w:sz w:val="24"/>
          <w:szCs w:val="24"/>
        </w:rPr>
        <w:fldChar w:fldCharType="end"/>
      </w:r>
    </w:p>
    <w:p w14:paraId="3DAD14D6" w14:textId="77777777" w:rsidR="0025291F" w:rsidRPr="0025291F" w:rsidRDefault="0025291F">
      <w:pPr>
        <w:pStyle w:val="TOC2"/>
        <w:tabs>
          <w:tab w:val="right" w:leader="dot" w:pos="9350"/>
        </w:tabs>
        <w:rPr>
          <w:rFonts w:asciiTheme="minorHAnsi" w:eastAsiaTheme="minorEastAsia" w:hAnsiTheme="minorHAnsi" w:cstheme="minorBidi"/>
          <w:noProof/>
          <w:sz w:val="24"/>
          <w:szCs w:val="24"/>
          <w:lang w:eastAsia="ja-JP"/>
        </w:rPr>
      </w:pPr>
      <w:r w:rsidRPr="0025291F">
        <w:rPr>
          <w:noProof/>
          <w:sz w:val="24"/>
          <w:szCs w:val="24"/>
        </w:rPr>
        <w:t>Variations of Motive A</w:t>
      </w:r>
      <w:r w:rsidRPr="0025291F">
        <w:rPr>
          <w:noProof/>
          <w:sz w:val="24"/>
          <w:szCs w:val="24"/>
        </w:rPr>
        <w:tab/>
      </w:r>
      <w:r w:rsidRPr="0025291F">
        <w:rPr>
          <w:noProof/>
          <w:sz w:val="24"/>
          <w:szCs w:val="24"/>
        </w:rPr>
        <w:fldChar w:fldCharType="begin"/>
      </w:r>
      <w:r w:rsidRPr="0025291F">
        <w:rPr>
          <w:noProof/>
          <w:sz w:val="24"/>
          <w:szCs w:val="24"/>
        </w:rPr>
        <w:instrText xml:space="preserve"> PAGEREF _Toc291404107 \h </w:instrText>
      </w:r>
      <w:r w:rsidRPr="0025291F">
        <w:rPr>
          <w:noProof/>
          <w:sz w:val="24"/>
          <w:szCs w:val="24"/>
        </w:rPr>
      </w:r>
      <w:r w:rsidRPr="0025291F">
        <w:rPr>
          <w:noProof/>
          <w:sz w:val="24"/>
          <w:szCs w:val="24"/>
        </w:rPr>
        <w:fldChar w:fldCharType="separate"/>
      </w:r>
      <w:r w:rsidRPr="0025291F">
        <w:rPr>
          <w:noProof/>
          <w:sz w:val="24"/>
          <w:szCs w:val="24"/>
        </w:rPr>
        <w:t>35</w:t>
      </w:r>
      <w:r w:rsidRPr="0025291F">
        <w:rPr>
          <w:noProof/>
          <w:sz w:val="24"/>
          <w:szCs w:val="24"/>
        </w:rPr>
        <w:fldChar w:fldCharType="end"/>
      </w:r>
    </w:p>
    <w:p w14:paraId="34051A74" w14:textId="77777777" w:rsidR="0025291F" w:rsidRPr="0025291F" w:rsidRDefault="0025291F">
      <w:pPr>
        <w:pStyle w:val="TOC2"/>
        <w:tabs>
          <w:tab w:val="right" w:leader="dot" w:pos="9350"/>
        </w:tabs>
        <w:rPr>
          <w:rFonts w:asciiTheme="minorHAnsi" w:eastAsiaTheme="minorEastAsia" w:hAnsiTheme="minorHAnsi" w:cstheme="minorBidi"/>
          <w:noProof/>
          <w:sz w:val="24"/>
          <w:szCs w:val="24"/>
          <w:lang w:eastAsia="ja-JP"/>
        </w:rPr>
      </w:pPr>
      <w:r w:rsidRPr="0025291F">
        <w:rPr>
          <w:noProof/>
          <w:sz w:val="24"/>
          <w:szCs w:val="24"/>
        </w:rPr>
        <w:t>Movement Motives</w:t>
      </w:r>
      <w:r w:rsidRPr="0025291F">
        <w:rPr>
          <w:noProof/>
          <w:sz w:val="24"/>
          <w:szCs w:val="24"/>
        </w:rPr>
        <w:tab/>
      </w:r>
      <w:r w:rsidRPr="0025291F">
        <w:rPr>
          <w:noProof/>
          <w:sz w:val="24"/>
          <w:szCs w:val="24"/>
        </w:rPr>
        <w:fldChar w:fldCharType="begin"/>
      </w:r>
      <w:r w:rsidRPr="0025291F">
        <w:rPr>
          <w:noProof/>
          <w:sz w:val="24"/>
          <w:szCs w:val="24"/>
        </w:rPr>
        <w:instrText xml:space="preserve"> PAGEREF _Toc291404108 \h </w:instrText>
      </w:r>
      <w:r w:rsidRPr="0025291F">
        <w:rPr>
          <w:noProof/>
          <w:sz w:val="24"/>
          <w:szCs w:val="24"/>
        </w:rPr>
      </w:r>
      <w:r w:rsidRPr="0025291F">
        <w:rPr>
          <w:noProof/>
          <w:sz w:val="24"/>
          <w:szCs w:val="24"/>
        </w:rPr>
        <w:fldChar w:fldCharType="separate"/>
      </w:r>
      <w:r w:rsidRPr="0025291F">
        <w:rPr>
          <w:noProof/>
          <w:sz w:val="24"/>
          <w:szCs w:val="24"/>
        </w:rPr>
        <w:t>39</w:t>
      </w:r>
      <w:r w:rsidRPr="0025291F">
        <w:rPr>
          <w:noProof/>
          <w:sz w:val="24"/>
          <w:szCs w:val="24"/>
        </w:rPr>
        <w:fldChar w:fldCharType="end"/>
      </w:r>
    </w:p>
    <w:p w14:paraId="42D49D45" w14:textId="77777777" w:rsidR="0025291F" w:rsidRPr="0025291F" w:rsidRDefault="0025291F">
      <w:pPr>
        <w:pStyle w:val="TOC3"/>
        <w:tabs>
          <w:tab w:val="right" w:leader="dot" w:pos="9350"/>
        </w:tabs>
        <w:rPr>
          <w:rFonts w:asciiTheme="minorHAnsi" w:eastAsiaTheme="minorEastAsia" w:hAnsiTheme="minorHAnsi" w:cstheme="minorBidi"/>
          <w:noProof/>
          <w:sz w:val="24"/>
          <w:szCs w:val="24"/>
          <w:lang w:eastAsia="ja-JP"/>
        </w:rPr>
      </w:pPr>
      <w:r w:rsidRPr="0025291F">
        <w:rPr>
          <w:noProof/>
          <w:sz w:val="24"/>
          <w:szCs w:val="24"/>
        </w:rPr>
        <w:t>Agnus Dei Motive</w:t>
      </w:r>
      <w:r w:rsidRPr="0025291F">
        <w:rPr>
          <w:noProof/>
          <w:sz w:val="24"/>
          <w:szCs w:val="24"/>
        </w:rPr>
        <w:tab/>
      </w:r>
      <w:r w:rsidRPr="0025291F">
        <w:rPr>
          <w:noProof/>
          <w:sz w:val="24"/>
          <w:szCs w:val="24"/>
        </w:rPr>
        <w:fldChar w:fldCharType="begin"/>
      </w:r>
      <w:r w:rsidRPr="0025291F">
        <w:rPr>
          <w:noProof/>
          <w:sz w:val="24"/>
          <w:szCs w:val="24"/>
        </w:rPr>
        <w:instrText xml:space="preserve"> PAGEREF _Toc291404109 \h </w:instrText>
      </w:r>
      <w:r w:rsidRPr="0025291F">
        <w:rPr>
          <w:noProof/>
          <w:sz w:val="24"/>
          <w:szCs w:val="24"/>
        </w:rPr>
      </w:r>
      <w:r w:rsidRPr="0025291F">
        <w:rPr>
          <w:noProof/>
          <w:sz w:val="24"/>
          <w:szCs w:val="24"/>
        </w:rPr>
        <w:fldChar w:fldCharType="separate"/>
      </w:r>
      <w:r w:rsidRPr="0025291F">
        <w:rPr>
          <w:noProof/>
          <w:sz w:val="24"/>
          <w:szCs w:val="24"/>
        </w:rPr>
        <w:t>40</w:t>
      </w:r>
      <w:r w:rsidRPr="0025291F">
        <w:rPr>
          <w:noProof/>
          <w:sz w:val="24"/>
          <w:szCs w:val="24"/>
        </w:rPr>
        <w:fldChar w:fldCharType="end"/>
      </w:r>
    </w:p>
    <w:p w14:paraId="71A244B1" w14:textId="77777777" w:rsidR="0025291F" w:rsidRPr="0025291F" w:rsidRDefault="0025291F">
      <w:pPr>
        <w:pStyle w:val="TOC3"/>
        <w:tabs>
          <w:tab w:val="right" w:leader="dot" w:pos="9350"/>
        </w:tabs>
        <w:rPr>
          <w:rFonts w:asciiTheme="minorHAnsi" w:eastAsiaTheme="minorEastAsia" w:hAnsiTheme="minorHAnsi" w:cstheme="minorBidi"/>
          <w:noProof/>
          <w:sz w:val="24"/>
          <w:szCs w:val="24"/>
          <w:lang w:eastAsia="ja-JP"/>
        </w:rPr>
      </w:pPr>
      <w:r w:rsidRPr="0025291F">
        <w:rPr>
          <w:noProof/>
          <w:sz w:val="24"/>
          <w:szCs w:val="24"/>
        </w:rPr>
        <w:t>Sanctus Motive</w:t>
      </w:r>
      <w:r w:rsidRPr="0025291F">
        <w:rPr>
          <w:noProof/>
          <w:sz w:val="24"/>
          <w:szCs w:val="24"/>
        </w:rPr>
        <w:tab/>
      </w:r>
      <w:r w:rsidRPr="0025291F">
        <w:rPr>
          <w:noProof/>
          <w:sz w:val="24"/>
          <w:szCs w:val="24"/>
        </w:rPr>
        <w:fldChar w:fldCharType="begin"/>
      </w:r>
      <w:r w:rsidRPr="0025291F">
        <w:rPr>
          <w:noProof/>
          <w:sz w:val="24"/>
          <w:szCs w:val="24"/>
        </w:rPr>
        <w:instrText xml:space="preserve"> PAGEREF _Toc291404110 \h </w:instrText>
      </w:r>
      <w:r w:rsidRPr="0025291F">
        <w:rPr>
          <w:noProof/>
          <w:sz w:val="24"/>
          <w:szCs w:val="24"/>
        </w:rPr>
      </w:r>
      <w:r w:rsidRPr="0025291F">
        <w:rPr>
          <w:noProof/>
          <w:sz w:val="24"/>
          <w:szCs w:val="24"/>
        </w:rPr>
        <w:fldChar w:fldCharType="separate"/>
      </w:r>
      <w:r w:rsidRPr="0025291F">
        <w:rPr>
          <w:noProof/>
          <w:sz w:val="24"/>
          <w:szCs w:val="24"/>
        </w:rPr>
        <w:t>41</w:t>
      </w:r>
      <w:r w:rsidRPr="0025291F">
        <w:rPr>
          <w:noProof/>
          <w:sz w:val="24"/>
          <w:szCs w:val="24"/>
        </w:rPr>
        <w:fldChar w:fldCharType="end"/>
      </w:r>
    </w:p>
    <w:p w14:paraId="79323854" w14:textId="77777777" w:rsidR="0025291F" w:rsidRPr="0025291F" w:rsidRDefault="0025291F">
      <w:pPr>
        <w:pStyle w:val="TOC3"/>
        <w:tabs>
          <w:tab w:val="right" w:leader="dot" w:pos="9350"/>
        </w:tabs>
        <w:rPr>
          <w:rFonts w:asciiTheme="minorHAnsi" w:eastAsiaTheme="minorEastAsia" w:hAnsiTheme="minorHAnsi" w:cstheme="minorBidi"/>
          <w:noProof/>
          <w:sz w:val="24"/>
          <w:szCs w:val="24"/>
          <w:lang w:eastAsia="ja-JP"/>
        </w:rPr>
      </w:pPr>
      <w:r w:rsidRPr="0025291F">
        <w:rPr>
          <w:noProof/>
          <w:sz w:val="24"/>
          <w:szCs w:val="24"/>
        </w:rPr>
        <w:t>Lux Aeterna Motive</w:t>
      </w:r>
      <w:r w:rsidRPr="0025291F">
        <w:rPr>
          <w:noProof/>
          <w:sz w:val="24"/>
          <w:szCs w:val="24"/>
        </w:rPr>
        <w:tab/>
      </w:r>
      <w:r w:rsidRPr="0025291F">
        <w:rPr>
          <w:noProof/>
          <w:sz w:val="24"/>
          <w:szCs w:val="24"/>
        </w:rPr>
        <w:fldChar w:fldCharType="begin"/>
      </w:r>
      <w:r w:rsidRPr="0025291F">
        <w:rPr>
          <w:noProof/>
          <w:sz w:val="24"/>
          <w:szCs w:val="24"/>
        </w:rPr>
        <w:instrText xml:space="preserve"> PAGEREF _Toc291404111 \h </w:instrText>
      </w:r>
      <w:r w:rsidRPr="0025291F">
        <w:rPr>
          <w:noProof/>
          <w:sz w:val="24"/>
          <w:szCs w:val="24"/>
        </w:rPr>
      </w:r>
      <w:r w:rsidRPr="0025291F">
        <w:rPr>
          <w:noProof/>
          <w:sz w:val="24"/>
          <w:szCs w:val="24"/>
        </w:rPr>
        <w:fldChar w:fldCharType="separate"/>
      </w:r>
      <w:r w:rsidRPr="0025291F">
        <w:rPr>
          <w:noProof/>
          <w:sz w:val="24"/>
          <w:szCs w:val="24"/>
        </w:rPr>
        <w:t>42</w:t>
      </w:r>
      <w:r w:rsidRPr="0025291F">
        <w:rPr>
          <w:noProof/>
          <w:sz w:val="24"/>
          <w:szCs w:val="24"/>
        </w:rPr>
        <w:fldChar w:fldCharType="end"/>
      </w:r>
    </w:p>
    <w:p w14:paraId="16A7DC70" w14:textId="77777777" w:rsidR="0025291F" w:rsidRPr="0025291F" w:rsidRDefault="0025291F">
      <w:pPr>
        <w:pStyle w:val="TOC2"/>
        <w:tabs>
          <w:tab w:val="right" w:leader="dot" w:pos="9350"/>
        </w:tabs>
        <w:rPr>
          <w:rFonts w:asciiTheme="minorHAnsi" w:eastAsiaTheme="minorEastAsia" w:hAnsiTheme="minorHAnsi" w:cstheme="minorBidi"/>
          <w:noProof/>
          <w:sz w:val="24"/>
          <w:szCs w:val="24"/>
          <w:lang w:eastAsia="ja-JP"/>
        </w:rPr>
      </w:pPr>
      <w:r w:rsidRPr="0025291F">
        <w:rPr>
          <w:noProof/>
          <w:sz w:val="24"/>
          <w:szCs w:val="24"/>
        </w:rPr>
        <w:t>Rhythmic Motives</w:t>
      </w:r>
      <w:r w:rsidRPr="0025291F">
        <w:rPr>
          <w:noProof/>
          <w:sz w:val="24"/>
          <w:szCs w:val="24"/>
        </w:rPr>
        <w:tab/>
      </w:r>
      <w:r w:rsidRPr="0025291F">
        <w:rPr>
          <w:noProof/>
          <w:sz w:val="24"/>
          <w:szCs w:val="24"/>
        </w:rPr>
        <w:fldChar w:fldCharType="begin"/>
      </w:r>
      <w:r w:rsidRPr="0025291F">
        <w:rPr>
          <w:noProof/>
          <w:sz w:val="24"/>
          <w:szCs w:val="24"/>
        </w:rPr>
        <w:instrText xml:space="preserve"> PAGEREF _Toc291404112 \h </w:instrText>
      </w:r>
      <w:r w:rsidRPr="0025291F">
        <w:rPr>
          <w:noProof/>
          <w:sz w:val="24"/>
          <w:szCs w:val="24"/>
        </w:rPr>
      </w:r>
      <w:r w:rsidRPr="0025291F">
        <w:rPr>
          <w:noProof/>
          <w:sz w:val="24"/>
          <w:szCs w:val="24"/>
        </w:rPr>
        <w:fldChar w:fldCharType="separate"/>
      </w:r>
      <w:r w:rsidRPr="0025291F">
        <w:rPr>
          <w:noProof/>
          <w:sz w:val="24"/>
          <w:szCs w:val="24"/>
        </w:rPr>
        <w:t>46</w:t>
      </w:r>
      <w:r w:rsidRPr="0025291F">
        <w:rPr>
          <w:noProof/>
          <w:sz w:val="24"/>
          <w:szCs w:val="24"/>
        </w:rPr>
        <w:fldChar w:fldCharType="end"/>
      </w:r>
    </w:p>
    <w:p w14:paraId="40C07A25" w14:textId="77777777" w:rsidR="0025291F" w:rsidRPr="0025291F" w:rsidRDefault="0025291F">
      <w:pPr>
        <w:pStyle w:val="TOC1"/>
        <w:tabs>
          <w:tab w:val="right" w:leader="dot" w:pos="9350"/>
        </w:tabs>
        <w:rPr>
          <w:rFonts w:asciiTheme="minorHAnsi" w:eastAsiaTheme="minorEastAsia" w:hAnsiTheme="minorHAnsi" w:cstheme="minorBidi"/>
          <w:noProof/>
          <w:lang w:eastAsia="ja-JP"/>
        </w:rPr>
      </w:pPr>
      <w:r w:rsidRPr="0025291F">
        <w:rPr>
          <w:noProof/>
        </w:rPr>
        <w:t>CHAPTER 4: Harmonic Analysis</w:t>
      </w:r>
      <w:r w:rsidRPr="0025291F">
        <w:rPr>
          <w:noProof/>
        </w:rPr>
        <w:tab/>
      </w:r>
      <w:r w:rsidRPr="0025291F">
        <w:rPr>
          <w:noProof/>
        </w:rPr>
        <w:fldChar w:fldCharType="begin"/>
      </w:r>
      <w:r w:rsidRPr="0025291F">
        <w:rPr>
          <w:noProof/>
        </w:rPr>
        <w:instrText xml:space="preserve"> PAGEREF _Toc291404113 \h </w:instrText>
      </w:r>
      <w:r w:rsidRPr="0025291F">
        <w:rPr>
          <w:noProof/>
        </w:rPr>
      </w:r>
      <w:r w:rsidRPr="0025291F">
        <w:rPr>
          <w:noProof/>
        </w:rPr>
        <w:fldChar w:fldCharType="separate"/>
      </w:r>
      <w:r w:rsidRPr="0025291F">
        <w:rPr>
          <w:noProof/>
        </w:rPr>
        <w:t>51</w:t>
      </w:r>
      <w:r w:rsidRPr="0025291F">
        <w:rPr>
          <w:noProof/>
        </w:rPr>
        <w:fldChar w:fldCharType="end"/>
      </w:r>
    </w:p>
    <w:p w14:paraId="331AC5E4" w14:textId="77777777" w:rsidR="0025291F" w:rsidRPr="0025291F" w:rsidRDefault="0025291F">
      <w:pPr>
        <w:pStyle w:val="TOC2"/>
        <w:tabs>
          <w:tab w:val="right" w:leader="dot" w:pos="9350"/>
        </w:tabs>
        <w:rPr>
          <w:rFonts w:asciiTheme="minorHAnsi" w:eastAsiaTheme="minorEastAsia" w:hAnsiTheme="minorHAnsi" w:cstheme="minorBidi"/>
          <w:noProof/>
          <w:sz w:val="24"/>
          <w:szCs w:val="24"/>
          <w:lang w:eastAsia="ja-JP"/>
        </w:rPr>
      </w:pPr>
      <w:r w:rsidRPr="0025291F">
        <w:rPr>
          <w:noProof/>
          <w:sz w:val="24"/>
          <w:szCs w:val="24"/>
        </w:rPr>
        <w:t>Neo-Riemannian Analytical Approach</w:t>
      </w:r>
      <w:r w:rsidRPr="0025291F">
        <w:rPr>
          <w:noProof/>
          <w:sz w:val="24"/>
          <w:szCs w:val="24"/>
        </w:rPr>
        <w:tab/>
      </w:r>
      <w:r w:rsidRPr="0025291F">
        <w:rPr>
          <w:noProof/>
          <w:sz w:val="24"/>
          <w:szCs w:val="24"/>
        </w:rPr>
        <w:fldChar w:fldCharType="begin"/>
      </w:r>
      <w:r w:rsidRPr="0025291F">
        <w:rPr>
          <w:noProof/>
          <w:sz w:val="24"/>
          <w:szCs w:val="24"/>
        </w:rPr>
        <w:instrText xml:space="preserve"> PAGEREF _Toc291404114 \h </w:instrText>
      </w:r>
      <w:r w:rsidRPr="0025291F">
        <w:rPr>
          <w:noProof/>
          <w:sz w:val="24"/>
          <w:szCs w:val="24"/>
        </w:rPr>
      </w:r>
      <w:r w:rsidRPr="0025291F">
        <w:rPr>
          <w:noProof/>
          <w:sz w:val="24"/>
          <w:szCs w:val="24"/>
        </w:rPr>
        <w:fldChar w:fldCharType="separate"/>
      </w:r>
      <w:r w:rsidRPr="0025291F">
        <w:rPr>
          <w:noProof/>
          <w:sz w:val="24"/>
          <w:szCs w:val="24"/>
        </w:rPr>
        <w:t>52</w:t>
      </w:r>
      <w:r w:rsidRPr="0025291F">
        <w:rPr>
          <w:noProof/>
          <w:sz w:val="24"/>
          <w:szCs w:val="24"/>
        </w:rPr>
        <w:fldChar w:fldCharType="end"/>
      </w:r>
    </w:p>
    <w:p w14:paraId="25269D9D" w14:textId="77777777" w:rsidR="0025291F" w:rsidRPr="0025291F" w:rsidRDefault="0025291F">
      <w:pPr>
        <w:pStyle w:val="TOC2"/>
        <w:tabs>
          <w:tab w:val="right" w:leader="dot" w:pos="9350"/>
        </w:tabs>
        <w:rPr>
          <w:rFonts w:asciiTheme="minorHAnsi" w:eastAsiaTheme="minorEastAsia" w:hAnsiTheme="minorHAnsi" w:cstheme="minorBidi"/>
          <w:noProof/>
          <w:sz w:val="24"/>
          <w:szCs w:val="24"/>
          <w:lang w:eastAsia="ja-JP"/>
        </w:rPr>
      </w:pPr>
      <w:r w:rsidRPr="0025291F">
        <w:rPr>
          <w:noProof/>
          <w:sz w:val="24"/>
          <w:szCs w:val="24"/>
        </w:rPr>
        <w:t>Tracing Chord Transformations in the Requiem</w:t>
      </w:r>
      <w:r w:rsidRPr="0025291F">
        <w:rPr>
          <w:noProof/>
          <w:sz w:val="24"/>
          <w:szCs w:val="24"/>
        </w:rPr>
        <w:tab/>
      </w:r>
      <w:r w:rsidRPr="0025291F">
        <w:rPr>
          <w:noProof/>
          <w:sz w:val="24"/>
          <w:szCs w:val="24"/>
        </w:rPr>
        <w:fldChar w:fldCharType="begin"/>
      </w:r>
      <w:r w:rsidRPr="0025291F">
        <w:rPr>
          <w:noProof/>
          <w:sz w:val="24"/>
          <w:szCs w:val="24"/>
        </w:rPr>
        <w:instrText xml:space="preserve"> PAGEREF _Toc291404115 \h </w:instrText>
      </w:r>
      <w:r w:rsidRPr="0025291F">
        <w:rPr>
          <w:noProof/>
          <w:sz w:val="24"/>
          <w:szCs w:val="24"/>
        </w:rPr>
      </w:r>
      <w:r w:rsidRPr="0025291F">
        <w:rPr>
          <w:noProof/>
          <w:sz w:val="24"/>
          <w:szCs w:val="24"/>
        </w:rPr>
        <w:fldChar w:fldCharType="separate"/>
      </w:r>
      <w:r w:rsidRPr="0025291F">
        <w:rPr>
          <w:noProof/>
          <w:sz w:val="24"/>
          <w:szCs w:val="24"/>
        </w:rPr>
        <w:t>61</w:t>
      </w:r>
      <w:r w:rsidRPr="0025291F">
        <w:rPr>
          <w:noProof/>
          <w:sz w:val="24"/>
          <w:szCs w:val="24"/>
        </w:rPr>
        <w:fldChar w:fldCharType="end"/>
      </w:r>
    </w:p>
    <w:p w14:paraId="55794515" w14:textId="77777777" w:rsidR="0025291F" w:rsidRPr="0025291F" w:rsidRDefault="0025291F">
      <w:pPr>
        <w:pStyle w:val="TOC3"/>
        <w:tabs>
          <w:tab w:val="right" w:leader="dot" w:pos="9350"/>
        </w:tabs>
        <w:rPr>
          <w:rFonts w:asciiTheme="minorHAnsi" w:eastAsiaTheme="minorEastAsia" w:hAnsiTheme="minorHAnsi" w:cstheme="minorBidi"/>
          <w:noProof/>
          <w:sz w:val="24"/>
          <w:szCs w:val="24"/>
          <w:lang w:eastAsia="ja-JP"/>
        </w:rPr>
      </w:pPr>
      <w:r w:rsidRPr="0025291F">
        <w:rPr>
          <w:noProof/>
          <w:sz w:val="24"/>
          <w:szCs w:val="24"/>
        </w:rPr>
        <w:t>Extended Tertian Harmonies</w:t>
      </w:r>
      <w:r w:rsidRPr="0025291F">
        <w:rPr>
          <w:noProof/>
          <w:sz w:val="24"/>
          <w:szCs w:val="24"/>
        </w:rPr>
        <w:tab/>
      </w:r>
      <w:r w:rsidRPr="0025291F">
        <w:rPr>
          <w:noProof/>
          <w:sz w:val="24"/>
          <w:szCs w:val="24"/>
        </w:rPr>
        <w:fldChar w:fldCharType="begin"/>
      </w:r>
      <w:r w:rsidRPr="0025291F">
        <w:rPr>
          <w:noProof/>
          <w:sz w:val="24"/>
          <w:szCs w:val="24"/>
        </w:rPr>
        <w:instrText xml:space="preserve"> PAGEREF _Toc291404116 \h </w:instrText>
      </w:r>
      <w:r w:rsidRPr="0025291F">
        <w:rPr>
          <w:noProof/>
          <w:sz w:val="24"/>
          <w:szCs w:val="24"/>
        </w:rPr>
      </w:r>
      <w:r w:rsidRPr="0025291F">
        <w:rPr>
          <w:noProof/>
          <w:sz w:val="24"/>
          <w:szCs w:val="24"/>
        </w:rPr>
        <w:fldChar w:fldCharType="separate"/>
      </w:r>
      <w:r w:rsidRPr="0025291F">
        <w:rPr>
          <w:noProof/>
          <w:sz w:val="24"/>
          <w:szCs w:val="24"/>
        </w:rPr>
        <w:t>61</w:t>
      </w:r>
      <w:r w:rsidRPr="0025291F">
        <w:rPr>
          <w:noProof/>
          <w:sz w:val="24"/>
          <w:szCs w:val="24"/>
        </w:rPr>
        <w:fldChar w:fldCharType="end"/>
      </w:r>
    </w:p>
    <w:p w14:paraId="285C278C" w14:textId="77777777" w:rsidR="0025291F" w:rsidRPr="0025291F" w:rsidRDefault="0025291F">
      <w:pPr>
        <w:pStyle w:val="TOC3"/>
        <w:tabs>
          <w:tab w:val="right" w:leader="dot" w:pos="9350"/>
        </w:tabs>
        <w:rPr>
          <w:rFonts w:asciiTheme="minorHAnsi" w:eastAsiaTheme="minorEastAsia" w:hAnsiTheme="minorHAnsi" w:cstheme="minorBidi"/>
          <w:noProof/>
          <w:sz w:val="24"/>
          <w:szCs w:val="24"/>
          <w:lang w:eastAsia="ja-JP"/>
        </w:rPr>
      </w:pPr>
      <w:r w:rsidRPr="0025291F">
        <w:rPr>
          <w:noProof/>
          <w:sz w:val="24"/>
          <w:szCs w:val="24"/>
        </w:rPr>
        <w:t>Suspensions</w:t>
      </w:r>
      <w:r w:rsidRPr="0025291F">
        <w:rPr>
          <w:noProof/>
          <w:sz w:val="24"/>
          <w:szCs w:val="24"/>
        </w:rPr>
        <w:tab/>
      </w:r>
      <w:r w:rsidRPr="0025291F">
        <w:rPr>
          <w:noProof/>
          <w:sz w:val="24"/>
          <w:szCs w:val="24"/>
        </w:rPr>
        <w:fldChar w:fldCharType="begin"/>
      </w:r>
      <w:r w:rsidRPr="0025291F">
        <w:rPr>
          <w:noProof/>
          <w:sz w:val="24"/>
          <w:szCs w:val="24"/>
        </w:rPr>
        <w:instrText xml:space="preserve"> PAGEREF _Toc291404117 \h </w:instrText>
      </w:r>
      <w:r w:rsidRPr="0025291F">
        <w:rPr>
          <w:noProof/>
          <w:sz w:val="24"/>
          <w:szCs w:val="24"/>
        </w:rPr>
      </w:r>
      <w:r w:rsidRPr="0025291F">
        <w:rPr>
          <w:noProof/>
          <w:sz w:val="24"/>
          <w:szCs w:val="24"/>
        </w:rPr>
        <w:fldChar w:fldCharType="separate"/>
      </w:r>
      <w:r w:rsidRPr="0025291F">
        <w:rPr>
          <w:noProof/>
          <w:sz w:val="24"/>
          <w:szCs w:val="24"/>
        </w:rPr>
        <w:t>62</w:t>
      </w:r>
      <w:r w:rsidRPr="0025291F">
        <w:rPr>
          <w:noProof/>
          <w:sz w:val="24"/>
          <w:szCs w:val="24"/>
        </w:rPr>
        <w:fldChar w:fldCharType="end"/>
      </w:r>
    </w:p>
    <w:p w14:paraId="7265F56E" w14:textId="77777777" w:rsidR="0025291F" w:rsidRPr="0025291F" w:rsidRDefault="0025291F">
      <w:pPr>
        <w:pStyle w:val="TOC3"/>
        <w:tabs>
          <w:tab w:val="right" w:leader="dot" w:pos="9350"/>
        </w:tabs>
        <w:rPr>
          <w:rFonts w:asciiTheme="minorHAnsi" w:eastAsiaTheme="minorEastAsia" w:hAnsiTheme="minorHAnsi" w:cstheme="minorBidi"/>
          <w:noProof/>
          <w:sz w:val="24"/>
          <w:szCs w:val="24"/>
          <w:lang w:eastAsia="ja-JP"/>
        </w:rPr>
      </w:pPr>
      <w:r w:rsidRPr="0025291F">
        <w:rPr>
          <w:noProof/>
          <w:sz w:val="24"/>
          <w:szCs w:val="24"/>
        </w:rPr>
        <w:t>Mediant Relationships</w:t>
      </w:r>
      <w:r w:rsidRPr="0025291F">
        <w:rPr>
          <w:noProof/>
          <w:sz w:val="24"/>
          <w:szCs w:val="24"/>
        </w:rPr>
        <w:tab/>
      </w:r>
      <w:r w:rsidRPr="0025291F">
        <w:rPr>
          <w:noProof/>
          <w:sz w:val="24"/>
          <w:szCs w:val="24"/>
        </w:rPr>
        <w:fldChar w:fldCharType="begin"/>
      </w:r>
      <w:r w:rsidRPr="0025291F">
        <w:rPr>
          <w:noProof/>
          <w:sz w:val="24"/>
          <w:szCs w:val="24"/>
        </w:rPr>
        <w:instrText xml:space="preserve"> PAGEREF _Toc291404118 \h </w:instrText>
      </w:r>
      <w:r w:rsidRPr="0025291F">
        <w:rPr>
          <w:noProof/>
          <w:sz w:val="24"/>
          <w:szCs w:val="24"/>
        </w:rPr>
      </w:r>
      <w:r w:rsidRPr="0025291F">
        <w:rPr>
          <w:noProof/>
          <w:sz w:val="24"/>
          <w:szCs w:val="24"/>
        </w:rPr>
        <w:fldChar w:fldCharType="separate"/>
      </w:r>
      <w:r w:rsidRPr="0025291F">
        <w:rPr>
          <w:noProof/>
          <w:sz w:val="24"/>
          <w:szCs w:val="24"/>
        </w:rPr>
        <w:t>64</w:t>
      </w:r>
      <w:r w:rsidRPr="0025291F">
        <w:rPr>
          <w:noProof/>
          <w:sz w:val="24"/>
          <w:szCs w:val="24"/>
        </w:rPr>
        <w:fldChar w:fldCharType="end"/>
      </w:r>
    </w:p>
    <w:p w14:paraId="4C85796B" w14:textId="77777777" w:rsidR="0025291F" w:rsidRPr="0025291F" w:rsidRDefault="0025291F">
      <w:pPr>
        <w:pStyle w:val="TOC1"/>
        <w:tabs>
          <w:tab w:val="right" w:leader="dot" w:pos="9350"/>
        </w:tabs>
        <w:rPr>
          <w:rFonts w:asciiTheme="minorHAnsi" w:eastAsiaTheme="minorEastAsia" w:hAnsiTheme="minorHAnsi" w:cstheme="minorBidi"/>
          <w:noProof/>
          <w:lang w:eastAsia="ja-JP"/>
        </w:rPr>
      </w:pPr>
      <w:r w:rsidRPr="0025291F">
        <w:rPr>
          <w:noProof/>
        </w:rPr>
        <w:t>CHAPTER 5: Conclusion</w:t>
      </w:r>
      <w:r w:rsidRPr="0025291F">
        <w:rPr>
          <w:noProof/>
        </w:rPr>
        <w:tab/>
      </w:r>
      <w:r w:rsidRPr="0025291F">
        <w:rPr>
          <w:noProof/>
        </w:rPr>
        <w:fldChar w:fldCharType="begin"/>
      </w:r>
      <w:r w:rsidRPr="0025291F">
        <w:rPr>
          <w:noProof/>
        </w:rPr>
        <w:instrText xml:space="preserve"> PAGEREF _Toc291404119 \h </w:instrText>
      </w:r>
      <w:r w:rsidRPr="0025291F">
        <w:rPr>
          <w:noProof/>
        </w:rPr>
      </w:r>
      <w:r w:rsidRPr="0025291F">
        <w:rPr>
          <w:noProof/>
        </w:rPr>
        <w:fldChar w:fldCharType="separate"/>
      </w:r>
      <w:r w:rsidRPr="0025291F">
        <w:rPr>
          <w:noProof/>
        </w:rPr>
        <w:t>70</w:t>
      </w:r>
      <w:r w:rsidRPr="0025291F">
        <w:rPr>
          <w:noProof/>
        </w:rPr>
        <w:fldChar w:fldCharType="end"/>
      </w:r>
    </w:p>
    <w:p w14:paraId="378FCC79" w14:textId="77777777" w:rsidR="0025291F" w:rsidRPr="0025291F" w:rsidRDefault="0025291F">
      <w:pPr>
        <w:pStyle w:val="TOC1"/>
        <w:tabs>
          <w:tab w:val="right" w:leader="dot" w:pos="9350"/>
        </w:tabs>
        <w:rPr>
          <w:rFonts w:asciiTheme="minorHAnsi" w:eastAsiaTheme="minorEastAsia" w:hAnsiTheme="minorHAnsi" w:cstheme="minorBidi"/>
          <w:noProof/>
          <w:lang w:eastAsia="ja-JP"/>
        </w:rPr>
      </w:pPr>
      <w:r w:rsidRPr="0025291F">
        <w:rPr>
          <w:noProof/>
        </w:rPr>
        <w:t>LIST OF REFERENCES</w:t>
      </w:r>
      <w:r w:rsidRPr="0025291F">
        <w:rPr>
          <w:noProof/>
        </w:rPr>
        <w:tab/>
      </w:r>
      <w:r w:rsidRPr="0025291F">
        <w:rPr>
          <w:noProof/>
        </w:rPr>
        <w:fldChar w:fldCharType="begin"/>
      </w:r>
      <w:r w:rsidRPr="0025291F">
        <w:rPr>
          <w:noProof/>
        </w:rPr>
        <w:instrText xml:space="preserve"> PAGEREF _Toc291404120 \h </w:instrText>
      </w:r>
      <w:r w:rsidRPr="0025291F">
        <w:rPr>
          <w:noProof/>
        </w:rPr>
      </w:r>
      <w:r w:rsidRPr="0025291F">
        <w:rPr>
          <w:noProof/>
        </w:rPr>
        <w:fldChar w:fldCharType="separate"/>
      </w:r>
      <w:r w:rsidRPr="0025291F">
        <w:rPr>
          <w:noProof/>
        </w:rPr>
        <w:t>72</w:t>
      </w:r>
      <w:r w:rsidRPr="0025291F">
        <w:rPr>
          <w:noProof/>
        </w:rPr>
        <w:fldChar w:fldCharType="end"/>
      </w:r>
    </w:p>
    <w:p w14:paraId="22A40631" w14:textId="77777777" w:rsidR="0025291F" w:rsidRPr="0025291F" w:rsidRDefault="0025291F">
      <w:pPr>
        <w:pStyle w:val="TOC1"/>
        <w:tabs>
          <w:tab w:val="right" w:leader="dot" w:pos="9350"/>
        </w:tabs>
        <w:rPr>
          <w:rFonts w:asciiTheme="minorHAnsi" w:eastAsiaTheme="minorEastAsia" w:hAnsiTheme="minorHAnsi" w:cstheme="minorBidi"/>
          <w:noProof/>
          <w:lang w:eastAsia="ja-JP"/>
        </w:rPr>
      </w:pPr>
      <w:r w:rsidRPr="0025291F">
        <w:rPr>
          <w:noProof/>
        </w:rPr>
        <w:t>VITA</w:t>
      </w:r>
      <w:r w:rsidRPr="0025291F">
        <w:rPr>
          <w:noProof/>
        </w:rPr>
        <w:tab/>
      </w:r>
      <w:r w:rsidRPr="0025291F">
        <w:rPr>
          <w:noProof/>
        </w:rPr>
        <w:fldChar w:fldCharType="begin"/>
      </w:r>
      <w:r w:rsidRPr="0025291F">
        <w:rPr>
          <w:noProof/>
        </w:rPr>
        <w:instrText xml:space="preserve"> PAGEREF _Toc291404121 \h </w:instrText>
      </w:r>
      <w:r w:rsidRPr="0025291F">
        <w:rPr>
          <w:noProof/>
        </w:rPr>
      </w:r>
      <w:r w:rsidRPr="0025291F">
        <w:rPr>
          <w:noProof/>
        </w:rPr>
        <w:fldChar w:fldCharType="separate"/>
      </w:r>
      <w:r w:rsidRPr="0025291F">
        <w:rPr>
          <w:noProof/>
        </w:rPr>
        <w:t>75</w:t>
      </w:r>
      <w:r w:rsidRPr="0025291F">
        <w:rPr>
          <w:noProof/>
        </w:rPr>
        <w:fldChar w:fldCharType="end"/>
      </w:r>
    </w:p>
    <w:p w14:paraId="1618A650" w14:textId="5937336B" w:rsidR="001D132C" w:rsidRDefault="0025291F" w:rsidP="002D528F">
      <w:pPr>
        <w:pStyle w:val="TOC3"/>
      </w:pPr>
      <w:r w:rsidRPr="0025291F">
        <w:rPr>
          <w:b/>
          <w:bCs/>
          <w:sz w:val="24"/>
          <w:szCs w:val="24"/>
        </w:rPr>
        <w:fldChar w:fldCharType="end"/>
      </w:r>
    </w:p>
    <w:p w14:paraId="4AB10C2D" w14:textId="77777777" w:rsidR="00EA6EE8" w:rsidRPr="00FF27D6" w:rsidRDefault="004649F7" w:rsidP="00FF27D6">
      <w:pPr>
        <w:jc w:val="center"/>
        <w:rPr>
          <w:b/>
          <w:sz w:val="32"/>
          <w:szCs w:val="32"/>
        </w:rPr>
      </w:pPr>
      <w:r w:rsidRPr="00FF27D6">
        <w:rPr>
          <w:sz w:val="32"/>
          <w:szCs w:val="32"/>
        </w:rPr>
        <w:br w:type="page"/>
      </w:r>
      <w:bookmarkStart w:id="6" w:name="_Toc287008770"/>
      <w:bookmarkStart w:id="7" w:name="_Toc287016291"/>
      <w:bookmarkStart w:id="8" w:name="_Toc287008769"/>
      <w:r w:rsidR="00EA6EE8" w:rsidRPr="00FF27D6">
        <w:rPr>
          <w:b/>
          <w:sz w:val="32"/>
          <w:szCs w:val="32"/>
        </w:rPr>
        <w:t>LIST OF TABLES</w:t>
      </w:r>
      <w:bookmarkEnd w:id="6"/>
      <w:bookmarkEnd w:id="7"/>
    </w:p>
    <w:p w14:paraId="052CEE45" w14:textId="77777777" w:rsidR="00C339BF" w:rsidRPr="00C339BF" w:rsidRDefault="00C339BF" w:rsidP="00C339BF"/>
    <w:p w14:paraId="27BD9154" w14:textId="77777777" w:rsidR="00EA6EE8" w:rsidRPr="003E6F11" w:rsidRDefault="00EA6EE8" w:rsidP="00EA6EE8"/>
    <w:p w14:paraId="6B39EE05" w14:textId="77777777" w:rsidR="0025291F" w:rsidRDefault="0025291F">
      <w:pPr>
        <w:pStyle w:val="TableofFigures"/>
        <w:tabs>
          <w:tab w:val="right" w:leader="dot" w:pos="9350"/>
        </w:tabs>
        <w:rPr>
          <w:rFonts w:asciiTheme="minorHAnsi" w:eastAsiaTheme="minorEastAsia" w:hAnsiTheme="minorHAnsi" w:cstheme="minorBidi"/>
          <w:noProof/>
          <w:sz w:val="24"/>
          <w:lang w:eastAsia="ja-JP"/>
        </w:rPr>
      </w:pPr>
      <w:r>
        <w:rPr>
          <w:b/>
        </w:rPr>
        <w:fldChar w:fldCharType="begin"/>
      </w:r>
      <w:r>
        <w:rPr>
          <w:b/>
        </w:rPr>
        <w:instrText xml:space="preserve"> TOC \c "Table" </w:instrText>
      </w:r>
      <w:r>
        <w:rPr>
          <w:b/>
        </w:rPr>
        <w:fldChar w:fldCharType="separate"/>
      </w:r>
      <w:r>
        <w:rPr>
          <w:noProof/>
        </w:rPr>
        <w:t>Table 1: Parts of the Roman Catholic Mass, Requiem Mass, Forrest's Requiem</w:t>
      </w:r>
      <w:r>
        <w:rPr>
          <w:noProof/>
        </w:rPr>
        <w:tab/>
      </w:r>
      <w:r>
        <w:rPr>
          <w:noProof/>
        </w:rPr>
        <w:fldChar w:fldCharType="begin"/>
      </w:r>
      <w:r>
        <w:rPr>
          <w:noProof/>
        </w:rPr>
        <w:instrText xml:space="preserve"> PAGEREF _Toc291404142 \h </w:instrText>
      </w:r>
      <w:r>
        <w:rPr>
          <w:noProof/>
        </w:rPr>
      </w:r>
      <w:r>
        <w:rPr>
          <w:noProof/>
        </w:rPr>
        <w:fldChar w:fldCharType="separate"/>
      </w:r>
      <w:r>
        <w:rPr>
          <w:noProof/>
        </w:rPr>
        <w:t>6</w:t>
      </w:r>
      <w:r>
        <w:rPr>
          <w:noProof/>
        </w:rPr>
        <w:fldChar w:fldCharType="end"/>
      </w:r>
    </w:p>
    <w:p w14:paraId="286D2829" w14:textId="77777777" w:rsidR="0025291F" w:rsidRDefault="0025291F">
      <w:pPr>
        <w:pStyle w:val="TableofFigures"/>
        <w:tabs>
          <w:tab w:val="right" w:leader="dot" w:pos="9350"/>
        </w:tabs>
        <w:rPr>
          <w:rFonts w:asciiTheme="minorHAnsi" w:eastAsiaTheme="minorEastAsia" w:hAnsiTheme="minorHAnsi" w:cstheme="minorBidi"/>
          <w:noProof/>
          <w:sz w:val="24"/>
          <w:lang w:eastAsia="ja-JP"/>
        </w:rPr>
      </w:pPr>
      <w:r>
        <w:rPr>
          <w:noProof/>
        </w:rPr>
        <w:t>Table 2: Original Introit-Kyrie Text, Forrest Introit-Kyrie Text, English Translation</w:t>
      </w:r>
      <w:r>
        <w:rPr>
          <w:noProof/>
        </w:rPr>
        <w:tab/>
      </w:r>
      <w:r>
        <w:rPr>
          <w:noProof/>
        </w:rPr>
        <w:fldChar w:fldCharType="begin"/>
      </w:r>
      <w:r>
        <w:rPr>
          <w:noProof/>
        </w:rPr>
        <w:instrText xml:space="preserve"> PAGEREF _Toc291404143 \h </w:instrText>
      </w:r>
      <w:r>
        <w:rPr>
          <w:noProof/>
        </w:rPr>
      </w:r>
      <w:r>
        <w:rPr>
          <w:noProof/>
        </w:rPr>
        <w:fldChar w:fldCharType="separate"/>
      </w:r>
      <w:r>
        <w:rPr>
          <w:noProof/>
        </w:rPr>
        <w:t>8</w:t>
      </w:r>
      <w:r>
        <w:rPr>
          <w:noProof/>
        </w:rPr>
        <w:fldChar w:fldCharType="end"/>
      </w:r>
    </w:p>
    <w:p w14:paraId="7EAA678F" w14:textId="77777777" w:rsidR="0025291F" w:rsidRDefault="0025291F">
      <w:pPr>
        <w:pStyle w:val="TableofFigures"/>
        <w:tabs>
          <w:tab w:val="right" w:leader="dot" w:pos="9350"/>
        </w:tabs>
        <w:rPr>
          <w:rFonts w:asciiTheme="minorHAnsi" w:eastAsiaTheme="minorEastAsia" w:hAnsiTheme="minorHAnsi" w:cstheme="minorBidi"/>
          <w:noProof/>
          <w:sz w:val="24"/>
          <w:lang w:eastAsia="ja-JP"/>
        </w:rPr>
      </w:pPr>
      <w:r>
        <w:rPr>
          <w:noProof/>
        </w:rPr>
        <w:t>Table 3: Forrest Vanitas Vanitatum Text, English Translation</w:t>
      </w:r>
      <w:r>
        <w:rPr>
          <w:noProof/>
        </w:rPr>
        <w:tab/>
      </w:r>
      <w:r>
        <w:rPr>
          <w:noProof/>
        </w:rPr>
        <w:fldChar w:fldCharType="begin"/>
      </w:r>
      <w:r>
        <w:rPr>
          <w:noProof/>
        </w:rPr>
        <w:instrText xml:space="preserve"> PAGEREF _Toc291404144 \h </w:instrText>
      </w:r>
      <w:r>
        <w:rPr>
          <w:noProof/>
        </w:rPr>
      </w:r>
      <w:r>
        <w:rPr>
          <w:noProof/>
        </w:rPr>
        <w:fldChar w:fldCharType="separate"/>
      </w:r>
      <w:r>
        <w:rPr>
          <w:noProof/>
        </w:rPr>
        <w:t>8</w:t>
      </w:r>
      <w:r>
        <w:rPr>
          <w:noProof/>
        </w:rPr>
        <w:fldChar w:fldCharType="end"/>
      </w:r>
    </w:p>
    <w:p w14:paraId="6A53E1C4" w14:textId="77777777" w:rsidR="0025291F" w:rsidRDefault="0025291F">
      <w:pPr>
        <w:pStyle w:val="TableofFigures"/>
        <w:tabs>
          <w:tab w:val="right" w:leader="dot" w:pos="9350"/>
        </w:tabs>
        <w:rPr>
          <w:rFonts w:asciiTheme="minorHAnsi" w:eastAsiaTheme="minorEastAsia" w:hAnsiTheme="minorHAnsi" w:cstheme="minorBidi"/>
          <w:noProof/>
          <w:sz w:val="24"/>
          <w:lang w:eastAsia="ja-JP"/>
        </w:rPr>
      </w:pPr>
      <w:r>
        <w:rPr>
          <w:noProof/>
        </w:rPr>
        <w:t>Table 4: Original Agnus Dei Text, Forrest Agnus Dei Text, English Translation</w:t>
      </w:r>
      <w:r>
        <w:rPr>
          <w:noProof/>
        </w:rPr>
        <w:tab/>
      </w:r>
      <w:r>
        <w:rPr>
          <w:noProof/>
        </w:rPr>
        <w:fldChar w:fldCharType="begin"/>
      </w:r>
      <w:r>
        <w:rPr>
          <w:noProof/>
        </w:rPr>
        <w:instrText xml:space="preserve"> PAGEREF _Toc291404145 \h </w:instrText>
      </w:r>
      <w:r>
        <w:rPr>
          <w:noProof/>
        </w:rPr>
      </w:r>
      <w:r>
        <w:rPr>
          <w:noProof/>
        </w:rPr>
        <w:fldChar w:fldCharType="separate"/>
      </w:r>
      <w:r>
        <w:rPr>
          <w:noProof/>
        </w:rPr>
        <w:t>9</w:t>
      </w:r>
      <w:r>
        <w:rPr>
          <w:noProof/>
        </w:rPr>
        <w:fldChar w:fldCharType="end"/>
      </w:r>
    </w:p>
    <w:p w14:paraId="2F09101E" w14:textId="77777777" w:rsidR="0025291F" w:rsidRDefault="0025291F">
      <w:pPr>
        <w:pStyle w:val="TableofFigures"/>
        <w:tabs>
          <w:tab w:val="right" w:leader="dot" w:pos="9350"/>
        </w:tabs>
        <w:rPr>
          <w:rFonts w:asciiTheme="minorHAnsi" w:eastAsiaTheme="minorEastAsia" w:hAnsiTheme="minorHAnsi" w:cstheme="minorBidi"/>
          <w:noProof/>
          <w:sz w:val="24"/>
          <w:lang w:eastAsia="ja-JP"/>
        </w:rPr>
      </w:pPr>
      <w:r>
        <w:rPr>
          <w:noProof/>
        </w:rPr>
        <w:t>Table 5: Original Sanctus Text, Forrest Sanctus Text, English Translation</w:t>
      </w:r>
      <w:r>
        <w:rPr>
          <w:noProof/>
        </w:rPr>
        <w:tab/>
      </w:r>
      <w:r>
        <w:rPr>
          <w:noProof/>
        </w:rPr>
        <w:fldChar w:fldCharType="begin"/>
      </w:r>
      <w:r>
        <w:rPr>
          <w:noProof/>
        </w:rPr>
        <w:instrText xml:space="preserve"> PAGEREF _Toc291404146 \h </w:instrText>
      </w:r>
      <w:r>
        <w:rPr>
          <w:noProof/>
        </w:rPr>
      </w:r>
      <w:r>
        <w:rPr>
          <w:noProof/>
        </w:rPr>
        <w:fldChar w:fldCharType="separate"/>
      </w:r>
      <w:r>
        <w:rPr>
          <w:noProof/>
        </w:rPr>
        <w:t>10</w:t>
      </w:r>
      <w:r>
        <w:rPr>
          <w:noProof/>
        </w:rPr>
        <w:fldChar w:fldCharType="end"/>
      </w:r>
    </w:p>
    <w:p w14:paraId="09BC28AB" w14:textId="77777777" w:rsidR="0025291F" w:rsidRDefault="0025291F">
      <w:pPr>
        <w:pStyle w:val="TableofFigures"/>
        <w:tabs>
          <w:tab w:val="right" w:leader="dot" w:pos="9350"/>
        </w:tabs>
        <w:rPr>
          <w:rFonts w:asciiTheme="minorHAnsi" w:eastAsiaTheme="minorEastAsia" w:hAnsiTheme="minorHAnsi" w:cstheme="minorBidi"/>
          <w:noProof/>
          <w:sz w:val="24"/>
          <w:lang w:eastAsia="ja-JP"/>
        </w:rPr>
      </w:pPr>
      <w:r>
        <w:rPr>
          <w:noProof/>
        </w:rPr>
        <w:t>Table 6: Original Lux Aeterna Text, Forrest Lux Aeterna Text, English Translation</w:t>
      </w:r>
      <w:r>
        <w:rPr>
          <w:noProof/>
        </w:rPr>
        <w:tab/>
      </w:r>
      <w:r>
        <w:rPr>
          <w:noProof/>
        </w:rPr>
        <w:fldChar w:fldCharType="begin"/>
      </w:r>
      <w:r>
        <w:rPr>
          <w:noProof/>
        </w:rPr>
        <w:instrText xml:space="preserve"> PAGEREF _Toc291404147 \h </w:instrText>
      </w:r>
      <w:r>
        <w:rPr>
          <w:noProof/>
        </w:rPr>
      </w:r>
      <w:r>
        <w:rPr>
          <w:noProof/>
        </w:rPr>
        <w:fldChar w:fldCharType="separate"/>
      </w:r>
      <w:r>
        <w:rPr>
          <w:noProof/>
        </w:rPr>
        <w:t>10</w:t>
      </w:r>
      <w:r>
        <w:rPr>
          <w:noProof/>
        </w:rPr>
        <w:fldChar w:fldCharType="end"/>
      </w:r>
    </w:p>
    <w:p w14:paraId="1270CC77" w14:textId="77777777" w:rsidR="0025291F" w:rsidRDefault="0025291F">
      <w:pPr>
        <w:pStyle w:val="TableofFigures"/>
        <w:tabs>
          <w:tab w:val="right" w:leader="dot" w:pos="9350"/>
        </w:tabs>
        <w:rPr>
          <w:rFonts w:asciiTheme="minorHAnsi" w:eastAsiaTheme="minorEastAsia" w:hAnsiTheme="minorHAnsi" w:cstheme="minorBidi"/>
          <w:noProof/>
          <w:sz w:val="24"/>
          <w:lang w:eastAsia="ja-JP"/>
        </w:rPr>
      </w:pPr>
      <w:r>
        <w:rPr>
          <w:noProof/>
        </w:rPr>
        <w:t>Table 7: Overall Organization of Requiem for the Living</w:t>
      </w:r>
      <w:r>
        <w:rPr>
          <w:noProof/>
        </w:rPr>
        <w:tab/>
      </w:r>
      <w:r>
        <w:rPr>
          <w:noProof/>
        </w:rPr>
        <w:fldChar w:fldCharType="begin"/>
      </w:r>
      <w:r>
        <w:rPr>
          <w:noProof/>
        </w:rPr>
        <w:instrText xml:space="preserve"> PAGEREF _Toc291404148 \h </w:instrText>
      </w:r>
      <w:r>
        <w:rPr>
          <w:noProof/>
        </w:rPr>
      </w:r>
      <w:r>
        <w:rPr>
          <w:noProof/>
        </w:rPr>
        <w:fldChar w:fldCharType="separate"/>
      </w:r>
      <w:r>
        <w:rPr>
          <w:noProof/>
        </w:rPr>
        <w:t>29</w:t>
      </w:r>
      <w:r>
        <w:rPr>
          <w:noProof/>
        </w:rPr>
        <w:fldChar w:fldCharType="end"/>
      </w:r>
    </w:p>
    <w:p w14:paraId="0C60A862" w14:textId="77777777" w:rsidR="0025291F" w:rsidRDefault="0025291F">
      <w:pPr>
        <w:pStyle w:val="TableofFigures"/>
        <w:tabs>
          <w:tab w:val="right" w:leader="dot" w:pos="9350"/>
        </w:tabs>
        <w:rPr>
          <w:rFonts w:asciiTheme="minorHAnsi" w:eastAsiaTheme="minorEastAsia" w:hAnsiTheme="minorHAnsi" w:cstheme="minorBidi"/>
          <w:noProof/>
          <w:sz w:val="24"/>
          <w:lang w:eastAsia="ja-JP"/>
        </w:rPr>
      </w:pPr>
      <w:r>
        <w:rPr>
          <w:noProof/>
        </w:rPr>
        <w:t>Table 8: Motive A Statements in Introit-Kyrie</w:t>
      </w:r>
      <w:r>
        <w:rPr>
          <w:noProof/>
        </w:rPr>
        <w:tab/>
      </w:r>
      <w:r>
        <w:rPr>
          <w:noProof/>
        </w:rPr>
        <w:fldChar w:fldCharType="begin"/>
      </w:r>
      <w:r>
        <w:rPr>
          <w:noProof/>
        </w:rPr>
        <w:instrText xml:space="preserve"> PAGEREF _Toc291404149 \h </w:instrText>
      </w:r>
      <w:r>
        <w:rPr>
          <w:noProof/>
        </w:rPr>
      </w:r>
      <w:r>
        <w:rPr>
          <w:noProof/>
        </w:rPr>
        <w:fldChar w:fldCharType="separate"/>
      </w:r>
      <w:r>
        <w:rPr>
          <w:noProof/>
        </w:rPr>
        <w:t>32</w:t>
      </w:r>
      <w:r>
        <w:rPr>
          <w:noProof/>
        </w:rPr>
        <w:fldChar w:fldCharType="end"/>
      </w:r>
    </w:p>
    <w:p w14:paraId="73285F16" w14:textId="77777777" w:rsidR="0025291F" w:rsidRDefault="0025291F">
      <w:pPr>
        <w:pStyle w:val="TableofFigures"/>
        <w:tabs>
          <w:tab w:val="right" w:leader="dot" w:pos="9350"/>
        </w:tabs>
        <w:rPr>
          <w:rFonts w:asciiTheme="minorHAnsi" w:eastAsiaTheme="minorEastAsia" w:hAnsiTheme="minorHAnsi" w:cstheme="minorBidi"/>
          <w:noProof/>
          <w:sz w:val="24"/>
          <w:lang w:eastAsia="ja-JP"/>
        </w:rPr>
      </w:pPr>
      <w:r>
        <w:rPr>
          <w:noProof/>
        </w:rPr>
        <w:t>Table 9: Key Relationships in Requiem Mostly Minor Thirds</w:t>
      </w:r>
      <w:r>
        <w:rPr>
          <w:noProof/>
        </w:rPr>
        <w:tab/>
      </w:r>
      <w:r>
        <w:rPr>
          <w:noProof/>
        </w:rPr>
        <w:fldChar w:fldCharType="begin"/>
      </w:r>
      <w:r>
        <w:rPr>
          <w:noProof/>
        </w:rPr>
        <w:instrText xml:space="preserve"> PAGEREF _Toc291404150 \h </w:instrText>
      </w:r>
      <w:r>
        <w:rPr>
          <w:noProof/>
        </w:rPr>
      </w:r>
      <w:r>
        <w:rPr>
          <w:noProof/>
        </w:rPr>
        <w:fldChar w:fldCharType="separate"/>
      </w:r>
      <w:r>
        <w:rPr>
          <w:noProof/>
        </w:rPr>
        <w:t>51</w:t>
      </w:r>
      <w:r>
        <w:rPr>
          <w:noProof/>
        </w:rPr>
        <w:fldChar w:fldCharType="end"/>
      </w:r>
    </w:p>
    <w:p w14:paraId="0059F3E1" w14:textId="26FCB76D" w:rsidR="00EA6EE8" w:rsidRDefault="0025291F" w:rsidP="00EA6EE8">
      <w:pPr>
        <w:pStyle w:val="Heading1"/>
        <w:rPr>
          <w:b w:val="0"/>
        </w:rPr>
      </w:pPr>
      <w:r>
        <w:rPr>
          <w:rFonts w:eastAsia="ＭＳ 明朝"/>
          <w:b w:val="0"/>
          <w:sz w:val="22"/>
          <w:szCs w:val="24"/>
        </w:rPr>
        <w:fldChar w:fldCharType="end"/>
      </w:r>
    </w:p>
    <w:p w14:paraId="5A539FBB" w14:textId="521F40FC" w:rsidR="006D4B1C" w:rsidRDefault="00EA6EE8" w:rsidP="00D74AF0">
      <w:pPr>
        <w:jc w:val="center"/>
        <w:rPr>
          <w:b/>
          <w:sz w:val="32"/>
          <w:szCs w:val="32"/>
        </w:rPr>
      </w:pPr>
      <w:r w:rsidRPr="0013718B">
        <w:rPr>
          <w:b/>
          <w:sz w:val="32"/>
          <w:szCs w:val="32"/>
        </w:rPr>
        <w:br w:type="page"/>
      </w:r>
      <w:bookmarkStart w:id="9" w:name="_Toc287016292"/>
      <w:r w:rsidR="00E66C4E" w:rsidRPr="0013718B">
        <w:rPr>
          <w:b/>
          <w:sz w:val="32"/>
          <w:szCs w:val="32"/>
        </w:rPr>
        <w:t>LIST OF FIGURES</w:t>
      </w:r>
      <w:bookmarkEnd w:id="8"/>
      <w:bookmarkEnd w:id="9"/>
    </w:p>
    <w:p w14:paraId="5523B290" w14:textId="77777777" w:rsidR="002D528F" w:rsidRPr="006D4B1C" w:rsidRDefault="002D528F" w:rsidP="006D4B1C"/>
    <w:p w14:paraId="50B5E53F"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sz w:val="24"/>
        </w:rPr>
        <w:fldChar w:fldCharType="begin"/>
      </w:r>
      <w:r>
        <w:rPr>
          <w:sz w:val="24"/>
        </w:rPr>
        <w:instrText xml:space="preserve"> TOC \c "Figure" </w:instrText>
      </w:r>
      <w:r>
        <w:rPr>
          <w:sz w:val="24"/>
        </w:rPr>
        <w:fldChar w:fldCharType="separate"/>
      </w:r>
      <w:r>
        <w:rPr>
          <w:noProof/>
        </w:rPr>
        <w:t>Figure 1: Introit-Kyrie Ternary Design</w:t>
      </w:r>
      <w:r>
        <w:rPr>
          <w:noProof/>
        </w:rPr>
        <w:tab/>
      </w:r>
      <w:r>
        <w:rPr>
          <w:noProof/>
        </w:rPr>
        <w:fldChar w:fldCharType="begin"/>
      </w:r>
      <w:r>
        <w:rPr>
          <w:noProof/>
        </w:rPr>
        <w:instrText xml:space="preserve"> PAGEREF _Toc291502393 \h </w:instrText>
      </w:r>
      <w:r>
        <w:rPr>
          <w:noProof/>
        </w:rPr>
      </w:r>
      <w:r>
        <w:rPr>
          <w:noProof/>
        </w:rPr>
        <w:fldChar w:fldCharType="separate"/>
      </w:r>
      <w:r>
        <w:rPr>
          <w:noProof/>
        </w:rPr>
        <w:t>12</w:t>
      </w:r>
      <w:r>
        <w:rPr>
          <w:noProof/>
        </w:rPr>
        <w:fldChar w:fldCharType="end"/>
      </w:r>
    </w:p>
    <w:p w14:paraId="6D288CF5"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2: Motive A in Violin II in Introit-Kyrie, mm. 1-5</w:t>
      </w:r>
      <w:r>
        <w:rPr>
          <w:noProof/>
        </w:rPr>
        <w:tab/>
      </w:r>
      <w:r>
        <w:rPr>
          <w:noProof/>
        </w:rPr>
        <w:fldChar w:fldCharType="begin"/>
      </w:r>
      <w:r>
        <w:rPr>
          <w:noProof/>
        </w:rPr>
        <w:instrText xml:space="preserve"> PAGEREF _Toc291502394 \h </w:instrText>
      </w:r>
      <w:r>
        <w:rPr>
          <w:noProof/>
        </w:rPr>
      </w:r>
      <w:r>
        <w:rPr>
          <w:noProof/>
        </w:rPr>
        <w:fldChar w:fldCharType="separate"/>
      </w:r>
      <w:r>
        <w:rPr>
          <w:noProof/>
        </w:rPr>
        <w:t>13</w:t>
      </w:r>
      <w:r>
        <w:rPr>
          <w:noProof/>
        </w:rPr>
        <w:fldChar w:fldCharType="end"/>
      </w:r>
    </w:p>
    <w:p w14:paraId="47B4827F"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3: RM1 in Introit-Kyrie mm. 66-67</w:t>
      </w:r>
      <w:r>
        <w:rPr>
          <w:noProof/>
        </w:rPr>
        <w:tab/>
      </w:r>
      <w:r>
        <w:rPr>
          <w:noProof/>
        </w:rPr>
        <w:fldChar w:fldCharType="begin"/>
      </w:r>
      <w:r>
        <w:rPr>
          <w:noProof/>
        </w:rPr>
        <w:instrText xml:space="preserve"> PAGEREF _Toc291502395 \h </w:instrText>
      </w:r>
      <w:r>
        <w:rPr>
          <w:noProof/>
        </w:rPr>
      </w:r>
      <w:r>
        <w:rPr>
          <w:noProof/>
        </w:rPr>
        <w:fldChar w:fldCharType="separate"/>
      </w:r>
      <w:r>
        <w:rPr>
          <w:noProof/>
        </w:rPr>
        <w:t>13</w:t>
      </w:r>
      <w:r>
        <w:rPr>
          <w:noProof/>
        </w:rPr>
        <w:fldChar w:fldCharType="end"/>
      </w:r>
    </w:p>
    <w:p w14:paraId="72FF26C3"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4: Sigh Motive in Introit-Kyrie, mm. 77-78</w:t>
      </w:r>
      <w:r>
        <w:rPr>
          <w:noProof/>
        </w:rPr>
        <w:tab/>
      </w:r>
      <w:r>
        <w:rPr>
          <w:noProof/>
        </w:rPr>
        <w:fldChar w:fldCharType="begin"/>
      </w:r>
      <w:r>
        <w:rPr>
          <w:noProof/>
        </w:rPr>
        <w:instrText xml:space="preserve"> PAGEREF _Toc291502396 \h </w:instrText>
      </w:r>
      <w:r>
        <w:rPr>
          <w:noProof/>
        </w:rPr>
      </w:r>
      <w:r>
        <w:rPr>
          <w:noProof/>
        </w:rPr>
        <w:fldChar w:fldCharType="separate"/>
      </w:r>
      <w:r>
        <w:rPr>
          <w:noProof/>
        </w:rPr>
        <w:t>14</w:t>
      </w:r>
      <w:r>
        <w:rPr>
          <w:noProof/>
        </w:rPr>
        <w:fldChar w:fldCharType="end"/>
      </w:r>
    </w:p>
    <w:p w14:paraId="417F04DF"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5: Vanitas Vanitatum Overall Form</w:t>
      </w:r>
      <w:r>
        <w:rPr>
          <w:noProof/>
        </w:rPr>
        <w:tab/>
      </w:r>
      <w:r>
        <w:rPr>
          <w:noProof/>
        </w:rPr>
        <w:fldChar w:fldCharType="begin"/>
      </w:r>
      <w:r>
        <w:rPr>
          <w:noProof/>
        </w:rPr>
        <w:instrText xml:space="preserve"> PAGEREF _Toc291502397 \h </w:instrText>
      </w:r>
      <w:r>
        <w:rPr>
          <w:noProof/>
        </w:rPr>
      </w:r>
      <w:r>
        <w:rPr>
          <w:noProof/>
        </w:rPr>
        <w:fldChar w:fldCharType="separate"/>
      </w:r>
      <w:r>
        <w:rPr>
          <w:noProof/>
        </w:rPr>
        <w:t>15</w:t>
      </w:r>
      <w:r>
        <w:rPr>
          <w:noProof/>
        </w:rPr>
        <w:fldChar w:fldCharType="end"/>
      </w:r>
    </w:p>
    <w:p w14:paraId="40EAA692"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6: Section a/b Including Vanitas Vanitatum Text with Pie Jesu Text mm. 47-49</w:t>
      </w:r>
      <w:r>
        <w:rPr>
          <w:noProof/>
        </w:rPr>
        <w:tab/>
      </w:r>
      <w:r>
        <w:rPr>
          <w:noProof/>
        </w:rPr>
        <w:fldChar w:fldCharType="begin"/>
      </w:r>
      <w:r>
        <w:rPr>
          <w:noProof/>
        </w:rPr>
        <w:instrText xml:space="preserve"> PAGEREF _Toc291502398 \h </w:instrText>
      </w:r>
      <w:r>
        <w:rPr>
          <w:noProof/>
        </w:rPr>
      </w:r>
      <w:r>
        <w:rPr>
          <w:noProof/>
        </w:rPr>
        <w:fldChar w:fldCharType="separate"/>
      </w:r>
      <w:r>
        <w:rPr>
          <w:noProof/>
        </w:rPr>
        <w:t>16</w:t>
      </w:r>
      <w:r>
        <w:rPr>
          <w:noProof/>
        </w:rPr>
        <w:fldChar w:fldCharType="end"/>
      </w:r>
    </w:p>
    <w:p w14:paraId="0504F46D"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7: B-Section with Longer Note Values and Slower Tempo in Vanitas Vanitatum, mm. 84-87</w:t>
      </w:r>
      <w:r>
        <w:rPr>
          <w:noProof/>
        </w:rPr>
        <w:tab/>
      </w:r>
      <w:r>
        <w:rPr>
          <w:noProof/>
        </w:rPr>
        <w:fldChar w:fldCharType="begin"/>
      </w:r>
      <w:r>
        <w:rPr>
          <w:noProof/>
        </w:rPr>
        <w:instrText xml:space="preserve"> PAGEREF _Toc291502399 \h </w:instrText>
      </w:r>
      <w:r>
        <w:rPr>
          <w:noProof/>
        </w:rPr>
      </w:r>
      <w:r>
        <w:rPr>
          <w:noProof/>
        </w:rPr>
        <w:fldChar w:fldCharType="separate"/>
      </w:r>
      <w:r>
        <w:rPr>
          <w:noProof/>
        </w:rPr>
        <w:t>16</w:t>
      </w:r>
      <w:r>
        <w:rPr>
          <w:noProof/>
        </w:rPr>
        <w:fldChar w:fldCharType="end"/>
      </w:r>
    </w:p>
    <w:p w14:paraId="2A21B4B8"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8: Agnus Dei Overall Form</w:t>
      </w:r>
      <w:r>
        <w:rPr>
          <w:noProof/>
        </w:rPr>
        <w:tab/>
      </w:r>
      <w:r>
        <w:rPr>
          <w:noProof/>
        </w:rPr>
        <w:fldChar w:fldCharType="begin"/>
      </w:r>
      <w:r>
        <w:rPr>
          <w:noProof/>
        </w:rPr>
        <w:instrText xml:space="preserve"> PAGEREF _Toc291502400 \h </w:instrText>
      </w:r>
      <w:r>
        <w:rPr>
          <w:noProof/>
        </w:rPr>
      </w:r>
      <w:r>
        <w:rPr>
          <w:noProof/>
        </w:rPr>
        <w:fldChar w:fldCharType="separate"/>
      </w:r>
      <w:r>
        <w:rPr>
          <w:noProof/>
        </w:rPr>
        <w:t>17</w:t>
      </w:r>
      <w:r>
        <w:rPr>
          <w:noProof/>
        </w:rPr>
        <w:fldChar w:fldCharType="end"/>
      </w:r>
    </w:p>
    <w:p w14:paraId="6A1EB661"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9: “Agnus Dei” Motive in Boy Solo, mm. 9-10</w:t>
      </w:r>
      <w:r>
        <w:rPr>
          <w:noProof/>
        </w:rPr>
        <w:tab/>
      </w:r>
      <w:r>
        <w:rPr>
          <w:noProof/>
        </w:rPr>
        <w:fldChar w:fldCharType="begin"/>
      </w:r>
      <w:r>
        <w:rPr>
          <w:noProof/>
        </w:rPr>
        <w:instrText xml:space="preserve"> PAGEREF _Toc291502401 \h </w:instrText>
      </w:r>
      <w:r>
        <w:rPr>
          <w:noProof/>
        </w:rPr>
      </w:r>
      <w:r>
        <w:rPr>
          <w:noProof/>
        </w:rPr>
        <w:fldChar w:fldCharType="separate"/>
      </w:r>
      <w:r>
        <w:rPr>
          <w:noProof/>
        </w:rPr>
        <w:t>18</w:t>
      </w:r>
      <w:r>
        <w:rPr>
          <w:noProof/>
        </w:rPr>
        <w:fldChar w:fldCharType="end"/>
      </w:r>
    </w:p>
    <w:p w14:paraId="3747A8A4"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10: B-Section Tonal Shift to Db Major in Agnus Dei, m. 38</w:t>
      </w:r>
      <w:r>
        <w:rPr>
          <w:noProof/>
        </w:rPr>
        <w:tab/>
      </w:r>
      <w:r>
        <w:rPr>
          <w:noProof/>
        </w:rPr>
        <w:fldChar w:fldCharType="begin"/>
      </w:r>
      <w:r>
        <w:rPr>
          <w:noProof/>
        </w:rPr>
        <w:instrText xml:space="preserve"> PAGEREF _Toc291502402 \h </w:instrText>
      </w:r>
      <w:r>
        <w:rPr>
          <w:noProof/>
        </w:rPr>
      </w:r>
      <w:r>
        <w:rPr>
          <w:noProof/>
        </w:rPr>
        <w:fldChar w:fldCharType="separate"/>
      </w:r>
      <w:r>
        <w:rPr>
          <w:noProof/>
        </w:rPr>
        <w:t>18</w:t>
      </w:r>
      <w:r>
        <w:rPr>
          <w:noProof/>
        </w:rPr>
        <w:fldChar w:fldCharType="end"/>
      </w:r>
    </w:p>
    <w:p w14:paraId="531D69A7"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11: Ambigious Tonal Shift in Agnus Dei mm. 55-61</w:t>
      </w:r>
      <w:r>
        <w:rPr>
          <w:noProof/>
        </w:rPr>
        <w:tab/>
      </w:r>
      <w:r>
        <w:rPr>
          <w:noProof/>
        </w:rPr>
        <w:fldChar w:fldCharType="begin"/>
      </w:r>
      <w:r>
        <w:rPr>
          <w:noProof/>
        </w:rPr>
        <w:instrText xml:space="preserve"> PAGEREF _Toc291502403 \h </w:instrText>
      </w:r>
      <w:r>
        <w:rPr>
          <w:noProof/>
        </w:rPr>
      </w:r>
      <w:r>
        <w:rPr>
          <w:noProof/>
        </w:rPr>
        <w:fldChar w:fldCharType="separate"/>
      </w:r>
      <w:r>
        <w:rPr>
          <w:noProof/>
        </w:rPr>
        <w:t>19</w:t>
      </w:r>
      <w:r>
        <w:rPr>
          <w:noProof/>
        </w:rPr>
        <w:fldChar w:fldCharType="end"/>
      </w:r>
    </w:p>
    <w:p w14:paraId="2A6B0FD9"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12: Sanctus Overall Form</w:t>
      </w:r>
      <w:r>
        <w:rPr>
          <w:noProof/>
        </w:rPr>
        <w:tab/>
      </w:r>
      <w:r>
        <w:rPr>
          <w:noProof/>
        </w:rPr>
        <w:fldChar w:fldCharType="begin"/>
      </w:r>
      <w:r>
        <w:rPr>
          <w:noProof/>
        </w:rPr>
        <w:instrText xml:space="preserve"> PAGEREF _Toc291502404 \h </w:instrText>
      </w:r>
      <w:r>
        <w:rPr>
          <w:noProof/>
        </w:rPr>
      </w:r>
      <w:r>
        <w:rPr>
          <w:noProof/>
        </w:rPr>
        <w:fldChar w:fldCharType="separate"/>
      </w:r>
      <w:r>
        <w:rPr>
          <w:noProof/>
        </w:rPr>
        <w:t>20</w:t>
      </w:r>
      <w:r>
        <w:rPr>
          <w:noProof/>
        </w:rPr>
        <w:fldChar w:fldCharType="end"/>
      </w:r>
    </w:p>
    <w:p w14:paraId="684BCC0D"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13: Hubble Ultra-Deep Field Image</w:t>
      </w:r>
      <w:r>
        <w:rPr>
          <w:noProof/>
        </w:rPr>
        <w:tab/>
      </w:r>
      <w:r>
        <w:rPr>
          <w:noProof/>
        </w:rPr>
        <w:fldChar w:fldCharType="begin"/>
      </w:r>
      <w:r>
        <w:rPr>
          <w:noProof/>
        </w:rPr>
        <w:instrText xml:space="preserve"> PAGEREF _Toc291502405 \h </w:instrText>
      </w:r>
      <w:r>
        <w:rPr>
          <w:noProof/>
        </w:rPr>
      </w:r>
      <w:r>
        <w:rPr>
          <w:noProof/>
        </w:rPr>
        <w:fldChar w:fldCharType="separate"/>
      </w:r>
      <w:r>
        <w:rPr>
          <w:noProof/>
        </w:rPr>
        <w:t>20</w:t>
      </w:r>
      <w:r>
        <w:rPr>
          <w:noProof/>
        </w:rPr>
        <w:fldChar w:fldCharType="end"/>
      </w:r>
    </w:p>
    <w:p w14:paraId="3EDFEEDB"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14: High Registers in Harp and Glockenspiel Parts in Sanctus, m. 1-6</w:t>
      </w:r>
      <w:r>
        <w:rPr>
          <w:noProof/>
        </w:rPr>
        <w:tab/>
      </w:r>
      <w:r>
        <w:rPr>
          <w:noProof/>
        </w:rPr>
        <w:fldChar w:fldCharType="begin"/>
      </w:r>
      <w:r>
        <w:rPr>
          <w:noProof/>
        </w:rPr>
        <w:instrText xml:space="preserve"> PAGEREF _Toc291502406 \h </w:instrText>
      </w:r>
      <w:r>
        <w:rPr>
          <w:noProof/>
        </w:rPr>
      </w:r>
      <w:r>
        <w:rPr>
          <w:noProof/>
        </w:rPr>
        <w:fldChar w:fldCharType="separate"/>
      </w:r>
      <w:r>
        <w:rPr>
          <w:noProof/>
        </w:rPr>
        <w:t>21</w:t>
      </w:r>
      <w:r>
        <w:rPr>
          <w:noProof/>
        </w:rPr>
        <w:fldChar w:fldCharType="end"/>
      </w:r>
    </w:p>
    <w:p w14:paraId="2FDB231F"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15: B-Section, Key Change to D Major, and Tempo Change in Sanctus, mm. 45-47</w:t>
      </w:r>
      <w:r>
        <w:rPr>
          <w:noProof/>
        </w:rPr>
        <w:tab/>
      </w:r>
      <w:r>
        <w:rPr>
          <w:noProof/>
        </w:rPr>
        <w:fldChar w:fldCharType="begin"/>
      </w:r>
      <w:r>
        <w:rPr>
          <w:noProof/>
        </w:rPr>
        <w:instrText xml:space="preserve"> PAGEREF _Toc291502407 \h </w:instrText>
      </w:r>
      <w:r>
        <w:rPr>
          <w:noProof/>
        </w:rPr>
      </w:r>
      <w:r>
        <w:rPr>
          <w:noProof/>
        </w:rPr>
        <w:fldChar w:fldCharType="separate"/>
      </w:r>
      <w:r>
        <w:rPr>
          <w:noProof/>
        </w:rPr>
        <w:t>22</w:t>
      </w:r>
      <w:r>
        <w:rPr>
          <w:noProof/>
        </w:rPr>
        <w:fldChar w:fldCharType="end"/>
      </w:r>
    </w:p>
    <w:p w14:paraId="04DF34C2"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16: C-section Tempo Change and Sixteenth Notes in Sanctus, mm. 104-105</w:t>
      </w:r>
      <w:r>
        <w:rPr>
          <w:noProof/>
        </w:rPr>
        <w:tab/>
      </w:r>
      <w:r>
        <w:rPr>
          <w:noProof/>
        </w:rPr>
        <w:fldChar w:fldCharType="begin"/>
      </w:r>
      <w:r>
        <w:rPr>
          <w:noProof/>
        </w:rPr>
        <w:instrText xml:space="preserve"> PAGEREF _Toc291502408 \h </w:instrText>
      </w:r>
      <w:r>
        <w:rPr>
          <w:noProof/>
        </w:rPr>
      </w:r>
      <w:r>
        <w:rPr>
          <w:noProof/>
        </w:rPr>
        <w:fldChar w:fldCharType="separate"/>
      </w:r>
      <w:r>
        <w:rPr>
          <w:noProof/>
        </w:rPr>
        <w:t>22</w:t>
      </w:r>
      <w:r>
        <w:rPr>
          <w:noProof/>
        </w:rPr>
        <w:fldChar w:fldCharType="end"/>
      </w:r>
    </w:p>
    <w:p w14:paraId="01F79773"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17: Ending dynamic (fff) of Sanctus, mm. 169-171</w:t>
      </w:r>
      <w:r>
        <w:rPr>
          <w:noProof/>
        </w:rPr>
        <w:tab/>
      </w:r>
      <w:r>
        <w:rPr>
          <w:noProof/>
        </w:rPr>
        <w:fldChar w:fldCharType="begin"/>
      </w:r>
      <w:r>
        <w:rPr>
          <w:noProof/>
        </w:rPr>
        <w:instrText xml:space="preserve"> PAGEREF _Toc291502409 \h </w:instrText>
      </w:r>
      <w:r>
        <w:rPr>
          <w:noProof/>
        </w:rPr>
      </w:r>
      <w:r>
        <w:rPr>
          <w:noProof/>
        </w:rPr>
        <w:fldChar w:fldCharType="separate"/>
      </w:r>
      <w:r>
        <w:rPr>
          <w:noProof/>
        </w:rPr>
        <w:t>23</w:t>
      </w:r>
      <w:r>
        <w:rPr>
          <w:noProof/>
        </w:rPr>
        <w:fldChar w:fldCharType="end"/>
      </w:r>
    </w:p>
    <w:p w14:paraId="1279C742"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18: Lux Aeterna Overall Form</w:t>
      </w:r>
      <w:r>
        <w:rPr>
          <w:noProof/>
        </w:rPr>
        <w:tab/>
      </w:r>
      <w:r>
        <w:rPr>
          <w:noProof/>
        </w:rPr>
        <w:fldChar w:fldCharType="begin"/>
      </w:r>
      <w:r>
        <w:rPr>
          <w:noProof/>
        </w:rPr>
        <w:instrText xml:space="preserve"> PAGEREF _Toc291502410 \h </w:instrText>
      </w:r>
      <w:r>
        <w:rPr>
          <w:noProof/>
        </w:rPr>
      </w:r>
      <w:r>
        <w:rPr>
          <w:noProof/>
        </w:rPr>
        <w:fldChar w:fldCharType="separate"/>
      </w:r>
      <w:r>
        <w:rPr>
          <w:noProof/>
        </w:rPr>
        <w:t>24</w:t>
      </w:r>
      <w:r>
        <w:rPr>
          <w:noProof/>
        </w:rPr>
        <w:fldChar w:fldCharType="end"/>
      </w:r>
    </w:p>
    <w:p w14:paraId="64DDF675"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19: Intentional Overlap of Tenor Solo "Rest" with Choir "Requiem" in Lux Aeterna, m. 69-70</w:t>
      </w:r>
      <w:r>
        <w:rPr>
          <w:noProof/>
        </w:rPr>
        <w:tab/>
      </w:r>
      <w:r>
        <w:rPr>
          <w:noProof/>
        </w:rPr>
        <w:fldChar w:fldCharType="begin"/>
      </w:r>
      <w:r>
        <w:rPr>
          <w:noProof/>
        </w:rPr>
        <w:instrText xml:space="preserve"> PAGEREF _Toc291502411 \h </w:instrText>
      </w:r>
      <w:r>
        <w:rPr>
          <w:noProof/>
        </w:rPr>
      </w:r>
      <w:r>
        <w:rPr>
          <w:noProof/>
        </w:rPr>
        <w:fldChar w:fldCharType="separate"/>
      </w:r>
      <w:r>
        <w:rPr>
          <w:noProof/>
        </w:rPr>
        <w:t>24</w:t>
      </w:r>
      <w:r>
        <w:rPr>
          <w:noProof/>
        </w:rPr>
        <w:fldChar w:fldCharType="end"/>
      </w:r>
    </w:p>
    <w:p w14:paraId="3244E249"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20: Lux Aeterna Motive Soprano Solo Part, mm. 18-19</w:t>
      </w:r>
      <w:r>
        <w:rPr>
          <w:noProof/>
        </w:rPr>
        <w:tab/>
      </w:r>
      <w:r>
        <w:rPr>
          <w:noProof/>
        </w:rPr>
        <w:fldChar w:fldCharType="begin"/>
      </w:r>
      <w:r>
        <w:rPr>
          <w:noProof/>
        </w:rPr>
        <w:instrText xml:space="preserve"> PAGEREF _Toc291502412 \h </w:instrText>
      </w:r>
      <w:r>
        <w:rPr>
          <w:noProof/>
        </w:rPr>
      </w:r>
      <w:r>
        <w:rPr>
          <w:noProof/>
        </w:rPr>
        <w:fldChar w:fldCharType="separate"/>
      </w:r>
      <w:r>
        <w:rPr>
          <w:noProof/>
        </w:rPr>
        <w:t>25</w:t>
      </w:r>
      <w:r>
        <w:rPr>
          <w:noProof/>
        </w:rPr>
        <w:fldChar w:fldCharType="end"/>
      </w:r>
    </w:p>
    <w:p w14:paraId="17A9E70F"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21: Chromatic Alterations and English Text in B-Section of Lux Aeterna mm. 57-68</w:t>
      </w:r>
      <w:r>
        <w:rPr>
          <w:noProof/>
        </w:rPr>
        <w:tab/>
      </w:r>
      <w:r>
        <w:rPr>
          <w:noProof/>
        </w:rPr>
        <w:fldChar w:fldCharType="begin"/>
      </w:r>
      <w:r>
        <w:rPr>
          <w:noProof/>
        </w:rPr>
        <w:instrText xml:space="preserve"> PAGEREF _Toc291502413 \h </w:instrText>
      </w:r>
      <w:r>
        <w:rPr>
          <w:noProof/>
        </w:rPr>
      </w:r>
      <w:r>
        <w:rPr>
          <w:noProof/>
        </w:rPr>
        <w:fldChar w:fldCharType="separate"/>
      </w:r>
      <w:r>
        <w:rPr>
          <w:noProof/>
        </w:rPr>
        <w:t>26</w:t>
      </w:r>
      <w:r>
        <w:rPr>
          <w:noProof/>
        </w:rPr>
        <w:fldChar w:fldCharType="end"/>
      </w:r>
    </w:p>
    <w:p w14:paraId="6C11EA70"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22: Elision with Second Inversion Chord in Introit-Kyrie, mm. 148-153 into Vanitas Vanitatum, mm. 1-2</w:t>
      </w:r>
      <w:r>
        <w:rPr>
          <w:noProof/>
        </w:rPr>
        <w:tab/>
      </w:r>
      <w:r>
        <w:rPr>
          <w:noProof/>
        </w:rPr>
        <w:fldChar w:fldCharType="begin"/>
      </w:r>
      <w:r>
        <w:rPr>
          <w:noProof/>
        </w:rPr>
        <w:instrText xml:space="preserve"> PAGEREF _Toc291502414 \h </w:instrText>
      </w:r>
      <w:r>
        <w:rPr>
          <w:noProof/>
        </w:rPr>
      </w:r>
      <w:r>
        <w:rPr>
          <w:noProof/>
        </w:rPr>
        <w:fldChar w:fldCharType="separate"/>
      </w:r>
      <w:r>
        <w:rPr>
          <w:noProof/>
        </w:rPr>
        <w:t>27</w:t>
      </w:r>
      <w:r>
        <w:rPr>
          <w:noProof/>
        </w:rPr>
        <w:fldChar w:fldCharType="end"/>
      </w:r>
    </w:p>
    <w:p w14:paraId="065BA92D"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23: Elision from Vanitas Vanitatum, mm. 181-183 to Agnus Dei, mm. 1-2</w:t>
      </w:r>
      <w:r>
        <w:rPr>
          <w:noProof/>
        </w:rPr>
        <w:tab/>
      </w:r>
      <w:r>
        <w:rPr>
          <w:noProof/>
        </w:rPr>
        <w:fldChar w:fldCharType="begin"/>
      </w:r>
      <w:r>
        <w:rPr>
          <w:noProof/>
        </w:rPr>
        <w:instrText xml:space="preserve"> PAGEREF _Toc291502415 \h </w:instrText>
      </w:r>
      <w:r>
        <w:rPr>
          <w:noProof/>
        </w:rPr>
      </w:r>
      <w:r>
        <w:rPr>
          <w:noProof/>
        </w:rPr>
        <w:fldChar w:fldCharType="separate"/>
      </w:r>
      <w:r>
        <w:rPr>
          <w:noProof/>
        </w:rPr>
        <w:t>27</w:t>
      </w:r>
      <w:r>
        <w:rPr>
          <w:noProof/>
        </w:rPr>
        <w:fldChar w:fldCharType="end"/>
      </w:r>
    </w:p>
    <w:p w14:paraId="0575D8C7"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24: End of Agnus Dei, mm. 95-97 and Beginning of Sanctus, mm. 1-3</w:t>
      </w:r>
      <w:r>
        <w:rPr>
          <w:noProof/>
        </w:rPr>
        <w:tab/>
      </w:r>
      <w:r>
        <w:rPr>
          <w:noProof/>
        </w:rPr>
        <w:fldChar w:fldCharType="begin"/>
      </w:r>
      <w:r>
        <w:rPr>
          <w:noProof/>
        </w:rPr>
        <w:instrText xml:space="preserve"> PAGEREF _Toc291502416 \h </w:instrText>
      </w:r>
      <w:r>
        <w:rPr>
          <w:noProof/>
        </w:rPr>
      </w:r>
      <w:r>
        <w:rPr>
          <w:noProof/>
        </w:rPr>
        <w:fldChar w:fldCharType="separate"/>
      </w:r>
      <w:r>
        <w:rPr>
          <w:noProof/>
        </w:rPr>
        <w:t>28</w:t>
      </w:r>
      <w:r>
        <w:rPr>
          <w:noProof/>
        </w:rPr>
        <w:fldChar w:fldCharType="end"/>
      </w:r>
    </w:p>
    <w:p w14:paraId="1509EAF7"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25: Elision from Sanctus, mm. 169-171 and Lux Aeterna, mm. 1-3</w:t>
      </w:r>
      <w:r>
        <w:rPr>
          <w:noProof/>
        </w:rPr>
        <w:tab/>
      </w:r>
      <w:r>
        <w:rPr>
          <w:noProof/>
        </w:rPr>
        <w:fldChar w:fldCharType="begin"/>
      </w:r>
      <w:r>
        <w:rPr>
          <w:noProof/>
        </w:rPr>
        <w:instrText xml:space="preserve"> PAGEREF _Toc291502417 \h </w:instrText>
      </w:r>
      <w:r>
        <w:rPr>
          <w:noProof/>
        </w:rPr>
      </w:r>
      <w:r>
        <w:rPr>
          <w:noProof/>
        </w:rPr>
        <w:fldChar w:fldCharType="separate"/>
      </w:r>
      <w:r>
        <w:rPr>
          <w:noProof/>
        </w:rPr>
        <w:t>28</w:t>
      </w:r>
      <w:r>
        <w:rPr>
          <w:noProof/>
        </w:rPr>
        <w:fldChar w:fldCharType="end"/>
      </w:r>
    </w:p>
    <w:p w14:paraId="3887C0B3"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26: Motive A in Introit-Kyrie and Schenkerian Analysis, mm. 3-5</w:t>
      </w:r>
      <w:r>
        <w:rPr>
          <w:noProof/>
        </w:rPr>
        <w:tab/>
      </w:r>
      <w:r>
        <w:rPr>
          <w:noProof/>
        </w:rPr>
        <w:fldChar w:fldCharType="begin"/>
      </w:r>
      <w:r>
        <w:rPr>
          <w:noProof/>
        </w:rPr>
        <w:instrText xml:space="preserve"> PAGEREF _Toc291502418 \h </w:instrText>
      </w:r>
      <w:r>
        <w:rPr>
          <w:noProof/>
        </w:rPr>
      </w:r>
      <w:r>
        <w:rPr>
          <w:noProof/>
        </w:rPr>
        <w:fldChar w:fldCharType="separate"/>
      </w:r>
      <w:r>
        <w:rPr>
          <w:noProof/>
        </w:rPr>
        <w:t>30</w:t>
      </w:r>
      <w:r>
        <w:rPr>
          <w:noProof/>
        </w:rPr>
        <w:fldChar w:fldCharType="end"/>
      </w:r>
    </w:p>
    <w:p w14:paraId="4AF86AFE"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27: Motive A at Choir's First Entrance with Violin I in Introit-Kyrie mm. 36-37</w:t>
      </w:r>
      <w:r>
        <w:rPr>
          <w:noProof/>
        </w:rPr>
        <w:tab/>
      </w:r>
      <w:r>
        <w:rPr>
          <w:noProof/>
        </w:rPr>
        <w:fldChar w:fldCharType="begin"/>
      </w:r>
      <w:r>
        <w:rPr>
          <w:noProof/>
        </w:rPr>
        <w:instrText xml:space="preserve"> PAGEREF _Toc291502419 \h </w:instrText>
      </w:r>
      <w:r>
        <w:rPr>
          <w:noProof/>
        </w:rPr>
      </w:r>
      <w:r>
        <w:rPr>
          <w:noProof/>
        </w:rPr>
        <w:fldChar w:fldCharType="separate"/>
      </w:r>
      <w:r>
        <w:rPr>
          <w:noProof/>
        </w:rPr>
        <w:t>31</w:t>
      </w:r>
      <w:r>
        <w:rPr>
          <w:noProof/>
        </w:rPr>
        <w:fldChar w:fldCharType="end"/>
      </w:r>
    </w:p>
    <w:p w14:paraId="372D758E"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28: Motive A in Choir Parts in Vanitas Vanitatum, mm. 144-145</w:t>
      </w:r>
      <w:r>
        <w:rPr>
          <w:noProof/>
        </w:rPr>
        <w:tab/>
      </w:r>
      <w:r>
        <w:rPr>
          <w:noProof/>
        </w:rPr>
        <w:fldChar w:fldCharType="begin"/>
      </w:r>
      <w:r>
        <w:rPr>
          <w:noProof/>
        </w:rPr>
        <w:instrText xml:space="preserve"> PAGEREF _Toc291502420 \h </w:instrText>
      </w:r>
      <w:r>
        <w:rPr>
          <w:noProof/>
        </w:rPr>
      </w:r>
      <w:r>
        <w:rPr>
          <w:noProof/>
        </w:rPr>
        <w:fldChar w:fldCharType="separate"/>
      </w:r>
      <w:r>
        <w:rPr>
          <w:noProof/>
        </w:rPr>
        <w:t>32</w:t>
      </w:r>
      <w:r>
        <w:rPr>
          <w:noProof/>
        </w:rPr>
        <w:fldChar w:fldCharType="end"/>
      </w:r>
    </w:p>
    <w:p w14:paraId="660395E9"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29: Motive A Transposed in Soprano Part in Vanitas Vanitatum, mm. 62-63</w:t>
      </w:r>
      <w:r>
        <w:rPr>
          <w:noProof/>
        </w:rPr>
        <w:tab/>
      </w:r>
      <w:r>
        <w:rPr>
          <w:noProof/>
        </w:rPr>
        <w:fldChar w:fldCharType="begin"/>
      </w:r>
      <w:r>
        <w:rPr>
          <w:noProof/>
        </w:rPr>
        <w:instrText xml:space="preserve"> PAGEREF _Toc291502421 \h </w:instrText>
      </w:r>
      <w:r>
        <w:rPr>
          <w:noProof/>
        </w:rPr>
      </w:r>
      <w:r>
        <w:rPr>
          <w:noProof/>
        </w:rPr>
        <w:fldChar w:fldCharType="separate"/>
      </w:r>
      <w:r>
        <w:rPr>
          <w:noProof/>
        </w:rPr>
        <w:t>33</w:t>
      </w:r>
      <w:r>
        <w:rPr>
          <w:noProof/>
        </w:rPr>
        <w:fldChar w:fldCharType="end"/>
      </w:r>
    </w:p>
    <w:p w14:paraId="329AF6DE"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30: Motive A Changes to F Major in Sanctus, mm. 1-4</w:t>
      </w:r>
      <w:r>
        <w:rPr>
          <w:noProof/>
        </w:rPr>
        <w:tab/>
      </w:r>
      <w:r>
        <w:rPr>
          <w:noProof/>
        </w:rPr>
        <w:fldChar w:fldCharType="begin"/>
      </w:r>
      <w:r>
        <w:rPr>
          <w:noProof/>
        </w:rPr>
        <w:instrText xml:space="preserve"> PAGEREF _Toc291502422 \h </w:instrText>
      </w:r>
      <w:r>
        <w:rPr>
          <w:noProof/>
        </w:rPr>
      </w:r>
      <w:r>
        <w:rPr>
          <w:noProof/>
        </w:rPr>
        <w:fldChar w:fldCharType="separate"/>
      </w:r>
      <w:r>
        <w:rPr>
          <w:noProof/>
        </w:rPr>
        <w:t>33</w:t>
      </w:r>
      <w:r>
        <w:rPr>
          <w:noProof/>
        </w:rPr>
        <w:fldChar w:fldCharType="end"/>
      </w:r>
    </w:p>
    <w:p w14:paraId="7DFD79B6"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31: Motive A Transposed in Agnus Dei, m. 17</w:t>
      </w:r>
      <w:r>
        <w:rPr>
          <w:noProof/>
        </w:rPr>
        <w:tab/>
      </w:r>
      <w:r>
        <w:rPr>
          <w:noProof/>
        </w:rPr>
        <w:fldChar w:fldCharType="begin"/>
      </w:r>
      <w:r>
        <w:rPr>
          <w:noProof/>
        </w:rPr>
        <w:instrText xml:space="preserve"> PAGEREF _Toc291502423 \h </w:instrText>
      </w:r>
      <w:r>
        <w:rPr>
          <w:noProof/>
        </w:rPr>
      </w:r>
      <w:r>
        <w:rPr>
          <w:noProof/>
        </w:rPr>
        <w:fldChar w:fldCharType="separate"/>
      </w:r>
      <w:r>
        <w:rPr>
          <w:noProof/>
        </w:rPr>
        <w:t>34</w:t>
      </w:r>
      <w:r>
        <w:rPr>
          <w:noProof/>
        </w:rPr>
        <w:fldChar w:fldCharType="end"/>
      </w:r>
    </w:p>
    <w:p w14:paraId="00333DDF"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32: Motive A Transposed in Soprano, Flute, and Oboe Parts in Lux Aeterna, mm. 89-93</w:t>
      </w:r>
      <w:r>
        <w:rPr>
          <w:noProof/>
        </w:rPr>
        <w:tab/>
      </w:r>
      <w:r>
        <w:rPr>
          <w:noProof/>
        </w:rPr>
        <w:fldChar w:fldCharType="begin"/>
      </w:r>
      <w:r>
        <w:rPr>
          <w:noProof/>
        </w:rPr>
        <w:instrText xml:space="preserve"> PAGEREF _Toc291502424 \h </w:instrText>
      </w:r>
      <w:r>
        <w:rPr>
          <w:noProof/>
        </w:rPr>
      </w:r>
      <w:r>
        <w:rPr>
          <w:noProof/>
        </w:rPr>
        <w:fldChar w:fldCharType="separate"/>
      </w:r>
      <w:r>
        <w:rPr>
          <w:noProof/>
        </w:rPr>
        <w:t>34</w:t>
      </w:r>
      <w:r>
        <w:rPr>
          <w:noProof/>
        </w:rPr>
        <w:fldChar w:fldCharType="end"/>
      </w:r>
    </w:p>
    <w:p w14:paraId="48D94623"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33: Infrapolation of Motive A in Soprano and Alto Parts and Schekerian Analysis in Introit-Kyrie, mm. 49-50</w:t>
      </w:r>
      <w:r>
        <w:rPr>
          <w:noProof/>
        </w:rPr>
        <w:tab/>
      </w:r>
      <w:r>
        <w:rPr>
          <w:noProof/>
        </w:rPr>
        <w:fldChar w:fldCharType="begin"/>
      </w:r>
      <w:r>
        <w:rPr>
          <w:noProof/>
        </w:rPr>
        <w:instrText xml:space="preserve"> PAGEREF _Toc291502425 \h </w:instrText>
      </w:r>
      <w:r>
        <w:rPr>
          <w:noProof/>
        </w:rPr>
      </w:r>
      <w:r>
        <w:rPr>
          <w:noProof/>
        </w:rPr>
        <w:fldChar w:fldCharType="separate"/>
      </w:r>
      <w:r>
        <w:rPr>
          <w:noProof/>
        </w:rPr>
        <w:t>35</w:t>
      </w:r>
      <w:r>
        <w:rPr>
          <w:noProof/>
        </w:rPr>
        <w:fldChar w:fldCharType="end"/>
      </w:r>
    </w:p>
    <w:p w14:paraId="52649A69"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34: Ultrapolation of Motive A in Alto and Tenor Parts in Introit-Kyrie, mm. 103-105</w:t>
      </w:r>
      <w:r>
        <w:rPr>
          <w:noProof/>
        </w:rPr>
        <w:tab/>
      </w:r>
      <w:r>
        <w:rPr>
          <w:noProof/>
        </w:rPr>
        <w:fldChar w:fldCharType="begin"/>
      </w:r>
      <w:r>
        <w:rPr>
          <w:noProof/>
        </w:rPr>
        <w:instrText xml:space="preserve"> PAGEREF _Toc291502426 \h </w:instrText>
      </w:r>
      <w:r>
        <w:rPr>
          <w:noProof/>
        </w:rPr>
      </w:r>
      <w:r>
        <w:rPr>
          <w:noProof/>
        </w:rPr>
        <w:fldChar w:fldCharType="separate"/>
      </w:r>
      <w:r>
        <w:rPr>
          <w:noProof/>
        </w:rPr>
        <w:t>36</w:t>
      </w:r>
      <w:r>
        <w:rPr>
          <w:noProof/>
        </w:rPr>
        <w:fldChar w:fldCharType="end"/>
      </w:r>
    </w:p>
    <w:p w14:paraId="7884935F"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35: Ultrapolation of Motive A Transposed in Soprano in Introit-Kyrie, mm. 131-132</w:t>
      </w:r>
      <w:r>
        <w:rPr>
          <w:noProof/>
        </w:rPr>
        <w:tab/>
      </w:r>
      <w:r>
        <w:rPr>
          <w:noProof/>
        </w:rPr>
        <w:fldChar w:fldCharType="begin"/>
      </w:r>
      <w:r>
        <w:rPr>
          <w:noProof/>
        </w:rPr>
        <w:instrText xml:space="preserve"> PAGEREF _Toc291502427 \h </w:instrText>
      </w:r>
      <w:r>
        <w:rPr>
          <w:noProof/>
        </w:rPr>
      </w:r>
      <w:r>
        <w:rPr>
          <w:noProof/>
        </w:rPr>
        <w:fldChar w:fldCharType="separate"/>
      </w:r>
      <w:r>
        <w:rPr>
          <w:noProof/>
        </w:rPr>
        <w:t>37</w:t>
      </w:r>
      <w:r>
        <w:rPr>
          <w:noProof/>
        </w:rPr>
        <w:fldChar w:fldCharType="end"/>
      </w:r>
    </w:p>
    <w:p w14:paraId="11168C90"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36: Ultrapolation and Transposition of Motive A and Schenkerian Analysis in Vanitas Vanitatum, mm. 85-86</w:t>
      </w:r>
      <w:r>
        <w:rPr>
          <w:noProof/>
        </w:rPr>
        <w:tab/>
      </w:r>
      <w:r>
        <w:rPr>
          <w:noProof/>
        </w:rPr>
        <w:fldChar w:fldCharType="begin"/>
      </w:r>
      <w:r>
        <w:rPr>
          <w:noProof/>
        </w:rPr>
        <w:instrText xml:space="preserve"> PAGEREF _Toc291502428 \h </w:instrText>
      </w:r>
      <w:r>
        <w:rPr>
          <w:noProof/>
        </w:rPr>
      </w:r>
      <w:r>
        <w:rPr>
          <w:noProof/>
        </w:rPr>
        <w:fldChar w:fldCharType="separate"/>
      </w:r>
      <w:r>
        <w:rPr>
          <w:noProof/>
        </w:rPr>
        <w:t>37</w:t>
      </w:r>
      <w:r>
        <w:rPr>
          <w:noProof/>
        </w:rPr>
        <w:fldChar w:fldCharType="end"/>
      </w:r>
    </w:p>
    <w:p w14:paraId="291B3D44"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37: Ultrapolation Motive A in Alto and Schenkerian Analysis in Vanitas Vanitatum, mm. 103-104</w:t>
      </w:r>
      <w:r>
        <w:rPr>
          <w:noProof/>
        </w:rPr>
        <w:tab/>
      </w:r>
      <w:r>
        <w:rPr>
          <w:noProof/>
        </w:rPr>
        <w:fldChar w:fldCharType="begin"/>
      </w:r>
      <w:r>
        <w:rPr>
          <w:noProof/>
        </w:rPr>
        <w:instrText xml:space="preserve"> PAGEREF _Toc291502429 \h </w:instrText>
      </w:r>
      <w:r>
        <w:rPr>
          <w:noProof/>
        </w:rPr>
      </w:r>
      <w:r>
        <w:rPr>
          <w:noProof/>
        </w:rPr>
        <w:fldChar w:fldCharType="separate"/>
      </w:r>
      <w:r>
        <w:rPr>
          <w:noProof/>
        </w:rPr>
        <w:t>38</w:t>
      </w:r>
      <w:r>
        <w:rPr>
          <w:noProof/>
        </w:rPr>
        <w:fldChar w:fldCharType="end"/>
      </w:r>
    </w:p>
    <w:p w14:paraId="150A2216"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38: Agnus Dei Motive and Schenkerian Analysis, mm.1-6</w:t>
      </w:r>
      <w:r>
        <w:rPr>
          <w:noProof/>
        </w:rPr>
        <w:tab/>
      </w:r>
      <w:r>
        <w:rPr>
          <w:noProof/>
        </w:rPr>
        <w:fldChar w:fldCharType="begin"/>
      </w:r>
      <w:r>
        <w:rPr>
          <w:noProof/>
        </w:rPr>
        <w:instrText xml:space="preserve"> PAGEREF _Toc291502430 \h </w:instrText>
      </w:r>
      <w:r>
        <w:rPr>
          <w:noProof/>
        </w:rPr>
      </w:r>
      <w:r>
        <w:rPr>
          <w:noProof/>
        </w:rPr>
        <w:fldChar w:fldCharType="separate"/>
      </w:r>
      <w:r>
        <w:rPr>
          <w:noProof/>
        </w:rPr>
        <w:t>39</w:t>
      </w:r>
      <w:r>
        <w:rPr>
          <w:noProof/>
        </w:rPr>
        <w:fldChar w:fldCharType="end"/>
      </w:r>
    </w:p>
    <w:p w14:paraId="40CA6B4D"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39: Agnus Dei Motive Transposed Solo Part, mm. 74-75</w:t>
      </w:r>
      <w:r>
        <w:rPr>
          <w:noProof/>
        </w:rPr>
        <w:tab/>
      </w:r>
      <w:r>
        <w:rPr>
          <w:noProof/>
        </w:rPr>
        <w:fldChar w:fldCharType="begin"/>
      </w:r>
      <w:r>
        <w:rPr>
          <w:noProof/>
        </w:rPr>
        <w:instrText xml:space="preserve"> PAGEREF _Toc291502431 \h </w:instrText>
      </w:r>
      <w:r>
        <w:rPr>
          <w:noProof/>
        </w:rPr>
      </w:r>
      <w:r>
        <w:rPr>
          <w:noProof/>
        </w:rPr>
        <w:fldChar w:fldCharType="separate"/>
      </w:r>
      <w:r>
        <w:rPr>
          <w:noProof/>
        </w:rPr>
        <w:t>39</w:t>
      </w:r>
      <w:r>
        <w:rPr>
          <w:noProof/>
        </w:rPr>
        <w:fldChar w:fldCharType="end"/>
      </w:r>
    </w:p>
    <w:p w14:paraId="3083437D"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40: Agnus Dei Motive in Oboe Part in Lux Aeterna, mm. 110-112</w:t>
      </w:r>
      <w:r>
        <w:rPr>
          <w:noProof/>
        </w:rPr>
        <w:tab/>
      </w:r>
      <w:r>
        <w:rPr>
          <w:noProof/>
        </w:rPr>
        <w:fldChar w:fldCharType="begin"/>
      </w:r>
      <w:r>
        <w:rPr>
          <w:noProof/>
        </w:rPr>
        <w:instrText xml:space="preserve"> PAGEREF _Toc291502432 \h </w:instrText>
      </w:r>
      <w:r>
        <w:rPr>
          <w:noProof/>
        </w:rPr>
      </w:r>
      <w:r>
        <w:rPr>
          <w:noProof/>
        </w:rPr>
        <w:fldChar w:fldCharType="separate"/>
      </w:r>
      <w:r>
        <w:rPr>
          <w:noProof/>
        </w:rPr>
        <w:t>40</w:t>
      </w:r>
      <w:r>
        <w:rPr>
          <w:noProof/>
        </w:rPr>
        <w:fldChar w:fldCharType="end"/>
      </w:r>
    </w:p>
    <w:p w14:paraId="36C0D612"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41: Sanctus Motive Soprano and Alto Parts and Schenkerian Analysis, mm. 10-14</w:t>
      </w:r>
      <w:r>
        <w:rPr>
          <w:noProof/>
        </w:rPr>
        <w:tab/>
      </w:r>
      <w:r>
        <w:rPr>
          <w:noProof/>
        </w:rPr>
        <w:fldChar w:fldCharType="begin"/>
      </w:r>
      <w:r>
        <w:rPr>
          <w:noProof/>
        </w:rPr>
        <w:instrText xml:space="preserve"> PAGEREF _Toc291502433 \h </w:instrText>
      </w:r>
      <w:r>
        <w:rPr>
          <w:noProof/>
        </w:rPr>
      </w:r>
      <w:r>
        <w:rPr>
          <w:noProof/>
        </w:rPr>
        <w:fldChar w:fldCharType="separate"/>
      </w:r>
      <w:r>
        <w:rPr>
          <w:noProof/>
        </w:rPr>
        <w:t>40</w:t>
      </w:r>
      <w:r>
        <w:rPr>
          <w:noProof/>
        </w:rPr>
        <w:fldChar w:fldCharType="end"/>
      </w:r>
    </w:p>
    <w:p w14:paraId="1EE14B34"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43: Sanctus Motive in Flute Part in Lux Aeterna, mm. 113-116</w:t>
      </w:r>
      <w:r>
        <w:rPr>
          <w:noProof/>
        </w:rPr>
        <w:tab/>
      </w:r>
      <w:r>
        <w:rPr>
          <w:noProof/>
        </w:rPr>
        <w:fldChar w:fldCharType="begin"/>
      </w:r>
      <w:r>
        <w:rPr>
          <w:noProof/>
        </w:rPr>
        <w:instrText xml:space="preserve"> PAGEREF _Toc291502434 \h </w:instrText>
      </w:r>
      <w:r>
        <w:rPr>
          <w:noProof/>
        </w:rPr>
      </w:r>
      <w:r>
        <w:rPr>
          <w:noProof/>
        </w:rPr>
        <w:fldChar w:fldCharType="separate"/>
      </w:r>
      <w:r>
        <w:rPr>
          <w:noProof/>
        </w:rPr>
        <w:t>41</w:t>
      </w:r>
      <w:r>
        <w:rPr>
          <w:noProof/>
        </w:rPr>
        <w:fldChar w:fldCharType="end"/>
      </w:r>
    </w:p>
    <w:p w14:paraId="440EDB7D"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44: Lux Aeterna Motive, mm.18-19</w:t>
      </w:r>
      <w:r>
        <w:rPr>
          <w:noProof/>
        </w:rPr>
        <w:tab/>
      </w:r>
      <w:r>
        <w:rPr>
          <w:noProof/>
        </w:rPr>
        <w:fldChar w:fldCharType="begin"/>
      </w:r>
      <w:r>
        <w:rPr>
          <w:noProof/>
        </w:rPr>
        <w:instrText xml:space="preserve"> PAGEREF _Toc291502435 \h </w:instrText>
      </w:r>
      <w:r>
        <w:rPr>
          <w:noProof/>
        </w:rPr>
      </w:r>
      <w:r>
        <w:rPr>
          <w:noProof/>
        </w:rPr>
        <w:fldChar w:fldCharType="separate"/>
      </w:r>
      <w:r>
        <w:rPr>
          <w:noProof/>
        </w:rPr>
        <w:t>42</w:t>
      </w:r>
      <w:r>
        <w:rPr>
          <w:noProof/>
        </w:rPr>
        <w:fldChar w:fldCharType="end"/>
      </w:r>
    </w:p>
    <w:p w14:paraId="09071CD6"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45: Infrapolation of Lux Aeterna Motive, mm. 20-21</w:t>
      </w:r>
      <w:r>
        <w:rPr>
          <w:noProof/>
        </w:rPr>
        <w:tab/>
      </w:r>
      <w:r>
        <w:rPr>
          <w:noProof/>
        </w:rPr>
        <w:fldChar w:fldCharType="begin"/>
      </w:r>
      <w:r>
        <w:rPr>
          <w:noProof/>
        </w:rPr>
        <w:instrText xml:space="preserve"> PAGEREF _Toc291502436 \h </w:instrText>
      </w:r>
      <w:r>
        <w:rPr>
          <w:noProof/>
        </w:rPr>
      </w:r>
      <w:r>
        <w:rPr>
          <w:noProof/>
        </w:rPr>
        <w:fldChar w:fldCharType="separate"/>
      </w:r>
      <w:r>
        <w:rPr>
          <w:noProof/>
        </w:rPr>
        <w:t>42</w:t>
      </w:r>
      <w:r>
        <w:rPr>
          <w:noProof/>
        </w:rPr>
        <w:fldChar w:fldCharType="end"/>
      </w:r>
    </w:p>
    <w:p w14:paraId="70E9E9B9"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46: Introit-Kyrie Motive A in Lux Aeterna and Schenkerian Analysis, mm.105-106</w:t>
      </w:r>
      <w:r>
        <w:rPr>
          <w:noProof/>
        </w:rPr>
        <w:tab/>
      </w:r>
      <w:r>
        <w:rPr>
          <w:noProof/>
        </w:rPr>
        <w:fldChar w:fldCharType="begin"/>
      </w:r>
      <w:r>
        <w:rPr>
          <w:noProof/>
        </w:rPr>
        <w:instrText xml:space="preserve"> PAGEREF _Toc291502437 \h </w:instrText>
      </w:r>
      <w:r>
        <w:rPr>
          <w:noProof/>
        </w:rPr>
      </w:r>
      <w:r>
        <w:rPr>
          <w:noProof/>
        </w:rPr>
        <w:fldChar w:fldCharType="separate"/>
      </w:r>
      <w:r>
        <w:rPr>
          <w:noProof/>
        </w:rPr>
        <w:t>43</w:t>
      </w:r>
      <w:r>
        <w:rPr>
          <w:noProof/>
        </w:rPr>
        <w:fldChar w:fldCharType="end"/>
      </w:r>
    </w:p>
    <w:p w14:paraId="58B84FF2"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47: Lux Aeterna Motive in Cello Part, mm. 117-118</w:t>
      </w:r>
      <w:r>
        <w:rPr>
          <w:noProof/>
        </w:rPr>
        <w:tab/>
      </w:r>
      <w:r>
        <w:rPr>
          <w:noProof/>
        </w:rPr>
        <w:fldChar w:fldCharType="begin"/>
      </w:r>
      <w:r>
        <w:rPr>
          <w:noProof/>
        </w:rPr>
        <w:instrText xml:space="preserve"> PAGEREF _Toc291502438 \h </w:instrText>
      </w:r>
      <w:r>
        <w:rPr>
          <w:noProof/>
        </w:rPr>
      </w:r>
      <w:r>
        <w:rPr>
          <w:noProof/>
        </w:rPr>
        <w:fldChar w:fldCharType="separate"/>
      </w:r>
      <w:r>
        <w:rPr>
          <w:noProof/>
        </w:rPr>
        <w:t>43</w:t>
      </w:r>
      <w:r>
        <w:rPr>
          <w:noProof/>
        </w:rPr>
        <w:fldChar w:fldCharType="end"/>
      </w:r>
    </w:p>
    <w:p w14:paraId="31DFECED"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 xml:space="preserve">Figure 48: Motive A Transposed Retrograde in Lux Aeterna and Schenkerian Analysis, mm.123-128 </w:t>
      </w:r>
      <w:r>
        <w:rPr>
          <w:noProof/>
        </w:rPr>
        <w:tab/>
      </w:r>
      <w:r>
        <w:rPr>
          <w:noProof/>
        </w:rPr>
        <w:fldChar w:fldCharType="begin"/>
      </w:r>
      <w:r>
        <w:rPr>
          <w:noProof/>
        </w:rPr>
        <w:instrText xml:space="preserve"> PAGEREF _Toc291502439 \h </w:instrText>
      </w:r>
      <w:r>
        <w:rPr>
          <w:noProof/>
        </w:rPr>
      </w:r>
      <w:r>
        <w:rPr>
          <w:noProof/>
        </w:rPr>
        <w:fldChar w:fldCharType="separate"/>
      </w:r>
      <w:r>
        <w:rPr>
          <w:noProof/>
        </w:rPr>
        <w:t>44</w:t>
      </w:r>
      <w:r>
        <w:rPr>
          <w:noProof/>
        </w:rPr>
        <w:fldChar w:fldCharType="end"/>
      </w:r>
    </w:p>
    <w:p w14:paraId="76911D28"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49: RM1 in Alto and Bass Parts in Introit-Kyrie, mm. 64-65</w:t>
      </w:r>
      <w:r>
        <w:rPr>
          <w:noProof/>
        </w:rPr>
        <w:tab/>
      </w:r>
      <w:r>
        <w:rPr>
          <w:noProof/>
        </w:rPr>
        <w:fldChar w:fldCharType="begin"/>
      </w:r>
      <w:r>
        <w:rPr>
          <w:noProof/>
        </w:rPr>
        <w:instrText xml:space="preserve"> PAGEREF _Toc291502440 \h </w:instrText>
      </w:r>
      <w:r>
        <w:rPr>
          <w:noProof/>
        </w:rPr>
      </w:r>
      <w:r>
        <w:rPr>
          <w:noProof/>
        </w:rPr>
        <w:fldChar w:fldCharType="separate"/>
      </w:r>
      <w:r>
        <w:rPr>
          <w:noProof/>
        </w:rPr>
        <w:t>45</w:t>
      </w:r>
      <w:r>
        <w:rPr>
          <w:noProof/>
        </w:rPr>
        <w:fldChar w:fldCharType="end"/>
      </w:r>
    </w:p>
    <w:p w14:paraId="3818784D"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50: RM1 in Introit-Kyrie, mm. 66-67</w:t>
      </w:r>
      <w:r>
        <w:rPr>
          <w:noProof/>
        </w:rPr>
        <w:tab/>
      </w:r>
      <w:r>
        <w:rPr>
          <w:noProof/>
        </w:rPr>
        <w:fldChar w:fldCharType="begin"/>
      </w:r>
      <w:r>
        <w:rPr>
          <w:noProof/>
        </w:rPr>
        <w:instrText xml:space="preserve"> PAGEREF _Toc291502441 \h </w:instrText>
      </w:r>
      <w:r>
        <w:rPr>
          <w:noProof/>
        </w:rPr>
      </w:r>
      <w:r>
        <w:rPr>
          <w:noProof/>
        </w:rPr>
        <w:fldChar w:fldCharType="separate"/>
      </w:r>
      <w:r>
        <w:rPr>
          <w:noProof/>
        </w:rPr>
        <w:t>45</w:t>
      </w:r>
      <w:r>
        <w:rPr>
          <w:noProof/>
        </w:rPr>
        <w:fldChar w:fldCharType="end"/>
      </w:r>
    </w:p>
    <w:p w14:paraId="1DCBE3B0"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51: RM2 in Choir in Vanitas Vanitatum, mm. 21-24</w:t>
      </w:r>
      <w:r>
        <w:rPr>
          <w:noProof/>
        </w:rPr>
        <w:tab/>
      </w:r>
      <w:r>
        <w:rPr>
          <w:noProof/>
        </w:rPr>
        <w:fldChar w:fldCharType="begin"/>
      </w:r>
      <w:r>
        <w:rPr>
          <w:noProof/>
        </w:rPr>
        <w:instrText xml:space="preserve"> PAGEREF _Toc291502442 \h </w:instrText>
      </w:r>
      <w:r>
        <w:rPr>
          <w:noProof/>
        </w:rPr>
      </w:r>
      <w:r>
        <w:rPr>
          <w:noProof/>
        </w:rPr>
        <w:fldChar w:fldCharType="separate"/>
      </w:r>
      <w:r>
        <w:rPr>
          <w:noProof/>
        </w:rPr>
        <w:t>46</w:t>
      </w:r>
      <w:r>
        <w:rPr>
          <w:noProof/>
        </w:rPr>
        <w:fldChar w:fldCharType="end"/>
      </w:r>
    </w:p>
    <w:p w14:paraId="31EA95E1"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52: RM2 in Vanitas Vanitatum Overall Form</w:t>
      </w:r>
      <w:r>
        <w:rPr>
          <w:noProof/>
        </w:rPr>
        <w:tab/>
      </w:r>
      <w:r>
        <w:rPr>
          <w:noProof/>
        </w:rPr>
        <w:fldChar w:fldCharType="begin"/>
      </w:r>
      <w:r>
        <w:rPr>
          <w:noProof/>
        </w:rPr>
        <w:instrText xml:space="preserve"> PAGEREF _Toc291502443 \h </w:instrText>
      </w:r>
      <w:r>
        <w:rPr>
          <w:noProof/>
        </w:rPr>
      </w:r>
      <w:r>
        <w:rPr>
          <w:noProof/>
        </w:rPr>
        <w:fldChar w:fldCharType="separate"/>
      </w:r>
      <w:r>
        <w:rPr>
          <w:noProof/>
        </w:rPr>
        <w:t>46</w:t>
      </w:r>
      <w:r>
        <w:rPr>
          <w:noProof/>
        </w:rPr>
        <w:fldChar w:fldCharType="end"/>
      </w:r>
    </w:p>
    <w:p w14:paraId="0F84A265"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53: RM3 Polymeter Between Harp and Glockenspiel in Sanctus mm. 7-10</w:t>
      </w:r>
      <w:r>
        <w:rPr>
          <w:noProof/>
        </w:rPr>
        <w:tab/>
      </w:r>
      <w:r>
        <w:rPr>
          <w:noProof/>
        </w:rPr>
        <w:fldChar w:fldCharType="begin"/>
      </w:r>
      <w:r>
        <w:rPr>
          <w:noProof/>
        </w:rPr>
        <w:instrText xml:space="preserve"> PAGEREF _Toc291502444 \h </w:instrText>
      </w:r>
      <w:r>
        <w:rPr>
          <w:noProof/>
        </w:rPr>
      </w:r>
      <w:r>
        <w:rPr>
          <w:noProof/>
        </w:rPr>
        <w:fldChar w:fldCharType="separate"/>
      </w:r>
      <w:r>
        <w:rPr>
          <w:noProof/>
        </w:rPr>
        <w:t>47</w:t>
      </w:r>
      <w:r>
        <w:rPr>
          <w:noProof/>
        </w:rPr>
        <w:fldChar w:fldCharType="end"/>
      </w:r>
    </w:p>
    <w:p w14:paraId="6E56C55F"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54: Segment of RM3 in Sanctus, m. 33</w:t>
      </w:r>
      <w:r>
        <w:rPr>
          <w:noProof/>
        </w:rPr>
        <w:tab/>
      </w:r>
      <w:r>
        <w:rPr>
          <w:noProof/>
        </w:rPr>
        <w:fldChar w:fldCharType="begin"/>
      </w:r>
      <w:r>
        <w:rPr>
          <w:noProof/>
        </w:rPr>
        <w:instrText xml:space="preserve"> PAGEREF _Toc291502445 \h </w:instrText>
      </w:r>
      <w:r>
        <w:rPr>
          <w:noProof/>
        </w:rPr>
      </w:r>
      <w:r>
        <w:rPr>
          <w:noProof/>
        </w:rPr>
        <w:fldChar w:fldCharType="separate"/>
      </w:r>
      <w:r>
        <w:rPr>
          <w:noProof/>
        </w:rPr>
        <w:t>47</w:t>
      </w:r>
      <w:r>
        <w:rPr>
          <w:noProof/>
        </w:rPr>
        <w:fldChar w:fldCharType="end"/>
      </w:r>
    </w:p>
    <w:p w14:paraId="11DEAEB2"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55: RM3 Segment in Sanctus, mm. 40-41</w:t>
      </w:r>
      <w:r>
        <w:rPr>
          <w:noProof/>
        </w:rPr>
        <w:tab/>
      </w:r>
      <w:r>
        <w:rPr>
          <w:noProof/>
        </w:rPr>
        <w:fldChar w:fldCharType="begin"/>
      </w:r>
      <w:r>
        <w:rPr>
          <w:noProof/>
        </w:rPr>
        <w:instrText xml:space="preserve"> PAGEREF _Toc291502446 \h </w:instrText>
      </w:r>
      <w:r>
        <w:rPr>
          <w:noProof/>
        </w:rPr>
      </w:r>
      <w:r>
        <w:rPr>
          <w:noProof/>
        </w:rPr>
        <w:fldChar w:fldCharType="separate"/>
      </w:r>
      <w:r>
        <w:rPr>
          <w:noProof/>
        </w:rPr>
        <w:t>48</w:t>
      </w:r>
      <w:r>
        <w:rPr>
          <w:noProof/>
        </w:rPr>
        <w:fldChar w:fldCharType="end"/>
      </w:r>
    </w:p>
    <w:p w14:paraId="26E0ACC5"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56: Hyer's Tonnetz</w:t>
      </w:r>
      <w:r>
        <w:rPr>
          <w:noProof/>
        </w:rPr>
        <w:tab/>
      </w:r>
      <w:r>
        <w:rPr>
          <w:noProof/>
        </w:rPr>
        <w:fldChar w:fldCharType="begin"/>
      </w:r>
      <w:r>
        <w:rPr>
          <w:noProof/>
        </w:rPr>
        <w:instrText xml:space="preserve"> PAGEREF _Toc291502447 \h </w:instrText>
      </w:r>
      <w:r>
        <w:rPr>
          <w:noProof/>
        </w:rPr>
      </w:r>
      <w:r>
        <w:rPr>
          <w:noProof/>
        </w:rPr>
        <w:fldChar w:fldCharType="separate"/>
      </w:r>
      <w:r>
        <w:rPr>
          <w:noProof/>
        </w:rPr>
        <w:t>51</w:t>
      </w:r>
      <w:r>
        <w:rPr>
          <w:noProof/>
        </w:rPr>
        <w:fldChar w:fldCharType="end"/>
      </w:r>
    </w:p>
    <w:p w14:paraId="1450CDB2"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57: Parallel Transformation, Block Chords, and NRT Diagram in Vanitas Vanitatum, mm. 152-154</w:t>
      </w:r>
      <w:r>
        <w:rPr>
          <w:noProof/>
        </w:rPr>
        <w:tab/>
      </w:r>
      <w:r>
        <w:rPr>
          <w:noProof/>
        </w:rPr>
        <w:fldChar w:fldCharType="begin"/>
      </w:r>
      <w:r>
        <w:rPr>
          <w:noProof/>
        </w:rPr>
        <w:instrText xml:space="preserve"> PAGEREF _Toc291502448 \h </w:instrText>
      </w:r>
      <w:r>
        <w:rPr>
          <w:noProof/>
        </w:rPr>
      </w:r>
      <w:r>
        <w:rPr>
          <w:noProof/>
        </w:rPr>
        <w:fldChar w:fldCharType="separate"/>
      </w:r>
      <w:r>
        <w:rPr>
          <w:noProof/>
        </w:rPr>
        <w:t>52</w:t>
      </w:r>
      <w:r>
        <w:rPr>
          <w:noProof/>
        </w:rPr>
        <w:fldChar w:fldCharType="end"/>
      </w:r>
    </w:p>
    <w:p w14:paraId="7AEFEE1E"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58: Leading Tone Transformation, Block Chords, and NRT Diagram in Sanctus, mm. 66-68</w:t>
      </w:r>
      <w:r>
        <w:rPr>
          <w:noProof/>
        </w:rPr>
        <w:tab/>
      </w:r>
      <w:r>
        <w:rPr>
          <w:noProof/>
        </w:rPr>
        <w:fldChar w:fldCharType="begin"/>
      </w:r>
      <w:r>
        <w:rPr>
          <w:noProof/>
        </w:rPr>
        <w:instrText xml:space="preserve"> PAGEREF _Toc291502449 \h </w:instrText>
      </w:r>
      <w:r>
        <w:rPr>
          <w:noProof/>
        </w:rPr>
      </w:r>
      <w:r>
        <w:rPr>
          <w:noProof/>
        </w:rPr>
        <w:fldChar w:fldCharType="separate"/>
      </w:r>
      <w:r>
        <w:rPr>
          <w:noProof/>
        </w:rPr>
        <w:t>53</w:t>
      </w:r>
      <w:r>
        <w:rPr>
          <w:noProof/>
        </w:rPr>
        <w:fldChar w:fldCharType="end"/>
      </w:r>
    </w:p>
    <w:p w14:paraId="618EE789"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59: Relative Transformation and NRT Diagram in Introit-Kyrie, mm. 84-85</w:t>
      </w:r>
      <w:r>
        <w:rPr>
          <w:noProof/>
        </w:rPr>
        <w:tab/>
      </w:r>
      <w:r>
        <w:rPr>
          <w:noProof/>
        </w:rPr>
        <w:fldChar w:fldCharType="begin"/>
      </w:r>
      <w:r>
        <w:rPr>
          <w:noProof/>
        </w:rPr>
        <w:instrText xml:space="preserve"> PAGEREF _Toc291502450 \h </w:instrText>
      </w:r>
      <w:r>
        <w:rPr>
          <w:noProof/>
        </w:rPr>
      </w:r>
      <w:r>
        <w:rPr>
          <w:noProof/>
        </w:rPr>
        <w:fldChar w:fldCharType="separate"/>
      </w:r>
      <w:r>
        <w:rPr>
          <w:noProof/>
        </w:rPr>
        <w:t>54</w:t>
      </w:r>
      <w:r>
        <w:rPr>
          <w:noProof/>
        </w:rPr>
        <w:fldChar w:fldCharType="end"/>
      </w:r>
    </w:p>
    <w:p w14:paraId="42556FAD"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60: Compound Transformation (LR) = Dominant and NRT Diagram</w:t>
      </w:r>
      <w:r>
        <w:rPr>
          <w:noProof/>
        </w:rPr>
        <w:tab/>
      </w:r>
      <w:r>
        <w:rPr>
          <w:noProof/>
        </w:rPr>
        <w:fldChar w:fldCharType="begin"/>
      </w:r>
      <w:r>
        <w:rPr>
          <w:noProof/>
        </w:rPr>
        <w:instrText xml:space="preserve"> PAGEREF _Toc291502451 \h </w:instrText>
      </w:r>
      <w:r>
        <w:rPr>
          <w:noProof/>
        </w:rPr>
      </w:r>
      <w:r>
        <w:rPr>
          <w:noProof/>
        </w:rPr>
        <w:fldChar w:fldCharType="separate"/>
      </w:r>
      <w:r>
        <w:rPr>
          <w:noProof/>
        </w:rPr>
        <w:t>55</w:t>
      </w:r>
      <w:r>
        <w:rPr>
          <w:noProof/>
        </w:rPr>
        <w:fldChar w:fldCharType="end"/>
      </w:r>
    </w:p>
    <w:p w14:paraId="62AA11D1"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61: Compound Transformation (PRL), Block Chords, and NRT Diagram in Introit-Kyrie, mm. 29-33</w:t>
      </w:r>
      <w:r>
        <w:rPr>
          <w:noProof/>
        </w:rPr>
        <w:tab/>
      </w:r>
      <w:r>
        <w:rPr>
          <w:noProof/>
        </w:rPr>
        <w:fldChar w:fldCharType="begin"/>
      </w:r>
      <w:r>
        <w:rPr>
          <w:noProof/>
        </w:rPr>
        <w:instrText xml:space="preserve"> PAGEREF _Toc291502452 \h </w:instrText>
      </w:r>
      <w:r>
        <w:rPr>
          <w:noProof/>
        </w:rPr>
      </w:r>
      <w:r>
        <w:rPr>
          <w:noProof/>
        </w:rPr>
        <w:fldChar w:fldCharType="separate"/>
      </w:r>
      <w:r>
        <w:rPr>
          <w:noProof/>
        </w:rPr>
        <w:t>56</w:t>
      </w:r>
      <w:r>
        <w:rPr>
          <w:noProof/>
        </w:rPr>
        <w:fldChar w:fldCharType="end"/>
      </w:r>
    </w:p>
    <w:p w14:paraId="317A7431"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62: NRT Diagram of Compound Transformation (LRP) in Introit-Kyrie</w:t>
      </w:r>
      <w:r>
        <w:rPr>
          <w:noProof/>
        </w:rPr>
        <w:tab/>
      </w:r>
      <w:r>
        <w:rPr>
          <w:noProof/>
        </w:rPr>
        <w:fldChar w:fldCharType="begin"/>
      </w:r>
      <w:r>
        <w:rPr>
          <w:noProof/>
        </w:rPr>
        <w:instrText xml:space="preserve"> PAGEREF _Toc291502453 \h </w:instrText>
      </w:r>
      <w:r>
        <w:rPr>
          <w:noProof/>
        </w:rPr>
      </w:r>
      <w:r>
        <w:rPr>
          <w:noProof/>
        </w:rPr>
        <w:fldChar w:fldCharType="separate"/>
      </w:r>
      <w:r>
        <w:rPr>
          <w:noProof/>
        </w:rPr>
        <w:t>56</w:t>
      </w:r>
      <w:r>
        <w:rPr>
          <w:noProof/>
        </w:rPr>
        <w:fldChar w:fldCharType="end"/>
      </w:r>
    </w:p>
    <w:p w14:paraId="41C8398B"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63: C</w:t>
      </w:r>
      <w:r w:rsidRPr="00084B27">
        <w:rPr>
          <w:noProof/>
          <w:vertAlign w:val="superscript"/>
        </w:rPr>
        <w:t>maj7</w:t>
      </w:r>
      <w:r>
        <w:rPr>
          <w:noProof/>
        </w:rPr>
        <w:t xml:space="preserve"> is Two Triads: C Major and E minor</w:t>
      </w:r>
      <w:r>
        <w:rPr>
          <w:noProof/>
        </w:rPr>
        <w:tab/>
      </w:r>
      <w:r>
        <w:rPr>
          <w:noProof/>
        </w:rPr>
        <w:fldChar w:fldCharType="begin"/>
      </w:r>
      <w:r>
        <w:rPr>
          <w:noProof/>
        </w:rPr>
        <w:instrText xml:space="preserve"> PAGEREF _Toc291502454 \h </w:instrText>
      </w:r>
      <w:r>
        <w:rPr>
          <w:noProof/>
        </w:rPr>
      </w:r>
      <w:r>
        <w:rPr>
          <w:noProof/>
        </w:rPr>
        <w:fldChar w:fldCharType="separate"/>
      </w:r>
      <w:r>
        <w:rPr>
          <w:noProof/>
        </w:rPr>
        <w:t>57</w:t>
      </w:r>
      <w:r>
        <w:rPr>
          <w:noProof/>
        </w:rPr>
        <w:fldChar w:fldCharType="end"/>
      </w:r>
    </w:p>
    <w:p w14:paraId="395456BF"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64: Capuzzo's Inclusion and Exclusion Symbols</w:t>
      </w:r>
      <w:r>
        <w:rPr>
          <w:noProof/>
        </w:rPr>
        <w:tab/>
      </w:r>
      <w:r>
        <w:rPr>
          <w:noProof/>
        </w:rPr>
        <w:fldChar w:fldCharType="begin"/>
      </w:r>
      <w:r>
        <w:rPr>
          <w:noProof/>
        </w:rPr>
        <w:instrText xml:space="preserve"> PAGEREF _Toc291502455 \h </w:instrText>
      </w:r>
      <w:r>
        <w:rPr>
          <w:noProof/>
        </w:rPr>
      </w:r>
      <w:r>
        <w:rPr>
          <w:noProof/>
        </w:rPr>
        <w:fldChar w:fldCharType="separate"/>
      </w:r>
      <w:r>
        <w:rPr>
          <w:noProof/>
        </w:rPr>
        <w:t>58</w:t>
      </w:r>
      <w:r>
        <w:rPr>
          <w:noProof/>
        </w:rPr>
        <w:fldChar w:fldCharType="end"/>
      </w:r>
    </w:p>
    <w:p w14:paraId="7390C1A3"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65: Extended Harmony and Voice Leading Parsimony in Introit-Kyrie, mm. 46-49</w:t>
      </w:r>
      <w:r>
        <w:rPr>
          <w:noProof/>
        </w:rPr>
        <w:tab/>
      </w:r>
      <w:r>
        <w:rPr>
          <w:noProof/>
        </w:rPr>
        <w:fldChar w:fldCharType="begin"/>
      </w:r>
      <w:r>
        <w:rPr>
          <w:noProof/>
        </w:rPr>
        <w:instrText xml:space="preserve"> PAGEREF _Toc291502456 \h </w:instrText>
      </w:r>
      <w:r>
        <w:rPr>
          <w:noProof/>
        </w:rPr>
      </w:r>
      <w:r>
        <w:rPr>
          <w:noProof/>
        </w:rPr>
        <w:fldChar w:fldCharType="separate"/>
      </w:r>
      <w:r>
        <w:rPr>
          <w:noProof/>
        </w:rPr>
        <w:t>59</w:t>
      </w:r>
      <w:r>
        <w:rPr>
          <w:noProof/>
        </w:rPr>
        <w:fldChar w:fldCharType="end"/>
      </w:r>
    </w:p>
    <w:p w14:paraId="13618BC5"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66: Extended Tertian Harmonies in Sanctus, mm. 48-50</w:t>
      </w:r>
      <w:r>
        <w:rPr>
          <w:noProof/>
        </w:rPr>
        <w:tab/>
      </w:r>
      <w:r>
        <w:rPr>
          <w:noProof/>
        </w:rPr>
        <w:fldChar w:fldCharType="begin"/>
      </w:r>
      <w:r>
        <w:rPr>
          <w:noProof/>
        </w:rPr>
        <w:instrText xml:space="preserve"> PAGEREF _Toc291502457 \h </w:instrText>
      </w:r>
      <w:r>
        <w:rPr>
          <w:noProof/>
        </w:rPr>
      </w:r>
      <w:r>
        <w:rPr>
          <w:noProof/>
        </w:rPr>
        <w:fldChar w:fldCharType="separate"/>
      </w:r>
      <w:r>
        <w:rPr>
          <w:noProof/>
        </w:rPr>
        <w:t>59</w:t>
      </w:r>
      <w:r>
        <w:rPr>
          <w:noProof/>
        </w:rPr>
        <w:fldChar w:fldCharType="end"/>
      </w:r>
    </w:p>
    <w:p w14:paraId="203BBA4B"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67: Suspension in Harp and Glockenspiel Parts and Block Chords in Sanctus, mm. 17-19</w:t>
      </w:r>
      <w:r>
        <w:rPr>
          <w:noProof/>
        </w:rPr>
        <w:tab/>
      </w:r>
      <w:r>
        <w:rPr>
          <w:noProof/>
        </w:rPr>
        <w:fldChar w:fldCharType="begin"/>
      </w:r>
      <w:r>
        <w:rPr>
          <w:noProof/>
        </w:rPr>
        <w:instrText xml:space="preserve"> PAGEREF _Toc291502458 \h </w:instrText>
      </w:r>
      <w:r>
        <w:rPr>
          <w:noProof/>
        </w:rPr>
      </w:r>
      <w:r>
        <w:rPr>
          <w:noProof/>
        </w:rPr>
        <w:fldChar w:fldCharType="separate"/>
      </w:r>
      <w:r>
        <w:rPr>
          <w:noProof/>
        </w:rPr>
        <w:t>60</w:t>
      </w:r>
      <w:r>
        <w:rPr>
          <w:noProof/>
        </w:rPr>
        <w:fldChar w:fldCharType="end"/>
      </w:r>
    </w:p>
    <w:p w14:paraId="2E668BCA"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68: Suspension in Harp, Strings, and Alto Parts in Sanctus, mm. 36-3</w:t>
      </w:r>
      <w:r>
        <w:rPr>
          <w:noProof/>
        </w:rPr>
        <w:tab/>
      </w:r>
      <w:r>
        <w:rPr>
          <w:noProof/>
        </w:rPr>
        <w:fldChar w:fldCharType="begin"/>
      </w:r>
      <w:r>
        <w:rPr>
          <w:noProof/>
        </w:rPr>
        <w:instrText xml:space="preserve"> PAGEREF _Toc291502459 \h </w:instrText>
      </w:r>
      <w:r>
        <w:rPr>
          <w:noProof/>
        </w:rPr>
      </w:r>
      <w:r>
        <w:rPr>
          <w:noProof/>
        </w:rPr>
        <w:fldChar w:fldCharType="separate"/>
      </w:r>
      <w:r>
        <w:rPr>
          <w:noProof/>
        </w:rPr>
        <w:t>60</w:t>
      </w:r>
      <w:r>
        <w:rPr>
          <w:noProof/>
        </w:rPr>
        <w:fldChar w:fldCharType="end"/>
      </w:r>
    </w:p>
    <w:p w14:paraId="2F0D953B"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69: Mediant Chord Relationships, Block Chords, and NRT Diagram in Introit-Kyrie, mm. 63-67</w:t>
      </w:r>
      <w:r>
        <w:rPr>
          <w:noProof/>
        </w:rPr>
        <w:tab/>
      </w:r>
      <w:r>
        <w:rPr>
          <w:noProof/>
        </w:rPr>
        <w:fldChar w:fldCharType="begin"/>
      </w:r>
      <w:r>
        <w:rPr>
          <w:noProof/>
        </w:rPr>
        <w:instrText xml:space="preserve"> PAGEREF _Toc291502460 \h </w:instrText>
      </w:r>
      <w:r>
        <w:rPr>
          <w:noProof/>
        </w:rPr>
      </w:r>
      <w:r>
        <w:rPr>
          <w:noProof/>
        </w:rPr>
        <w:fldChar w:fldCharType="separate"/>
      </w:r>
      <w:r>
        <w:rPr>
          <w:noProof/>
        </w:rPr>
        <w:t>62</w:t>
      </w:r>
      <w:r>
        <w:rPr>
          <w:noProof/>
        </w:rPr>
        <w:fldChar w:fldCharType="end"/>
      </w:r>
    </w:p>
    <w:p w14:paraId="3722D1E6"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70: Mediant Chord Relationships, Block Chords, and NRT Diagram in Sanctus, mm. 106-108</w:t>
      </w:r>
      <w:r>
        <w:rPr>
          <w:noProof/>
        </w:rPr>
        <w:tab/>
      </w:r>
      <w:r>
        <w:rPr>
          <w:noProof/>
        </w:rPr>
        <w:fldChar w:fldCharType="begin"/>
      </w:r>
      <w:r>
        <w:rPr>
          <w:noProof/>
        </w:rPr>
        <w:instrText xml:space="preserve"> PAGEREF _Toc291502461 \h </w:instrText>
      </w:r>
      <w:r>
        <w:rPr>
          <w:noProof/>
        </w:rPr>
      </w:r>
      <w:r>
        <w:rPr>
          <w:noProof/>
        </w:rPr>
        <w:fldChar w:fldCharType="separate"/>
      </w:r>
      <w:r>
        <w:rPr>
          <w:noProof/>
        </w:rPr>
        <w:t>62</w:t>
      </w:r>
      <w:r>
        <w:rPr>
          <w:noProof/>
        </w:rPr>
        <w:fldChar w:fldCharType="end"/>
      </w:r>
    </w:p>
    <w:p w14:paraId="4DDB39BF"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71: Mediant Chord Relationships, Block Chords, and NRT Diagram in Introit-Kyrie, mm. 92-96</w:t>
      </w:r>
      <w:r>
        <w:rPr>
          <w:noProof/>
        </w:rPr>
        <w:tab/>
      </w:r>
      <w:r>
        <w:rPr>
          <w:noProof/>
        </w:rPr>
        <w:fldChar w:fldCharType="begin"/>
      </w:r>
      <w:r>
        <w:rPr>
          <w:noProof/>
        </w:rPr>
        <w:instrText xml:space="preserve"> PAGEREF _Toc291502462 \h </w:instrText>
      </w:r>
      <w:r>
        <w:rPr>
          <w:noProof/>
        </w:rPr>
      </w:r>
      <w:r>
        <w:rPr>
          <w:noProof/>
        </w:rPr>
        <w:fldChar w:fldCharType="separate"/>
      </w:r>
      <w:r>
        <w:rPr>
          <w:noProof/>
        </w:rPr>
        <w:t>63</w:t>
      </w:r>
      <w:r>
        <w:rPr>
          <w:noProof/>
        </w:rPr>
        <w:fldChar w:fldCharType="end"/>
      </w:r>
    </w:p>
    <w:p w14:paraId="6E434261"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72: Mediant Chord Relationships, Block Chords, and NRT Diagram in Agnus Dei, mm. 9-14,</w:t>
      </w:r>
      <w:r>
        <w:rPr>
          <w:noProof/>
        </w:rPr>
        <w:tab/>
      </w:r>
      <w:r>
        <w:rPr>
          <w:noProof/>
        </w:rPr>
        <w:fldChar w:fldCharType="begin"/>
      </w:r>
      <w:r>
        <w:rPr>
          <w:noProof/>
        </w:rPr>
        <w:instrText xml:space="preserve"> PAGEREF _Toc291502463 \h </w:instrText>
      </w:r>
      <w:r>
        <w:rPr>
          <w:noProof/>
        </w:rPr>
      </w:r>
      <w:r>
        <w:rPr>
          <w:noProof/>
        </w:rPr>
        <w:fldChar w:fldCharType="separate"/>
      </w:r>
      <w:r>
        <w:rPr>
          <w:noProof/>
        </w:rPr>
        <w:t>64</w:t>
      </w:r>
      <w:r>
        <w:rPr>
          <w:noProof/>
        </w:rPr>
        <w:fldChar w:fldCharType="end"/>
      </w:r>
    </w:p>
    <w:p w14:paraId="255675F5"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73: Mediant Relationship, Block Chords, and NRT Diagram in Introit-Kyrie, mm. 48-49</w:t>
      </w:r>
      <w:r>
        <w:rPr>
          <w:noProof/>
        </w:rPr>
        <w:tab/>
      </w:r>
      <w:r>
        <w:rPr>
          <w:noProof/>
        </w:rPr>
        <w:fldChar w:fldCharType="begin"/>
      </w:r>
      <w:r>
        <w:rPr>
          <w:noProof/>
        </w:rPr>
        <w:instrText xml:space="preserve"> PAGEREF _Toc291502464 \h </w:instrText>
      </w:r>
      <w:r>
        <w:rPr>
          <w:noProof/>
        </w:rPr>
      </w:r>
      <w:r>
        <w:rPr>
          <w:noProof/>
        </w:rPr>
        <w:fldChar w:fldCharType="separate"/>
      </w:r>
      <w:r>
        <w:rPr>
          <w:noProof/>
        </w:rPr>
        <w:t>65</w:t>
      </w:r>
      <w:r>
        <w:rPr>
          <w:noProof/>
        </w:rPr>
        <w:fldChar w:fldCharType="end"/>
      </w:r>
    </w:p>
    <w:p w14:paraId="00F7EF15" w14:textId="77777777" w:rsidR="00535BE3" w:rsidRDefault="00535BE3">
      <w:pPr>
        <w:pStyle w:val="TableofFigures"/>
        <w:tabs>
          <w:tab w:val="right" w:leader="dot" w:pos="9350"/>
        </w:tabs>
        <w:rPr>
          <w:rFonts w:asciiTheme="minorHAnsi" w:eastAsiaTheme="minorEastAsia" w:hAnsiTheme="minorHAnsi" w:cstheme="minorBidi"/>
          <w:noProof/>
          <w:sz w:val="24"/>
          <w:lang w:eastAsia="ja-JP"/>
        </w:rPr>
      </w:pPr>
      <w:r>
        <w:rPr>
          <w:noProof/>
        </w:rPr>
        <w:t>Figure 74: Non-Traditional Change from D minor to F major and NRT Diagram in Vanitas Vanitatum, mm. 59-61</w:t>
      </w:r>
      <w:r>
        <w:rPr>
          <w:noProof/>
        </w:rPr>
        <w:tab/>
      </w:r>
      <w:r>
        <w:rPr>
          <w:noProof/>
        </w:rPr>
        <w:fldChar w:fldCharType="begin"/>
      </w:r>
      <w:r>
        <w:rPr>
          <w:noProof/>
        </w:rPr>
        <w:instrText xml:space="preserve"> PAGEREF _Toc291502465 \h </w:instrText>
      </w:r>
      <w:r>
        <w:rPr>
          <w:noProof/>
        </w:rPr>
      </w:r>
      <w:r>
        <w:rPr>
          <w:noProof/>
        </w:rPr>
        <w:fldChar w:fldCharType="separate"/>
      </w:r>
      <w:r>
        <w:rPr>
          <w:noProof/>
        </w:rPr>
        <w:t>65</w:t>
      </w:r>
      <w:r>
        <w:rPr>
          <w:noProof/>
        </w:rPr>
        <w:fldChar w:fldCharType="end"/>
      </w:r>
    </w:p>
    <w:p w14:paraId="67E8469A" w14:textId="26AE6D65" w:rsidR="003E37CC" w:rsidRPr="00724E33" w:rsidRDefault="00535BE3" w:rsidP="0007743E">
      <w:r>
        <w:rPr>
          <w:sz w:val="24"/>
        </w:rPr>
        <w:fldChar w:fldCharType="end"/>
      </w:r>
    </w:p>
    <w:p w14:paraId="1CEAE0B6" w14:textId="77777777" w:rsidR="00791D30" w:rsidRDefault="00791D30" w:rsidP="005B2B22">
      <w:pPr>
        <w:pStyle w:val="TableofFigures"/>
        <w:rPr>
          <w:b/>
          <w:sz w:val="32"/>
          <w:szCs w:val="32"/>
        </w:rPr>
        <w:sectPr w:rsidR="00791D30" w:rsidSect="006B166B">
          <w:pgSz w:w="12240" w:h="15840"/>
          <w:pgMar w:top="1440" w:right="1440" w:bottom="1440" w:left="1440" w:header="1440" w:footer="1440" w:gutter="0"/>
          <w:pgNumType w:fmt="lowerRoman"/>
          <w:cols w:space="720"/>
        </w:sectPr>
      </w:pPr>
    </w:p>
    <w:p w14:paraId="244538E2" w14:textId="140CE063" w:rsidR="00E11942" w:rsidRPr="002C427A" w:rsidRDefault="00D74AF0" w:rsidP="00D74AF0">
      <w:pPr>
        <w:pStyle w:val="Heading1"/>
      </w:pPr>
      <w:bookmarkStart w:id="10" w:name="_Toc291404096"/>
      <w:r>
        <w:t xml:space="preserve">CHAPTER 1: </w:t>
      </w:r>
      <w:r w:rsidR="00E11942" w:rsidRPr="00AD104A">
        <w:t>I</w:t>
      </w:r>
      <w:r>
        <w:t>ntroduction</w:t>
      </w:r>
      <w:bookmarkEnd w:id="10"/>
    </w:p>
    <w:p w14:paraId="0EA3E981" w14:textId="77777777" w:rsidR="00E11942" w:rsidRPr="009818CF" w:rsidRDefault="00E11942" w:rsidP="00E11942"/>
    <w:p w14:paraId="4141C491" w14:textId="42EFFF3A" w:rsidR="00E11942" w:rsidRDefault="00E11942" w:rsidP="00E11942">
      <w:pPr>
        <w:spacing w:line="480" w:lineRule="auto"/>
        <w:ind w:firstLine="720"/>
        <w:rPr>
          <w:sz w:val="24"/>
        </w:rPr>
      </w:pPr>
      <w:r w:rsidRPr="00DC4440">
        <w:rPr>
          <w:sz w:val="24"/>
        </w:rPr>
        <w:t>Dan Forrest</w:t>
      </w:r>
      <w:r w:rsidR="0048667D">
        <w:rPr>
          <w:sz w:val="24"/>
        </w:rPr>
        <w:t>, a</w:t>
      </w:r>
      <w:r w:rsidRPr="00DC4440">
        <w:rPr>
          <w:sz w:val="24"/>
        </w:rPr>
        <w:t xml:space="preserve"> </w:t>
      </w:r>
      <w:r w:rsidR="007D1928">
        <w:rPr>
          <w:sz w:val="24"/>
        </w:rPr>
        <w:t>world-renowned</w:t>
      </w:r>
      <w:r w:rsidRPr="00DC4440">
        <w:rPr>
          <w:sz w:val="24"/>
        </w:rPr>
        <w:t xml:space="preserve"> composer</w:t>
      </w:r>
      <w:r>
        <w:rPr>
          <w:sz w:val="24"/>
        </w:rPr>
        <w:t xml:space="preserve"> and arranger, is </w:t>
      </w:r>
      <w:r w:rsidRPr="00DC4440">
        <w:rPr>
          <w:sz w:val="24"/>
        </w:rPr>
        <w:t>quickly gain</w:t>
      </w:r>
      <w:r>
        <w:rPr>
          <w:sz w:val="24"/>
        </w:rPr>
        <w:t xml:space="preserve">ing </w:t>
      </w:r>
      <w:r w:rsidRPr="00DC4440">
        <w:rPr>
          <w:sz w:val="24"/>
        </w:rPr>
        <w:t xml:space="preserve">popularity </w:t>
      </w:r>
      <w:r>
        <w:rPr>
          <w:sz w:val="24"/>
        </w:rPr>
        <w:t xml:space="preserve">for his choral, instrumental, orchestral, and solo music. </w:t>
      </w:r>
      <w:r w:rsidRPr="008214A0">
        <w:rPr>
          <w:sz w:val="24"/>
        </w:rPr>
        <w:t xml:space="preserve">Since </w:t>
      </w:r>
      <w:r>
        <w:rPr>
          <w:sz w:val="24"/>
        </w:rPr>
        <w:t>his</w:t>
      </w:r>
      <w:r w:rsidRPr="008214A0">
        <w:rPr>
          <w:sz w:val="24"/>
        </w:rPr>
        <w:t xml:space="preserve"> first publication in 2001, </w:t>
      </w:r>
      <w:r>
        <w:rPr>
          <w:sz w:val="24"/>
        </w:rPr>
        <w:t>his pieces have become</w:t>
      </w:r>
      <w:r w:rsidRPr="008214A0">
        <w:rPr>
          <w:sz w:val="24"/>
        </w:rPr>
        <w:t xml:space="preserve"> </w:t>
      </w:r>
      <w:r>
        <w:rPr>
          <w:sz w:val="24"/>
        </w:rPr>
        <w:t>“</w:t>
      </w:r>
      <w:r w:rsidRPr="008214A0">
        <w:rPr>
          <w:sz w:val="24"/>
        </w:rPr>
        <w:t>firmly established in the repertoire of choirs in the U.S. and abroad.</w:t>
      </w:r>
      <w:r>
        <w:rPr>
          <w:sz w:val="24"/>
        </w:rPr>
        <w:t>”</w:t>
      </w:r>
      <w:r>
        <w:rPr>
          <w:rStyle w:val="FootnoteReference"/>
          <w:sz w:val="24"/>
        </w:rPr>
        <w:footnoteReference w:id="1"/>
      </w:r>
      <w:r w:rsidRPr="008214A0">
        <w:rPr>
          <w:sz w:val="24"/>
        </w:rPr>
        <w:t xml:space="preserve"> His</w:t>
      </w:r>
      <w:r w:rsidRPr="00DC4440">
        <w:rPr>
          <w:sz w:val="24"/>
        </w:rPr>
        <w:t xml:space="preserve"> largest and favorite composition</w:t>
      </w:r>
      <w:r>
        <w:rPr>
          <w:rStyle w:val="FootnoteReference"/>
          <w:sz w:val="24"/>
        </w:rPr>
        <w:footnoteReference w:id="2"/>
      </w:r>
      <w:r w:rsidRPr="00DC4440">
        <w:rPr>
          <w:sz w:val="24"/>
        </w:rPr>
        <w:t xml:space="preserve"> to date is his </w:t>
      </w:r>
      <w:r w:rsidRPr="00DC4440">
        <w:rPr>
          <w:i/>
          <w:sz w:val="24"/>
        </w:rPr>
        <w:t xml:space="preserve">Requiem for the Living, </w:t>
      </w:r>
      <w:r w:rsidR="0048667D">
        <w:rPr>
          <w:sz w:val="24"/>
        </w:rPr>
        <w:t xml:space="preserve">which is </w:t>
      </w:r>
      <w:r w:rsidRPr="00DC4440">
        <w:rPr>
          <w:sz w:val="24"/>
        </w:rPr>
        <w:t xml:space="preserve">one of his most performed pieces. </w:t>
      </w:r>
      <w:r w:rsidR="00607044">
        <w:rPr>
          <w:sz w:val="24"/>
        </w:rPr>
        <w:t xml:space="preserve">Music critic </w:t>
      </w:r>
      <w:r>
        <w:rPr>
          <w:sz w:val="24"/>
        </w:rPr>
        <w:t xml:space="preserve">John W. Lambert said of Forrest’s </w:t>
      </w:r>
      <w:r w:rsidRPr="004F7264">
        <w:rPr>
          <w:i/>
          <w:sz w:val="24"/>
        </w:rPr>
        <w:t>Requiem</w:t>
      </w:r>
      <w:r>
        <w:rPr>
          <w:sz w:val="24"/>
        </w:rPr>
        <w:t xml:space="preserve">, </w:t>
      </w:r>
      <w:r>
        <w:rPr>
          <w:color w:val="1A1A1A"/>
          <w:sz w:val="24"/>
        </w:rPr>
        <w:t>“There are many great R</w:t>
      </w:r>
      <w:r w:rsidRPr="00DC4440">
        <w:rPr>
          <w:color w:val="1A1A1A"/>
          <w:sz w:val="24"/>
        </w:rPr>
        <w:t>equiems in the active repertory of our important choral organizations and this one will most assuredly be counted among that number.”</w:t>
      </w:r>
      <w:r w:rsidRPr="00DC4440">
        <w:rPr>
          <w:rStyle w:val="FootnoteReference"/>
          <w:color w:val="1A1A1A"/>
          <w:sz w:val="24"/>
        </w:rPr>
        <w:footnoteReference w:id="3"/>
      </w:r>
      <w:r w:rsidRPr="00DC4440">
        <w:rPr>
          <w:rFonts w:ascii="Helvetica Neue" w:hAnsi="Helvetica Neue" w:cs="Helvetica Neue"/>
          <w:color w:val="1A1A1A"/>
          <w:sz w:val="24"/>
        </w:rPr>
        <w:t xml:space="preserve"> </w:t>
      </w:r>
    </w:p>
    <w:p w14:paraId="131ECC30" w14:textId="7F383F07" w:rsidR="00E11942" w:rsidRDefault="007D1928" w:rsidP="00E11942">
      <w:pPr>
        <w:spacing w:line="480" w:lineRule="auto"/>
        <w:ind w:firstLine="720"/>
        <w:rPr>
          <w:sz w:val="24"/>
        </w:rPr>
      </w:pPr>
      <w:r>
        <w:rPr>
          <w:sz w:val="24"/>
        </w:rPr>
        <w:t xml:space="preserve">An organizing mechanism for the </w:t>
      </w:r>
      <w:r>
        <w:rPr>
          <w:i/>
          <w:sz w:val="24"/>
        </w:rPr>
        <w:t>Requiem for the Living</w:t>
      </w:r>
      <w:r>
        <w:rPr>
          <w:sz w:val="24"/>
        </w:rPr>
        <w:t xml:space="preserve"> is the number three. </w:t>
      </w:r>
      <w:r w:rsidR="0048667D">
        <w:rPr>
          <w:sz w:val="24"/>
        </w:rPr>
        <w:t>This number is evident in</w:t>
      </w:r>
      <w:r w:rsidR="00E11942">
        <w:rPr>
          <w:sz w:val="24"/>
        </w:rPr>
        <w:t xml:space="preserve"> the range of the motive, the three-part design of each movement, </w:t>
      </w:r>
      <w:r w:rsidR="005C512B">
        <w:rPr>
          <w:sz w:val="24"/>
        </w:rPr>
        <w:t xml:space="preserve">the motives, </w:t>
      </w:r>
      <w:r w:rsidR="00E11942">
        <w:rPr>
          <w:sz w:val="24"/>
        </w:rPr>
        <w:t xml:space="preserve">the numerous mediant </w:t>
      </w:r>
      <w:r w:rsidR="0048667D">
        <w:rPr>
          <w:sz w:val="24"/>
        </w:rPr>
        <w:t xml:space="preserve">harmonic </w:t>
      </w:r>
      <w:r w:rsidR="00E11942">
        <w:rPr>
          <w:sz w:val="24"/>
        </w:rPr>
        <w:t>relationships</w:t>
      </w:r>
      <w:r w:rsidR="00D16B8D">
        <w:rPr>
          <w:sz w:val="24"/>
        </w:rPr>
        <w:t>, and the extended tertian harmonies</w:t>
      </w:r>
      <w:r w:rsidR="0048667D">
        <w:rPr>
          <w:sz w:val="24"/>
        </w:rPr>
        <w:t xml:space="preserve">. </w:t>
      </w:r>
      <w:r w:rsidR="00E11942">
        <w:rPr>
          <w:sz w:val="24"/>
        </w:rPr>
        <w:t xml:space="preserve"> </w:t>
      </w:r>
    </w:p>
    <w:p w14:paraId="5CFFB528" w14:textId="59126BCB" w:rsidR="00E11942" w:rsidRPr="002F6242" w:rsidRDefault="0025291F" w:rsidP="00D74AF0">
      <w:pPr>
        <w:spacing w:line="480" w:lineRule="auto"/>
        <w:ind w:firstLine="720"/>
        <w:rPr>
          <w:sz w:val="24"/>
        </w:rPr>
      </w:pPr>
      <w:r>
        <w:rPr>
          <w:sz w:val="24"/>
        </w:rPr>
        <w:t xml:space="preserve">This thesis will provide an analysis of these elements showing how the number three is an important component of the </w:t>
      </w:r>
      <w:r w:rsidRPr="0025291F">
        <w:rPr>
          <w:i/>
          <w:sz w:val="24"/>
        </w:rPr>
        <w:t>Requiem</w:t>
      </w:r>
      <w:r>
        <w:rPr>
          <w:sz w:val="24"/>
        </w:rPr>
        <w:t>. A</w:t>
      </w:r>
      <w:r w:rsidR="00E11942">
        <w:rPr>
          <w:sz w:val="24"/>
        </w:rPr>
        <w:t xml:space="preserve"> brief biography </w:t>
      </w:r>
      <w:r w:rsidR="00E11942" w:rsidRPr="00DC4440">
        <w:rPr>
          <w:sz w:val="24"/>
        </w:rPr>
        <w:t xml:space="preserve">and </w:t>
      </w:r>
      <w:r w:rsidR="00E11942">
        <w:rPr>
          <w:sz w:val="24"/>
        </w:rPr>
        <w:t xml:space="preserve">a </w:t>
      </w:r>
      <w:r w:rsidR="00E11942" w:rsidRPr="00DC4440">
        <w:rPr>
          <w:sz w:val="24"/>
        </w:rPr>
        <w:t xml:space="preserve">description of </w:t>
      </w:r>
      <w:r w:rsidR="00E11942">
        <w:rPr>
          <w:sz w:val="24"/>
        </w:rPr>
        <w:t>a</w:t>
      </w:r>
      <w:r w:rsidR="00E11942" w:rsidRPr="00DC4440">
        <w:rPr>
          <w:sz w:val="24"/>
        </w:rPr>
        <w:t xml:space="preserve"> </w:t>
      </w:r>
      <w:r w:rsidR="00E11942" w:rsidRPr="009A4BDA">
        <w:rPr>
          <w:sz w:val="24"/>
        </w:rPr>
        <w:t>Requiem</w:t>
      </w:r>
      <w:r w:rsidR="00E11942" w:rsidRPr="00DC4440">
        <w:rPr>
          <w:sz w:val="24"/>
        </w:rPr>
        <w:t xml:space="preserve"> text</w:t>
      </w:r>
      <w:r>
        <w:rPr>
          <w:sz w:val="24"/>
        </w:rPr>
        <w:t xml:space="preserve"> will be presented in Chapter 1</w:t>
      </w:r>
      <w:r w:rsidR="00E11942" w:rsidRPr="00DC4440">
        <w:rPr>
          <w:sz w:val="24"/>
        </w:rPr>
        <w:t>. Chapter 2 include</w:t>
      </w:r>
      <w:r w:rsidR="00E11942">
        <w:rPr>
          <w:sz w:val="24"/>
        </w:rPr>
        <w:t>s</w:t>
      </w:r>
      <w:r w:rsidR="00E11942" w:rsidRPr="00DC4440">
        <w:rPr>
          <w:sz w:val="24"/>
        </w:rPr>
        <w:t xml:space="preserve"> a discussion of each movement’s </w:t>
      </w:r>
      <w:r w:rsidR="0048667D">
        <w:rPr>
          <w:sz w:val="24"/>
        </w:rPr>
        <w:t xml:space="preserve">three-part </w:t>
      </w:r>
      <w:r w:rsidR="00E11942" w:rsidRPr="00DC4440">
        <w:rPr>
          <w:sz w:val="24"/>
        </w:rPr>
        <w:t xml:space="preserve">form and </w:t>
      </w:r>
      <w:r w:rsidR="00E11942">
        <w:rPr>
          <w:sz w:val="24"/>
        </w:rPr>
        <w:t xml:space="preserve">the overall </w:t>
      </w:r>
      <w:r w:rsidR="00E11942" w:rsidRPr="00DC4440">
        <w:rPr>
          <w:sz w:val="24"/>
        </w:rPr>
        <w:t>organization</w:t>
      </w:r>
      <w:r w:rsidR="00E11942">
        <w:rPr>
          <w:sz w:val="24"/>
        </w:rPr>
        <w:t xml:space="preserve"> of Forrest’s </w:t>
      </w:r>
      <w:r w:rsidR="00E11942" w:rsidRPr="00F906D7">
        <w:rPr>
          <w:i/>
          <w:sz w:val="24"/>
        </w:rPr>
        <w:t>Requiem</w:t>
      </w:r>
      <w:r w:rsidR="00E11942">
        <w:rPr>
          <w:sz w:val="24"/>
        </w:rPr>
        <w:t>. Chapter 3</w:t>
      </w:r>
      <w:r w:rsidR="00E11942" w:rsidRPr="00DC4440">
        <w:rPr>
          <w:sz w:val="24"/>
        </w:rPr>
        <w:t xml:space="preserve"> </w:t>
      </w:r>
      <w:r w:rsidR="00E11942">
        <w:rPr>
          <w:sz w:val="24"/>
        </w:rPr>
        <w:t>presents the</w:t>
      </w:r>
      <w:r w:rsidR="00E11942" w:rsidRPr="00DC4440">
        <w:rPr>
          <w:sz w:val="24"/>
        </w:rPr>
        <w:t xml:space="preserve"> </w:t>
      </w:r>
      <w:r w:rsidR="00E11942">
        <w:rPr>
          <w:sz w:val="24"/>
        </w:rPr>
        <w:t>melodic and rhythmic motives and their use and development</w:t>
      </w:r>
      <w:r w:rsidR="00E11942" w:rsidRPr="00DC4440">
        <w:rPr>
          <w:sz w:val="24"/>
        </w:rPr>
        <w:t xml:space="preserve"> throughout </w:t>
      </w:r>
      <w:r w:rsidR="00E11942">
        <w:rPr>
          <w:sz w:val="24"/>
        </w:rPr>
        <w:t>the composition. This chapter also explains</w:t>
      </w:r>
      <w:r w:rsidR="00E11942" w:rsidRPr="00DC4440">
        <w:rPr>
          <w:sz w:val="24"/>
        </w:rPr>
        <w:t xml:space="preserve"> how each motive is </w:t>
      </w:r>
      <w:r w:rsidR="00E11942">
        <w:rPr>
          <w:sz w:val="24"/>
        </w:rPr>
        <w:t>a variation of</w:t>
      </w:r>
      <w:r w:rsidR="00E11942" w:rsidRPr="00DC4440">
        <w:rPr>
          <w:sz w:val="24"/>
        </w:rPr>
        <w:t xml:space="preserve"> the main three-note motive (F-E-D) </w:t>
      </w:r>
      <w:r w:rsidR="00E11942">
        <w:rPr>
          <w:sz w:val="24"/>
        </w:rPr>
        <w:t>of the</w:t>
      </w:r>
      <w:r w:rsidR="00E11942" w:rsidRPr="00DC4440">
        <w:rPr>
          <w:sz w:val="24"/>
        </w:rPr>
        <w:t xml:space="preserve"> </w:t>
      </w:r>
      <w:r w:rsidR="00E11942" w:rsidRPr="00A03374">
        <w:rPr>
          <w:i/>
          <w:sz w:val="24"/>
        </w:rPr>
        <w:t>Requiem</w:t>
      </w:r>
      <w:r w:rsidR="00E11942" w:rsidRPr="00DC4440">
        <w:rPr>
          <w:sz w:val="24"/>
        </w:rPr>
        <w:t xml:space="preserve">. Chapter </w:t>
      </w:r>
      <w:r w:rsidR="00E11942">
        <w:rPr>
          <w:sz w:val="24"/>
        </w:rPr>
        <w:t xml:space="preserve">4 </w:t>
      </w:r>
      <w:r w:rsidR="00E11942" w:rsidRPr="00DC4440">
        <w:rPr>
          <w:sz w:val="24"/>
        </w:rPr>
        <w:t>include</w:t>
      </w:r>
      <w:r w:rsidR="00E11942">
        <w:rPr>
          <w:sz w:val="24"/>
        </w:rPr>
        <w:t>s</w:t>
      </w:r>
      <w:r w:rsidR="00E11942" w:rsidRPr="00DC4440">
        <w:rPr>
          <w:sz w:val="24"/>
        </w:rPr>
        <w:t xml:space="preserve"> a brief explanation of Neo-Riemannian Theory, the analytical technique used to explain harmonic transformations</w:t>
      </w:r>
      <w:r w:rsidR="00E11942">
        <w:rPr>
          <w:sz w:val="24"/>
        </w:rPr>
        <w:t xml:space="preserve"> in the </w:t>
      </w:r>
      <w:r w:rsidR="00E11942" w:rsidRPr="00E242FA">
        <w:rPr>
          <w:i/>
          <w:sz w:val="24"/>
        </w:rPr>
        <w:t>Requiem</w:t>
      </w:r>
      <w:r w:rsidR="0048667D">
        <w:rPr>
          <w:sz w:val="24"/>
        </w:rPr>
        <w:t xml:space="preserve">, and how it can be used to analyze the </w:t>
      </w:r>
      <w:r w:rsidR="0048667D" w:rsidRPr="0048667D">
        <w:rPr>
          <w:i/>
          <w:sz w:val="24"/>
        </w:rPr>
        <w:t>Requiem</w:t>
      </w:r>
      <w:r w:rsidR="00E11942">
        <w:rPr>
          <w:sz w:val="24"/>
        </w:rPr>
        <w:t>.</w:t>
      </w:r>
      <w:r w:rsidR="00E11942" w:rsidRPr="00DC4440">
        <w:rPr>
          <w:sz w:val="24"/>
        </w:rPr>
        <w:t xml:space="preserve"> Chap</w:t>
      </w:r>
      <w:r w:rsidR="00E11942">
        <w:rPr>
          <w:sz w:val="24"/>
        </w:rPr>
        <w:t xml:space="preserve">ter 5 draws conclusions </w:t>
      </w:r>
      <w:r w:rsidR="0048667D">
        <w:rPr>
          <w:sz w:val="24"/>
        </w:rPr>
        <w:t xml:space="preserve">about the use of the number three throughout the </w:t>
      </w:r>
      <w:r w:rsidR="0048667D" w:rsidRPr="0048667D">
        <w:rPr>
          <w:i/>
          <w:sz w:val="24"/>
        </w:rPr>
        <w:t>Requiem</w:t>
      </w:r>
      <w:r w:rsidR="0048667D">
        <w:rPr>
          <w:sz w:val="24"/>
        </w:rPr>
        <w:t xml:space="preserve"> </w:t>
      </w:r>
      <w:r w:rsidR="00E11942">
        <w:rPr>
          <w:sz w:val="24"/>
        </w:rPr>
        <w:t xml:space="preserve">based on the </w:t>
      </w:r>
      <w:r w:rsidR="00E11942" w:rsidRPr="003254A1">
        <w:rPr>
          <w:sz w:val="24"/>
        </w:rPr>
        <w:t>analyses presented</w:t>
      </w:r>
      <w:r w:rsidR="00E11942">
        <w:rPr>
          <w:sz w:val="24"/>
        </w:rPr>
        <w:t xml:space="preserve">.  </w:t>
      </w:r>
    </w:p>
    <w:p w14:paraId="58D5A01D" w14:textId="09C66B6C" w:rsidR="00E11942" w:rsidRDefault="00E11942" w:rsidP="00D74AF0">
      <w:pPr>
        <w:pStyle w:val="Heading2"/>
      </w:pPr>
      <w:bookmarkStart w:id="11" w:name="_Toc291404097"/>
      <w:r w:rsidRPr="00B8109E">
        <w:t>Background</w:t>
      </w:r>
      <w:bookmarkEnd w:id="11"/>
    </w:p>
    <w:p w14:paraId="5567559F" w14:textId="77777777" w:rsidR="00E11942" w:rsidRPr="001C4778" w:rsidRDefault="00E11942" w:rsidP="00E11942"/>
    <w:p w14:paraId="784CA4B4" w14:textId="3FAD11F2" w:rsidR="00E11942" w:rsidRPr="00DC4440" w:rsidRDefault="00E11942" w:rsidP="00E11942">
      <w:pPr>
        <w:spacing w:line="480" w:lineRule="auto"/>
        <w:ind w:firstLine="720"/>
        <w:rPr>
          <w:sz w:val="24"/>
        </w:rPr>
      </w:pPr>
      <w:r>
        <w:rPr>
          <w:sz w:val="24"/>
        </w:rPr>
        <w:t>Dan</w:t>
      </w:r>
      <w:r w:rsidRPr="00DC4440">
        <w:rPr>
          <w:sz w:val="24"/>
        </w:rPr>
        <w:t xml:space="preserve"> Forrest (b.1978</w:t>
      </w:r>
      <w:r>
        <w:rPr>
          <w:sz w:val="24"/>
        </w:rPr>
        <w:t xml:space="preserve">), </w:t>
      </w:r>
      <w:r w:rsidRPr="00DC4440">
        <w:rPr>
          <w:sz w:val="24"/>
        </w:rPr>
        <w:t>a worl</w:t>
      </w:r>
      <w:r>
        <w:rPr>
          <w:sz w:val="24"/>
        </w:rPr>
        <w:t>d-renowned pianist and composer,</w:t>
      </w:r>
      <w:r w:rsidRPr="00DC4440">
        <w:rPr>
          <w:sz w:val="24"/>
        </w:rPr>
        <w:t xml:space="preserve"> </w:t>
      </w:r>
      <w:r>
        <w:rPr>
          <w:sz w:val="24"/>
        </w:rPr>
        <w:t>was b</w:t>
      </w:r>
      <w:r w:rsidRPr="00DC4440">
        <w:rPr>
          <w:sz w:val="24"/>
        </w:rPr>
        <w:t>orn in Elmira, New York</w:t>
      </w:r>
      <w:r>
        <w:rPr>
          <w:sz w:val="24"/>
        </w:rPr>
        <w:t>.</w:t>
      </w:r>
      <w:r w:rsidRPr="00DC4440">
        <w:rPr>
          <w:sz w:val="24"/>
        </w:rPr>
        <w:t xml:space="preserve"> </w:t>
      </w:r>
      <w:r>
        <w:rPr>
          <w:sz w:val="24"/>
        </w:rPr>
        <w:t>He</w:t>
      </w:r>
      <w:r w:rsidRPr="00DC4440">
        <w:rPr>
          <w:sz w:val="24"/>
        </w:rPr>
        <w:t xml:space="preserve"> began piano lessons in </w:t>
      </w:r>
      <w:r>
        <w:rPr>
          <w:sz w:val="24"/>
        </w:rPr>
        <w:t xml:space="preserve">the </w:t>
      </w:r>
      <w:r w:rsidRPr="00DC4440">
        <w:rPr>
          <w:sz w:val="24"/>
        </w:rPr>
        <w:t xml:space="preserve">fourth grade and </w:t>
      </w:r>
      <w:r>
        <w:rPr>
          <w:sz w:val="24"/>
        </w:rPr>
        <w:t>served as a pianist</w:t>
      </w:r>
      <w:r w:rsidRPr="00DC4440">
        <w:rPr>
          <w:sz w:val="24"/>
        </w:rPr>
        <w:t xml:space="preserve"> at his church in</w:t>
      </w:r>
      <w:r w:rsidR="0048667D">
        <w:rPr>
          <w:sz w:val="24"/>
        </w:rPr>
        <w:t xml:space="preserve"> the</w:t>
      </w:r>
      <w:r w:rsidRPr="00DC4440">
        <w:rPr>
          <w:sz w:val="24"/>
        </w:rPr>
        <w:t xml:space="preserve"> sixth grade.</w:t>
      </w:r>
      <w:r w:rsidRPr="00DC4440">
        <w:rPr>
          <w:rStyle w:val="FootnoteReference"/>
          <w:sz w:val="24"/>
        </w:rPr>
        <w:footnoteReference w:id="4"/>
      </w:r>
      <w:r w:rsidRPr="00DC4440">
        <w:rPr>
          <w:sz w:val="24"/>
        </w:rPr>
        <w:t xml:space="preserve"> </w:t>
      </w:r>
      <w:r>
        <w:rPr>
          <w:sz w:val="24"/>
        </w:rPr>
        <w:t>While in high school, h</w:t>
      </w:r>
      <w:r w:rsidRPr="00DC4440">
        <w:rPr>
          <w:sz w:val="24"/>
        </w:rPr>
        <w:t>e composed and</w:t>
      </w:r>
      <w:r>
        <w:rPr>
          <w:sz w:val="24"/>
        </w:rPr>
        <w:t xml:space="preserve"> arranged several songs for piano; however, only when</w:t>
      </w:r>
      <w:r w:rsidRPr="00DC4440">
        <w:rPr>
          <w:sz w:val="24"/>
        </w:rPr>
        <w:t xml:space="preserve"> he discovered choral music</w:t>
      </w:r>
      <w:r>
        <w:rPr>
          <w:sz w:val="24"/>
        </w:rPr>
        <w:t xml:space="preserve"> in college did</w:t>
      </w:r>
      <w:r w:rsidRPr="00DC4440">
        <w:rPr>
          <w:sz w:val="24"/>
        </w:rPr>
        <w:t xml:space="preserve"> he </w:t>
      </w:r>
      <w:r>
        <w:rPr>
          <w:sz w:val="24"/>
        </w:rPr>
        <w:t>become serious</w:t>
      </w:r>
      <w:r w:rsidRPr="00DC4440">
        <w:rPr>
          <w:sz w:val="24"/>
        </w:rPr>
        <w:t xml:space="preserve"> </w:t>
      </w:r>
      <w:r>
        <w:rPr>
          <w:sz w:val="24"/>
        </w:rPr>
        <w:t xml:space="preserve">about </w:t>
      </w:r>
      <w:r w:rsidRPr="00DC4440">
        <w:rPr>
          <w:sz w:val="24"/>
        </w:rPr>
        <w:t>composing.</w:t>
      </w:r>
      <w:r w:rsidRPr="00DC4440">
        <w:rPr>
          <w:rStyle w:val="FootnoteReference"/>
          <w:sz w:val="24"/>
        </w:rPr>
        <w:footnoteReference w:id="5"/>
      </w:r>
      <w:r>
        <w:rPr>
          <w:sz w:val="24"/>
        </w:rPr>
        <w:t xml:space="preserve"> </w:t>
      </w:r>
      <w:r w:rsidRPr="00DC4440">
        <w:rPr>
          <w:sz w:val="24"/>
        </w:rPr>
        <w:t xml:space="preserve">He attended Bob Jones University where he received </w:t>
      </w:r>
      <w:r>
        <w:rPr>
          <w:sz w:val="24"/>
        </w:rPr>
        <w:t xml:space="preserve">a </w:t>
      </w:r>
      <w:r w:rsidRPr="00DC4440">
        <w:rPr>
          <w:sz w:val="24"/>
        </w:rPr>
        <w:t>Bachelor of Music</w:t>
      </w:r>
      <w:r>
        <w:rPr>
          <w:sz w:val="24"/>
        </w:rPr>
        <w:t xml:space="preserve"> in Piano Performance</w:t>
      </w:r>
      <w:r w:rsidRPr="00DC4440">
        <w:rPr>
          <w:sz w:val="24"/>
        </w:rPr>
        <w:t xml:space="preserve"> </w:t>
      </w:r>
      <w:r>
        <w:rPr>
          <w:sz w:val="24"/>
        </w:rPr>
        <w:t xml:space="preserve">in 1999 </w:t>
      </w:r>
      <w:r w:rsidRPr="00DC4440">
        <w:rPr>
          <w:sz w:val="24"/>
        </w:rPr>
        <w:t>and</w:t>
      </w:r>
      <w:r>
        <w:rPr>
          <w:sz w:val="24"/>
        </w:rPr>
        <w:t xml:space="preserve"> a</w:t>
      </w:r>
      <w:r w:rsidRPr="00DC4440">
        <w:rPr>
          <w:sz w:val="24"/>
        </w:rPr>
        <w:t xml:space="preserve"> Master of Music degree in Piano Performance</w:t>
      </w:r>
      <w:r>
        <w:rPr>
          <w:sz w:val="24"/>
        </w:rPr>
        <w:t xml:space="preserve"> in 2001</w:t>
      </w:r>
      <w:r w:rsidRPr="00DC4440">
        <w:rPr>
          <w:sz w:val="24"/>
        </w:rPr>
        <w:t>.</w:t>
      </w:r>
      <w:r w:rsidRPr="00DC4440">
        <w:rPr>
          <w:rStyle w:val="FootnoteReference"/>
          <w:sz w:val="24"/>
        </w:rPr>
        <w:footnoteReference w:id="6"/>
      </w:r>
      <w:r w:rsidRPr="00DC4440">
        <w:rPr>
          <w:sz w:val="24"/>
        </w:rPr>
        <w:t xml:space="preserve"> </w:t>
      </w:r>
      <w:r>
        <w:rPr>
          <w:sz w:val="24"/>
        </w:rPr>
        <w:t xml:space="preserve">It was during his college years that </w:t>
      </w:r>
      <w:r w:rsidRPr="00DC4440">
        <w:rPr>
          <w:sz w:val="24"/>
        </w:rPr>
        <w:t>Forrest became “infatuated with recordings of choral music” and what a choir could do musically.</w:t>
      </w:r>
      <w:r w:rsidRPr="00DC4440">
        <w:rPr>
          <w:rStyle w:val="FootnoteReference"/>
          <w:sz w:val="24"/>
        </w:rPr>
        <w:footnoteReference w:id="7"/>
      </w:r>
      <w:r w:rsidRPr="00DC4440">
        <w:rPr>
          <w:sz w:val="24"/>
        </w:rPr>
        <w:t xml:space="preserve"> </w:t>
      </w:r>
      <w:r>
        <w:rPr>
          <w:sz w:val="24"/>
        </w:rPr>
        <w:t>In 2007, h</w:t>
      </w:r>
      <w:r w:rsidRPr="00DC4440">
        <w:rPr>
          <w:sz w:val="24"/>
        </w:rPr>
        <w:t xml:space="preserve">e earned his Doctorate of Musical Arts degree in Composition from the University of Kansas. From </w:t>
      </w:r>
      <w:r w:rsidRPr="00151D9B">
        <w:rPr>
          <w:color w:val="000000"/>
          <w:sz w:val="24"/>
        </w:rPr>
        <w:t>2007-2012, he served as a professor and Chairman of the Music Theory and Composition area at Bob Jones University.</w:t>
      </w:r>
      <w:r w:rsidRPr="00151D9B">
        <w:rPr>
          <w:rStyle w:val="FootnoteReference"/>
          <w:color w:val="000000"/>
          <w:sz w:val="24"/>
        </w:rPr>
        <w:footnoteReference w:id="8"/>
      </w:r>
      <w:r w:rsidRPr="00151D9B">
        <w:rPr>
          <w:color w:val="000000"/>
          <w:sz w:val="24"/>
        </w:rPr>
        <w:t xml:space="preserve"> As his compositions and arrangements became increasingly popular, he left his academic post</w:t>
      </w:r>
      <w:r w:rsidR="0048667D" w:rsidRPr="0048667D">
        <w:rPr>
          <w:color w:val="000000"/>
          <w:sz w:val="24"/>
        </w:rPr>
        <w:t xml:space="preserve"> </w:t>
      </w:r>
      <w:r w:rsidR="0048667D">
        <w:rPr>
          <w:color w:val="000000"/>
          <w:sz w:val="24"/>
        </w:rPr>
        <w:t>to beco</w:t>
      </w:r>
      <w:r w:rsidR="0048667D" w:rsidRPr="00151D9B">
        <w:rPr>
          <w:color w:val="000000"/>
          <w:sz w:val="24"/>
        </w:rPr>
        <w:t>me a full-time composer</w:t>
      </w:r>
      <w:r w:rsidRPr="00151D9B">
        <w:rPr>
          <w:color w:val="000000"/>
          <w:sz w:val="24"/>
        </w:rPr>
        <w:t xml:space="preserve">. </w:t>
      </w:r>
      <w:r w:rsidRPr="00DC4440">
        <w:rPr>
          <w:sz w:val="24"/>
        </w:rPr>
        <w:t xml:space="preserve">Forrest’s compositions include choral, instrumental, orchestral and wind band works published by </w:t>
      </w:r>
      <w:proofErr w:type="spellStart"/>
      <w:r w:rsidRPr="00DC4440">
        <w:rPr>
          <w:sz w:val="24"/>
        </w:rPr>
        <w:t>Beckenhorst</w:t>
      </w:r>
      <w:proofErr w:type="spellEnd"/>
      <w:r w:rsidRPr="00DC4440">
        <w:rPr>
          <w:sz w:val="24"/>
        </w:rPr>
        <w:t>, where he works as assistant editor</w:t>
      </w:r>
      <w:r>
        <w:rPr>
          <w:sz w:val="24"/>
        </w:rPr>
        <w:t xml:space="preserve">. </w:t>
      </w:r>
      <w:proofErr w:type="gramStart"/>
      <w:r>
        <w:rPr>
          <w:sz w:val="24"/>
        </w:rPr>
        <w:t>His work</w:t>
      </w:r>
      <w:r w:rsidR="00D16B8D">
        <w:rPr>
          <w:sz w:val="24"/>
        </w:rPr>
        <w:t>s</w:t>
      </w:r>
      <w:r>
        <w:rPr>
          <w:sz w:val="24"/>
        </w:rPr>
        <w:t xml:space="preserve"> are also published by </w:t>
      </w:r>
      <w:proofErr w:type="spellStart"/>
      <w:r w:rsidRPr="00DC4440">
        <w:rPr>
          <w:sz w:val="24"/>
        </w:rPr>
        <w:t>Hinshaw</w:t>
      </w:r>
      <w:proofErr w:type="spellEnd"/>
      <w:r>
        <w:rPr>
          <w:sz w:val="24"/>
        </w:rPr>
        <w:t xml:space="preserve"> Publishing</w:t>
      </w:r>
      <w:r w:rsidRPr="00DC4440">
        <w:rPr>
          <w:sz w:val="24"/>
        </w:rPr>
        <w:t>, Hal Leonard</w:t>
      </w:r>
      <w:r>
        <w:rPr>
          <w:sz w:val="24"/>
        </w:rPr>
        <w:t xml:space="preserve"> Publishing, and Shawnee Press</w:t>
      </w:r>
      <w:proofErr w:type="gramEnd"/>
      <w:r>
        <w:rPr>
          <w:sz w:val="24"/>
        </w:rPr>
        <w:t>.</w:t>
      </w:r>
      <w:r w:rsidRPr="00DC4440">
        <w:rPr>
          <w:rStyle w:val="FootnoteReference"/>
          <w:sz w:val="24"/>
        </w:rPr>
        <w:footnoteReference w:id="9"/>
      </w:r>
    </w:p>
    <w:p w14:paraId="2F577578" w14:textId="6B337864" w:rsidR="00E11942" w:rsidRPr="00151D9B" w:rsidRDefault="00E11942" w:rsidP="00E11942">
      <w:pPr>
        <w:spacing w:line="480" w:lineRule="auto"/>
        <w:ind w:firstLine="720"/>
        <w:rPr>
          <w:color w:val="000000"/>
          <w:sz w:val="24"/>
        </w:rPr>
      </w:pPr>
      <w:r w:rsidRPr="00DC4440">
        <w:rPr>
          <w:sz w:val="24"/>
        </w:rPr>
        <w:t>Forrest has received</w:t>
      </w:r>
      <w:r>
        <w:rPr>
          <w:sz w:val="24"/>
        </w:rPr>
        <w:t xml:space="preserve"> numerous compositional</w:t>
      </w:r>
      <w:r w:rsidRPr="00DC4440">
        <w:rPr>
          <w:sz w:val="24"/>
        </w:rPr>
        <w:t xml:space="preserve"> awards including the </w:t>
      </w:r>
      <w:r w:rsidRPr="00151D9B">
        <w:rPr>
          <w:color w:val="000000"/>
          <w:sz w:val="24"/>
        </w:rPr>
        <w:t xml:space="preserve">American Society of Composers, Authors, and Publishers (ASCAP) Foundation Morton Gould Young Composer’s Award in 2006 for selected movements of </w:t>
      </w:r>
      <w:r w:rsidRPr="00151D9B">
        <w:rPr>
          <w:i/>
          <w:color w:val="000000"/>
          <w:sz w:val="24"/>
        </w:rPr>
        <w:t>Words From Paradise</w:t>
      </w:r>
      <w:r w:rsidRPr="00151D9B">
        <w:rPr>
          <w:color w:val="000000"/>
          <w:sz w:val="24"/>
        </w:rPr>
        <w:t xml:space="preserve">. He received the </w:t>
      </w:r>
      <w:proofErr w:type="spellStart"/>
      <w:r w:rsidRPr="00151D9B">
        <w:rPr>
          <w:color w:val="000000"/>
          <w:sz w:val="24"/>
        </w:rPr>
        <w:t>Raabe</w:t>
      </w:r>
      <w:proofErr w:type="spellEnd"/>
      <w:r w:rsidRPr="00151D9B">
        <w:rPr>
          <w:color w:val="000000"/>
          <w:sz w:val="24"/>
        </w:rPr>
        <w:t xml:space="preserve"> Prize for </w:t>
      </w:r>
      <w:r w:rsidRPr="00151D9B">
        <w:rPr>
          <w:i/>
          <w:color w:val="000000"/>
          <w:sz w:val="24"/>
        </w:rPr>
        <w:t xml:space="preserve">In </w:t>
      </w:r>
      <w:proofErr w:type="spellStart"/>
      <w:r w:rsidRPr="00151D9B">
        <w:rPr>
          <w:i/>
          <w:color w:val="000000"/>
          <w:sz w:val="24"/>
        </w:rPr>
        <w:t>Paradisum</w:t>
      </w:r>
      <w:proofErr w:type="spellEnd"/>
      <w:r w:rsidRPr="00151D9B">
        <w:rPr>
          <w:color w:val="000000"/>
          <w:sz w:val="24"/>
        </w:rPr>
        <w:t xml:space="preserve"> in 2009,</w:t>
      </w:r>
      <w:r w:rsidRPr="00151D9B">
        <w:rPr>
          <w:rStyle w:val="FootnoteReference"/>
          <w:color w:val="000000"/>
          <w:sz w:val="24"/>
        </w:rPr>
        <w:footnoteReference w:id="10"/>
      </w:r>
      <w:r w:rsidRPr="00151D9B">
        <w:rPr>
          <w:color w:val="000000"/>
          <w:sz w:val="24"/>
        </w:rPr>
        <w:t xml:space="preserve"> and the Donald Sutherland Endowment for his setting of </w:t>
      </w:r>
      <w:r w:rsidRPr="00151D9B">
        <w:rPr>
          <w:i/>
          <w:color w:val="000000"/>
          <w:sz w:val="24"/>
        </w:rPr>
        <w:t xml:space="preserve">All People That on Earth Do Dwell </w:t>
      </w:r>
      <w:r w:rsidRPr="00151D9B">
        <w:rPr>
          <w:color w:val="000000"/>
          <w:sz w:val="24"/>
        </w:rPr>
        <w:t>in 2007.</w:t>
      </w:r>
      <w:r w:rsidRPr="00151D9B">
        <w:rPr>
          <w:rStyle w:val="FootnoteReference"/>
          <w:color w:val="000000"/>
          <w:sz w:val="24"/>
        </w:rPr>
        <w:footnoteReference w:id="11"/>
      </w:r>
      <w:r w:rsidRPr="00151D9B">
        <w:rPr>
          <w:color w:val="000000"/>
          <w:sz w:val="24"/>
        </w:rPr>
        <w:t xml:space="preserve"> His commissioned works have been performed in major venues around the world, including Carnegie Hall</w:t>
      </w:r>
      <w:r w:rsidR="0025291F">
        <w:rPr>
          <w:color w:val="000000"/>
          <w:sz w:val="24"/>
        </w:rPr>
        <w:t xml:space="preserve"> in New York City</w:t>
      </w:r>
      <w:r w:rsidRPr="00151D9B">
        <w:rPr>
          <w:color w:val="000000"/>
          <w:sz w:val="24"/>
        </w:rPr>
        <w:t>, the Kennedy Center</w:t>
      </w:r>
      <w:r w:rsidR="0025291F">
        <w:rPr>
          <w:color w:val="000000"/>
          <w:sz w:val="24"/>
        </w:rPr>
        <w:t xml:space="preserve"> in Washington D.C.</w:t>
      </w:r>
      <w:r w:rsidRPr="00151D9B">
        <w:rPr>
          <w:color w:val="000000"/>
          <w:sz w:val="24"/>
        </w:rPr>
        <w:t>, the Lincoln Center, and the Izumi Hall in Osaka, Japan.</w:t>
      </w:r>
      <w:r w:rsidRPr="00151D9B">
        <w:rPr>
          <w:rStyle w:val="FootnoteReference"/>
          <w:color w:val="000000"/>
          <w:sz w:val="24"/>
        </w:rPr>
        <w:footnoteReference w:id="12"/>
      </w:r>
      <w:r w:rsidRPr="00151D9B">
        <w:rPr>
          <w:color w:val="000000"/>
          <w:sz w:val="24"/>
        </w:rPr>
        <w:t xml:space="preserve"> </w:t>
      </w:r>
    </w:p>
    <w:p w14:paraId="49423B9C" w14:textId="470A1B72" w:rsidR="00E11942" w:rsidRDefault="00E11942" w:rsidP="00E11942">
      <w:pPr>
        <w:spacing w:line="480" w:lineRule="auto"/>
        <w:ind w:firstLine="720"/>
        <w:rPr>
          <w:sz w:val="24"/>
        </w:rPr>
      </w:pPr>
      <w:r>
        <w:rPr>
          <w:sz w:val="24"/>
        </w:rPr>
        <w:t>Forrest, whom I found to be very humble, seeks the opportunity to give people beautiful music and minister to them spiritually through his compositions.</w:t>
      </w:r>
      <w:r>
        <w:rPr>
          <w:rStyle w:val="FootnoteReference"/>
          <w:sz w:val="24"/>
        </w:rPr>
        <w:footnoteReference w:id="13"/>
      </w:r>
      <w:r>
        <w:rPr>
          <w:sz w:val="24"/>
        </w:rPr>
        <w:t xml:space="preserve"> </w:t>
      </w:r>
      <w:r w:rsidRPr="00151D9B">
        <w:rPr>
          <w:color w:val="000000"/>
          <w:sz w:val="24"/>
        </w:rPr>
        <w:t xml:space="preserve">Forrest’s music is based on his </w:t>
      </w:r>
      <w:r w:rsidRPr="00DC4440">
        <w:rPr>
          <w:sz w:val="24"/>
        </w:rPr>
        <w:t>belie</w:t>
      </w:r>
      <w:r>
        <w:rPr>
          <w:sz w:val="24"/>
        </w:rPr>
        <w:t>f that</w:t>
      </w:r>
      <w:r w:rsidRPr="00DC4440">
        <w:rPr>
          <w:sz w:val="24"/>
        </w:rPr>
        <w:t xml:space="preserve"> “all good things, including any beauty that we encounter, are </w:t>
      </w:r>
      <w:r w:rsidRPr="00DC4440">
        <w:rPr>
          <w:i/>
          <w:iCs/>
          <w:sz w:val="24"/>
        </w:rPr>
        <w:t>from</w:t>
      </w:r>
      <w:r w:rsidRPr="00DC4440">
        <w:rPr>
          <w:sz w:val="24"/>
        </w:rPr>
        <w:t xml:space="preserve"> God, </w:t>
      </w:r>
      <w:r w:rsidRPr="00DC4440">
        <w:rPr>
          <w:i/>
          <w:iCs/>
          <w:sz w:val="24"/>
        </w:rPr>
        <w:t>through</w:t>
      </w:r>
      <w:r w:rsidRPr="00DC4440">
        <w:rPr>
          <w:sz w:val="24"/>
        </w:rPr>
        <w:t xml:space="preserve"> God, and ultimately </w:t>
      </w:r>
      <w:r w:rsidRPr="00DC4440">
        <w:rPr>
          <w:i/>
          <w:iCs/>
          <w:sz w:val="24"/>
        </w:rPr>
        <w:t>to</w:t>
      </w:r>
      <w:r w:rsidRPr="00DC4440">
        <w:rPr>
          <w:sz w:val="24"/>
        </w:rPr>
        <w:t xml:space="preserve"> God.”</w:t>
      </w:r>
      <w:r w:rsidRPr="00DC4440">
        <w:rPr>
          <w:rStyle w:val="FootnoteReference"/>
          <w:sz w:val="24"/>
        </w:rPr>
        <w:footnoteReference w:id="14"/>
      </w:r>
      <w:r w:rsidRPr="00DC4440">
        <w:rPr>
          <w:sz w:val="24"/>
        </w:rPr>
        <w:t xml:space="preserve"> Forrest </w:t>
      </w:r>
      <w:r>
        <w:rPr>
          <w:sz w:val="24"/>
        </w:rPr>
        <w:t>glorifies God by creating music</w:t>
      </w:r>
      <w:r w:rsidRPr="00DC4440">
        <w:rPr>
          <w:sz w:val="24"/>
        </w:rPr>
        <w:t xml:space="preserve"> </w:t>
      </w:r>
      <w:r>
        <w:rPr>
          <w:sz w:val="24"/>
        </w:rPr>
        <w:t>that invokes a spiritual experience for the listener.</w:t>
      </w:r>
      <w:r>
        <w:rPr>
          <w:rStyle w:val="FootnoteReference"/>
          <w:sz w:val="24"/>
        </w:rPr>
        <w:footnoteReference w:id="15"/>
      </w:r>
      <w:r>
        <w:rPr>
          <w:sz w:val="24"/>
        </w:rPr>
        <w:t xml:space="preserve"> One of these pieces is his </w:t>
      </w:r>
      <w:r w:rsidRPr="00DC4440">
        <w:rPr>
          <w:i/>
          <w:sz w:val="24"/>
        </w:rPr>
        <w:t>Requiem for the Living</w:t>
      </w:r>
      <w:r w:rsidR="0025291F">
        <w:rPr>
          <w:sz w:val="24"/>
        </w:rPr>
        <w:t>.</w:t>
      </w:r>
    </w:p>
    <w:p w14:paraId="69CBC512" w14:textId="77777777" w:rsidR="0025291F" w:rsidRDefault="00E11942" w:rsidP="00D16B8D">
      <w:pPr>
        <w:spacing w:line="480" w:lineRule="auto"/>
        <w:ind w:firstLine="720"/>
        <w:rPr>
          <w:color w:val="1E1E1E"/>
          <w:sz w:val="24"/>
        </w:rPr>
      </w:pPr>
      <w:r>
        <w:rPr>
          <w:sz w:val="24"/>
        </w:rPr>
        <w:t>The</w:t>
      </w:r>
      <w:r w:rsidRPr="00DC4440">
        <w:rPr>
          <w:sz w:val="24"/>
        </w:rPr>
        <w:t> </w:t>
      </w:r>
      <w:r w:rsidRPr="00DC4440">
        <w:rPr>
          <w:i/>
          <w:iCs/>
          <w:sz w:val="24"/>
        </w:rPr>
        <w:t>Requiem for the Living</w:t>
      </w:r>
      <w:r w:rsidRPr="00DC4440">
        <w:rPr>
          <w:sz w:val="24"/>
        </w:rPr>
        <w:t xml:space="preserve"> was commissioned by the</w:t>
      </w:r>
      <w:r w:rsidRPr="00151D9B">
        <w:rPr>
          <w:color w:val="000000"/>
          <w:sz w:val="24"/>
        </w:rPr>
        <w:t xml:space="preserve"> Hickory, North Carolina Choral Society for their 35</w:t>
      </w:r>
      <w:r w:rsidRPr="00151D9B">
        <w:rPr>
          <w:color w:val="000000"/>
          <w:sz w:val="24"/>
          <w:vertAlign w:val="superscript"/>
        </w:rPr>
        <w:t>th</w:t>
      </w:r>
      <w:r w:rsidRPr="00151D9B">
        <w:rPr>
          <w:color w:val="000000"/>
          <w:sz w:val="24"/>
        </w:rPr>
        <w:t xml:space="preserve"> anniversary season</w:t>
      </w:r>
      <w:r w:rsidRPr="00151D9B">
        <w:rPr>
          <w:i/>
          <w:iCs/>
          <w:color w:val="000000"/>
          <w:sz w:val="24"/>
        </w:rPr>
        <w:t xml:space="preserve"> </w:t>
      </w:r>
      <w:r w:rsidRPr="00151D9B">
        <w:rPr>
          <w:iCs/>
          <w:color w:val="000000"/>
          <w:sz w:val="24"/>
        </w:rPr>
        <w:t>“</w:t>
      </w:r>
      <w:r w:rsidRPr="00DC4440">
        <w:rPr>
          <w:sz w:val="24"/>
        </w:rPr>
        <w:t>as part of their ongoing commitment to commissioning new major works for the choral repertoire.”</w:t>
      </w:r>
      <w:r w:rsidRPr="00DC4440">
        <w:rPr>
          <w:rStyle w:val="FootnoteReference"/>
          <w:sz w:val="24"/>
        </w:rPr>
        <w:footnoteReference w:id="16"/>
      </w:r>
      <w:r w:rsidRPr="00151D9B">
        <w:rPr>
          <w:color w:val="000000"/>
          <w:sz w:val="24"/>
        </w:rPr>
        <w:t xml:space="preserve"> </w:t>
      </w:r>
      <w:r>
        <w:rPr>
          <w:sz w:val="24"/>
        </w:rPr>
        <w:t>Don Coleman, D</w:t>
      </w:r>
      <w:r w:rsidRPr="00DC4440">
        <w:rPr>
          <w:sz w:val="24"/>
        </w:rPr>
        <w:t>irector of the Hickory Choral Society</w:t>
      </w:r>
      <w:r>
        <w:rPr>
          <w:sz w:val="24"/>
        </w:rPr>
        <w:t>,</w:t>
      </w:r>
      <w:r w:rsidRPr="00DC4440">
        <w:rPr>
          <w:sz w:val="24"/>
        </w:rPr>
        <w:t xml:space="preserve"> sa</w:t>
      </w:r>
      <w:r>
        <w:rPr>
          <w:sz w:val="24"/>
        </w:rPr>
        <w:t>id</w:t>
      </w:r>
      <w:r w:rsidRPr="00DC4440">
        <w:rPr>
          <w:sz w:val="24"/>
        </w:rPr>
        <w:t xml:space="preserve"> they chose Forrest to write the piece since their</w:t>
      </w:r>
      <w:r>
        <w:rPr>
          <w:color w:val="1E1E1E"/>
          <w:sz w:val="24"/>
        </w:rPr>
        <w:t xml:space="preserve"> </w:t>
      </w:r>
      <w:r w:rsidRPr="00DC4440">
        <w:rPr>
          <w:color w:val="1E1E1E"/>
          <w:sz w:val="24"/>
        </w:rPr>
        <w:t xml:space="preserve">group performed one of his earlier extended works, </w:t>
      </w:r>
      <w:r w:rsidRPr="00DC4440">
        <w:rPr>
          <w:i/>
          <w:color w:val="1E1E1E"/>
          <w:sz w:val="24"/>
        </w:rPr>
        <w:t xml:space="preserve">In </w:t>
      </w:r>
      <w:proofErr w:type="spellStart"/>
      <w:r w:rsidRPr="00DC4440">
        <w:rPr>
          <w:i/>
          <w:color w:val="1E1E1E"/>
          <w:sz w:val="24"/>
        </w:rPr>
        <w:t>Paradisum</w:t>
      </w:r>
      <w:proofErr w:type="spellEnd"/>
      <w:r w:rsidRPr="00DC4440">
        <w:rPr>
          <w:color w:val="1E1E1E"/>
          <w:sz w:val="24"/>
        </w:rPr>
        <w:t>, and were impressed with his style of writing.</w:t>
      </w:r>
      <w:r>
        <w:rPr>
          <w:rStyle w:val="FootnoteReference"/>
          <w:color w:val="1E1E1E"/>
          <w:sz w:val="24"/>
        </w:rPr>
        <w:footnoteReference w:id="17"/>
      </w:r>
      <w:r>
        <w:rPr>
          <w:color w:val="1E1E1E"/>
          <w:sz w:val="24"/>
        </w:rPr>
        <w:t xml:space="preserve"> </w:t>
      </w:r>
    </w:p>
    <w:p w14:paraId="4613482B" w14:textId="2C2A2EFE" w:rsidR="00E11942" w:rsidRPr="00D16B8D" w:rsidRDefault="0025291F" w:rsidP="00D16B8D">
      <w:pPr>
        <w:spacing w:line="480" w:lineRule="auto"/>
        <w:ind w:firstLine="720"/>
        <w:rPr>
          <w:color w:val="000000"/>
          <w:sz w:val="24"/>
        </w:rPr>
      </w:pPr>
      <w:r>
        <w:rPr>
          <w:color w:val="000000"/>
          <w:sz w:val="24"/>
        </w:rPr>
        <w:t xml:space="preserve">The </w:t>
      </w:r>
      <w:r w:rsidRPr="0025291F">
        <w:rPr>
          <w:i/>
          <w:color w:val="000000"/>
          <w:sz w:val="24"/>
        </w:rPr>
        <w:t>Requiem for the Living</w:t>
      </w:r>
      <w:r>
        <w:rPr>
          <w:color w:val="000000"/>
          <w:sz w:val="24"/>
        </w:rPr>
        <w:t xml:space="preserve"> is scored for f</w:t>
      </w:r>
      <w:r w:rsidR="00396F71">
        <w:rPr>
          <w:color w:val="000000"/>
          <w:sz w:val="24"/>
        </w:rPr>
        <w:t>ull orchestra including a boy soprano solo and soprano solo.</w:t>
      </w:r>
      <w:r w:rsidR="00396F71">
        <w:rPr>
          <w:rStyle w:val="FootnoteReference"/>
          <w:color w:val="000000"/>
          <w:sz w:val="24"/>
        </w:rPr>
        <w:footnoteReference w:id="18"/>
      </w:r>
      <w:r w:rsidR="00396F71">
        <w:rPr>
          <w:color w:val="000000"/>
          <w:sz w:val="24"/>
        </w:rPr>
        <w:t xml:space="preserve"> Other instrumental accompaniment options include a chamber ensemble</w:t>
      </w:r>
      <w:r w:rsidR="00396F71">
        <w:rPr>
          <w:rStyle w:val="FootnoteReference"/>
          <w:color w:val="000000"/>
          <w:sz w:val="24"/>
        </w:rPr>
        <w:footnoteReference w:id="19"/>
      </w:r>
      <w:r w:rsidR="00396F71">
        <w:rPr>
          <w:color w:val="000000"/>
          <w:sz w:val="24"/>
        </w:rPr>
        <w:t xml:space="preserve"> or a keyboard reduction. </w:t>
      </w:r>
      <w:r w:rsidR="00E11942" w:rsidRPr="00151D9B">
        <w:rPr>
          <w:color w:val="000000"/>
          <w:sz w:val="24"/>
        </w:rPr>
        <w:t>The piece received an overwhelming reception at its premiere in March 2013.</w:t>
      </w:r>
      <w:r w:rsidR="00E11942" w:rsidRPr="00151D9B">
        <w:rPr>
          <w:rStyle w:val="FootnoteReference"/>
          <w:color w:val="000000"/>
          <w:sz w:val="24"/>
        </w:rPr>
        <w:footnoteReference w:id="20"/>
      </w:r>
      <w:r w:rsidR="00E11942" w:rsidRPr="00151D9B">
        <w:rPr>
          <w:color w:val="000000"/>
          <w:sz w:val="24"/>
        </w:rPr>
        <w:t xml:space="preserve"> John W.</w:t>
      </w:r>
      <w:r w:rsidR="00396F71">
        <w:rPr>
          <w:color w:val="000000"/>
          <w:sz w:val="24"/>
        </w:rPr>
        <w:t xml:space="preserve"> </w:t>
      </w:r>
      <w:r w:rsidR="00E11942" w:rsidRPr="00DC4440">
        <w:rPr>
          <w:color w:val="1A1A1A"/>
          <w:sz w:val="24"/>
        </w:rPr>
        <w:t>Lambert, a music critic in Hickory, NC</w:t>
      </w:r>
      <w:r w:rsidR="00E11942">
        <w:rPr>
          <w:color w:val="1A1A1A"/>
          <w:sz w:val="24"/>
        </w:rPr>
        <w:t>,</w:t>
      </w:r>
      <w:r w:rsidR="00E11942" w:rsidRPr="00DC4440">
        <w:rPr>
          <w:color w:val="1A1A1A"/>
          <w:sz w:val="24"/>
        </w:rPr>
        <w:t xml:space="preserve"> </w:t>
      </w:r>
      <w:r w:rsidR="00E11942">
        <w:rPr>
          <w:color w:val="1A1A1A"/>
          <w:sz w:val="24"/>
        </w:rPr>
        <w:t>said</w:t>
      </w:r>
      <w:r w:rsidR="00E11942" w:rsidRPr="00DC4440">
        <w:rPr>
          <w:color w:val="1A1A1A"/>
          <w:sz w:val="24"/>
        </w:rPr>
        <w:t xml:space="preserve"> Forrest's</w:t>
      </w:r>
      <w:r w:rsidR="00E11942">
        <w:rPr>
          <w:color w:val="1A1A1A"/>
          <w:sz w:val="24"/>
        </w:rPr>
        <w:t xml:space="preserve"> </w:t>
      </w:r>
      <w:r w:rsidR="00E11942" w:rsidRPr="00E242FA">
        <w:rPr>
          <w:i/>
          <w:color w:val="1A1A1A"/>
          <w:sz w:val="24"/>
        </w:rPr>
        <w:t>Requiem</w:t>
      </w:r>
      <w:r w:rsidR="00E11942" w:rsidRPr="00DC4440">
        <w:rPr>
          <w:color w:val="1A1A1A"/>
          <w:sz w:val="24"/>
        </w:rPr>
        <w:t xml:space="preserve"> has “vibrant rhythms, a very strong sense of forward motion, and a certain inevitability that keeps listeners ever alert to its unfolding wonders.”</w:t>
      </w:r>
      <w:r w:rsidR="00E11942" w:rsidRPr="00DC4440">
        <w:rPr>
          <w:rStyle w:val="FootnoteReference"/>
          <w:color w:val="1A1A1A"/>
          <w:sz w:val="24"/>
        </w:rPr>
        <w:footnoteReference w:id="21"/>
      </w:r>
      <w:r w:rsidR="00E11942" w:rsidRPr="00DC4440">
        <w:rPr>
          <w:color w:val="1A1A1A"/>
          <w:sz w:val="24"/>
        </w:rPr>
        <w:t xml:space="preserve"> </w:t>
      </w:r>
      <w:r w:rsidR="00E11942">
        <w:rPr>
          <w:color w:val="1A1A1A"/>
          <w:sz w:val="24"/>
        </w:rPr>
        <w:t xml:space="preserve">He also said the </w:t>
      </w:r>
      <w:r w:rsidR="00E11942" w:rsidRPr="00DC4440">
        <w:rPr>
          <w:color w:val="1A1A1A"/>
          <w:sz w:val="24"/>
        </w:rPr>
        <w:t>composition</w:t>
      </w:r>
      <w:r w:rsidR="00E11942" w:rsidRPr="00E242FA">
        <w:rPr>
          <w:i/>
          <w:color w:val="1A1A1A"/>
          <w:sz w:val="24"/>
        </w:rPr>
        <w:t xml:space="preserve"> </w:t>
      </w:r>
      <w:r w:rsidR="00E11942" w:rsidRPr="00DC4440">
        <w:rPr>
          <w:color w:val="1A1A1A"/>
          <w:sz w:val="24"/>
        </w:rPr>
        <w:t>is “one of the most beautiful and moving</w:t>
      </w:r>
      <w:r w:rsidR="00E11942">
        <w:rPr>
          <w:color w:val="1A1A1A"/>
          <w:sz w:val="24"/>
        </w:rPr>
        <w:t>”</w:t>
      </w:r>
      <w:r w:rsidR="00E11942" w:rsidRPr="00DC4440">
        <w:rPr>
          <w:color w:val="1A1A1A"/>
          <w:sz w:val="24"/>
        </w:rPr>
        <w:t xml:space="preserve"> </w:t>
      </w:r>
      <w:r w:rsidR="00E11942">
        <w:rPr>
          <w:color w:val="1A1A1A"/>
          <w:sz w:val="24"/>
        </w:rPr>
        <w:t>Requiems he has heard</w:t>
      </w:r>
      <w:r>
        <w:rPr>
          <w:color w:val="1A1A1A"/>
          <w:sz w:val="24"/>
        </w:rPr>
        <w:t>,</w:t>
      </w:r>
      <w:r w:rsidR="00E11942">
        <w:rPr>
          <w:color w:val="1A1A1A"/>
          <w:sz w:val="24"/>
        </w:rPr>
        <w:t xml:space="preserve"> and</w:t>
      </w:r>
      <w:r w:rsidR="00E11942" w:rsidRPr="00DC4440">
        <w:rPr>
          <w:color w:val="1A1A1A"/>
          <w:sz w:val="24"/>
        </w:rPr>
        <w:t xml:space="preserve"> </w:t>
      </w:r>
      <w:r w:rsidR="00E11942">
        <w:rPr>
          <w:color w:val="1A1A1A"/>
          <w:sz w:val="24"/>
        </w:rPr>
        <w:t>the</w:t>
      </w:r>
      <w:r w:rsidR="00E11942" w:rsidRPr="00DC4440">
        <w:rPr>
          <w:color w:val="1A1A1A"/>
          <w:sz w:val="24"/>
        </w:rPr>
        <w:t xml:space="preserve"> work “embraces the listeners in warmth, peac</w:t>
      </w:r>
      <w:r w:rsidR="00E11942">
        <w:rPr>
          <w:color w:val="1A1A1A"/>
          <w:sz w:val="24"/>
        </w:rPr>
        <w:t>efulness, radiance, and comfort.</w:t>
      </w:r>
      <w:r w:rsidR="00E11942" w:rsidRPr="00DC4440">
        <w:rPr>
          <w:color w:val="1A1A1A"/>
          <w:sz w:val="24"/>
        </w:rPr>
        <w:t>”</w:t>
      </w:r>
      <w:r w:rsidR="00E11942" w:rsidRPr="00DC4440">
        <w:rPr>
          <w:rStyle w:val="FootnoteReference"/>
          <w:color w:val="1A1A1A"/>
          <w:sz w:val="24"/>
        </w:rPr>
        <w:footnoteReference w:id="22"/>
      </w:r>
    </w:p>
    <w:p w14:paraId="72C4C7E3" w14:textId="6EA690BC" w:rsidR="00D74AF0" w:rsidRPr="00DE0CD6" w:rsidRDefault="00E11942" w:rsidP="00D74AF0">
      <w:pPr>
        <w:spacing w:line="480" w:lineRule="auto"/>
        <w:ind w:firstLine="720"/>
        <w:rPr>
          <w:color w:val="1A1A1A"/>
          <w:sz w:val="24"/>
        </w:rPr>
      </w:pPr>
      <w:r>
        <w:rPr>
          <w:color w:val="1A1A1A"/>
          <w:sz w:val="24"/>
        </w:rPr>
        <w:t xml:space="preserve">Many great composers have set the Requiem text to music. The text of Forrest’s </w:t>
      </w:r>
      <w:r w:rsidRPr="003254A1">
        <w:rPr>
          <w:i/>
          <w:color w:val="1A1A1A"/>
          <w:sz w:val="24"/>
        </w:rPr>
        <w:t>Requiem for the Living</w:t>
      </w:r>
      <w:r>
        <w:rPr>
          <w:color w:val="1A1A1A"/>
          <w:sz w:val="24"/>
        </w:rPr>
        <w:t xml:space="preserve"> is slightly changed from the traditional Requiem text. The next section </w:t>
      </w:r>
      <w:r w:rsidR="0048667D">
        <w:rPr>
          <w:color w:val="1A1A1A"/>
          <w:sz w:val="24"/>
        </w:rPr>
        <w:t xml:space="preserve">presents the text of this </w:t>
      </w:r>
      <w:r w:rsidR="0048667D" w:rsidRPr="0048667D">
        <w:rPr>
          <w:i/>
          <w:color w:val="1A1A1A"/>
          <w:sz w:val="24"/>
        </w:rPr>
        <w:t>Requiem</w:t>
      </w:r>
      <w:r w:rsidR="0048667D">
        <w:rPr>
          <w:color w:val="1A1A1A"/>
          <w:sz w:val="24"/>
        </w:rPr>
        <w:t xml:space="preserve"> and explains </w:t>
      </w:r>
      <w:r>
        <w:rPr>
          <w:color w:val="1A1A1A"/>
          <w:sz w:val="24"/>
        </w:rPr>
        <w:t xml:space="preserve">the changes Forrest makes to </w:t>
      </w:r>
      <w:r w:rsidR="0048667D">
        <w:rPr>
          <w:color w:val="1A1A1A"/>
          <w:sz w:val="24"/>
        </w:rPr>
        <w:t>the text.</w:t>
      </w:r>
    </w:p>
    <w:p w14:paraId="64EF91F4" w14:textId="02353D17" w:rsidR="00D74AF0" w:rsidRDefault="00E11942" w:rsidP="00D74AF0">
      <w:pPr>
        <w:pStyle w:val="Heading2"/>
      </w:pPr>
      <w:bookmarkStart w:id="12" w:name="_Toc291404098"/>
      <w:r>
        <w:t>Textual Analysis of Forrest’s Requiem</w:t>
      </w:r>
      <w:bookmarkEnd w:id="12"/>
    </w:p>
    <w:p w14:paraId="4F7544F1" w14:textId="77777777" w:rsidR="00D74AF0" w:rsidRPr="00D74AF0" w:rsidRDefault="00D74AF0" w:rsidP="00D74AF0"/>
    <w:p w14:paraId="68AABCE3" w14:textId="2EECDDC6" w:rsidR="00E11942" w:rsidRDefault="00E11942" w:rsidP="00E11942">
      <w:pPr>
        <w:spacing w:line="480" w:lineRule="auto"/>
        <w:ind w:firstLine="720"/>
        <w:rPr>
          <w:color w:val="1E1E1E"/>
          <w:sz w:val="24"/>
        </w:rPr>
      </w:pPr>
      <w:r>
        <w:rPr>
          <w:color w:val="1E1E1E"/>
          <w:sz w:val="24"/>
        </w:rPr>
        <w:t>A Requiem is a Catholic M</w:t>
      </w:r>
      <w:r w:rsidRPr="00DC4440">
        <w:rPr>
          <w:color w:val="1E1E1E"/>
          <w:sz w:val="24"/>
        </w:rPr>
        <w:t>ass honoring the dead</w:t>
      </w:r>
      <w:r>
        <w:rPr>
          <w:color w:val="1E1E1E"/>
          <w:sz w:val="24"/>
        </w:rPr>
        <w:t>; it</w:t>
      </w:r>
      <w:r w:rsidRPr="00DC4440">
        <w:rPr>
          <w:sz w:val="24"/>
        </w:rPr>
        <w:t xml:space="preserve"> is a </w:t>
      </w:r>
      <w:r w:rsidR="0048667D">
        <w:rPr>
          <w:sz w:val="24"/>
        </w:rPr>
        <w:t>“</w:t>
      </w:r>
      <w:r w:rsidRPr="00DC4440">
        <w:rPr>
          <w:sz w:val="24"/>
        </w:rPr>
        <w:t>prayer for rest</w:t>
      </w:r>
      <w:r>
        <w:rPr>
          <w:sz w:val="24"/>
        </w:rPr>
        <w:t xml:space="preserve"> </w:t>
      </w:r>
      <w:r w:rsidRPr="00DC4440">
        <w:rPr>
          <w:sz w:val="24"/>
        </w:rPr>
        <w:t>- traditionally, for the deceased.”</w:t>
      </w:r>
      <w:r w:rsidRPr="002E4F1A">
        <w:rPr>
          <w:rStyle w:val="FootnoteReference"/>
          <w:sz w:val="24"/>
        </w:rPr>
        <w:t xml:space="preserve"> </w:t>
      </w:r>
      <w:r w:rsidRPr="00DC4440">
        <w:rPr>
          <w:rStyle w:val="FootnoteReference"/>
          <w:sz w:val="24"/>
        </w:rPr>
        <w:footnoteReference w:id="23"/>
      </w:r>
      <w:r w:rsidRPr="00DC4440">
        <w:rPr>
          <w:sz w:val="24"/>
        </w:rPr>
        <w:t xml:space="preserve"> </w:t>
      </w:r>
      <w:r w:rsidRPr="00DC4440">
        <w:rPr>
          <w:color w:val="1E1E1E"/>
          <w:sz w:val="24"/>
        </w:rPr>
        <w:t>The name comes from the Introit</w:t>
      </w:r>
      <w:r>
        <w:rPr>
          <w:color w:val="1E1E1E"/>
          <w:sz w:val="24"/>
        </w:rPr>
        <w:t xml:space="preserve"> of the Latin Mass</w:t>
      </w:r>
      <w:r w:rsidRPr="00DC4440">
        <w:rPr>
          <w:color w:val="1E1E1E"/>
          <w:sz w:val="24"/>
        </w:rPr>
        <w:t>, which begins, “</w:t>
      </w:r>
      <w:r>
        <w:rPr>
          <w:color w:val="1E1E1E"/>
          <w:sz w:val="24"/>
        </w:rPr>
        <w:t>r</w:t>
      </w:r>
      <w:r w:rsidRPr="00DC4440">
        <w:rPr>
          <w:color w:val="1E1E1E"/>
          <w:sz w:val="24"/>
        </w:rPr>
        <w:t>equiem</w:t>
      </w:r>
      <w:r>
        <w:rPr>
          <w:color w:val="1E1E1E"/>
          <w:sz w:val="24"/>
        </w:rPr>
        <w:t xml:space="preserve"> </w:t>
      </w:r>
      <w:proofErr w:type="spellStart"/>
      <w:r w:rsidRPr="00DC4440">
        <w:rPr>
          <w:color w:val="1E1E1E"/>
          <w:sz w:val="24"/>
        </w:rPr>
        <w:t>aeternam</w:t>
      </w:r>
      <w:proofErr w:type="spellEnd"/>
      <w:r w:rsidRPr="00DC4440">
        <w:rPr>
          <w:color w:val="1E1E1E"/>
          <w:sz w:val="24"/>
        </w:rPr>
        <w:t xml:space="preserve"> </w:t>
      </w:r>
      <w:proofErr w:type="spellStart"/>
      <w:r w:rsidRPr="00DC4440">
        <w:rPr>
          <w:color w:val="1E1E1E"/>
          <w:sz w:val="24"/>
        </w:rPr>
        <w:t>dona</w:t>
      </w:r>
      <w:proofErr w:type="spellEnd"/>
      <w:r>
        <w:rPr>
          <w:color w:val="1E1E1E"/>
          <w:sz w:val="24"/>
        </w:rPr>
        <w:t xml:space="preserve"> </w:t>
      </w:r>
      <w:proofErr w:type="spellStart"/>
      <w:r w:rsidRPr="00DC4440">
        <w:rPr>
          <w:color w:val="1E1E1E"/>
          <w:sz w:val="24"/>
        </w:rPr>
        <w:t>eis</w:t>
      </w:r>
      <w:proofErr w:type="spellEnd"/>
      <w:r>
        <w:rPr>
          <w:color w:val="1E1E1E"/>
          <w:sz w:val="24"/>
        </w:rPr>
        <w:t xml:space="preserve">, </w:t>
      </w:r>
      <w:proofErr w:type="spellStart"/>
      <w:r w:rsidRPr="00DC4440">
        <w:rPr>
          <w:color w:val="1E1E1E"/>
          <w:sz w:val="24"/>
        </w:rPr>
        <w:t>Domine</w:t>
      </w:r>
      <w:proofErr w:type="spellEnd"/>
      <w:r w:rsidRPr="00DC4440">
        <w:rPr>
          <w:color w:val="1E1E1E"/>
          <w:sz w:val="24"/>
        </w:rPr>
        <w:t>”</w:t>
      </w:r>
      <w:r>
        <w:rPr>
          <w:color w:val="1E1E1E"/>
          <w:sz w:val="24"/>
        </w:rPr>
        <w:t xml:space="preserve"> (Grant them eternal rest, O Lord). </w:t>
      </w:r>
    </w:p>
    <w:p w14:paraId="791D35EA" w14:textId="75D9529A" w:rsidR="00E11942" w:rsidRDefault="00E11942" w:rsidP="00E11942">
      <w:pPr>
        <w:spacing w:line="480" w:lineRule="auto"/>
        <w:ind w:firstLine="720"/>
        <w:rPr>
          <w:color w:val="1E1E1E"/>
          <w:sz w:val="24"/>
        </w:rPr>
      </w:pPr>
      <w:r>
        <w:rPr>
          <w:color w:val="1E1E1E"/>
          <w:sz w:val="24"/>
        </w:rPr>
        <w:t xml:space="preserve">A Requiem Mass has parts that are the same and different from a Roman Catholic Mass. The order of a Mass includes four main rites: Introductory Rites, Liturgy of the Word, Liturgy of the Eucharist, and Concluding Rites, all of which include scriptural and musical parts (see Table 1). </w:t>
      </w:r>
      <w:r w:rsidRPr="00D448EF">
        <w:rPr>
          <w:color w:val="1E1E1E"/>
          <w:sz w:val="24"/>
        </w:rPr>
        <w:t xml:space="preserve">The Introductory Rites </w:t>
      </w:r>
      <w:r>
        <w:rPr>
          <w:color w:val="1E1E1E"/>
          <w:sz w:val="24"/>
        </w:rPr>
        <w:t>contain</w:t>
      </w:r>
      <w:r w:rsidRPr="00D448EF">
        <w:rPr>
          <w:color w:val="1E1E1E"/>
          <w:sz w:val="24"/>
        </w:rPr>
        <w:t xml:space="preserve"> the e</w:t>
      </w:r>
      <w:r w:rsidR="0011547F">
        <w:rPr>
          <w:color w:val="1E1E1E"/>
          <w:sz w:val="24"/>
        </w:rPr>
        <w:t>ntrance chant/song (greeting/I</w:t>
      </w:r>
      <w:r w:rsidRPr="00D448EF">
        <w:rPr>
          <w:color w:val="1E1E1E"/>
          <w:sz w:val="24"/>
        </w:rPr>
        <w:t>ntroit)</w:t>
      </w:r>
      <w:r>
        <w:rPr>
          <w:color w:val="1E1E1E"/>
          <w:sz w:val="24"/>
        </w:rPr>
        <w:t xml:space="preserve"> followed by t</w:t>
      </w:r>
      <w:r w:rsidRPr="00D448EF">
        <w:rPr>
          <w:color w:val="1E1E1E"/>
          <w:sz w:val="24"/>
        </w:rPr>
        <w:t xml:space="preserve">he Confiteor, a prayer of confession. After the </w:t>
      </w:r>
      <w:r w:rsidR="0048667D">
        <w:rPr>
          <w:color w:val="1E1E1E"/>
          <w:sz w:val="24"/>
        </w:rPr>
        <w:t>Confiteor</w:t>
      </w:r>
      <w:r w:rsidRPr="00D448EF">
        <w:rPr>
          <w:color w:val="1E1E1E"/>
          <w:sz w:val="24"/>
        </w:rPr>
        <w:t xml:space="preserve"> </w:t>
      </w:r>
      <w:proofErr w:type="gramStart"/>
      <w:r>
        <w:rPr>
          <w:color w:val="1E1E1E"/>
          <w:sz w:val="24"/>
        </w:rPr>
        <w:t>is</w:t>
      </w:r>
      <w:proofErr w:type="gramEnd"/>
      <w:r w:rsidRPr="00D448EF">
        <w:rPr>
          <w:color w:val="1E1E1E"/>
          <w:sz w:val="24"/>
        </w:rPr>
        <w:t xml:space="preserve"> the </w:t>
      </w:r>
      <w:r w:rsidRPr="006D05E6">
        <w:rPr>
          <w:color w:val="1E1E1E"/>
          <w:sz w:val="24"/>
        </w:rPr>
        <w:t>Kyrie and Gloria</w:t>
      </w:r>
      <w:r>
        <w:rPr>
          <w:color w:val="1E1E1E"/>
          <w:sz w:val="24"/>
        </w:rPr>
        <w:t xml:space="preserve">, </w:t>
      </w:r>
      <w:r w:rsidRPr="00D448EF">
        <w:rPr>
          <w:color w:val="1E1E1E"/>
          <w:sz w:val="24"/>
        </w:rPr>
        <w:t>sections</w:t>
      </w:r>
      <w:r w:rsidR="0048667D">
        <w:rPr>
          <w:color w:val="1E1E1E"/>
          <w:sz w:val="24"/>
        </w:rPr>
        <w:t xml:space="preserve"> of the Mass Ordinary</w:t>
      </w:r>
      <w:r w:rsidRPr="00D448EF">
        <w:rPr>
          <w:color w:val="1E1E1E"/>
          <w:sz w:val="24"/>
        </w:rPr>
        <w:t xml:space="preserve"> normally set by composers</w:t>
      </w:r>
      <w:r>
        <w:rPr>
          <w:color w:val="1E1E1E"/>
          <w:sz w:val="24"/>
        </w:rPr>
        <w:t>. The</w:t>
      </w:r>
      <w:r w:rsidRPr="00D448EF">
        <w:rPr>
          <w:color w:val="1E1E1E"/>
          <w:sz w:val="24"/>
        </w:rPr>
        <w:t xml:space="preserve"> </w:t>
      </w:r>
      <w:r>
        <w:rPr>
          <w:color w:val="1E1E1E"/>
          <w:sz w:val="24"/>
        </w:rPr>
        <w:t xml:space="preserve">Introductory Rite ends with the </w:t>
      </w:r>
      <w:r w:rsidRPr="00D448EF">
        <w:rPr>
          <w:color w:val="1E1E1E"/>
          <w:sz w:val="24"/>
        </w:rPr>
        <w:t>Collect</w:t>
      </w:r>
      <w:r>
        <w:rPr>
          <w:color w:val="1E1E1E"/>
          <w:sz w:val="24"/>
        </w:rPr>
        <w:t>,</w:t>
      </w:r>
      <w:r w:rsidRPr="00D448EF">
        <w:rPr>
          <w:color w:val="1E1E1E"/>
          <w:sz w:val="24"/>
        </w:rPr>
        <w:t xml:space="preserve"> a short general prayer.</w:t>
      </w:r>
      <w:r>
        <w:rPr>
          <w:color w:val="1E1E1E"/>
          <w:sz w:val="24"/>
        </w:rPr>
        <w:t xml:space="preserve"> </w:t>
      </w:r>
    </w:p>
    <w:p w14:paraId="70AA4FF6" w14:textId="7973E07A" w:rsidR="00E11942" w:rsidRDefault="00E11942" w:rsidP="00E11942">
      <w:pPr>
        <w:spacing w:line="480" w:lineRule="auto"/>
        <w:ind w:firstLine="720"/>
        <w:rPr>
          <w:color w:val="1E1E1E"/>
          <w:sz w:val="24"/>
        </w:rPr>
      </w:pPr>
      <w:r>
        <w:rPr>
          <w:color w:val="1E1E1E"/>
          <w:sz w:val="24"/>
        </w:rPr>
        <w:t>The next section of the Mass is the Liturgy of the Word where “Christians come together to thank God for His gifts.”</w:t>
      </w:r>
      <w:r>
        <w:rPr>
          <w:rStyle w:val="FootnoteReference"/>
          <w:color w:val="1E1E1E"/>
          <w:sz w:val="24"/>
        </w:rPr>
        <w:footnoteReference w:id="24"/>
      </w:r>
      <w:r>
        <w:rPr>
          <w:color w:val="1E1E1E"/>
          <w:sz w:val="24"/>
        </w:rPr>
        <w:t xml:space="preserve"> This rite is made up of readings from Scripture, the high point of which is the reading of the Gospel. The Liturgy of the Word concludes with the </w:t>
      </w:r>
      <w:r w:rsidRPr="006D05E6">
        <w:rPr>
          <w:color w:val="1E1E1E"/>
          <w:sz w:val="24"/>
        </w:rPr>
        <w:t>Credo,</w:t>
      </w:r>
      <w:r>
        <w:rPr>
          <w:color w:val="1E1E1E"/>
          <w:sz w:val="24"/>
        </w:rPr>
        <w:t xml:space="preserve"> another section</w:t>
      </w:r>
      <w:r w:rsidR="00396F71">
        <w:rPr>
          <w:color w:val="1E1E1E"/>
          <w:sz w:val="24"/>
        </w:rPr>
        <w:t xml:space="preserve"> of the Ordinary of the Mass</w:t>
      </w:r>
      <w:r>
        <w:rPr>
          <w:color w:val="1E1E1E"/>
          <w:sz w:val="24"/>
        </w:rPr>
        <w:t xml:space="preserve"> often set by composers.</w:t>
      </w:r>
      <w:r>
        <w:rPr>
          <w:rStyle w:val="FootnoteReference"/>
          <w:color w:val="1E1E1E"/>
          <w:sz w:val="24"/>
        </w:rPr>
        <w:footnoteReference w:id="25"/>
      </w:r>
      <w:r>
        <w:rPr>
          <w:color w:val="1E1E1E"/>
          <w:sz w:val="24"/>
        </w:rPr>
        <w:t xml:space="preserve"> </w:t>
      </w:r>
    </w:p>
    <w:p w14:paraId="50CA773E" w14:textId="13E01E1F" w:rsidR="00E11942" w:rsidRDefault="00E11942" w:rsidP="00E11942">
      <w:pPr>
        <w:spacing w:line="480" w:lineRule="auto"/>
        <w:ind w:firstLine="720"/>
        <w:rPr>
          <w:color w:val="1E1E1E"/>
          <w:sz w:val="24"/>
        </w:rPr>
      </w:pPr>
      <w:r>
        <w:rPr>
          <w:color w:val="1E1E1E"/>
          <w:sz w:val="24"/>
        </w:rPr>
        <w:t>The Liturgy of the Eucharist begins with the offertory</w:t>
      </w:r>
      <w:r w:rsidR="0048667D">
        <w:rPr>
          <w:color w:val="1E1E1E"/>
          <w:sz w:val="24"/>
        </w:rPr>
        <w:t xml:space="preserve"> and</w:t>
      </w:r>
      <w:r>
        <w:rPr>
          <w:color w:val="1E1E1E"/>
          <w:sz w:val="24"/>
        </w:rPr>
        <w:t xml:space="preserve"> is followed by the </w:t>
      </w:r>
      <w:r w:rsidRPr="006D05E6">
        <w:rPr>
          <w:color w:val="1E1E1E"/>
          <w:sz w:val="24"/>
        </w:rPr>
        <w:t>Sanctus</w:t>
      </w:r>
      <w:r>
        <w:rPr>
          <w:color w:val="1E1E1E"/>
          <w:sz w:val="24"/>
        </w:rPr>
        <w:t xml:space="preserve">. The Eucharistic Prayer is the high point </w:t>
      </w:r>
      <w:r w:rsidR="0048667D">
        <w:rPr>
          <w:color w:val="1E1E1E"/>
          <w:sz w:val="24"/>
        </w:rPr>
        <w:t>of the Liturgy of the Eucharist</w:t>
      </w:r>
      <w:r>
        <w:rPr>
          <w:color w:val="1E1E1E"/>
          <w:sz w:val="24"/>
        </w:rPr>
        <w:t xml:space="preserve"> </w:t>
      </w:r>
      <w:r w:rsidR="0048667D">
        <w:rPr>
          <w:color w:val="1E1E1E"/>
          <w:sz w:val="24"/>
        </w:rPr>
        <w:t>since it contains</w:t>
      </w:r>
      <w:r>
        <w:rPr>
          <w:color w:val="1E1E1E"/>
          <w:sz w:val="24"/>
        </w:rPr>
        <w:t xml:space="preserve"> the transubstantiation.</w:t>
      </w:r>
      <w:r w:rsidRPr="0054338C">
        <w:rPr>
          <w:color w:val="1E1E1E"/>
          <w:sz w:val="24"/>
        </w:rPr>
        <w:t xml:space="preserve"> The transubstantiation is the “conversion of one substance into another,” </w:t>
      </w:r>
      <w:r w:rsidR="0048667D">
        <w:rPr>
          <w:color w:val="1E1E1E"/>
          <w:sz w:val="24"/>
        </w:rPr>
        <w:t>the conversion of</w:t>
      </w:r>
      <w:r w:rsidRPr="0054338C">
        <w:rPr>
          <w:color w:val="1E1E1E"/>
          <w:sz w:val="24"/>
        </w:rPr>
        <w:t xml:space="preserve"> the bread and the wine into the body and blood of Jesus.</w:t>
      </w:r>
      <w:r>
        <w:rPr>
          <w:rStyle w:val="FootnoteReference"/>
          <w:color w:val="1E1E1E"/>
          <w:sz w:val="24"/>
        </w:rPr>
        <w:footnoteReference w:id="26"/>
      </w:r>
      <w:r w:rsidR="0048667D">
        <w:rPr>
          <w:color w:val="1E1E1E"/>
          <w:sz w:val="24"/>
        </w:rPr>
        <w:t xml:space="preserve"> Next is the Lord’s Prayer, followed by t</w:t>
      </w:r>
      <w:r>
        <w:rPr>
          <w:color w:val="1E1E1E"/>
          <w:sz w:val="24"/>
        </w:rPr>
        <w:t xml:space="preserve">he </w:t>
      </w:r>
      <w:proofErr w:type="spellStart"/>
      <w:r w:rsidRPr="006D05E6">
        <w:rPr>
          <w:color w:val="1E1E1E"/>
          <w:sz w:val="24"/>
        </w:rPr>
        <w:t>Agnus</w:t>
      </w:r>
      <w:proofErr w:type="spellEnd"/>
      <w:r w:rsidRPr="006D05E6">
        <w:rPr>
          <w:color w:val="1E1E1E"/>
          <w:sz w:val="24"/>
        </w:rPr>
        <w:t xml:space="preserve"> Dei,</w:t>
      </w:r>
      <w:r w:rsidR="0048667D">
        <w:rPr>
          <w:color w:val="1E1E1E"/>
          <w:sz w:val="24"/>
        </w:rPr>
        <w:t xml:space="preserve"> another musical section of the Ordinary</w:t>
      </w:r>
      <w:r>
        <w:rPr>
          <w:color w:val="1E1E1E"/>
          <w:sz w:val="24"/>
        </w:rPr>
        <w:t>.</w:t>
      </w:r>
      <w:r>
        <w:rPr>
          <w:rStyle w:val="FootnoteReference"/>
          <w:color w:val="1E1E1E"/>
          <w:sz w:val="24"/>
        </w:rPr>
        <w:footnoteReference w:id="27"/>
      </w:r>
      <w:r>
        <w:rPr>
          <w:color w:val="1E1E1E"/>
          <w:sz w:val="24"/>
        </w:rPr>
        <w:t xml:space="preserve"> The final part of the Liturgy of the Eucharist is Holy Communion.</w:t>
      </w:r>
    </w:p>
    <w:p w14:paraId="024D6E81" w14:textId="77777777" w:rsidR="00E11942" w:rsidRDefault="00E11942" w:rsidP="00E11942">
      <w:pPr>
        <w:spacing w:line="480" w:lineRule="auto"/>
        <w:ind w:firstLine="720"/>
        <w:rPr>
          <w:color w:val="1E1E1E"/>
          <w:sz w:val="24"/>
        </w:rPr>
      </w:pPr>
      <w:r>
        <w:rPr>
          <w:color w:val="1E1E1E"/>
          <w:sz w:val="24"/>
        </w:rPr>
        <w:t>The Concluding Rites “focus upon the sending forth of the community” where Christians are “transformed and nourished in the sacraments to become sacraments to the world,” and are dismissed from the Mass (</w:t>
      </w:r>
      <w:proofErr w:type="spellStart"/>
      <w:r>
        <w:rPr>
          <w:color w:val="1E1E1E"/>
          <w:sz w:val="24"/>
        </w:rPr>
        <w:t>Ite</w:t>
      </w:r>
      <w:proofErr w:type="spellEnd"/>
      <w:r>
        <w:rPr>
          <w:color w:val="1E1E1E"/>
          <w:sz w:val="24"/>
        </w:rPr>
        <w:t xml:space="preserve"> </w:t>
      </w:r>
      <w:proofErr w:type="spellStart"/>
      <w:r>
        <w:rPr>
          <w:color w:val="1E1E1E"/>
          <w:sz w:val="24"/>
        </w:rPr>
        <w:t>missa</w:t>
      </w:r>
      <w:proofErr w:type="spellEnd"/>
      <w:r>
        <w:rPr>
          <w:color w:val="1E1E1E"/>
          <w:sz w:val="24"/>
        </w:rPr>
        <w:t xml:space="preserve"> </w:t>
      </w:r>
      <w:proofErr w:type="spellStart"/>
      <w:r>
        <w:rPr>
          <w:color w:val="1E1E1E"/>
          <w:sz w:val="24"/>
        </w:rPr>
        <w:t>est</w:t>
      </w:r>
      <w:proofErr w:type="spellEnd"/>
      <w:r>
        <w:rPr>
          <w:color w:val="1E1E1E"/>
          <w:sz w:val="24"/>
        </w:rPr>
        <w:t>).</w:t>
      </w:r>
      <w:r>
        <w:rPr>
          <w:rStyle w:val="FootnoteReference"/>
          <w:color w:val="1E1E1E"/>
          <w:sz w:val="24"/>
        </w:rPr>
        <w:footnoteReference w:id="28"/>
      </w:r>
      <w:r>
        <w:rPr>
          <w:color w:val="1E1E1E"/>
          <w:sz w:val="24"/>
        </w:rPr>
        <w:t xml:space="preserve"> </w:t>
      </w:r>
    </w:p>
    <w:p w14:paraId="37A43C75" w14:textId="2DB5AA15" w:rsidR="00D74AF0" w:rsidRPr="00396F71" w:rsidRDefault="00E11942" w:rsidP="00396F71">
      <w:pPr>
        <w:spacing w:line="480" w:lineRule="auto"/>
        <w:ind w:firstLine="720"/>
        <w:rPr>
          <w:color w:val="1E1E1E"/>
          <w:sz w:val="24"/>
        </w:rPr>
      </w:pPr>
      <w:r>
        <w:rPr>
          <w:color w:val="1E1E1E"/>
          <w:sz w:val="24"/>
        </w:rPr>
        <w:t>All</w:t>
      </w:r>
      <w:r w:rsidRPr="00DC4440">
        <w:rPr>
          <w:color w:val="1E1E1E"/>
          <w:sz w:val="24"/>
        </w:rPr>
        <w:t xml:space="preserve"> parts of the </w:t>
      </w:r>
      <w:r>
        <w:rPr>
          <w:color w:val="1E1E1E"/>
          <w:sz w:val="24"/>
        </w:rPr>
        <w:t xml:space="preserve">Roman Catholic Mass, </w:t>
      </w:r>
      <w:r w:rsidRPr="00DC4440">
        <w:rPr>
          <w:color w:val="1E1E1E"/>
          <w:sz w:val="24"/>
        </w:rPr>
        <w:t xml:space="preserve">a </w:t>
      </w:r>
      <w:r>
        <w:rPr>
          <w:color w:val="1E1E1E"/>
          <w:sz w:val="24"/>
        </w:rPr>
        <w:t>traditional Requiem M</w:t>
      </w:r>
      <w:r w:rsidRPr="00DC4440">
        <w:rPr>
          <w:color w:val="1E1E1E"/>
          <w:sz w:val="24"/>
        </w:rPr>
        <w:t>ass</w:t>
      </w:r>
      <w:r>
        <w:rPr>
          <w:color w:val="1E1E1E"/>
          <w:sz w:val="24"/>
        </w:rPr>
        <w:t xml:space="preserve">, </w:t>
      </w:r>
      <w:r w:rsidRPr="00DC4440">
        <w:rPr>
          <w:color w:val="1E1E1E"/>
          <w:sz w:val="24"/>
        </w:rPr>
        <w:t xml:space="preserve">and Forrest’s </w:t>
      </w:r>
      <w:r w:rsidRPr="00E57E9F">
        <w:rPr>
          <w:i/>
          <w:color w:val="1E1E1E"/>
          <w:sz w:val="24"/>
        </w:rPr>
        <w:t>Requiem</w:t>
      </w:r>
      <w:r>
        <w:rPr>
          <w:i/>
          <w:color w:val="1E1E1E"/>
          <w:sz w:val="24"/>
        </w:rPr>
        <w:t xml:space="preserve"> </w:t>
      </w:r>
      <w:r>
        <w:rPr>
          <w:color w:val="1E1E1E"/>
          <w:sz w:val="24"/>
        </w:rPr>
        <w:t>are shown in Table 1</w:t>
      </w:r>
      <w:r>
        <w:rPr>
          <w:i/>
          <w:color w:val="1E1E1E"/>
          <w:sz w:val="24"/>
        </w:rPr>
        <w:t>.</w:t>
      </w:r>
      <w:r>
        <w:rPr>
          <w:color w:val="1E1E1E"/>
          <w:sz w:val="24"/>
        </w:rPr>
        <w:t xml:space="preserve"> This table highlights the similarities and differences of these Masses.</w:t>
      </w:r>
      <w:r w:rsidRPr="00E1181C">
        <w:rPr>
          <w:color w:val="1E1E1E"/>
          <w:sz w:val="24"/>
        </w:rPr>
        <w:t xml:space="preserve"> </w:t>
      </w:r>
      <w:r>
        <w:rPr>
          <w:color w:val="1E1E1E"/>
          <w:sz w:val="24"/>
        </w:rPr>
        <w:t>The Requiem Mass</w:t>
      </w:r>
      <w:r w:rsidR="0048667D">
        <w:rPr>
          <w:color w:val="1E1E1E"/>
          <w:sz w:val="24"/>
        </w:rPr>
        <w:t xml:space="preserve"> </w:t>
      </w:r>
      <w:r>
        <w:rPr>
          <w:color w:val="1E1E1E"/>
          <w:sz w:val="24"/>
        </w:rPr>
        <w:t xml:space="preserve">contains the </w:t>
      </w:r>
      <w:r w:rsidRPr="006D05E6">
        <w:rPr>
          <w:color w:val="1E1E1E"/>
          <w:sz w:val="24"/>
        </w:rPr>
        <w:t xml:space="preserve">Introit, Kyrie, Sanctus, and </w:t>
      </w:r>
      <w:proofErr w:type="spellStart"/>
      <w:r w:rsidRPr="006D05E6">
        <w:rPr>
          <w:color w:val="1E1E1E"/>
          <w:sz w:val="24"/>
        </w:rPr>
        <w:t>Agnus</w:t>
      </w:r>
      <w:proofErr w:type="spellEnd"/>
      <w:r w:rsidRPr="006D05E6">
        <w:rPr>
          <w:color w:val="1E1E1E"/>
          <w:sz w:val="24"/>
        </w:rPr>
        <w:t xml:space="preserve"> Dei</w:t>
      </w:r>
      <w:r>
        <w:rPr>
          <w:color w:val="1E1E1E"/>
          <w:sz w:val="24"/>
        </w:rPr>
        <w:t xml:space="preserve">, but not the </w:t>
      </w:r>
    </w:p>
    <w:p w14:paraId="47F6EC8D" w14:textId="15AD0C79" w:rsidR="00FD2DC9" w:rsidRPr="00FD2DC9" w:rsidRDefault="00E11942" w:rsidP="00CC344E">
      <w:pPr>
        <w:pStyle w:val="Caption"/>
        <w:keepNext/>
      </w:pPr>
      <w:bookmarkStart w:id="13" w:name="_Toc291404142"/>
      <w:r>
        <w:t xml:space="preserve">Table </w:t>
      </w:r>
      <w:fldSimple w:instr=" SEQ Table \* ARABIC ">
        <w:r w:rsidR="00B746E9">
          <w:rPr>
            <w:noProof/>
          </w:rPr>
          <w:t>1</w:t>
        </w:r>
      </w:fldSimple>
      <w:r>
        <w:t xml:space="preserve">: Parts of the </w:t>
      </w:r>
      <w:r w:rsidR="00FD2DC9">
        <w:t>Roman Catholic</w:t>
      </w:r>
      <w:r>
        <w:t xml:space="preserve"> Mass, Requiem Mass, </w:t>
      </w:r>
      <w:proofErr w:type="gramStart"/>
      <w:r>
        <w:t>Forrest's</w:t>
      </w:r>
      <w:proofErr w:type="gramEnd"/>
      <w:r>
        <w:t xml:space="preserve"> Requiem</w:t>
      </w:r>
      <w:bookmarkEnd w:id="13"/>
    </w:p>
    <w:tbl>
      <w:tblPr>
        <w:tblW w:w="5000" w:type="pct"/>
        <w:tblLook w:val="04A0" w:firstRow="1" w:lastRow="0" w:firstColumn="1" w:lastColumn="0" w:noHBand="0" w:noVBand="1"/>
      </w:tblPr>
      <w:tblGrid>
        <w:gridCol w:w="3797"/>
        <w:gridCol w:w="3421"/>
        <w:gridCol w:w="2358"/>
      </w:tblGrid>
      <w:tr w:rsidR="00FD2DC9" w:rsidRPr="00151D9B" w14:paraId="1AFA4118" w14:textId="77777777" w:rsidTr="003153C0">
        <w:tc>
          <w:tcPr>
            <w:tcW w:w="1983" w:type="pct"/>
            <w:tcBorders>
              <w:top w:val="single" w:sz="4" w:space="0" w:color="auto"/>
              <w:left w:val="single" w:sz="4" w:space="0" w:color="auto"/>
              <w:bottom w:val="single" w:sz="4" w:space="0" w:color="auto"/>
              <w:right w:val="single" w:sz="4" w:space="0" w:color="auto"/>
            </w:tcBorders>
            <w:shd w:val="clear" w:color="auto" w:fill="auto"/>
          </w:tcPr>
          <w:p w14:paraId="1F6EC56E" w14:textId="60C94E5F" w:rsidR="00FD2DC9" w:rsidRPr="00151D9B" w:rsidRDefault="00FD2DC9" w:rsidP="005C512B">
            <w:pPr>
              <w:rPr>
                <w:b/>
                <w:color w:val="1E1E1E"/>
                <w:sz w:val="24"/>
              </w:rPr>
            </w:pPr>
            <w:r>
              <w:rPr>
                <w:b/>
                <w:color w:val="1E1E1E"/>
                <w:sz w:val="24"/>
              </w:rPr>
              <w:t>Roman Catholic Mass</w:t>
            </w:r>
            <w:r w:rsidRPr="00151D9B">
              <w:rPr>
                <w:b/>
                <w:color w:val="1E1E1E"/>
                <w:sz w:val="24"/>
              </w:rPr>
              <w:t xml:space="preserve"> </w:t>
            </w:r>
          </w:p>
        </w:tc>
        <w:tc>
          <w:tcPr>
            <w:tcW w:w="1786" w:type="pct"/>
            <w:tcBorders>
              <w:top w:val="single" w:sz="4" w:space="0" w:color="auto"/>
              <w:left w:val="single" w:sz="4" w:space="0" w:color="auto"/>
              <w:bottom w:val="single" w:sz="4" w:space="0" w:color="auto"/>
              <w:right w:val="single" w:sz="4" w:space="0" w:color="auto"/>
            </w:tcBorders>
            <w:shd w:val="clear" w:color="auto" w:fill="auto"/>
          </w:tcPr>
          <w:p w14:paraId="7798C468" w14:textId="77777777" w:rsidR="00FD2DC9" w:rsidRPr="00151D9B" w:rsidRDefault="00FD2DC9" w:rsidP="00786E5B">
            <w:pPr>
              <w:rPr>
                <w:b/>
                <w:color w:val="1E1E1E"/>
                <w:sz w:val="24"/>
              </w:rPr>
            </w:pPr>
            <w:r w:rsidRPr="00151D9B">
              <w:rPr>
                <w:b/>
                <w:color w:val="1E1E1E"/>
                <w:sz w:val="24"/>
              </w:rPr>
              <w:t>Requiem Mass</w:t>
            </w:r>
            <w:r w:rsidRPr="00151D9B">
              <w:rPr>
                <w:rStyle w:val="FootnoteReference"/>
                <w:b/>
                <w:color w:val="1E1E1E"/>
                <w:sz w:val="24"/>
              </w:rPr>
              <w:footnoteReference w:id="29"/>
            </w:r>
          </w:p>
        </w:tc>
        <w:tc>
          <w:tcPr>
            <w:tcW w:w="1231" w:type="pct"/>
            <w:tcBorders>
              <w:top w:val="single" w:sz="4" w:space="0" w:color="auto"/>
              <w:left w:val="single" w:sz="4" w:space="0" w:color="auto"/>
              <w:bottom w:val="single" w:sz="4" w:space="0" w:color="auto"/>
              <w:right w:val="single" w:sz="4" w:space="0" w:color="auto"/>
            </w:tcBorders>
            <w:shd w:val="clear" w:color="auto" w:fill="auto"/>
          </w:tcPr>
          <w:p w14:paraId="3AB3B381" w14:textId="77777777" w:rsidR="00FD2DC9" w:rsidRPr="00151D9B" w:rsidRDefault="00FD2DC9" w:rsidP="00786E5B">
            <w:pPr>
              <w:rPr>
                <w:i/>
                <w:color w:val="1E1E1E"/>
                <w:sz w:val="24"/>
              </w:rPr>
            </w:pPr>
            <w:r w:rsidRPr="00151D9B">
              <w:rPr>
                <w:b/>
                <w:color w:val="1E1E1E"/>
                <w:sz w:val="24"/>
              </w:rPr>
              <w:t xml:space="preserve">Forrest’s </w:t>
            </w:r>
            <w:r w:rsidRPr="00151D9B">
              <w:rPr>
                <w:b/>
                <w:i/>
                <w:color w:val="1E1E1E"/>
                <w:sz w:val="24"/>
              </w:rPr>
              <w:t>Requiem</w:t>
            </w:r>
          </w:p>
        </w:tc>
      </w:tr>
      <w:tr w:rsidR="003153C0" w:rsidRPr="00151D9B" w14:paraId="477F9680" w14:textId="77777777" w:rsidTr="003153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15F224" w14:textId="77777777" w:rsidR="003153C0" w:rsidRDefault="003153C0" w:rsidP="003153C0">
            <w:pPr>
              <w:jc w:val="center"/>
              <w:rPr>
                <w:color w:val="1E1E1E"/>
                <w:szCs w:val="20"/>
              </w:rPr>
            </w:pPr>
          </w:p>
          <w:p w14:paraId="22F742C5" w14:textId="77777777" w:rsidR="003153C0" w:rsidRPr="00151D9B" w:rsidRDefault="003153C0" w:rsidP="003153C0">
            <w:pPr>
              <w:jc w:val="center"/>
              <w:rPr>
                <w:color w:val="1E1E1E"/>
                <w:szCs w:val="20"/>
              </w:rPr>
            </w:pPr>
            <w:r w:rsidRPr="00151D9B">
              <w:rPr>
                <w:color w:val="1E1E1E"/>
                <w:szCs w:val="20"/>
              </w:rPr>
              <w:t>INTRODUCTORY RITES</w:t>
            </w:r>
          </w:p>
          <w:p w14:paraId="323572BD" w14:textId="77777777" w:rsidR="003153C0" w:rsidRPr="00151D9B" w:rsidRDefault="003153C0" w:rsidP="003153C0">
            <w:pPr>
              <w:jc w:val="center"/>
              <w:rPr>
                <w:i/>
                <w:color w:val="1E1E1E"/>
                <w:szCs w:val="20"/>
                <w:u w:val="single"/>
              </w:rPr>
            </w:pPr>
          </w:p>
        </w:tc>
      </w:tr>
      <w:tr w:rsidR="00FD2DC9" w:rsidRPr="00151D9B" w14:paraId="6210BB21" w14:textId="77777777" w:rsidTr="003153C0">
        <w:tc>
          <w:tcPr>
            <w:tcW w:w="1983" w:type="pct"/>
            <w:tcBorders>
              <w:top w:val="single" w:sz="4" w:space="0" w:color="auto"/>
              <w:left w:val="single" w:sz="4" w:space="0" w:color="auto"/>
              <w:right w:val="single" w:sz="4" w:space="0" w:color="auto"/>
            </w:tcBorders>
            <w:shd w:val="clear" w:color="auto" w:fill="auto"/>
          </w:tcPr>
          <w:p w14:paraId="0C004995" w14:textId="77777777" w:rsidR="00FD2DC9" w:rsidRPr="00151D9B" w:rsidRDefault="00FD2DC9" w:rsidP="00786E5B">
            <w:pPr>
              <w:rPr>
                <w:color w:val="1E1E1E"/>
                <w:szCs w:val="20"/>
              </w:rPr>
            </w:pPr>
            <w:r w:rsidRPr="00151D9B">
              <w:rPr>
                <w:color w:val="1E1E1E"/>
                <w:szCs w:val="20"/>
              </w:rPr>
              <w:t>Greeting</w:t>
            </w:r>
          </w:p>
        </w:tc>
        <w:tc>
          <w:tcPr>
            <w:tcW w:w="1786" w:type="pct"/>
            <w:tcBorders>
              <w:top w:val="single" w:sz="4" w:space="0" w:color="auto"/>
              <w:left w:val="single" w:sz="4" w:space="0" w:color="auto"/>
              <w:right w:val="single" w:sz="4" w:space="0" w:color="auto"/>
            </w:tcBorders>
            <w:shd w:val="clear" w:color="auto" w:fill="auto"/>
          </w:tcPr>
          <w:p w14:paraId="02139A9F" w14:textId="77777777" w:rsidR="00FD2DC9" w:rsidRPr="00151D9B" w:rsidRDefault="00FD2DC9" w:rsidP="00786E5B">
            <w:pPr>
              <w:rPr>
                <w:i/>
                <w:color w:val="1E1E1E"/>
                <w:szCs w:val="20"/>
              </w:rPr>
            </w:pPr>
            <w:r w:rsidRPr="00151D9B">
              <w:rPr>
                <w:i/>
                <w:color w:val="1E1E1E"/>
                <w:szCs w:val="20"/>
              </w:rPr>
              <w:t>Introit</w:t>
            </w:r>
          </w:p>
        </w:tc>
        <w:tc>
          <w:tcPr>
            <w:tcW w:w="1231" w:type="pct"/>
            <w:tcBorders>
              <w:top w:val="single" w:sz="4" w:space="0" w:color="auto"/>
              <w:left w:val="single" w:sz="4" w:space="0" w:color="auto"/>
              <w:right w:val="single" w:sz="4" w:space="0" w:color="auto"/>
            </w:tcBorders>
            <w:shd w:val="clear" w:color="auto" w:fill="auto"/>
          </w:tcPr>
          <w:p w14:paraId="451F6FCC" w14:textId="77777777" w:rsidR="00FD2DC9" w:rsidRPr="00151D9B" w:rsidRDefault="00FD2DC9" w:rsidP="00786E5B">
            <w:pPr>
              <w:rPr>
                <w:color w:val="1E1E1E"/>
                <w:szCs w:val="20"/>
              </w:rPr>
            </w:pPr>
            <w:r w:rsidRPr="00151D9B">
              <w:rPr>
                <w:i/>
                <w:color w:val="1E1E1E"/>
                <w:szCs w:val="20"/>
              </w:rPr>
              <w:t>Introit</w:t>
            </w:r>
            <w:proofErr w:type="gramStart"/>
            <w:r w:rsidRPr="00151D9B">
              <w:rPr>
                <w:i/>
                <w:color w:val="1E1E1E"/>
                <w:szCs w:val="20"/>
              </w:rPr>
              <w:t>-</w:t>
            </w:r>
            <w:r w:rsidRPr="00151D9B">
              <w:rPr>
                <w:color w:val="1E1E1E"/>
                <w:szCs w:val="20"/>
              </w:rPr>
              <w:t>(</w:t>
            </w:r>
            <w:proofErr w:type="gramEnd"/>
            <w:r w:rsidRPr="00151D9B">
              <w:rPr>
                <w:color w:val="1E1E1E"/>
                <w:szCs w:val="20"/>
              </w:rPr>
              <w:t>Kyrie)</w:t>
            </w:r>
          </w:p>
        </w:tc>
      </w:tr>
      <w:tr w:rsidR="00FD2DC9" w:rsidRPr="00151D9B" w14:paraId="75C42205" w14:textId="77777777" w:rsidTr="00FD2DC9">
        <w:tc>
          <w:tcPr>
            <w:tcW w:w="1983" w:type="pct"/>
            <w:tcBorders>
              <w:left w:val="single" w:sz="4" w:space="0" w:color="auto"/>
              <w:right w:val="single" w:sz="4" w:space="0" w:color="auto"/>
            </w:tcBorders>
            <w:shd w:val="clear" w:color="auto" w:fill="auto"/>
          </w:tcPr>
          <w:p w14:paraId="73AC4089" w14:textId="472D0B9D" w:rsidR="00FD2DC9" w:rsidRPr="00151D9B" w:rsidRDefault="00FD2DC9" w:rsidP="00786E5B">
            <w:pPr>
              <w:rPr>
                <w:color w:val="1E1E1E"/>
                <w:szCs w:val="20"/>
              </w:rPr>
            </w:pPr>
            <w:r>
              <w:rPr>
                <w:color w:val="1E1E1E"/>
                <w:szCs w:val="20"/>
              </w:rPr>
              <w:t>Confiteor</w:t>
            </w:r>
          </w:p>
        </w:tc>
        <w:tc>
          <w:tcPr>
            <w:tcW w:w="1786" w:type="pct"/>
            <w:tcBorders>
              <w:left w:val="single" w:sz="4" w:space="0" w:color="auto"/>
              <w:right w:val="single" w:sz="4" w:space="0" w:color="auto"/>
            </w:tcBorders>
            <w:shd w:val="clear" w:color="auto" w:fill="auto"/>
          </w:tcPr>
          <w:p w14:paraId="3234D071" w14:textId="77777777" w:rsidR="00FD2DC9" w:rsidRPr="00151D9B" w:rsidRDefault="00FD2DC9" w:rsidP="00786E5B">
            <w:pPr>
              <w:rPr>
                <w:color w:val="1E1E1E"/>
                <w:szCs w:val="20"/>
              </w:rPr>
            </w:pPr>
          </w:p>
        </w:tc>
        <w:tc>
          <w:tcPr>
            <w:tcW w:w="1231" w:type="pct"/>
            <w:tcBorders>
              <w:left w:val="single" w:sz="4" w:space="0" w:color="auto"/>
              <w:right w:val="single" w:sz="4" w:space="0" w:color="auto"/>
            </w:tcBorders>
            <w:shd w:val="clear" w:color="auto" w:fill="auto"/>
          </w:tcPr>
          <w:p w14:paraId="2F2D3E84" w14:textId="77777777" w:rsidR="00FD2DC9" w:rsidRPr="00151D9B" w:rsidRDefault="00FD2DC9" w:rsidP="00786E5B">
            <w:pPr>
              <w:rPr>
                <w:color w:val="1E1E1E"/>
                <w:szCs w:val="20"/>
              </w:rPr>
            </w:pPr>
          </w:p>
        </w:tc>
      </w:tr>
      <w:tr w:rsidR="00FD2DC9" w:rsidRPr="00151D9B" w14:paraId="46D93F91" w14:textId="77777777" w:rsidTr="00FD2DC9">
        <w:tc>
          <w:tcPr>
            <w:tcW w:w="1983" w:type="pct"/>
            <w:tcBorders>
              <w:left w:val="single" w:sz="4" w:space="0" w:color="auto"/>
              <w:right w:val="single" w:sz="4" w:space="0" w:color="auto"/>
            </w:tcBorders>
            <w:shd w:val="clear" w:color="auto" w:fill="auto"/>
          </w:tcPr>
          <w:p w14:paraId="1A7FD0C2" w14:textId="77777777" w:rsidR="00FD2DC9" w:rsidRPr="00151D9B" w:rsidRDefault="00FD2DC9" w:rsidP="00786E5B">
            <w:pPr>
              <w:rPr>
                <w:i/>
                <w:color w:val="1E1E1E"/>
                <w:szCs w:val="20"/>
              </w:rPr>
            </w:pPr>
            <w:r w:rsidRPr="00151D9B">
              <w:rPr>
                <w:color w:val="1E1E1E"/>
                <w:szCs w:val="20"/>
              </w:rPr>
              <w:t>Penitential Act/</w:t>
            </w:r>
            <w:r w:rsidRPr="00151D9B">
              <w:rPr>
                <w:i/>
                <w:color w:val="1E1E1E"/>
                <w:szCs w:val="20"/>
              </w:rPr>
              <w:t>Kyrie</w:t>
            </w:r>
          </w:p>
        </w:tc>
        <w:tc>
          <w:tcPr>
            <w:tcW w:w="1786" w:type="pct"/>
            <w:tcBorders>
              <w:left w:val="single" w:sz="4" w:space="0" w:color="auto"/>
              <w:right w:val="single" w:sz="4" w:space="0" w:color="auto"/>
            </w:tcBorders>
            <w:shd w:val="clear" w:color="auto" w:fill="auto"/>
          </w:tcPr>
          <w:p w14:paraId="34785AD3" w14:textId="77777777" w:rsidR="00FD2DC9" w:rsidRPr="00151D9B" w:rsidRDefault="00FD2DC9" w:rsidP="00786E5B">
            <w:pPr>
              <w:rPr>
                <w:i/>
                <w:color w:val="1E1E1E"/>
                <w:szCs w:val="20"/>
              </w:rPr>
            </w:pPr>
            <w:r w:rsidRPr="00151D9B">
              <w:rPr>
                <w:i/>
                <w:color w:val="1E1E1E"/>
                <w:szCs w:val="20"/>
              </w:rPr>
              <w:t>Kyrie</w:t>
            </w:r>
          </w:p>
        </w:tc>
        <w:tc>
          <w:tcPr>
            <w:tcW w:w="1231" w:type="pct"/>
            <w:tcBorders>
              <w:left w:val="single" w:sz="4" w:space="0" w:color="auto"/>
              <w:right w:val="single" w:sz="4" w:space="0" w:color="auto"/>
            </w:tcBorders>
            <w:shd w:val="clear" w:color="auto" w:fill="auto"/>
          </w:tcPr>
          <w:p w14:paraId="08412947" w14:textId="77777777" w:rsidR="00FD2DC9" w:rsidRPr="00151D9B" w:rsidRDefault="00FD2DC9" w:rsidP="00786E5B">
            <w:pPr>
              <w:rPr>
                <w:color w:val="1E1E1E"/>
                <w:szCs w:val="20"/>
              </w:rPr>
            </w:pPr>
            <w:r w:rsidRPr="00151D9B">
              <w:rPr>
                <w:color w:val="1E1E1E"/>
                <w:szCs w:val="20"/>
              </w:rPr>
              <w:t>(Introit)</w:t>
            </w:r>
            <w:r w:rsidRPr="00151D9B">
              <w:rPr>
                <w:i/>
                <w:color w:val="1E1E1E"/>
                <w:szCs w:val="20"/>
              </w:rPr>
              <w:t>-Kyrie</w:t>
            </w:r>
          </w:p>
        </w:tc>
      </w:tr>
      <w:tr w:rsidR="00FD2DC9" w:rsidRPr="00151D9B" w14:paraId="6A34ECC4" w14:textId="77777777" w:rsidTr="00FD2DC9">
        <w:tc>
          <w:tcPr>
            <w:tcW w:w="1983" w:type="pct"/>
            <w:tcBorders>
              <w:left w:val="single" w:sz="4" w:space="0" w:color="auto"/>
              <w:right w:val="single" w:sz="4" w:space="0" w:color="auto"/>
            </w:tcBorders>
            <w:shd w:val="clear" w:color="auto" w:fill="auto"/>
          </w:tcPr>
          <w:p w14:paraId="1C79033E" w14:textId="77777777" w:rsidR="00FD2DC9" w:rsidRPr="00151D9B" w:rsidRDefault="00FD2DC9" w:rsidP="00786E5B">
            <w:pPr>
              <w:rPr>
                <w:i/>
                <w:color w:val="1E1E1E"/>
                <w:szCs w:val="20"/>
              </w:rPr>
            </w:pPr>
            <w:r w:rsidRPr="00151D9B">
              <w:rPr>
                <w:i/>
                <w:color w:val="1E1E1E"/>
                <w:szCs w:val="20"/>
              </w:rPr>
              <w:t>Gloria</w:t>
            </w:r>
          </w:p>
        </w:tc>
        <w:tc>
          <w:tcPr>
            <w:tcW w:w="1786" w:type="pct"/>
            <w:tcBorders>
              <w:left w:val="single" w:sz="4" w:space="0" w:color="auto"/>
              <w:right w:val="single" w:sz="4" w:space="0" w:color="auto"/>
            </w:tcBorders>
            <w:shd w:val="clear" w:color="auto" w:fill="auto"/>
          </w:tcPr>
          <w:p w14:paraId="697E19DE" w14:textId="77777777" w:rsidR="00FD2DC9" w:rsidRPr="00151D9B" w:rsidRDefault="00FD2DC9" w:rsidP="00786E5B">
            <w:pPr>
              <w:rPr>
                <w:i/>
                <w:color w:val="1E1E1E"/>
                <w:szCs w:val="20"/>
              </w:rPr>
            </w:pPr>
          </w:p>
        </w:tc>
        <w:tc>
          <w:tcPr>
            <w:tcW w:w="1231" w:type="pct"/>
            <w:tcBorders>
              <w:left w:val="single" w:sz="4" w:space="0" w:color="auto"/>
              <w:right w:val="single" w:sz="4" w:space="0" w:color="auto"/>
            </w:tcBorders>
            <w:shd w:val="clear" w:color="auto" w:fill="auto"/>
          </w:tcPr>
          <w:p w14:paraId="25B34A45" w14:textId="77777777" w:rsidR="00FD2DC9" w:rsidRPr="00151D9B" w:rsidRDefault="00FD2DC9" w:rsidP="00786E5B">
            <w:pPr>
              <w:rPr>
                <w:color w:val="1E1E1E"/>
                <w:szCs w:val="20"/>
              </w:rPr>
            </w:pPr>
          </w:p>
        </w:tc>
      </w:tr>
      <w:tr w:rsidR="00FD2DC9" w:rsidRPr="00151D9B" w14:paraId="78BDCE68" w14:textId="77777777" w:rsidTr="00FD2DC9">
        <w:tc>
          <w:tcPr>
            <w:tcW w:w="1983" w:type="pct"/>
            <w:tcBorders>
              <w:left w:val="single" w:sz="4" w:space="0" w:color="auto"/>
              <w:right w:val="single" w:sz="4" w:space="0" w:color="auto"/>
            </w:tcBorders>
            <w:shd w:val="clear" w:color="auto" w:fill="auto"/>
          </w:tcPr>
          <w:p w14:paraId="498D22AF" w14:textId="77777777" w:rsidR="00FD2DC9" w:rsidRPr="00151D9B" w:rsidRDefault="00FD2DC9" w:rsidP="00786E5B">
            <w:pPr>
              <w:rPr>
                <w:color w:val="1E1E1E"/>
                <w:szCs w:val="20"/>
              </w:rPr>
            </w:pPr>
            <w:r w:rsidRPr="00151D9B">
              <w:rPr>
                <w:color w:val="1E1E1E"/>
                <w:szCs w:val="20"/>
              </w:rPr>
              <w:t>Collect</w:t>
            </w:r>
          </w:p>
        </w:tc>
        <w:tc>
          <w:tcPr>
            <w:tcW w:w="1786" w:type="pct"/>
            <w:tcBorders>
              <w:left w:val="single" w:sz="4" w:space="0" w:color="auto"/>
              <w:right w:val="single" w:sz="4" w:space="0" w:color="auto"/>
            </w:tcBorders>
            <w:shd w:val="clear" w:color="auto" w:fill="auto"/>
          </w:tcPr>
          <w:p w14:paraId="467862EC" w14:textId="77777777" w:rsidR="00FD2DC9" w:rsidRPr="00151D9B" w:rsidRDefault="00FD2DC9" w:rsidP="00786E5B">
            <w:pPr>
              <w:rPr>
                <w:color w:val="1E1E1E"/>
                <w:szCs w:val="20"/>
              </w:rPr>
            </w:pPr>
          </w:p>
        </w:tc>
        <w:tc>
          <w:tcPr>
            <w:tcW w:w="1231" w:type="pct"/>
            <w:tcBorders>
              <w:left w:val="single" w:sz="4" w:space="0" w:color="auto"/>
              <w:right w:val="single" w:sz="4" w:space="0" w:color="auto"/>
            </w:tcBorders>
            <w:shd w:val="clear" w:color="auto" w:fill="auto"/>
          </w:tcPr>
          <w:p w14:paraId="1377DF4A" w14:textId="77777777" w:rsidR="00FD2DC9" w:rsidRPr="00151D9B" w:rsidRDefault="00FD2DC9" w:rsidP="00786E5B">
            <w:pPr>
              <w:rPr>
                <w:color w:val="1E1E1E"/>
                <w:szCs w:val="20"/>
              </w:rPr>
            </w:pPr>
          </w:p>
        </w:tc>
      </w:tr>
      <w:tr w:rsidR="00FD2DC9" w:rsidRPr="00151D9B" w14:paraId="6E024BDD" w14:textId="77777777" w:rsidTr="003153C0">
        <w:tc>
          <w:tcPr>
            <w:tcW w:w="1983" w:type="pct"/>
            <w:tcBorders>
              <w:left w:val="single" w:sz="4" w:space="0" w:color="auto"/>
              <w:bottom w:val="single" w:sz="4" w:space="0" w:color="auto"/>
              <w:right w:val="single" w:sz="4" w:space="0" w:color="auto"/>
            </w:tcBorders>
            <w:shd w:val="clear" w:color="auto" w:fill="auto"/>
          </w:tcPr>
          <w:p w14:paraId="4EF58094" w14:textId="77777777" w:rsidR="00FD2DC9" w:rsidRPr="00151D9B" w:rsidRDefault="00FD2DC9" w:rsidP="00786E5B">
            <w:pPr>
              <w:rPr>
                <w:color w:val="1E1E1E"/>
                <w:szCs w:val="20"/>
              </w:rPr>
            </w:pPr>
          </w:p>
        </w:tc>
        <w:tc>
          <w:tcPr>
            <w:tcW w:w="1786" w:type="pct"/>
            <w:tcBorders>
              <w:left w:val="single" w:sz="4" w:space="0" w:color="auto"/>
              <w:bottom w:val="single" w:sz="4" w:space="0" w:color="auto"/>
              <w:right w:val="single" w:sz="4" w:space="0" w:color="auto"/>
            </w:tcBorders>
            <w:shd w:val="clear" w:color="auto" w:fill="auto"/>
          </w:tcPr>
          <w:p w14:paraId="3B52813D" w14:textId="77777777" w:rsidR="00FD2DC9" w:rsidRPr="00151D9B" w:rsidRDefault="00FD2DC9" w:rsidP="00786E5B">
            <w:pPr>
              <w:rPr>
                <w:color w:val="1E1E1E"/>
                <w:szCs w:val="20"/>
              </w:rPr>
            </w:pPr>
          </w:p>
        </w:tc>
        <w:tc>
          <w:tcPr>
            <w:tcW w:w="1231" w:type="pct"/>
            <w:tcBorders>
              <w:left w:val="single" w:sz="4" w:space="0" w:color="auto"/>
              <w:bottom w:val="single" w:sz="4" w:space="0" w:color="auto"/>
              <w:right w:val="single" w:sz="4" w:space="0" w:color="auto"/>
            </w:tcBorders>
            <w:shd w:val="clear" w:color="auto" w:fill="auto"/>
          </w:tcPr>
          <w:p w14:paraId="6734C1F9" w14:textId="77777777" w:rsidR="00FD2DC9" w:rsidRPr="00151D9B" w:rsidRDefault="00FD2DC9" w:rsidP="00786E5B">
            <w:pPr>
              <w:rPr>
                <w:color w:val="1E1E1E"/>
                <w:szCs w:val="20"/>
              </w:rPr>
            </w:pPr>
          </w:p>
        </w:tc>
      </w:tr>
      <w:tr w:rsidR="003153C0" w:rsidRPr="00151D9B" w14:paraId="1142F1DC" w14:textId="77777777" w:rsidTr="003153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8D87B0" w14:textId="77777777" w:rsidR="003153C0" w:rsidRDefault="003153C0" w:rsidP="003153C0">
            <w:pPr>
              <w:jc w:val="center"/>
              <w:rPr>
                <w:color w:val="1E1E1E"/>
                <w:szCs w:val="20"/>
              </w:rPr>
            </w:pPr>
          </w:p>
          <w:p w14:paraId="02FE8F61" w14:textId="77777777" w:rsidR="003153C0" w:rsidRDefault="003153C0" w:rsidP="003153C0">
            <w:pPr>
              <w:jc w:val="center"/>
              <w:rPr>
                <w:color w:val="1E1E1E"/>
                <w:szCs w:val="20"/>
              </w:rPr>
            </w:pPr>
            <w:r w:rsidRPr="00151D9B">
              <w:rPr>
                <w:color w:val="1E1E1E"/>
                <w:szCs w:val="20"/>
              </w:rPr>
              <w:t>LITURGY OF THE WORD</w:t>
            </w:r>
          </w:p>
          <w:p w14:paraId="39085F76" w14:textId="77777777" w:rsidR="003153C0" w:rsidRPr="00151D9B" w:rsidRDefault="003153C0" w:rsidP="003153C0">
            <w:pPr>
              <w:jc w:val="center"/>
              <w:rPr>
                <w:color w:val="1E1E1E"/>
                <w:szCs w:val="20"/>
                <w:u w:val="single"/>
              </w:rPr>
            </w:pPr>
          </w:p>
        </w:tc>
      </w:tr>
      <w:tr w:rsidR="00FD2DC9" w:rsidRPr="00151D9B" w14:paraId="6D3C8CD9" w14:textId="77777777" w:rsidTr="003153C0">
        <w:tc>
          <w:tcPr>
            <w:tcW w:w="1983" w:type="pct"/>
            <w:tcBorders>
              <w:top w:val="single" w:sz="4" w:space="0" w:color="auto"/>
              <w:left w:val="single" w:sz="4" w:space="0" w:color="auto"/>
              <w:right w:val="single" w:sz="4" w:space="0" w:color="auto"/>
            </w:tcBorders>
            <w:shd w:val="clear" w:color="auto" w:fill="auto"/>
          </w:tcPr>
          <w:p w14:paraId="0B43AAB6" w14:textId="77777777" w:rsidR="00FD2DC9" w:rsidRPr="00151D9B" w:rsidRDefault="00FD2DC9" w:rsidP="00786E5B">
            <w:pPr>
              <w:rPr>
                <w:color w:val="1E1E1E"/>
                <w:szCs w:val="20"/>
              </w:rPr>
            </w:pPr>
            <w:r w:rsidRPr="00151D9B">
              <w:rPr>
                <w:color w:val="1E1E1E"/>
                <w:szCs w:val="20"/>
              </w:rPr>
              <w:t>First Reading</w:t>
            </w:r>
          </w:p>
        </w:tc>
        <w:tc>
          <w:tcPr>
            <w:tcW w:w="1786" w:type="pct"/>
            <w:tcBorders>
              <w:top w:val="single" w:sz="4" w:space="0" w:color="auto"/>
              <w:left w:val="single" w:sz="4" w:space="0" w:color="auto"/>
              <w:right w:val="single" w:sz="4" w:space="0" w:color="auto"/>
            </w:tcBorders>
            <w:shd w:val="clear" w:color="auto" w:fill="auto"/>
          </w:tcPr>
          <w:p w14:paraId="3DF8C82E" w14:textId="77777777" w:rsidR="00FD2DC9" w:rsidRPr="00151D9B" w:rsidRDefault="00FD2DC9" w:rsidP="00786E5B">
            <w:pPr>
              <w:rPr>
                <w:color w:val="1E1E1E"/>
                <w:szCs w:val="20"/>
              </w:rPr>
            </w:pPr>
            <w:r w:rsidRPr="00151D9B">
              <w:rPr>
                <w:color w:val="1E1E1E"/>
                <w:szCs w:val="20"/>
              </w:rPr>
              <w:t>First Reading</w:t>
            </w:r>
          </w:p>
        </w:tc>
        <w:tc>
          <w:tcPr>
            <w:tcW w:w="1231" w:type="pct"/>
            <w:tcBorders>
              <w:top w:val="single" w:sz="4" w:space="0" w:color="auto"/>
              <w:left w:val="single" w:sz="4" w:space="0" w:color="auto"/>
              <w:right w:val="single" w:sz="4" w:space="0" w:color="auto"/>
            </w:tcBorders>
            <w:shd w:val="clear" w:color="auto" w:fill="auto"/>
          </w:tcPr>
          <w:p w14:paraId="0C24722B" w14:textId="77777777" w:rsidR="00FD2DC9" w:rsidRPr="00151D9B" w:rsidRDefault="00FD2DC9" w:rsidP="00786E5B">
            <w:pPr>
              <w:rPr>
                <w:i/>
                <w:color w:val="1E1E1E"/>
                <w:szCs w:val="20"/>
              </w:rPr>
            </w:pPr>
            <w:r w:rsidRPr="00151D9B">
              <w:rPr>
                <w:i/>
                <w:color w:val="1E1E1E"/>
                <w:szCs w:val="20"/>
              </w:rPr>
              <w:t>(</w:t>
            </w:r>
            <w:proofErr w:type="spellStart"/>
            <w:r w:rsidRPr="00151D9B">
              <w:rPr>
                <w:i/>
                <w:color w:val="1E1E1E"/>
                <w:szCs w:val="20"/>
              </w:rPr>
              <w:t>Vanitas</w:t>
            </w:r>
            <w:proofErr w:type="spellEnd"/>
            <w:r w:rsidRPr="00151D9B">
              <w:rPr>
                <w:i/>
                <w:color w:val="1E1E1E"/>
                <w:szCs w:val="20"/>
              </w:rPr>
              <w:t xml:space="preserve"> </w:t>
            </w:r>
            <w:proofErr w:type="spellStart"/>
            <w:r w:rsidRPr="00151D9B">
              <w:rPr>
                <w:i/>
                <w:color w:val="1E1E1E"/>
                <w:szCs w:val="20"/>
              </w:rPr>
              <w:t>Vanitatum</w:t>
            </w:r>
            <w:proofErr w:type="spellEnd"/>
            <w:r w:rsidRPr="00151D9B">
              <w:rPr>
                <w:i/>
                <w:color w:val="1E1E1E"/>
                <w:szCs w:val="20"/>
              </w:rPr>
              <w:t xml:space="preserve">) </w:t>
            </w:r>
          </w:p>
        </w:tc>
      </w:tr>
      <w:tr w:rsidR="00FD2DC9" w:rsidRPr="00151D9B" w14:paraId="1784F3F6" w14:textId="77777777" w:rsidTr="00FD2DC9">
        <w:tc>
          <w:tcPr>
            <w:tcW w:w="1983" w:type="pct"/>
            <w:tcBorders>
              <w:left w:val="single" w:sz="4" w:space="0" w:color="auto"/>
              <w:right w:val="single" w:sz="4" w:space="0" w:color="auto"/>
            </w:tcBorders>
            <w:shd w:val="clear" w:color="auto" w:fill="auto"/>
          </w:tcPr>
          <w:p w14:paraId="246CF3C9" w14:textId="77777777" w:rsidR="00FD2DC9" w:rsidRPr="00151D9B" w:rsidRDefault="00FD2DC9" w:rsidP="00786E5B">
            <w:pPr>
              <w:rPr>
                <w:color w:val="1E1E1E"/>
                <w:szCs w:val="20"/>
              </w:rPr>
            </w:pPr>
            <w:r w:rsidRPr="00151D9B">
              <w:rPr>
                <w:color w:val="1E1E1E"/>
                <w:szCs w:val="20"/>
              </w:rPr>
              <w:t>Responsorial Psalm</w:t>
            </w:r>
          </w:p>
        </w:tc>
        <w:tc>
          <w:tcPr>
            <w:tcW w:w="1786" w:type="pct"/>
            <w:tcBorders>
              <w:left w:val="single" w:sz="4" w:space="0" w:color="auto"/>
              <w:right w:val="single" w:sz="4" w:space="0" w:color="auto"/>
            </w:tcBorders>
            <w:shd w:val="clear" w:color="auto" w:fill="auto"/>
          </w:tcPr>
          <w:p w14:paraId="02D12902" w14:textId="77777777" w:rsidR="00FD2DC9" w:rsidRPr="00151D9B" w:rsidRDefault="00FD2DC9" w:rsidP="00786E5B">
            <w:pPr>
              <w:rPr>
                <w:color w:val="1E1E1E"/>
                <w:szCs w:val="20"/>
              </w:rPr>
            </w:pPr>
            <w:r w:rsidRPr="00151D9B">
              <w:rPr>
                <w:color w:val="1E1E1E"/>
                <w:szCs w:val="20"/>
              </w:rPr>
              <w:t>Psalm</w:t>
            </w:r>
          </w:p>
        </w:tc>
        <w:tc>
          <w:tcPr>
            <w:tcW w:w="1231" w:type="pct"/>
            <w:tcBorders>
              <w:left w:val="single" w:sz="4" w:space="0" w:color="auto"/>
              <w:right w:val="single" w:sz="4" w:space="0" w:color="auto"/>
            </w:tcBorders>
            <w:shd w:val="clear" w:color="auto" w:fill="auto"/>
          </w:tcPr>
          <w:p w14:paraId="2D1EF40A" w14:textId="77777777" w:rsidR="00FD2DC9" w:rsidRPr="00151D9B" w:rsidRDefault="00FD2DC9" w:rsidP="00786E5B">
            <w:pPr>
              <w:rPr>
                <w:color w:val="1E1E1E"/>
                <w:szCs w:val="20"/>
              </w:rPr>
            </w:pPr>
          </w:p>
        </w:tc>
      </w:tr>
      <w:tr w:rsidR="00FD2DC9" w:rsidRPr="00151D9B" w14:paraId="57048F30" w14:textId="77777777" w:rsidTr="00FD2DC9">
        <w:tc>
          <w:tcPr>
            <w:tcW w:w="1983" w:type="pct"/>
            <w:tcBorders>
              <w:left w:val="single" w:sz="4" w:space="0" w:color="auto"/>
              <w:right w:val="single" w:sz="4" w:space="0" w:color="auto"/>
            </w:tcBorders>
            <w:shd w:val="clear" w:color="auto" w:fill="auto"/>
          </w:tcPr>
          <w:p w14:paraId="452CD60F" w14:textId="77777777" w:rsidR="00FD2DC9" w:rsidRPr="00151D9B" w:rsidRDefault="00FD2DC9" w:rsidP="00786E5B">
            <w:pPr>
              <w:rPr>
                <w:color w:val="1E1E1E"/>
                <w:szCs w:val="20"/>
              </w:rPr>
            </w:pPr>
            <w:r w:rsidRPr="00151D9B">
              <w:rPr>
                <w:color w:val="1E1E1E"/>
                <w:szCs w:val="20"/>
              </w:rPr>
              <w:t>Second Reading</w:t>
            </w:r>
          </w:p>
        </w:tc>
        <w:tc>
          <w:tcPr>
            <w:tcW w:w="1786" w:type="pct"/>
            <w:tcBorders>
              <w:left w:val="single" w:sz="4" w:space="0" w:color="auto"/>
              <w:right w:val="single" w:sz="4" w:space="0" w:color="auto"/>
            </w:tcBorders>
            <w:shd w:val="clear" w:color="auto" w:fill="auto"/>
          </w:tcPr>
          <w:p w14:paraId="641CE9A5" w14:textId="77777777" w:rsidR="00FD2DC9" w:rsidRPr="00151D9B" w:rsidRDefault="00FD2DC9" w:rsidP="00786E5B">
            <w:pPr>
              <w:rPr>
                <w:color w:val="1E1E1E"/>
                <w:szCs w:val="20"/>
              </w:rPr>
            </w:pPr>
            <w:r w:rsidRPr="00151D9B">
              <w:rPr>
                <w:color w:val="1E1E1E"/>
                <w:szCs w:val="20"/>
              </w:rPr>
              <w:t>Second Reading</w:t>
            </w:r>
          </w:p>
        </w:tc>
        <w:tc>
          <w:tcPr>
            <w:tcW w:w="1231" w:type="pct"/>
            <w:tcBorders>
              <w:left w:val="single" w:sz="4" w:space="0" w:color="auto"/>
              <w:right w:val="single" w:sz="4" w:space="0" w:color="auto"/>
            </w:tcBorders>
            <w:shd w:val="clear" w:color="auto" w:fill="auto"/>
          </w:tcPr>
          <w:p w14:paraId="443C43DF" w14:textId="77777777" w:rsidR="00FD2DC9" w:rsidRPr="00151D9B" w:rsidRDefault="00FD2DC9" w:rsidP="00786E5B">
            <w:pPr>
              <w:rPr>
                <w:color w:val="1E1E1E"/>
                <w:szCs w:val="20"/>
              </w:rPr>
            </w:pPr>
          </w:p>
        </w:tc>
      </w:tr>
      <w:tr w:rsidR="00FD2DC9" w:rsidRPr="00151D9B" w14:paraId="4BBE2AA3" w14:textId="77777777" w:rsidTr="00FD2DC9">
        <w:tc>
          <w:tcPr>
            <w:tcW w:w="1983" w:type="pct"/>
            <w:tcBorders>
              <w:left w:val="single" w:sz="4" w:space="0" w:color="auto"/>
              <w:right w:val="single" w:sz="4" w:space="0" w:color="auto"/>
            </w:tcBorders>
            <w:shd w:val="clear" w:color="auto" w:fill="auto"/>
          </w:tcPr>
          <w:p w14:paraId="4CACF584" w14:textId="77777777" w:rsidR="00FD2DC9" w:rsidRPr="00151D9B" w:rsidRDefault="00FD2DC9" w:rsidP="00786E5B">
            <w:pPr>
              <w:rPr>
                <w:color w:val="1E1E1E"/>
                <w:szCs w:val="20"/>
              </w:rPr>
            </w:pPr>
            <w:r w:rsidRPr="00151D9B">
              <w:rPr>
                <w:color w:val="1E1E1E"/>
                <w:szCs w:val="20"/>
              </w:rPr>
              <w:t>Alleluia</w:t>
            </w:r>
          </w:p>
        </w:tc>
        <w:tc>
          <w:tcPr>
            <w:tcW w:w="1786" w:type="pct"/>
            <w:tcBorders>
              <w:left w:val="single" w:sz="4" w:space="0" w:color="auto"/>
              <w:right w:val="single" w:sz="4" w:space="0" w:color="auto"/>
            </w:tcBorders>
            <w:shd w:val="clear" w:color="auto" w:fill="auto"/>
          </w:tcPr>
          <w:p w14:paraId="2253A498" w14:textId="77777777" w:rsidR="00FD2DC9" w:rsidRPr="00151D9B" w:rsidRDefault="00FD2DC9" w:rsidP="00786E5B">
            <w:pPr>
              <w:rPr>
                <w:color w:val="1E1E1E"/>
                <w:szCs w:val="20"/>
              </w:rPr>
            </w:pPr>
          </w:p>
        </w:tc>
        <w:tc>
          <w:tcPr>
            <w:tcW w:w="1231" w:type="pct"/>
            <w:tcBorders>
              <w:left w:val="single" w:sz="4" w:space="0" w:color="auto"/>
              <w:right w:val="single" w:sz="4" w:space="0" w:color="auto"/>
            </w:tcBorders>
            <w:shd w:val="clear" w:color="auto" w:fill="auto"/>
          </w:tcPr>
          <w:p w14:paraId="7DDE1450" w14:textId="77777777" w:rsidR="00FD2DC9" w:rsidRPr="00151D9B" w:rsidRDefault="00FD2DC9" w:rsidP="00786E5B">
            <w:pPr>
              <w:rPr>
                <w:color w:val="1E1E1E"/>
                <w:szCs w:val="20"/>
              </w:rPr>
            </w:pPr>
          </w:p>
        </w:tc>
      </w:tr>
      <w:tr w:rsidR="00FD2DC9" w:rsidRPr="00151D9B" w14:paraId="54B3FBE3" w14:textId="77777777" w:rsidTr="00FD2DC9">
        <w:tc>
          <w:tcPr>
            <w:tcW w:w="1983" w:type="pct"/>
            <w:tcBorders>
              <w:left w:val="single" w:sz="4" w:space="0" w:color="auto"/>
              <w:right w:val="single" w:sz="4" w:space="0" w:color="auto"/>
            </w:tcBorders>
            <w:shd w:val="clear" w:color="auto" w:fill="auto"/>
          </w:tcPr>
          <w:p w14:paraId="3312F428" w14:textId="77777777" w:rsidR="00FD2DC9" w:rsidRPr="00151D9B" w:rsidRDefault="00FD2DC9" w:rsidP="00786E5B">
            <w:pPr>
              <w:rPr>
                <w:color w:val="1E1E1E"/>
                <w:szCs w:val="20"/>
              </w:rPr>
            </w:pPr>
          </w:p>
        </w:tc>
        <w:tc>
          <w:tcPr>
            <w:tcW w:w="1786" w:type="pct"/>
            <w:tcBorders>
              <w:left w:val="single" w:sz="4" w:space="0" w:color="auto"/>
              <w:right w:val="single" w:sz="4" w:space="0" w:color="auto"/>
            </w:tcBorders>
            <w:shd w:val="clear" w:color="auto" w:fill="auto"/>
          </w:tcPr>
          <w:p w14:paraId="792D6E95" w14:textId="77777777" w:rsidR="00FD2DC9" w:rsidRPr="00151D9B" w:rsidRDefault="00FD2DC9" w:rsidP="00786E5B">
            <w:pPr>
              <w:rPr>
                <w:i/>
                <w:color w:val="1E1E1E"/>
                <w:szCs w:val="20"/>
              </w:rPr>
            </w:pPr>
            <w:r w:rsidRPr="00151D9B">
              <w:rPr>
                <w:i/>
                <w:color w:val="1E1E1E"/>
                <w:szCs w:val="20"/>
              </w:rPr>
              <w:t xml:space="preserve">Sequence: </w:t>
            </w:r>
          </w:p>
          <w:p w14:paraId="5EF831FA" w14:textId="77777777" w:rsidR="00FD2DC9" w:rsidRPr="00151D9B" w:rsidRDefault="00FD2DC9" w:rsidP="00786E5B">
            <w:pPr>
              <w:rPr>
                <w:b/>
                <w:color w:val="1E1E1E"/>
                <w:szCs w:val="20"/>
              </w:rPr>
            </w:pPr>
            <w:r w:rsidRPr="00151D9B">
              <w:rPr>
                <w:i/>
                <w:color w:val="1E1E1E"/>
                <w:szCs w:val="20"/>
              </w:rPr>
              <w:t xml:space="preserve">Dies </w:t>
            </w:r>
            <w:proofErr w:type="spellStart"/>
            <w:r w:rsidRPr="00151D9B">
              <w:rPr>
                <w:i/>
                <w:color w:val="1E1E1E"/>
                <w:szCs w:val="20"/>
              </w:rPr>
              <w:t>Irae</w:t>
            </w:r>
            <w:proofErr w:type="spellEnd"/>
            <w:r w:rsidRPr="00151D9B">
              <w:rPr>
                <w:i/>
                <w:color w:val="1E1E1E"/>
                <w:szCs w:val="20"/>
              </w:rPr>
              <w:t xml:space="preserve"> (</w:t>
            </w:r>
            <w:proofErr w:type="spellStart"/>
            <w:r w:rsidRPr="00151D9B">
              <w:rPr>
                <w:i/>
                <w:color w:val="1E1E1E"/>
                <w:szCs w:val="20"/>
              </w:rPr>
              <w:t>Lacrimosa</w:t>
            </w:r>
            <w:proofErr w:type="spellEnd"/>
            <w:r w:rsidRPr="00151D9B">
              <w:rPr>
                <w:i/>
                <w:color w:val="1E1E1E"/>
                <w:szCs w:val="20"/>
              </w:rPr>
              <w:t>)</w:t>
            </w:r>
          </w:p>
        </w:tc>
        <w:tc>
          <w:tcPr>
            <w:tcW w:w="1231" w:type="pct"/>
            <w:tcBorders>
              <w:left w:val="single" w:sz="4" w:space="0" w:color="auto"/>
              <w:right w:val="single" w:sz="4" w:space="0" w:color="auto"/>
            </w:tcBorders>
            <w:shd w:val="clear" w:color="auto" w:fill="auto"/>
          </w:tcPr>
          <w:p w14:paraId="72A23ABB" w14:textId="77777777" w:rsidR="00FD2DC9" w:rsidRPr="00151D9B" w:rsidRDefault="00FD2DC9" w:rsidP="00786E5B">
            <w:pPr>
              <w:rPr>
                <w:color w:val="1E1E1E"/>
                <w:szCs w:val="20"/>
              </w:rPr>
            </w:pPr>
          </w:p>
        </w:tc>
      </w:tr>
      <w:tr w:rsidR="00FD2DC9" w:rsidRPr="00151D9B" w14:paraId="4343286B" w14:textId="77777777" w:rsidTr="00FD2DC9">
        <w:tc>
          <w:tcPr>
            <w:tcW w:w="1983" w:type="pct"/>
            <w:tcBorders>
              <w:left w:val="single" w:sz="4" w:space="0" w:color="auto"/>
              <w:right w:val="single" w:sz="4" w:space="0" w:color="auto"/>
            </w:tcBorders>
            <w:shd w:val="clear" w:color="auto" w:fill="auto"/>
          </w:tcPr>
          <w:p w14:paraId="187E2652" w14:textId="77777777" w:rsidR="00FD2DC9" w:rsidRPr="00151D9B" w:rsidRDefault="00FD2DC9" w:rsidP="00786E5B">
            <w:pPr>
              <w:rPr>
                <w:color w:val="1E1E1E"/>
                <w:szCs w:val="20"/>
              </w:rPr>
            </w:pPr>
            <w:r w:rsidRPr="00151D9B">
              <w:rPr>
                <w:color w:val="1E1E1E"/>
                <w:szCs w:val="20"/>
              </w:rPr>
              <w:t>Gospel</w:t>
            </w:r>
          </w:p>
        </w:tc>
        <w:tc>
          <w:tcPr>
            <w:tcW w:w="1786" w:type="pct"/>
            <w:tcBorders>
              <w:left w:val="single" w:sz="4" w:space="0" w:color="auto"/>
              <w:right w:val="single" w:sz="4" w:space="0" w:color="auto"/>
            </w:tcBorders>
            <w:shd w:val="clear" w:color="auto" w:fill="auto"/>
          </w:tcPr>
          <w:p w14:paraId="3A90C39F" w14:textId="77777777" w:rsidR="00FD2DC9" w:rsidRPr="00151D9B" w:rsidRDefault="00FD2DC9" w:rsidP="00786E5B">
            <w:pPr>
              <w:rPr>
                <w:color w:val="1E1E1E"/>
                <w:szCs w:val="20"/>
              </w:rPr>
            </w:pPr>
            <w:r w:rsidRPr="00151D9B">
              <w:rPr>
                <w:color w:val="1E1E1E"/>
                <w:szCs w:val="20"/>
              </w:rPr>
              <w:t>Gospel</w:t>
            </w:r>
          </w:p>
        </w:tc>
        <w:tc>
          <w:tcPr>
            <w:tcW w:w="1231" w:type="pct"/>
            <w:tcBorders>
              <w:left w:val="single" w:sz="4" w:space="0" w:color="auto"/>
              <w:right w:val="single" w:sz="4" w:space="0" w:color="auto"/>
            </w:tcBorders>
            <w:shd w:val="clear" w:color="auto" w:fill="auto"/>
          </w:tcPr>
          <w:p w14:paraId="5EAD8E91" w14:textId="77777777" w:rsidR="00FD2DC9" w:rsidRPr="00151D9B" w:rsidRDefault="00FD2DC9" w:rsidP="00786E5B">
            <w:pPr>
              <w:rPr>
                <w:color w:val="1E1E1E"/>
                <w:szCs w:val="20"/>
              </w:rPr>
            </w:pPr>
          </w:p>
        </w:tc>
      </w:tr>
      <w:tr w:rsidR="00FD2DC9" w:rsidRPr="00151D9B" w14:paraId="77C14811" w14:textId="77777777" w:rsidTr="00FD2DC9">
        <w:tc>
          <w:tcPr>
            <w:tcW w:w="1983" w:type="pct"/>
            <w:tcBorders>
              <w:left w:val="single" w:sz="4" w:space="0" w:color="auto"/>
              <w:right w:val="single" w:sz="4" w:space="0" w:color="auto"/>
            </w:tcBorders>
            <w:shd w:val="clear" w:color="auto" w:fill="auto"/>
          </w:tcPr>
          <w:p w14:paraId="78BCCD93" w14:textId="77777777" w:rsidR="00FD2DC9" w:rsidRPr="00151D9B" w:rsidRDefault="00FD2DC9" w:rsidP="00786E5B">
            <w:pPr>
              <w:rPr>
                <w:color w:val="1E1E1E"/>
                <w:szCs w:val="20"/>
              </w:rPr>
            </w:pPr>
            <w:r w:rsidRPr="00151D9B">
              <w:rPr>
                <w:color w:val="1E1E1E"/>
                <w:szCs w:val="20"/>
              </w:rPr>
              <w:t>Homily</w:t>
            </w:r>
          </w:p>
        </w:tc>
        <w:tc>
          <w:tcPr>
            <w:tcW w:w="1786" w:type="pct"/>
            <w:tcBorders>
              <w:left w:val="single" w:sz="4" w:space="0" w:color="auto"/>
              <w:right w:val="single" w:sz="4" w:space="0" w:color="auto"/>
            </w:tcBorders>
            <w:shd w:val="clear" w:color="auto" w:fill="auto"/>
          </w:tcPr>
          <w:p w14:paraId="7E276A80" w14:textId="77777777" w:rsidR="00FD2DC9" w:rsidRPr="00151D9B" w:rsidRDefault="00FD2DC9" w:rsidP="00786E5B">
            <w:pPr>
              <w:rPr>
                <w:color w:val="1E1E1E"/>
                <w:szCs w:val="20"/>
              </w:rPr>
            </w:pPr>
          </w:p>
        </w:tc>
        <w:tc>
          <w:tcPr>
            <w:tcW w:w="1231" w:type="pct"/>
            <w:tcBorders>
              <w:left w:val="single" w:sz="4" w:space="0" w:color="auto"/>
              <w:right w:val="single" w:sz="4" w:space="0" w:color="auto"/>
            </w:tcBorders>
            <w:shd w:val="clear" w:color="auto" w:fill="auto"/>
          </w:tcPr>
          <w:p w14:paraId="492DA936" w14:textId="77777777" w:rsidR="00FD2DC9" w:rsidRPr="00151D9B" w:rsidRDefault="00FD2DC9" w:rsidP="00786E5B">
            <w:pPr>
              <w:rPr>
                <w:color w:val="1E1E1E"/>
                <w:szCs w:val="20"/>
              </w:rPr>
            </w:pPr>
          </w:p>
        </w:tc>
      </w:tr>
      <w:tr w:rsidR="00FD2DC9" w:rsidRPr="00151D9B" w14:paraId="69435DC3" w14:textId="77777777" w:rsidTr="00FD2DC9">
        <w:tc>
          <w:tcPr>
            <w:tcW w:w="1983" w:type="pct"/>
            <w:tcBorders>
              <w:left w:val="single" w:sz="4" w:space="0" w:color="auto"/>
              <w:right w:val="single" w:sz="4" w:space="0" w:color="auto"/>
            </w:tcBorders>
            <w:shd w:val="clear" w:color="auto" w:fill="auto"/>
          </w:tcPr>
          <w:p w14:paraId="2EF164E2" w14:textId="77777777" w:rsidR="00FD2DC9" w:rsidRPr="00151D9B" w:rsidRDefault="00FD2DC9" w:rsidP="00786E5B">
            <w:pPr>
              <w:rPr>
                <w:color w:val="1E1E1E"/>
                <w:szCs w:val="20"/>
              </w:rPr>
            </w:pPr>
            <w:r w:rsidRPr="00151D9B">
              <w:rPr>
                <w:i/>
                <w:color w:val="1E1E1E"/>
                <w:szCs w:val="20"/>
              </w:rPr>
              <w:t>Credo</w:t>
            </w:r>
            <w:r w:rsidRPr="00151D9B">
              <w:rPr>
                <w:color w:val="1E1E1E"/>
                <w:szCs w:val="20"/>
              </w:rPr>
              <w:t>/Profession of Faith</w:t>
            </w:r>
          </w:p>
        </w:tc>
        <w:tc>
          <w:tcPr>
            <w:tcW w:w="1786" w:type="pct"/>
            <w:tcBorders>
              <w:left w:val="single" w:sz="4" w:space="0" w:color="auto"/>
              <w:right w:val="single" w:sz="4" w:space="0" w:color="auto"/>
            </w:tcBorders>
            <w:shd w:val="clear" w:color="auto" w:fill="auto"/>
          </w:tcPr>
          <w:p w14:paraId="7DB7ECB1" w14:textId="77777777" w:rsidR="00FD2DC9" w:rsidRPr="00151D9B" w:rsidRDefault="00FD2DC9" w:rsidP="00786E5B">
            <w:pPr>
              <w:rPr>
                <w:color w:val="1E1E1E"/>
                <w:szCs w:val="20"/>
              </w:rPr>
            </w:pPr>
          </w:p>
        </w:tc>
        <w:tc>
          <w:tcPr>
            <w:tcW w:w="1231" w:type="pct"/>
            <w:tcBorders>
              <w:left w:val="single" w:sz="4" w:space="0" w:color="auto"/>
              <w:right w:val="single" w:sz="4" w:space="0" w:color="auto"/>
            </w:tcBorders>
            <w:shd w:val="clear" w:color="auto" w:fill="auto"/>
          </w:tcPr>
          <w:p w14:paraId="14004428" w14:textId="77777777" w:rsidR="00FD2DC9" w:rsidRPr="00151D9B" w:rsidRDefault="00FD2DC9" w:rsidP="00786E5B">
            <w:pPr>
              <w:rPr>
                <w:color w:val="1E1E1E"/>
                <w:szCs w:val="20"/>
              </w:rPr>
            </w:pPr>
          </w:p>
        </w:tc>
      </w:tr>
      <w:tr w:rsidR="00FD2DC9" w:rsidRPr="00151D9B" w14:paraId="0B16289E" w14:textId="77777777" w:rsidTr="00FD2DC9">
        <w:tc>
          <w:tcPr>
            <w:tcW w:w="1983" w:type="pct"/>
            <w:tcBorders>
              <w:left w:val="single" w:sz="4" w:space="0" w:color="auto"/>
              <w:right w:val="single" w:sz="4" w:space="0" w:color="auto"/>
            </w:tcBorders>
            <w:shd w:val="clear" w:color="auto" w:fill="auto"/>
          </w:tcPr>
          <w:p w14:paraId="014B9E7A" w14:textId="77777777" w:rsidR="00FD2DC9" w:rsidRPr="00151D9B" w:rsidRDefault="00FD2DC9" w:rsidP="00786E5B">
            <w:pPr>
              <w:rPr>
                <w:color w:val="1E1E1E"/>
                <w:szCs w:val="20"/>
              </w:rPr>
            </w:pPr>
            <w:r w:rsidRPr="00151D9B">
              <w:rPr>
                <w:color w:val="1E1E1E"/>
                <w:szCs w:val="20"/>
              </w:rPr>
              <w:t>General Intercessions</w:t>
            </w:r>
          </w:p>
        </w:tc>
        <w:tc>
          <w:tcPr>
            <w:tcW w:w="1786" w:type="pct"/>
            <w:tcBorders>
              <w:left w:val="single" w:sz="4" w:space="0" w:color="auto"/>
              <w:right w:val="single" w:sz="4" w:space="0" w:color="auto"/>
            </w:tcBorders>
            <w:shd w:val="clear" w:color="auto" w:fill="auto"/>
          </w:tcPr>
          <w:p w14:paraId="4D0B5356" w14:textId="77777777" w:rsidR="00FD2DC9" w:rsidRPr="00151D9B" w:rsidRDefault="00FD2DC9" w:rsidP="00786E5B">
            <w:pPr>
              <w:rPr>
                <w:color w:val="1E1E1E"/>
                <w:szCs w:val="20"/>
              </w:rPr>
            </w:pPr>
          </w:p>
        </w:tc>
        <w:tc>
          <w:tcPr>
            <w:tcW w:w="1231" w:type="pct"/>
            <w:tcBorders>
              <w:left w:val="single" w:sz="4" w:space="0" w:color="auto"/>
              <w:right w:val="single" w:sz="4" w:space="0" w:color="auto"/>
            </w:tcBorders>
            <w:shd w:val="clear" w:color="auto" w:fill="auto"/>
          </w:tcPr>
          <w:p w14:paraId="4688D9BE" w14:textId="77777777" w:rsidR="00FD2DC9" w:rsidRPr="00151D9B" w:rsidRDefault="00FD2DC9" w:rsidP="00786E5B">
            <w:pPr>
              <w:rPr>
                <w:color w:val="1E1E1E"/>
                <w:szCs w:val="20"/>
              </w:rPr>
            </w:pPr>
          </w:p>
        </w:tc>
      </w:tr>
      <w:tr w:rsidR="00FD2DC9" w:rsidRPr="00151D9B" w14:paraId="5DA02F8E" w14:textId="77777777" w:rsidTr="003153C0">
        <w:tc>
          <w:tcPr>
            <w:tcW w:w="1983" w:type="pct"/>
            <w:tcBorders>
              <w:left w:val="single" w:sz="4" w:space="0" w:color="auto"/>
              <w:bottom w:val="single" w:sz="4" w:space="0" w:color="auto"/>
              <w:right w:val="single" w:sz="4" w:space="0" w:color="auto"/>
            </w:tcBorders>
            <w:shd w:val="clear" w:color="auto" w:fill="auto"/>
          </w:tcPr>
          <w:p w14:paraId="434B254D" w14:textId="77777777" w:rsidR="00FD2DC9" w:rsidRPr="00151D9B" w:rsidRDefault="00FD2DC9" w:rsidP="00786E5B">
            <w:pPr>
              <w:rPr>
                <w:color w:val="1E1E1E"/>
                <w:szCs w:val="20"/>
              </w:rPr>
            </w:pPr>
          </w:p>
        </w:tc>
        <w:tc>
          <w:tcPr>
            <w:tcW w:w="1786" w:type="pct"/>
            <w:tcBorders>
              <w:left w:val="single" w:sz="4" w:space="0" w:color="auto"/>
              <w:bottom w:val="single" w:sz="4" w:space="0" w:color="auto"/>
              <w:right w:val="single" w:sz="4" w:space="0" w:color="auto"/>
            </w:tcBorders>
            <w:shd w:val="clear" w:color="auto" w:fill="auto"/>
          </w:tcPr>
          <w:p w14:paraId="34E2CD05" w14:textId="77777777" w:rsidR="00FD2DC9" w:rsidRPr="00151D9B" w:rsidRDefault="00FD2DC9" w:rsidP="00786E5B">
            <w:pPr>
              <w:rPr>
                <w:color w:val="1E1E1E"/>
                <w:szCs w:val="20"/>
              </w:rPr>
            </w:pPr>
          </w:p>
        </w:tc>
        <w:tc>
          <w:tcPr>
            <w:tcW w:w="1231" w:type="pct"/>
            <w:tcBorders>
              <w:left w:val="single" w:sz="4" w:space="0" w:color="auto"/>
              <w:bottom w:val="single" w:sz="4" w:space="0" w:color="auto"/>
              <w:right w:val="single" w:sz="4" w:space="0" w:color="auto"/>
            </w:tcBorders>
            <w:shd w:val="clear" w:color="auto" w:fill="auto"/>
          </w:tcPr>
          <w:p w14:paraId="7BE00EAE" w14:textId="77777777" w:rsidR="00FD2DC9" w:rsidRPr="00151D9B" w:rsidRDefault="00FD2DC9" w:rsidP="00786E5B">
            <w:pPr>
              <w:rPr>
                <w:color w:val="1E1E1E"/>
                <w:szCs w:val="20"/>
              </w:rPr>
            </w:pPr>
          </w:p>
        </w:tc>
      </w:tr>
      <w:tr w:rsidR="003153C0" w:rsidRPr="00151D9B" w14:paraId="29F84CE6" w14:textId="77777777" w:rsidTr="003153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A3F490" w14:textId="77777777" w:rsidR="003153C0" w:rsidRDefault="003153C0" w:rsidP="003153C0">
            <w:pPr>
              <w:jc w:val="center"/>
              <w:rPr>
                <w:color w:val="1E1E1E"/>
                <w:szCs w:val="20"/>
              </w:rPr>
            </w:pPr>
          </w:p>
          <w:p w14:paraId="171249BF" w14:textId="77777777" w:rsidR="003153C0" w:rsidRDefault="003153C0" w:rsidP="003153C0">
            <w:pPr>
              <w:jc w:val="center"/>
              <w:rPr>
                <w:color w:val="1E1E1E"/>
                <w:szCs w:val="20"/>
              </w:rPr>
            </w:pPr>
            <w:r w:rsidRPr="00151D9B">
              <w:rPr>
                <w:color w:val="1E1E1E"/>
                <w:szCs w:val="20"/>
              </w:rPr>
              <w:t>LITURGY OF THE EURCHARIST</w:t>
            </w:r>
          </w:p>
          <w:p w14:paraId="233B033F" w14:textId="77777777" w:rsidR="003153C0" w:rsidRPr="00151D9B" w:rsidRDefault="003153C0" w:rsidP="003153C0">
            <w:pPr>
              <w:jc w:val="center"/>
              <w:rPr>
                <w:color w:val="1E1E1E"/>
                <w:szCs w:val="20"/>
              </w:rPr>
            </w:pPr>
          </w:p>
        </w:tc>
      </w:tr>
      <w:tr w:rsidR="00FD2DC9" w:rsidRPr="00151D9B" w14:paraId="27781DF4" w14:textId="77777777" w:rsidTr="003153C0">
        <w:tc>
          <w:tcPr>
            <w:tcW w:w="1983" w:type="pct"/>
            <w:tcBorders>
              <w:top w:val="single" w:sz="4" w:space="0" w:color="auto"/>
              <w:left w:val="single" w:sz="4" w:space="0" w:color="auto"/>
              <w:right w:val="single" w:sz="4" w:space="0" w:color="auto"/>
            </w:tcBorders>
            <w:shd w:val="clear" w:color="auto" w:fill="auto"/>
          </w:tcPr>
          <w:p w14:paraId="754E9C4E" w14:textId="2679C997" w:rsidR="00FD2DC9" w:rsidRPr="00151D9B" w:rsidRDefault="00FD2DC9" w:rsidP="00786E5B">
            <w:pPr>
              <w:rPr>
                <w:color w:val="1E1E1E"/>
                <w:szCs w:val="20"/>
              </w:rPr>
            </w:pPr>
            <w:r>
              <w:rPr>
                <w:color w:val="1E1E1E"/>
                <w:szCs w:val="20"/>
              </w:rPr>
              <w:t>Presentation of</w:t>
            </w:r>
            <w:r w:rsidRPr="00151D9B">
              <w:rPr>
                <w:color w:val="1E1E1E"/>
                <w:szCs w:val="20"/>
              </w:rPr>
              <w:t xml:space="preserve"> Gifts/Preparation of Altar</w:t>
            </w:r>
          </w:p>
        </w:tc>
        <w:tc>
          <w:tcPr>
            <w:tcW w:w="1786" w:type="pct"/>
            <w:tcBorders>
              <w:top w:val="single" w:sz="4" w:space="0" w:color="auto"/>
              <w:left w:val="single" w:sz="4" w:space="0" w:color="auto"/>
              <w:right w:val="single" w:sz="4" w:space="0" w:color="auto"/>
            </w:tcBorders>
            <w:shd w:val="clear" w:color="auto" w:fill="auto"/>
          </w:tcPr>
          <w:p w14:paraId="63CF5BDD" w14:textId="77777777" w:rsidR="00FD2DC9" w:rsidRPr="00151D9B" w:rsidRDefault="00FD2DC9" w:rsidP="00786E5B">
            <w:pPr>
              <w:rPr>
                <w:i/>
                <w:color w:val="1E1E1E"/>
                <w:szCs w:val="20"/>
              </w:rPr>
            </w:pPr>
            <w:r w:rsidRPr="00151D9B">
              <w:rPr>
                <w:i/>
                <w:color w:val="1E1E1E"/>
                <w:szCs w:val="20"/>
              </w:rPr>
              <w:t>Offertory</w:t>
            </w:r>
          </w:p>
        </w:tc>
        <w:tc>
          <w:tcPr>
            <w:tcW w:w="1231" w:type="pct"/>
            <w:tcBorders>
              <w:top w:val="single" w:sz="4" w:space="0" w:color="auto"/>
              <w:left w:val="single" w:sz="4" w:space="0" w:color="auto"/>
              <w:right w:val="single" w:sz="4" w:space="0" w:color="auto"/>
            </w:tcBorders>
            <w:shd w:val="clear" w:color="auto" w:fill="auto"/>
          </w:tcPr>
          <w:p w14:paraId="25040D1F" w14:textId="77777777" w:rsidR="00FD2DC9" w:rsidRPr="00151D9B" w:rsidRDefault="00FD2DC9" w:rsidP="00786E5B">
            <w:pPr>
              <w:rPr>
                <w:color w:val="1E1E1E"/>
                <w:szCs w:val="20"/>
              </w:rPr>
            </w:pPr>
          </w:p>
        </w:tc>
      </w:tr>
      <w:tr w:rsidR="00FD2DC9" w:rsidRPr="00151D9B" w14:paraId="391DC6E1" w14:textId="77777777" w:rsidTr="00FD2DC9">
        <w:tc>
          <w:tcPr>
            <w:tcW w:w="1983" w:type="pct"/>
            <w:tcBorders>
              <w:left w:val="single" w:sz="4" w:space="0" w:color="auto"/>
              <w:right w:val="single" w:sz="4" w:space="0" w:color="auto"/>
            </w:tcBorders>
            <w:shd w:val="clear" w:color="auto" w:fill="auto"/>
          </w:tcPr>
          <w:p w14:paraId="1C0B6F73" w14:textId="77777777" w:rsidR="00FD2DC9" w:rsidRPr="00151D9B" w:rsidRDefault="00FD2DC9" w:rsidP="00786E5B">
            <w:pPr>
              <w:rPr>
                <w:color w:val="1E1E1E"/>
                <w:szCs w:val="20"/>
              </w:rPr>
            </w:pPr>
            <w:r w:rsidRPr="00151D9B">
              <w:rPr>
                <w:color w:val="1E1E1E"/>
                <w:szCs w:val="20"/>
              </w:rPr>
              <w:t>Prayer Over Offerings</w:t>
            </w:r>
          </w:p>
        </w:tc>
        <w:tc>
          <w:tcPr>
            <w:tcW w:w="1786" w:type="pct"/>
            <w:tcBorders>
              <w:left w:val="single" w:sz="4" w:space="0" w:color="auto"/>
              <w:right w:val="single" w:sz="4" w:space="0" w:color="auto"/>
            </w:tcBorders>
            <w:shd w:val="clear" w:color="auto" w:fill="auto"/>
          </w:tcPr>
          <w:p w14:paraId="7DBF4D57" w14:textId="77777777" w:rsidR="00FD2DC9" w:rsidRPr="00151D9B" w:rsidRDefault="00FD2DC9" w:rsidP="00786E5B">
            <w:pPr>
              <w:rPr>
                <w:color w:val="1E1E1E"/>
                <w:szCs w:val="20"/>
              </w:rPr>
            </w:pPr>
            <w:r w:rsidRPr="00151D9B">
              <w:rPr>
                <w:color w:val="1E1E1E"/>
                <w:szCs w:val="20"/>
              </w:rPr>
              <w:t>Preface</w:t>
            </w:r>
          </w:p>
        </w:tc>
        <w:tc>
          <w:tcPr>
            <w:tcW w:w="1231" w:type="pct"/>
            <w:tcBorders>
              <w:left w:val="single" w:sz="4" w:space="0" w:color="auto"/>
              <w:right w:val="single" w:sz="4" w:space="0" w:color="auto"/>
            </w:tcBorders>
            <w:shd w:val="clear" w:color="auto" w:fill="auto"/>
          </w:tcPr>
          <w:p w14:paraId="2F06F625" w14:textId="77777777" w:rsidR="00FD2DC9" w:rsidRPr="00151D9B" w:rsidRDefault="00FD2DC9" w:rsidP="00786E5B">
            <w:pPr>
              <w:rPr>
                <w:color w:val="1E1E1E"/>
                <w:szCs w:val="20"/>
              </w:rPr>
            </w:pPr>
          </w:p>
        </w:tc>
      </w:tr>
      <w:tr w:rsidR="00FD2DC9" w:rsidRPr="00151D9B" w14:paraId="2F6F2A2C" w14:textId="77777777" w:rsidTr="00FD2DC9">
        <w:tc>
          <w:tcPr>
            <w:tcW w:w="1983" w:type="pct"/>
            <w:tcBorders>
              <w:left w:val="single" w:sz="4" w:space="0" w:color="auto"/>
              <w:right w:val="single" w:sz="4" w:space="0" w:color="auto"/>
            </w:tcBorders>
            <w:shd w:val="clear" w:color="auto" w:fill="auto"/>
          </w:tcPr>
          <w:p w14:paraId="6F4AE328" w14:textId="77777777" w:rsidR="00FD2DC9" w:rsidRPr="00151D9B" w:rsidRDefault="00FD2DC9" w:rsidP="00786E5B">
            <w:pPr>
              <w:rPr>
                <w:i/>
                <w:color w:val="1E1E1E"/>
                <w:szCs w:val="20"/>
              </w:rPr>
            </w:pPr>
            <w:r w:rsidRPr="00151D9B">
              <w:rPr>
                <w:i/>
                <w:color w:val="1E1E1E"/>
                <w:szCs w:val="20"/>
              </w:rPr>
              <w:t>Sanctus</w:t>
            </w:r>
          </w:p>
        </w:tc>
        <w:tc>
          <w:tcPr>
            <w:tcW w:w="1786" w:type="pct"/>
            <w:tcBorders>
              <w:left w:val="single" w:sz="4" w:space="0" w:color="auto"/>
              <w:right w:val="single" w:sz="4" w:space="0" w:color="auto"/>
            </w:tcBorders>
            <w:shd w:val="clear" w:color="auto" w:fill="auto"/>
          </w:tcPr>
          <w:p w14:paraId="26F955BE" w14:textId="77777777" w:rsidR="00FD2DC9" w:rsidRPr="00151D9B" w:rsidRDefault="00FD2DC9" w:rsidP="00786E5B">
            <w:pPr>
              <w:rPr>
                <w:i/>
                <w:color w:val="1E1E1E"/>
                <w:szCs w:val="20"/>
              </w:rPr>
            </w:pPr>
            <w:r w:rsidRPr="00151D9B">
              <w:rPr>
                <w:i/>
                <w:color w:val="1E1E1E"/>
                <w:szCs w:val="20"/>
              </w:rPr>
              <w:t>Sanctus</w:t>
            </w:r>
          </w:p>
        </w:tc>
        <w:tc>
          <w:tcPr>
            <w:tcW w:w="1231" w:type="pct"/>
            <w:tcBorders>
              <w:left w:val="single" w:sz="4" w:space="0" w:color="auto"/>
              <w:right w:val="single" w:sz="4" w:space="0" w:color="auto"/>
            </w:tcBorders>
            <w:shd w:val="clear" w:color="auto" w:fill="auto"/>
          </w:tcPr>
          <w:p w14:paraId="465B1631" w14:textId="77777777" w:rsidR="00FD2DC9" w:rsidRPr="00151D9B" w:rsidRDefault="00FD2DC9" w:rsidP="00786E5B">
            <w:pPr>
              <w:rPr>
                <w:color w:val="1E1E1E"/>
                <w:szCs w:val="20"/>
              </w:rPr>
            </w:pPr>
            <w:r w:rsidRPr="00151D9B">
              <w:rPr>
                <w:color w:val="1E1E1E"/>
                <w:szCs w:val="20"/>
              </w:rPr>
              <w:t>(Sanctus – see below)</w:t>
            </w:r>
          </w:p>
        </w:tc>
      </w:tr>
      <w:tr w:rsidR="00FD2DC9" w:rsidRPr="00151D9B" w14:paraId="4E994B88" w14:textId="77777777" w:rsidTr="00FD2DC9">
        <w:tc>
          <w:tcPr>
            <w:tcW w:w="1983" w:type="pct"/>
            <w:tcBorders>
              <w:left w:val="single" w:sz="4" w:space="0" w:color="auto"/>
              <w:right w:val="single" w:sz="4" w:space="0" w:color="auto"/>
            </w:tcBorders>
            <w:shd w:val="clear" w:color="auto" w:fill="auto"/>
          </w:tcPr>
          <w:p w14:paraId="7794D69E" w14:textId="77777777" w:rsidR="00FD2DC9" w:rsidRPr="00151D9B" w:rsidRDefault="00FD2DC9" w:rsidP="00786E5B">
            <w:pPr>
              <w:rPr>
                <w:color w:val="1E1E1E"/>
                <w:szCs w:val="20"/>
              </w:rPr>
            </w:pPr>
            <w:r w:rsidRPr="00151D9B">
              <w:rPr>
                <w:color w:val="1E1E1E"/>
                <w:szCs w:val="20"/>
              </w:rPr>
              <w:t>Eucharistic Prayer</w:t>
            </w:r>
          </w:p>
        </w:tc>
        <w:tc>
          <w:tcPr>
            <w:tcW w:w="1786" w:type="pct"/>
            <w:tcBorders>
              <w:left w:val="single" w:sz="4" w:space="0" w:color="auto"/>
              <w:right w:val="single" w:sz="4" w:space="0" w:color="auto"/>
            </w:tcBorders>
            <w:shd w:val="clear" w:color="auto" w:fill="auto"/>
          </w:tcPr>
          <w:p w14:paraId="23FA6B01" w14:textId="77777777" w:rsidR="00FD2DC9" w:rsidRPr="00151D9B" w:rsidRDefault="00FD2DC9" w:rsidP="00786E5B">
            <w:pPr>
              <w:rPr>
                <w:color w:val="1E1E1E"/>
                <w:szCs w:val="20"/>
              </w:rPr>
            </w:pPr>
            <w:r w:rsidRPr="00151D9B">
              <w:rPr>
                <w:color w:val="1E1E1E"/>
                <w:szCs w:val="20"/>
              </w:rPr>
              <w:t>Canon</w:t>
            </w:r>
          </w:p>
        </w:tc>
        <w:tc>
          <w:tcPr>
            <w:tcW w:w="1231" w:type="pct"/>
            <w:tcBorders>
              <w:left w:val="single" w:sz="4" w:space="0" w:color="auto"/>
              <w:right w:val="single" w:sz="4" w:space="0" w:color="auto"/>
            </w:tcBorders>
            <w:shd w:val="clear" w:color="auto" w:fill="auto"/>
          </w:tcPr>
          <w:p w14:paraId="58E7C5BA" w14:textId="77777777" w:rsidR="00FD2DC9" w:rsidRPr="00151D9B" w:rsidRDefault="00FD2DC9" w:rsidP="00786E5B">
            <w:pPr>
              <w:rPr>
                <w:color w:val="1E1E1E"/>
                <w:szCs w:val="20"/>
              </w:rPr>
            </w:pPr>
          </w:p>
        </w:tc>
      </w:tr>
      <w:tr w:rsidR="00FD2DC9" w:rsidRPr="00151D9B" w14:paraId="2E46DFCF" w14:textId="77777777" w:rsidTr="00FD2DC9">
        <w:tc>
          <w:tcPr>
            <w:tcW w:w="1983" w:type="pct"/>
            <w:tcBorders>
              <w:left w:val="single" w:sz="4" w:space="0" w:color="auto"/>
              <w:right w:val="single" w:sz="4" w:space="0" w:color="auto"/>
            </w:tcBorders>
            <w:shd w:val="clear" w:color="auto" w:fill="auto"/>
          </w:tcPr>
          <w:p w14:paraId="3F96B2AD" w14:textId="77777777" w:rsidR="00FD2DC9" w:rsidRPr="00151D9B" w:rsidRDefault="00FD2DC9" w:rsidP="00786E5B">
            <w:pPr>
              <w:rPr>
                <w:color w:val="1E1E1E"/>
                <w:szCs w:val="20"/>
              </w:rPr>
            </w:pPr>
            <w:r w:rsidRPr="00151D9B">
              <w:rPr>
                <w:color w:val="1E1E1E"/>
                <w:szCs w:val="20"/>
              </w:rPr>
              <w:t>Lord’s Prayer</w:t>
            </w:r>
          </w:p>
        </w:tc>
        <w:tc>
          <w:tcPr>
            <w:tcW w:w="1786" w:type="pct"/>
            <w:tcBorders>
              <w:left w:val="single" w:sz="4" w:space="0" w:color="auto"/>
              <w:right w:val="single" w:sz="4" w:space="0" w:color="auto"/>
            </w:tcBorders>
            <w:shd w:val="clear" w:color="auto" w:fill="auto"/>
          </w:tcPr>
          <w:p w14:paraId="13516AB2" w14:textId="77777777" w:rsidR="00FD2DC9" w:rsidRPr="00151D9B" w:rsidRDefault="00FD2DC9" w:rsidP="00786E5B">
            <w:pPr>
              <w:rPr>
                <w:color w:val="1E1E1E"/>
                <w:szCs w:val="20"/>
              </w:rPr>
            </w:pPr>
          </w:p>
        </w:tc>
        <w:tc>
          <w:tcPr>
            <w:tcW w:w="1231" w:type="pct"/>
            <w:tcBorders>
              <w:left w:val="single" w:sz="4" w:space="0" w:color="auto"/>
              <w:right w:val="single" w:sz="4" w:space="0" w:color="auto"/>
            </w:tcBorders>
            <w:shd w:val="clear" w:color="auto" w:fill="auto"/>
          </w:tcPr>
          <w:p w14:paraId="3576EBF5" w14:textId="77777777" w:rsidR="00FD2DC9" w:rsidRPr="00151D9B" w:rsidRDefault="00FD2DC9" w:rsidP="00786E5B">
            <w:pPr>
              <w:rPr>
                <w:color w:val="1E1E1E"/>
                <w:szCs w:val="20"/>
              </w:rPr>
            </w:pPr>
          </w:p>
        </w:tc>
      </w:tr>
      <w:tr w:rsidR="00FD2DC9" w:rsidRPr="00151D9B" w14:paraId="12C51BE4" w14:textId="77777777" w:rsidTr="00FD2DC9">
        <w:tc>
          <w:tcPr>
            <w:tcW w:w="1983" w:type="pct"/>
            <w:tcBorders>
              <w:left w:val="single" w:sz="4" w:space="0" w:color="auto"/>
              <w:right w:val="single" w:sz="4" w:space="0" w:color="auto"/>
            </w:tcBorders>
            <w:shd w:val="clear" w:color="auto" w:fill="auto"/>
          </w:tcPr>
          <w:p w14:paraId="05E4D0DF" w14:textId="77777777" w:rsidR="00FD2DC9" w:rsidRPr="00151D9B" w:rsidRDefault="00FD2DC9" w:rsidP="00786E5B">
            <w:pPr>
              <w:rPr>
                <w:i/>
                <w:color w:val="1E1E1E"/>
                <w:szCs w:val="20"/>
              </w:rPr>
            </w:pPr>
            <w:proofErr w:type="spellStart"/>
            <w:r w:rsidRPr="00151D9B">
              <w:rPr>
                <w:i/>
                <w:color w:val="1E1E1E"/>
                <w:szCs w:val="20"/>
              </w:rPr>
              <w:t>Agnus</w:t>
            </w:r>
            <w:proofErr w:type="spellEnd"/>
            <w:r w:rsidRPr="00151D9B">
              <w:rPr>
                <w:i/>
                <w:color w:val="1E1E1E"/>
                <w:szCs w:val="20"/>
              </w:rPr>
              <w:t xml:space="preserve"> Dei</w:t>
            </w:r>
          </w:p>
        </w:tc>
        <w:tc>
          <w:tcPr>
            <w:tcW w:w="1786" w:type="pct"/>
            <w:tcBorders>
              <w:left w:val="single" w:sz="4" w:space="0" w:color="auto"/>
              <w:right w:val="single" w:sz="4" w:space="0" w:color="auto"/>
            </w:tcBorders>
            <w:shd w:val="clear" w:color="auto" w:fill="auto"/>
          </w:tcPr>
          <w:p w14:paraId="362D9F81" w14:textId="77777777" w:rsidR="00FD2DC9" w:rsidRPr="00151D9B" w:rsidRDefault="00FD2DC9" w:rsidP="00786E5B">
            <w:pPr>
              <w:rPr>
                <w:i/>
                <w:color w:val="1E1E1E"/>
                <w:szCs w:val="20"/>
              </w:rPr>
            </w:pPr>
            <w:proofErr w:type="spellStart"/>
            <w:r w:rsidRPr="00151D9B">
              <w:rPr>
                <w:i/>
                <w:color w:val="1E1E1E"/>
                <w:szCs w:val="20"/>
              </w:rPr>
              <w:t>Agnus</w:t>
            </w:r>
            <w:proofErr w:type="spellEnd"/>
            <w:r w:rsidRPr="00151D9B">
              <w:rPr>
                <w:i/>
                <w:color w:val="1E1E1E"/>
                <w:szCs w:val="20"/>
              </w:rPr>
              <w:t xml:space="preserve"> Dei</w:t>
            </w:r>
          </w:p>
        </w:tc>
        <w:tc>
          <w:tcPr>
            <w:tcW w:w="1231" w:type="pct"/>
            <w:tcBorders>
              <w:left w:val="single" w:sz="4" w:space="0" w:color="auto"/>
              <w:right w:val="single" w:sz="4" w:space="0" w:color="auto"/>
            </w:tcBorders>
            <w:shd w:val="clear" w:color="auto" w:fill="auto"/>
          </w:tcPr>
          <w:p w14:paraId="0F4CDCF3" w14:textId="77777777" w:rsidR="00FD2DC9" w:rsidRPr="00151D9B" w:rsidRDefault="00FD2DC9" w:rsidP="00786E5B">
            <w:pPr>
              <w:rPr>
                <w:i/>
                <w:color w:val="1E1E1E"/>
                <w:szCs w:val="20"/>
              </w:rPr>
            </w:pPr>
            <w:proofErr w:type="spellStart"/>
            <w:r w:rsidRPr="00151D9B">
              <w:rPr>
                <w:i/>
                <w:color w:val="1E1E1E"/>
                <w:szCs w:val="20"/>
              </w:rPr>
              <w:t>Agnus</w:t>
            </w:r>
            <w:proofErr w:type="spellEnd"/>
            <w:r w:rsidRPr="00151D9B">
              <w:rPr>
                <w:i/>
                <w:color w:val="1E1E1E"/>
                <w:szCs w:val="20"/>
              </w:rPr>
              <w:t xml:space="preserve"> Dei</w:t>
            </w:r>
          </w:p>
        </w:tc>
      </w:tr>
      <w:tr w:rsidR="00FD2DC9" w:rsidRPr="00151D9B" w14:paraId="03C8F80B" w14:textId="77777777" w:rsidTr="00FD2DC9">
        <w:tc>
          <w:tcPr>
            <w:tcW w:w="1983" w:type="pct"/>
            <w:tcBorders>
              <w:left w:val="single" w:sz="4" w:space="0" w:color="auto"/>
              <w:right w:val="single" w:sz="4" w:space="0" w:color="auto"/>
            </w:tcBorders>
            <w:shd w:val="clear" w:color="auto" w:fill="auto"/>
          </w:tcPr>
          <w:p w14:paraId="554BCBF3" w14:textId="77777777" w:rsidR="00FD2DC9" w:rsidRPr="00151D9B" w:rsidRDefault="00FD2DC9" w:rsidP="00786E5B">
            <w:pPr>
              <w:rPr>
                <w:color w:val="1E1E1E"/>
                <w:szCs w:val="20"/>
              </w:rPr>
            </w:pPr>
          </w:p>
        </w:tc>
        <w:tc>
          <w:tcPr>
            <w:tcW w:w="1786" w:type="pct"/>
            <w:tcBorders>
              <w:left w:val="single" w:sz="4" w:space="0" w:color="auto"/>
              <w:right w:val="single" w:sz="4" w:space="0" w:color="auto"/>
            </w:tcBorders>
            <w:shd w:val="clear" w:color="auto" w:fill="auto"/>
          </w:tcPr>
          <w:p w14:paraId="57DC0570" w14:textId="77777777" w:rsidR="00FD2DC9" w:rsidRPr="00151D9B" w:rsidRDefault="00FD2DC9" w:rsidP="00786E5B">
            <w:pPr>
              <w:rPr>
                <w:color w:val="1E1E1E"/>
                <w:szCs w:val="20"/>
              </w:rPr>
            </w:pPr>
          </w:p>
        </w:tc>
        <w:tc>
          <w:tcPr>
            <w:tcW w:w="1231" w:type="pct"/>
            <w:tcBorders>
              <w:left w:val="single" w:sz="4" w:space="0" w:color="auto"/>
              <w:right w:val="single" w:sz="4" w:space="0" w:color="auto"/>
            </w:tcBorders>
            <w:shd w:val="clear" w:color="auto" w:fill="auto"/>
          </w:tcPr>
          <w:p w14:paraId="2EC98390" w14:textId="77777777" w:rsidR="00FD2DC9" w:rsidRPr="00151D9B" w:rsidRDefault="00FD2DC9" w:rsidP="00786E5B">
            <w:pPr>
              <w:rPr>
                <w:i/>
                <w:color w:val="1E1E1E"/>
                <w:szCs w:val="20"/>
              </w:rPr>
            </w:pPr>
            <w:r w:rsidRPr="00151D9B">
              <w:rPr>
                <w:i/>
                <w:color w:val="1E1E1E"/>
                <w:szCs w:val="20"/>
              </w:rPr>
              <w:t>Sanctus</w:t>
            </w:r>
          </w:p>
        </w:tc>
      </w:tr>
      <w:tr w:rsidR="00FD2DC9" w:rsidRPr="00151D9B" w14:paraId="67DB815A" w14:textId="77777777" w:rsidTr="00FD2DC9">
        <w:tc>
          <w:tcPr>
            <w:tcW w:w="1983" w:type="pct"/>
            <w:tcBorders>
              <w:left w:val="single" w:sz="4" w:space="0" w:color="auto"/>
              <w:right w:val="single" w:sz="4" w:space="0" w:color="auto"/>
            </w:tcBorders>
            <w:shd w:val="clear" w:color="auto" w:fill="auto"/>
          </w:tcPr>
          <w:p w14:paraId="706E00A0" w14:textId="77777777" w:rsidR="00FD2DC9" w:rsidRPr="00151D9B" w:rsidRDefault="00FD2DC9" w:rsidP="00786E5B">
            <w:pPr>
              <w:rPr>
                <w:color w:val="1E1E1E"/>
                <w:szCs w:val="20"/>
              </w:rPr>
            </w:pPr>
            <w:r w:rsidRPr="00151D9B">
              <w:rPr>
                <w:color w:val="1E1E1E"/>
                <w:szCs w:val="20"/>
              </w:rPr>
              <w:t>Communion</w:t>
            </w:r>
          </w:p>
        </w:tc>
        <w:tc>
          <w:tcPr>
            <w:tcW w:w="1786" w:type="pct"/>
            <w:tcBorders>
              <w:left w:val="single" w:sz="4" w:space="0" w:color="auto"/>
              <w:right w:val="single" w:sz="4" w:space="0" w:color="auto"/>
            </w:tcBorders>
            <w:shd w:val="clear" w:color="auto" w:fill="auto"/>
          </w:tcPr>
          <w:p w14:paraId="471AF9E1" w14:textId="77777777" w:rsidR="00FD2DC9" w:rsidRPr="00151D9B" w:rsidRDefault="00FD2DC9" w:rsidP="00786E5B">
            <w:pPr>
              <w:rPr>
                <w:i/>
                <w:color w:val="1E1E1E"/>
                <w:szCs w:val="20"/>
              </w:rPr>
            </w:pPr>
            <w:r w:rsidRPr="00151D9B">
              <w:rPr>
                <w:i/>
                <w:color w:val="1E1E1E"/>
                <w:szCs w:val="20"/>
              </w:rPr>
              <w:t xml:space="preserve">Communion/Lux </w:t>
            </w:r>
            <w:proofErr w:type="spellStart"/>
            <w:r w:rsidRPr="00151D9B">
              <w:rPr>
                <w:i/>
                <w:color w:val="1E1E1E"/>
                <w:szCs w:val="20"/>
              </w:rPr>
              <w:t>Aeterna</w:t>
            </w:r>
            <w:proofErr w:type="spellEnd"/>
          </w:p>
        </w:tc>
        <w:tc>
          <w:tcPr>
            <w:tcW w:w="1231" w:type="pct"/>
            <w:tcBorders>
              <w:left w:val="single" w:sz="4" w:space="0" w:color="auto"/>
              <w:right w:val="single" w:sz="4" w:space="0" w:color="auto"/>
            </w:tcBorders>
            <w:shd w:val="clear" w:color="auto" w:fill="auto"/>
          </w:tcPr>
          <w:p w14:paraId="70F0FB09" w14:textId="77777777" w:rsidR="00FD2DC9" w:rsidRPr="00151D9B" w:rsidRDefault="00FD2DC9" w:rsidP="00786E5B">
            <w:pPr>
              <w:rPr>
                <w:i/>
                <w:color w:val="1E1E1E"/>
                <w:szCs w:val="20"/>
              </w:rPr>
            </w:pPr>
            <w:r w:rsidRPr="00151D9B">
              <w:rPr>
                <w:i/>
                <w:color w:val="1E1E1E"/>
                <w:szCs w:val="20"/>
              </w:rPr>
              <w:t xml:space="preserve">Lux </w:t>
            </w:r>
            <w:proofErr w:type="spellStart"/>
            <w:r w:rsidRPr="00151D9B">
              <w:rPr>
                <w:i/>
                <w:color w:val="1E1E1E"/>
                <w:szCs w:val="20"/>
              </w:rPr>
              <w:t>Aeterna</w:t>
            </w:r>
            <w:proofErr w:type="spellEnd"/>
          </w:p>
        </w:tc>
      </w:tr>
      <w:tr w:rsidR="00FD2DC9" w:rsidRPr="00151D9B" w14:paraId="6E03193E" w14:textId="77777777" w:rsidTr="00384D05">
        <w:tc>
          <w:tcPr>
            <w:tcW w:w="1983" w:type="pct"/>
            <w:tcBorders>
              <w:left w:val="single" w:sz="4" w:space="0" w:color="auto"/>
              <w:bottom w:val="single" w:sz="4" w:space="0" w:color="auto"/>
              <w:right w:val="single" w:sz="4" w:space="0" w:color="auto"/>
            </w:tcBorders>
            <w:shd w:val="clear" w:color="auto" w:fill="auto"/>
          </w:tcPr>
          <w:p w14:paraId="3819BD44" w14:textId="77777777" w:rsidR="00FD2DC9" w:rsidRPr="00151D9B" w:rsidRDefault="00FD2DC9" w:rsidP="00786E5B">
            <w:pPr>
              <w:rPr>
                <w:color w:val="1E1E1E"/>
                <w:szCs w:val="20"/>
              </w:rPr>
            </w:pPr>
          </w:p>
        </w:tc>
        <w:tc>
          <w:tcPr>
            <w:tcW w:w="1786" w:type="pct"/>
            <w:tcBorders>
              <w:left w:val="single" w:sz="4" w:space="0" w:color="auto"/>
              <w:bottom w:val="single" w:sz="4" w:space="0" w:color="auto"/>
              <w:right w:val="single" w:sz="4" w:space="0" w:color="auto"/>
            </w:tcBorders>
            <w:shd w:val="clear" w:color="auto" w:fill="auto"/>
          </w:tcPr>
          <w:p w14:paraId="4E7EAADA" w14:textId="77777777" w:rsidR="00FD2DC9" w:rsidRPr="00151D9B" w:rsidRDefault="00FD2DC9" w:rsidP="00786E5B">
            <w:pPr>
              <w:rPr>
                <w:i/>
                <w:color w:val="1E1E1E"/>
                <w:szCs w:val="20"/>
              </w:rPr>
            </w:pPr>
            <w:r w:rsidRPr="00151D9B">
              <w:rPr>
                <w:i/>
                <w:color w:val="1E1E1E"/>
                <w:szCs w:val="20"/>
              </w:rPr>
              <w:t xml:space="preserve">Pie </w:t>
            </w:r>
            <w:proofErr w:type="spellStart"/>
            <w:r w:rsidRPr="00151D9B">
              <w:rPr>
                <w:i/>
                <w:color w:val="1E1E1E"/>
                <w:szCs w:val="20"/>
              </w:rPr>
              <w:t>Jesu</w:t>
            </w:r>
            <w:proofErr w:type="spellEnd"/>
          </w:p>
          <w:p w14:paraId="6C6D3C2B" w14:textId="77777777" w:rsidR="00FD2DC9" w:rsidRDefault="00FD2DC9" w:rsidP="00786E5B">
            <w:pPr>
              <w:rPr>
                <w:i/>
                <w:color w:val="1E1E1E"/>
                <w:szCs w:val="20"/>
              </w:rPr>
            </w:pPr>
            <w:proofErr w:type="spellStart"/>
            <w:r w:rsidRPr="00151D9B">
              <w:rPr>
                <w:i/>
                <w:color w:val="1E1E1E"/>
                <w:szCs w:val="20"/>
              </w:rPr>
              <w:t>Libera</w:t>
            </w:r>
            <w:proofErr w:type="spellEnd"/>
            <w:r w:rsidRPr="00151D9B">
              <w:rPr>
                <w:i/>
                <w:color w:val="1E1E1E"/>
                <w:szCs w:val="20"/>
              </w:rPr>
              <w:t xml:space="preserve"> Me</w:t>
            </w:r>
          </w:p>
          <w:p w14:paraId="35AA28B2" w14:textId="77777777" w:rsidR="00FD2DC9" w:rsidRPr="00151D9B" w:rsidRDefault="00FD2DC9" w:rsidP="00786E5B">
            <w:pPr>
              <w:rPr>
                <w:i/>
                <w:color w:val="1E1E1E"/>
                <w:szCs w:val="20"/>
              </w:rPr>
            </w:pPr>
          </w:p>
        </w:tc>
        <w:tc>
          <w:tcPr>
            <w:tcW w:w="1231" w:type="pct"/>
            <w:tcBorders>
              <w:left w:val="single" w:sz="4" w:space="0" w:color="auto"/>
              <w:bottom w:val="single" w:sz="4" w:space="0" w:color="auto"/>
              <w:right w:val="single" w:sz="4" w:space="0" w:color="auto"/>
            </w:tcBorders>
            <w:shd w:val="clear" w:color="auto" w:fill="auto"/>
          </w:tcPr>
          <w:p w14:paraId="5BE7FDDE" w14:textId="77777777" w:rsidR="00FD2DC9" w:rsidRPr="00151D9B" w:rsidRDefault="00FD2DC9" w:rsidP="00786E5B">
            <w:pPr>
              <w:rPr>
                <w:i/>
                <w:color w:val="1E1E1E"/>
                <w:szCs w:val="20"/>
              </w:rPr>
            </w:pPr>
          </w:p>
        </w:tc>
      </w:tr>
      <w:tr w:rsidR="00384D05" w:rsidRPr="00151D9B" w14:paraId="59B767FF" w14:textId="77777777" w:rsidTr="00384D0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92124C" w14:textId="77777777" w:rsidR="00384D05" w:rsidRDefault="00384D05" w:rsidP="00384D05">
            <w:pPr>
              <w:jc w:val="center"/>
              <w:rPr>
                <w:color w:val="1E1E1E"/>
                <w:szCs w:val="20"/>
              </w:rPr>
            </w:pPr>
          </w:p>
          <w:p w14:paraId="6ED4BDDB" w14:textId="77777777" w:rsidR="00384D05" w:rsidRDefault="00384D05" w:rsidP="00384D05">
            <w:pPr>
              <w:jc w:val="center"/>
              <w:rPr>
                <w:color w:val="1E1E1E"/>
                <w:szCs w:val="20"/>
              </w:rPr>
            </w:pPr>
            <w:r w:rsidRPr="00151D9B">
              <w:rPr>
                <w:color w:val="1E1E1E"/>
                <w:szCs w:val="20"/>
              </w:rPr>
              <w:t>CONCLUDING RITES</w:t>
            </w:r>
          </w:p>
          <w:p w14:paraId="0412A101" w14:textId="0BF4273D" w:rsidR="00384D05" w:rsidRPr="00151D9B" w:rsidRDefault="00384D05" w:rsidP="00384D05">
            <w:pPr>
              <w:jc w:val="center"/>
              <w:rPr>
                <w:i/>
                <w:color w:val="1E1E1E"/>
                <w:szCs w:val="20"/>
              </w:rPr>
            </w:pPr>
          </w:p>
        </w:tc>
      </w:tr>
      <w:tr w:rsidR="00FD2DC9" w:rsidRPr="00151D9B" w14:paraId="472F213B" w14:textId="77777777" w:rsidTr="00384D05">
        <w:tc>
          <w:tcPr>
            <w:tcW w:w="1983" w:type="pct"/>
            <w:tcBorders>
              <w:top w:val="single" w:sz="4" w:space="0" w:color="auto"/>
              <w:left w:val="single" w:sz="4" w:space="0" w:color="auto"/>
              <w:right w:val="single" w:sz="4" w:space="0" w:color="auto"/>
            </w:tcBorders>
            <w:shd w:val="clear" w:color="auto" w:fill="auto"/>
          </w:tcPr>
          <w:p w14:paraId="201E8318" w14:textId="77777777" w:rsidR="00FD2DC9" w:rsidRPr="00151D9B" w:rsidRDefault="00FD2DC9" w:rsidP="00786E5B">
            <w:pPr>
              <w:rPr>
                <w:color w:val="1E1E1E"/>
                <w:szCs w:val="20"/>
              </w:rPr>
            </w:pPr>
            <w:r w:rsidRPr="00151D9B">
              <w:rPr>
                <w:color w:val="1E1E1E"/>
                <w:szCs w:val="20"/>
              </w:rPr>
              <w:t>Blessing</w:t>
            </w:r>
          </w:p>
        </w:tc>
        <w:tc>
          <w:tcPr>
            <w:tcW w:w="1786" w:type="pct"/>
            <w:tcBorders>
              <w:top w:val="single" w:sz="4" w:space="0" w:color="auto"/>
              <w:left w:val="single" w:sz="4" w:space="0" w:color="auto"/>
              <w:right w:val="single" w:sz="4" w:space="0" w:color="auto"/>
            </w:tcBorders>
            <w:shd w:val="clear" w:color="auto" w:fill="auto"/>
          </w:tcPr>
          <w:p w14:paraId="4D97F0D5" w14:textId="77777777" w:rsidR="00FD2DC9" w:rsidRPr="00151D9B" w:rsidRDefault="00FD2DC9" w:rsidP="00786E5B">
            <w:pPr>
              <w:rPr>
                <w:i/>
                <w:color w:val="1E1E1E"/>
                <w:szCs w:val="20"/>
              </w:rPr>
            </w:pPr>
            <w:r w:rsidRPr="00151D9B">
              <w:rPr>
                <w:i/>
                <w:color w:val="1E1E1E"/>
                <w:szCs w:val="20"/>
              </w:rPr>
              <w:t xml:space="preserve">In </w:t>
            </w:r>
            <w:proofErr w:type="spellStart"/>
            <w:r w:rsidRPr="00151D9B">
              <w:rPr>
                <w:i/>
                <w:color w:val="1E1E1E"/>
                <w:szCs w:val="20"/>
              </w:rPr>
              <w:t>Paradisum</w:t>
            </w:r>
            <w:proofErr w:type="spellEnd"/>
          </w:p>
        </w:tc>
        <w:tc>
          <w:tcPr>
            <w:tcW w:w="1231" w:type="pct"/>
            <w:tcBorders>
              <w:top w:val="single" w:sz="4" w:space="0" w:color="auto"/>
              <w:left w:val="single" w:sz="4" w:space="0" w:color="auto"/>
              <w:right w:val="single" w:sz="4" w:space="0" w:color="auto"/>
            </w:tcBorders>
            <w:shd w:val="clear" w:color="auto" w:fill="auto"/>
          </w:tcPr>
          <w:p w14:paraId="58FEEF4C" w14:textId="77777777" w:rsidR="00FD2DC9" w:rsidRPr="00151D9B" w:rsidRDefault="00FD2DC9" w:rsidP="00786E5B">
            <w:pPr>
              <w:rPr>
                <w:color w:val="1E1E1E"/>
                <w:szCs w:val="20"/>
              </w:rPr>
            </w:pPr>
          </w:p>
        </w:tc>
      </w:tr>
      <w:tr w:rsidR="00FD2DC9" w:rsidRPr="00151D9B" w14:paraId="7CF07845" w14:textId="77777777" w:rsidTr="00FD2DC9">
        <w:tc>
          <w:tcPr>
            <w:tcW w:w="1983" w:type="pct"/>
            <w:tcBorders>
              <w:left w:val="single" w:sz="4" w:space="0" w:color="auto"/>
              <w:right w:val="single" w:sz="4" w:space="0" w:color="auto"/>
            </w:tcBorders>
            <w:shd w:val="clear" w:color="auto" w:fill="auto"/>
          </w:tcPr>
          <w:p w14:paraId="7B5705AC" w14:textId="77777777" w:rsidR="00FD2DC9" w:rsidRPr="00151D9B" w:rsidRDefault="00FD2DC9" w:rsidP="00786E5B">
            <w:pPr>
              <w:rPr>
                <w:color w:val="1E1E1E"/>
                <w:szCs w:val="20"/>
              </w:rPr>
            </w:pPr>
            <w:r w:rsidRPr="00151D9B">
              <w:rPr>
                <w:color w:val="1E1E1E"/>
                <w:szCs w:val="20"/>
              </w:rPr>
              <w:t>Dismissal</w:t>
            </w:r>
          </w:p>
        </w:tc>
        <w:tc>
          <w:tcPr>
            <w:tcW w:w="1786" w:type="pct"/>
            <w:tcBorders>
              <w:left w:val="single" w:sz="4" w:space="0" w:color="auto"/>
              <w:right w:val="single" w:sz="4" w:space="0" w:color="auto"/>
            </w:tcBorders>
            <w:shd w:val="clear" w:color="auto" w:fill="auto"/>
          </w:tcPr>
          <w:p w14:paraId="54819357" w14:textId="77777777" w:rsidR="00FD2DC9" w:rsidRPr="00151D9B" w:rsidRDefault="00FD2DC9" w:rsidP="00786E5B">
            <w:pPr>
              <w:rPr>
                <w:color w:val="1E1E1E"/>
                <w:szCs w:val="20"/>
              </w:rPr>
            </w:pPr>
            <w:proofErr w:type="spellStart"/>
            <w:r w:rsidRPr="00151D9B">
              <w:rPr>
                <w:color w:val="1E1E1E"/>
                <w:szCs w:val="20"/>
              </w:rPr>
              <w:t>Requiescant</w:t>
            </w:r>
            <w:proofErr w:type="spellEnd"/>
            <w:r w:rsidRPr="00151D9B">
              <w:rPr>
                <w:color w:val="1E1E1E"/>
                <w:szCs w:val="20"/>
              </w:rPr>
              <w:t xml:space="preserve"> in Peace (rest in peace)</w:t>
            </w:r>
          </w:p>
        </w:tc>
        <w:tc>
          <w:tcPr>
            <w:tcW w:w="1231" w:type="pct"/>
            <w:tcBorders>
              <w:left w:val="single" w:sz="4" w:space="0" w:color="auto"/>
              <w:right w:val="single" w:sz="4" w:space="0" w:color="auto"/>
            </w:tcBorders>
            <w:shd w:val="clear" w:color="auto" w:fill="auto"/>
          </w:tcPr>
          <w:p w14:paraId="09FE5430" w14:textId="77777777" w:rsidR="00FD2DC9" w:rsidRPr="00151D9B" w:rsidRDefault="00FD2DC9" w:rsidP="00786E5B">
            <w:pPr>
              <w:rPr>
                <w:color w:val="1E1E1E"/>
                <w:szCs w:val="20"/>
              </w:rPr>
            </w:pPr>
          </w:p>
        </w:tc>
      </w:tr>
      <w:tr w:rsidR="00FD2DC9" w:rsidRPr="00151D9B" w14:paraId="1CFCBABF" w14:textId="77777777" w:rsidTr="00FD2DC9">
        <w:tc>
          <w:tcPr>
            <w:tcW w:w="1983" w:type="pct"/>
            <w:tcBorders>
              <w:left w:val="single" w:sz="4" w:space="0" w:color="auto"/>
              <w:bottom w:val="single" w:sz="4" w:space="0" w:color="auto"/>
              <w:right w:val="single" w:sz="4" w:space="0" w:color="auto"/>
            </w:tcBorders>
            <w:shd w:val="clear" w:color="auto" w:fill="auto"/>
          </w:tcPr>
          <w:p w14:paraId="2DD3319C" w14:textId="77777777" w:rsidR="00FD2DC9" w:rsidRPr="00151D9B" w:rsidRDefault="00FD2DC9" w:rsidP="00786E5B">
            <w:pPr>
              <w:rPr>
                <w:color w:val="1E1E1E"/>
                <w:szCs w:val="20"/>
              </w:rPr>
            </w:pPr>
          </w:p>
        </w:tc>
        <w:tc>
          <w:tcPr>
            <w:tcW w:w="1786" w:type="pct"/>
            <w:tcBorders>
              <w:left w:val="single" w:sz="4" w:space="0" w:color="auto"/>
              <w:bottom w:val="single" w:sz="4" w:space="0" w:color="auto"/>
              <w:right w:val="single" w:sz="4" w:space="0" w:color="auto"/>
            </w:tcBorders>
            <w:shd w:val="clear" w:color="auto" w:fill="auto"/>
          </w:tcPr>
          <w:p w14:paraId="1A22FC46" w14:textId="77777777" w:rsidR="00FD2DC9" w:rsidRPr="00151D9B" w:rsidRDefault="00FD2DC9" w:rsidP="00786E5B">
            <w:pPr>
              <w:rPr>
                <w:color w:val="1E1E1E"/>
                <w:szCs w:val="20"/>
              </w:rPr>
            </w:pPr>
            <w:r w:rsidRPr="00151D9B">
              <w:rPr>
                <w:color w:val="1E1E1E"/>
                <w:szCs w:val="20"/>
              </w:rPr>
              <w:t>Procession to the Place of Committal</w:t>
            </w:r>
          </w:p>
          <w:p w14:paraId="4B34D1A9" w14:textId="77777777" w:rsidR="00FD2DC9" w:rsidRPr="00151D9B" w:rsidRDefault="00FD2DC9" w:rsidP="00786E5B">
            <w:pPr>
              <w:rPr>
                <w:color w:val="1E1E1E"/>
                <w:szCs w:val="20"/>
              </w:rPr>
            </w:pPr>
          </w:p>
        </w:tc>
        <w:tc>
          <w:tcPr>
            <w:tcW w:w="1231" w:type="pct"/>
            <w:tcBorders>
              <w:left w:val="single" w:sz="4" w:space="0" w:color="auto"/>
              <w:bottom w:val="single" w:sz="4" w:space="0" w:color="auto"/>
              <w:right w:val="single" w:sz="4" w:space="0" w:color="auto"/>
            </w:tcBorders>
            <w:shd w:val="clear" w:color="auto" w:fill="auto"/>
          </w:tcPr>
          <w:p w14:paraId="445C1E21" w14:textId="77777777" w:rsidR="00FD2DC9" w:rsidRPr="00151D9B" w:rsidRDefault="00FD2DC9" w:rsidP="00786E5B">
            <w:pPr>
              <w:keepNext/>
              <w:rPr>
                <w:color w:val="1E1E1E"/>
                <w:szCs w:val="20"/>
              </w:rPr>
            </w:pPr>
          </w:p>
        </w:tc>
      </w:tr>
    </w:tbl>
    <w:p w14:paraId="1E38508C" w14:textId="3FB8A4BE" w:rsidR="00FD2DC9" w:rsidRPr="00CC344E" w:rsidRDefault="00E11942" w:rsidP="007D1928">
      <w:pPr>
        <w:spacing w:line="480" w:lineRule="auto"/>
        <w:rPr>
          <w:i/>
          <w:color w:val="1E1E1E"/>
          <w:szCs w:val="20"/>
        </w:rPr>
      </w:pPr>
      <w:r w:rsidRPr="006C3EB9">
        <w:rPr>
          <w:i/>
          <w:color w:val="1E1E1E"/>
          <w:szCs w:val="20"/>
        </w:rPr>
        <w:t>*</w:t>
      </w:r>
      <w:r w:rsidRPr="006C3EB9">
        <w:rPr>
          <w:color w:val="1E1E1E"/>
          <w:szCs w:val="20"/>
        </w:rPr>
        <w:t xml:space="preserve">The normally set musical sections of each mass are indicated in </w:t>
      </w:r>
      <w:r w:rsidRPr="006C3EB9">
        <w:rPr>
          <w:i/>
          <w:color w:val="1E1E1E"/>
          <w:szCs w:val="20"/>
        </w:rPr>
        <w:t>italics.</w:t>
      </w:r>
    </w:p>
    <w:p w14:paraId="2AC44883" w14:textId="59F741B7" w:rsidR="00CC344E" w:rsidRDefault="00396F71" w:rsidP="00CC344E">
      <w:pPr>
        <w:spacing w:line="480" w:lineRule="auto"/>
        <w:rPr>
          <w:sz w:val="24"/>
        </w:rPr>
      </w:pPr>
      <w:r w:rsidRPr="006D05E6">
        <w:rPr>
          <w:color w:val="1E1E1E"/>
          <w:sz w:val="24"/>
        </w:rPr>
        <w:t>Gloria or Credo</w:t>
      </w:r>
      <w:r>
        <w:rPr>
          <w:color w:val="1E1E1E"/>
          <w:sz w:val="24"/>
        </w:rPr>
        <w:t xml:space="preserve">. The Requiem Mass includes parts that are not included in the current Mass such as the </w:t>
      </w:r>
      <w:r w:rsidRPr="006D05E6">
        <w:rPr>
          <w:color w:val="1E1E1E"/>
          <w:sz w:val="24"/>
        </w:rPr>
        <w:t xml:space="preserve">Dies </w:t>
      </w:r>
      <w:proofErr w:type="spellStart"/>
      <w:r w:rsidRPr="006D05E6">
        <w:rPr>
          <w:color w:val="1E1E1E"/>
          <w:sz w:val="24"/>
        </w:rPr>
        <w:t>Irae</w:t>
      </w:r>
      <w:proofErr w:type="spellEnd"/>
      <w:r w:rsidRPr="006D05E6">
        <w:rPr>
          <w:color w:val="1E1E1E"/>
          <w:sz w:val="24"/>
        </w:rPr>
        <w:t xml:space="preserve">, Pie </w:t>
      </w:r>
      <w:proofErr w:type="spellStart"/>
      <w:r w:rsidRPr="006D05E6">
        <w:rPr>
          <w:color w:val="1E1E1E"/>
          <w:sz w:val="24"/>
        </w:rPr>
        <w:t>Jesu</w:t>
      </w:r>
      <w:proofErr w:type="spellEnd"/>
      <w:r w:rsidRPr="006D05E6">
        <w:rPr>
          <w:color w:val="1E1E1E"/>
          <w:sz w:val="24"/>
        </w:rPr>
        <w:t xml:space="preserve">, </w:t>
      </w:r>
      <w:proofErr w:type="spellStart"/>
      <w:r w:rsidRPr="006D05E6">
        <w:rPr>
          <w:color w:val="1E1E1E"/>
          <w:sz w:val="24"/>
        </w:rPr>
        <w:t>Libera</w:t>
      </w:r>
      <w:proofErr w:type="spellEnd"/>
      <w:r w:rsidRPr="006D05E6">
        <w:rPr>
          <w:color w:val="1E1E1E"/>
          <w:sz w:val="24"/>
        </w:rPr>
        <w:t xml:space="preserve"> Me, and In </w:t>
      </w:r>
      <w:proofErr w:type="spellStart"/>
      <w:r w:rsidRPr="006D05E6">
        <w:rPr>
          <w:color w:val="1E1E1E"/>
          <w:sz w:val="24"/>
        </w:rPr>
        <w:t>Paradisum</w:t>
      </w:r>
      <w:proofErr w:type="spellEnd"/>
      <w:r>
        <w:rPr>
          <w:color w:val="1E1E1E"/>
          <w:sz w:val="24"/>
        </w:rPr>
        <w:t xml:space="preserve">, all of which refer to the after life and the </w:t>
      </w:r>
      <w:r w:rsidR="00CC344E">
        <w:rPr>
          <w:color w:val="1E1E1E"/>
          <w:sz w:val="24"/>
        </w:rPr>
        <w:t>divine judgment.</w:t>
      </w:r>
      <w:r w:rsidR="00CC344E">
        <w:rPr>
          <w:rStyle w:val="FootnoteReference"/>
          <w:color w:val="1E1E1E"/>
          <w:sz w:val="24"/>
        </w:rPr>
        <w:footnoteReference w:id="30"/>
      </w:r>
      <w:r w:rsidR="00CC344E">
        <w:rPr>
          <w:color w:val="1E1E1E"/>
          <w:sz w:val="24"/>
        </w:rPr>
        <w:t xml:space="preserve"> Forrest’s </w:t>
      </w:r>
      <w:r w:rsidR="00CC344E">
        <w:rPr>
          <w:i/>
          <w:color w:val="1E1E1E"/>
          <w:sz w:val="24"/>
        </w:rPr>
        <w:t>R</w:t>
      </w:r>
      <w:r w:rsidR="00CC344E" w:rsidRPr="00B13507">
        <w:rPr>
          <w:i/>
          <w:color w:val="1E1E1E"/>
          <w:sz w:val="24"/>
        </w:rPr>
        <w:t>equiem</w:t>
      </w:r>
      <w:r w:rsidR="00CC344E">
        <w:rPr>
          <w:color w:val="1E1E1E"/>
          <w:sz w:val="24"/>
        </w:rPr>
        <w:t xml:space="preserve"> </w:t>
      </w:r>
      <w:r w:rsidR="00CC344E" w:rsidRPr="00DC4440">
        <w:rPr>
          <w:color w:val="1E1E1E"/>
          <w:sz w:val="24"/>
        </w:rPr>
        <w:t xml:space="preserve">contains the </w:t>
      </w:r>
      <w:r w:rsidR="00CC344E" w:rsidRPr="006D05E6">
        <w:rPr>
          <w:color w:val="1E1E1E"/>
          <w:sz w:val="24"/>
        </w:rPr>
        <w:t xml:space="preserve">Introit, Kyrie, Sanctus, and </w:t>
      </w:r>
      <w:proofErr w:type="spellStart"/>
      <w:r w:rsidR="00CC344E" w:rsidRPr="006D05E6">
        <w:rPr>
          <w:color w:val="1E1E1E"/>
          <w:sz w:val="24"/>
        </w:rPr>
        <w:t>Agnus</w:t>
      </w:r>
      <w:proofErr w:type="spellEnd"/>
      <w:r w:rsidR="00CC344E" w:rsidRPr="006D05E6">
        <w:rPr>
          <w:color w:val="1E1E1E"/>
          <w:sz w:val="24"/>
        </w:rPr>
        <w:t xml:space="preserve"> Dei</w:t>
      </w:r>
      <w:r w:rsidR="00CC344E" w:rsidRPr="00DC4440">
        <w:rPr>
          <w:color w:val="1E1E1E"/>
          <w:sz w:val="24"/>
        </w:rPr>
        <w:t xml:space="preserve"> from the </w:t>
      </w:r>
      <w:r w:rsidR="00CC344E">
        <w:rPr>
          <w:color w:val="1E1E1E"/>
          <w:sz w:val="24"/>
        </w:rPr>
        <w:t xml:space="preserve">Mass, and the </w:t>
      </w:r>
      <w:r w:rsidR="00CC344E" w:rsidRPr="006D05E6">
        <w:rPr>
          <w:color w:val="1E1E1E"/>
          <w:sz w:val="24"/>
        </w:rPr>
        <w:t xml:space="preserve">Lux </w:t>
      </w:r>
      <w:proofErr w:type="spellStart"/>
      <w:r w:rsidR="00CC344E" w:rsidRPr="006D05E6">
        <w:rPr>
          <w:color w:val="1E1E1E"/>
          <w:sz w:val="24"/>
        </w:rPr>
        <w:t>Aeterna</w:t>
      </w:r>
      <w:proofErr w:type="spellEnd"/>
      <w:r w:rsidR="00CC344E">
        <w:rPr>
          <w:color w:val="1E1E1E"/>
          <w:sz w:val="24"/>
        </w:rPr>
        <w:t xml:space="preserve"> from the Requiem Mass.</w:t>
      </w:r>
      <w:r w:rsidR="00CC344E" w:rsidRPr="00DC4440">
        <w:rPr>
          <w:rStyle w:val="FootnoteReference"/>
          <w:color w:val="1E1E1E"/>
          <w:sz w:val="24"/>
        </w:rPr>
        <w:footnoteReference w:id="31"/>
      </w:r>
      <w:r w:rsidR="00CC344E" w:rsidRPr="00DC4440">
        <w:rPr>
          <w:color w:val="1E1E1E"/>
          <w:sz w:val="24"/>
        </w:rPr>
        <w:t xml:space="preserve"> </w:t>
      </w:r>
      <w:r w:rsidR="00CC344E">
        <w:rPr>
          <w:color w:val="1E1E1E"/>
          <w:sz w:val="24"/>
        </w:rPr>
        <w:t xml:space="preserve">In addition, Forrest creates his own second movement, </w:t>
      </w:r>
      <w:proofErr w:type="spellStart"/>
      <w:r w:rsidR="00CC344E" w:rsidRPr="006D05E6">
        <w:rPr>
          <w:color w:val="1E1E1E"/>
          <w:sz w:val="24"/>
        </w:rPr>
        <w:t>Vanitas</w:t>
      </w:r>
      <w:proofErr w:type="spellEnd"/>
      <w:r w:rsidR="00CC344E" w:rsidRPr="006D05E6">
        <w:rPr>
          <w:color w:val="1E1E1E"/>
          <w:sz w:val="24"/>
        </w:rPr>
        <w:t xml:space="preserve"> </w:t>
      </w:r>
      <w:proofErr w:type="spellStart"/>
      <w:r w:rsidR="00CC344E" w:rsidRPr="006D05E6">
        <w:rPr>
          <w:color w:val="1E1E1E"/>
          <w:sz w:val="24"/>
        </w:rPr>
        <w:t>Vanitatum</w:t>
      </w:r>
      <w:proofErr w:type="spellEnd"/>
      <w:r w:rsidR="00CC344E" w:rsidRPr="006D05E6">
        <w:rPr>
          <w:color w:val="1E1E1E"/>
          <w:sz w:val="24"/>
        </w:rPr>
        <w:t xml:space="preserve">, </w:t>
      </w:r>
      <w:r w:rsidR="00CC344E">
        <w:rPr>
          <w:color w:val="1E1E1E"/>
          <w:sz w:val="24"/>
        </w:rPr>
        <w:t xml:space="preserve">which </w:t>
      </w:r>
      <w:r w:rsidR="00CC344E" w:rsidRPr="00DC4440">
        <w:rPr>
          <w:sz w:val="24"/>
        </w:rPr>
        <w:t xml:space="preserve">replaces the traditional Dies </w:t>
      </w:r>
      <w:proofErr w:type="spellStart"/>
      <w:r w:rsidR="00CC344E" w:rsidRPr="00DC4440">
        <w:rPr>
          <w:sz w:val="24"/>
        </w:rPr>
        <w:t>Irae</w:t>
      </w:r>
      <w:proofErr w:type="spellEnd"/>
      <w:r w:rsidR="00CC344E" w:rsidRPr="00DC4440">
        <w:rPr>
          <w:sz w:val="24"/>
        </w:rPr>
        <w:t xml:space="preserve"> </w:t>
      </w:r>
      <w:r>
        <w:rPr>
          <w:sz w:val="24"/>
        </w:rPr>
        <w:t xml:space="preserve">sequence </w:t>
      </w:r>
      <w:r w:rsidR="00CC344E" w:rsidRPr="00DC4440">
        <w:rPr>
          <w:sz w:val="24"/>
        </w:rPr>
        <w:t xml:space="preserve">and sets texts from </w:t>
      </w:r>
      <w:r w:rsidR="00CC344E">
        <w:rPr>
          <w:sz w:val="24"/>
        </w:rPr>
        <w:t xml:space="preserve">the books of </w:t>
      </w:r>
      <w:r w:rsidR="00CC344E" w:rsidRPr="00DC4440">
        <w:rPr>
          <w:sz w:val="24"/>
        </w:rPr>
        <w:t xml:space="preserve">Ecclesiastes and Job. </w:t>
      </w:r>
    </w:p>
    <w:p w14:paraId="471E992A" w14:textId="037953C6" w:rsidR="00CC344E" w:rsidRDefault="00CC344E" w:rsidP="00CC344E">
      <w:pPr>
        <w:spacing w:line="480" w:lineRule="auto"/>
        <w:ind w:firstLine="720"/>
        <w:rPr>
          <w:sz w:val="24"/>
        </w:rPr>
      </w:pPr>
      <w:r>
        <w:rPr>
          <w:color w:val="1E1E1E"/>
          <w:sz w:val="24"/>
        </w:rPr>
        <w:t xml:space="preserve">Forrest’s five movements </w:t>
      </w:r>
      <w:r>
        <w:rPr>
          <w:sz w:val="24"/>
        </w:rPr>
        <w:t>form</w:t>
      </w:r>
      <w:r w:rsidRPr="00DC4440">
        <w:rPr>
          <w:sz w:val="24"/>
        </w:rPr>
        <w:t xml:space="preserve"> a narrative</w:t>
      </w:r>
      <w:r>
        <w:rPr>
          <w:sz w:val="24"/>
        </w:rPr>
        <w:t xml:space="preserve"> of people’s</w:t>
      </w:r>
      <w:r w:rsidRPr="00DC4440">
        <w:rPr>
          <w:sz w:val="24"/>
        </w:rPr>
        <w:t xml:space="preserve"> </w:t>
      </w:r>
      <w:r>
        <w:rPr>
          <w:sz w:val="24"/>
        </w:rPr>
        <w:t>“</w:t>
      </w:r>
      <w:r w:rsidRPr="00DC4440">
        <w:rPr>
          <w:sz w:val="24"/>
        </w:rPr>
        <w:t>own struggle with pain and sorrow.”</w:t>
      </w:r>
      <w:r>
        <w:rPr>
          <w:rStyle w:val="FootnoteReference"/>
          <w:sz w:val="24"/>
        </w:rPr>
        <w:footnoteReference w:id="32"/>
      </w:r>
      <w:r>
        <w:rPr>
          <w:sz w:val="24"/>
        </w:rPr>
        <w:t xml:space="preserve"> </w:t>
      </w:r>
      <w:r w:rsidRPr="00DC4440">
        <w:rPr>
          <w:sz w:val="24"/>
        </w:rPr>
        <w:t xml:space="preserve">The opening movement, </w:t>
      </w:r>
      <w:r w:rsidRPr="006D05E6">
        <w:rPr>
          <w:sz w:val="24"/>
        </w:rPr>
        <w:t>Introit-Kyrie</w:t>
      </w:r>
      <w:r w:rsidRPr="00DC4440">
        <w:rPr>
          <w:sz w:val="24"/>
        </w:rPr>
        <w:t xml:space="preserve">, </w:t>
      </w:r>
      <w:r>
        <w:rPr>
          <w:sz w:val="24"/>
        </w:rPr>
        <w:t xml:space="preserve">is a plea </w:t>
      </w:r>
      <w:r w:rsidRPr="00DC4440">
        <w:rPr>
          <w:sz w:val="24"/>
        </w:rPr>
        <w:t>for rest and mercy</w:t>
      </w:r>
      <w:r>
        <w:rPr>
          <w:sz w:val="24"/>
        </w:rPr>
        <w:t>.</w:t>
      </w:r>
      <w:r>
        <w:rPr>
          <w:rStyle w:val="FootnoteReference"/>
          <w:sz w:val="24"/>
        </w:rPr>
        <w:footnoteReference w:id="33"/>
      </w:r>
      <w:r w:rsidRPr="00DC4440">
        <w:rPr>
          <w:sz w:val="24"/>
        </w:rPr>
        <w:t xml:space="preserve"> The second movement, </w:t>
      </w:r>
      <w:proofErr w:type="spellStart"/>
      <w:r w:rsidRPr="006D05E6">
        <w:rPr>
          <w:sz w:val="24"/>
        </w:rPr>
        <w:t>Vanitas</w:t>
      </w:r>
      <w:proofErr w:type="spellEnd"/>
      <w:r w:rsidRPr="006D05E6">
        <w:rPr>
          <w:sz w:val="24"/>
        </w:rPr>
        <w:t xml:space="preserve"> </w:t>
      </w:r>
      <w:proofErr w:type="spellStart"/>
      <w:r w:rsidRPr="006D05E6">
        <w:rPr>
          <w:sz w:val="24"/>
        </w:rPr>
        <w:t>Vanitatum</w:t>
      </w:r>
      <w:proofErr w:type="spellEnd"/>
      <w:r>
        <w:rPr>
          <w:sz w:val="24"/>
        </w:rPr>
        <w:t>,</w:t>
      </w:r>
      <w:r w:rsidR="00396F71">
        <w:rPr>
          <w:sz w:val="24"/>
        </w:rPr>
        <w:t xml:space="preserve"> </w:t>
      </w:r>
      <w:r w:rsidRPr="00DC4440">
        <w:rPr>
          <w:sz w:val="24"/>
        </w:rPr>
        <w:t>speak</w:t>
      </w:r>
      <w:r w:rsidR="00396F71">
        <w:rPr>
          <w:sz w:val="24"/>
        </w:rPr>
        <w:t>s</w:t>
      </w:r>
      <w:r w:rsidRPr="00DC4440">
        <w:rPr>
          <w:sz w:val="24"/>
        </w:rPr>
        <w:t xml:space="preserve"> of </w:t>
      </w:r>
      <w:r w:rsidR="00396F71">
        <w:rPr>
          <w:sz w:val="24"/>
        </w:rPr>
        <w:t>“</w:t>
      </w:r>
      <w:r w:rsidRPr="00DC4440">
        <w:rPr>
          <w:sz w:val="24"/>
        </w:rPr>
        <w:t xml:space="preserve">the turmoil and </w:t>
      </w:r>
      <w:proofErr w:type="gramStart"/>
      <w:r w:rsidRPr="00DC4440">
        <w:rPr>
          <w:sz w:val="24"/>
        </w:rPr>
        <w:t>sorrow which</w:t>
      </w:r>
      <w:proofErr w:type="gramEnd"/>
      <w:r w:rsidRPr="00DC4440">
        <w:rPr>
          <w:sz w:val="24"/>
        </w:rPr>
        <w:t xml:space="preserve"> face humanity, while </w:t>
      </w:r>
      <w:r w:rsidRPr="00056CBE">
        <w:rPr>
          <w:sz w:val="24"/>
        </w:rPr>
        <w:t xml:space="preserve">invoking musical and textual allusions to the Dies </w:t>
      </w:r>
      <w:proofErr w:type="spellStart"/>
      <w:r w:rsidRPr="00056CBE">
        <w:rPr>
          <w:sz w:val="24"/>
        </w:rPr>
        <w:t>Irae</w:t>
      </w:r>
      <w:proofErr w:type="spellEnd"/>
      <w:r>
        <w:rPr>
          <w:sz w:val="24"/>
        </w:rPr>
        <w:t>” (day of wrath).</w:t>
      </w:r>
      <w:r>
        <w:rPr>
          <w:rStyle w:val="FootnoteReference"/>
          <w:sz w:val="24"/>
        </w:rPr>
        <w:footnoteReference w:id="34"/>
      </w:r>
      <w:r>
        <w:rPr>
          <w:sz w:val="24"/>
        </w:rPr>
        <w:t xml:space="preserve"> The third movement, </w:t>
      </w:r>
      <w:proofErr w:type="spellStart"/>
      <w:r w:rsidRPr="006D05E6">
        <w:rPr>
          <w:sz w:val="24"/>
        </w:rPr>
        <w:t>Agnus</w:t>
      </w:r>
      <w:proofErr w:type="spellEnd"/>
      <w:r w:rsidRPr="006D05E6">
        <w:rPr>
          <w:sz w:val="24"/>
        </w:rPr>
        <w:t xml:space="preserve"> Dei,</w:t>
      </w:r>
      <w:r>
        <w:rPr>
          <w:sz w:val="24"/>
        </w:rPr>
        <w:t xml:space="preserve"> is a “plea for deliverance,” with texts that ask the Lamb of God </w:t>
      </w:r>
    </w:p>
    <w:p w14:paraId="7BE6B659" w14:textId="77777777" w:rsidR="00CC344E" w:rsidRDefault="00CC344E" w:rsidP="00CC344E">
      <w:pPr>
        <w:spacing w:line="480" w:lineRule="auto"/>
        <w:rPr>
          <w:sz w:val="24"/>
        </w:rPr>
      </w:pPr>
      <w:proofErr w:type="gramStart"/>
      <w:r>
        <w:rPr>
          <w:sz w:val="24"/>
        </w:rPr>
        <w:t>for</w:t>
      </w:r>
      <w:proofErr w:type="gramEnd"/>
      <w:r>
        <w:rPr>
          <w:sz w:val="24"/>
        </w:rPr>
        <w:t xml:space="preserve"> mercy and rest.</w:t>
      </w:r>
      <w:r>
        <w:rPr>
          <w:rStyle w:val="FootnoteReference"/>
          <w:sz w:val="24"/>
        </w:rPr>
        <w:footnoteReference w:id="35"/>
      </w:r>
      <w:r>
        <w:rPr>
          <w:sz w:val="24"/>
        </w:rPr>
        <w:t xml:space="preserve"> The</w:t>
      </w:r>
      <w:r w:rsidRPr="00DC4440">
        <w:rPr>
          <w:sz w:val="24"/>
        </w:rPr>
        <w:t xml:space="preserve"> fourth movement, </w:t>
      </w:r>
      <w:r w:rsidRPr="006D05E6">
        <w:rPr>
          <w:sz w:val="24"/>
        </w:rPr>
        <w:t>Sanctus,</w:t>
      </w:r>
      <w:r w:rsidRPr="00DC4440">
        <w:rPr>
          <w:sz w:val="24"/>
        </w:rPr>
        <w:t xml:space="preserve"> </w:t>
      </w:r>
      <w:r>
        <w:rPr>
          <w:sz w:val="24"/>
        </w:rPr>
        <w:t>is</w:t>
      </w:r>
      <w:r w:rsidRPr="00DC4440">
        <w:rPr>
          <w:sz w:val="24"/>
        </w:rPr>
        <w:t xml:space="preserve"> </w:t>
      </w:r>
      <w:r>
        <w:rPr>
          <w:sz w:val="24"/>
        </w:rPr>
        <w:t>“</w:t>
      </w:r>
      <w:r w:rsidRPr="00DC4440">
        <w:rPr>
          <w:sz w:val="24"/>
        </w:rPr>
        <w:t>a response to redemption” and</w:t>
      </w:r>
      <w:r w:rsidRPr="007D1928">
        <w:rPr>
          <w:sz w:val="24"/>
        </w:rPr>
        <w:t xml:space="preserve"> </w:t>
      </w:r>
      <w:r w:rsidRPr="00DC4440">
        <w:rPr>
          <w:sz w:val="24"/>
        </w:rPr>
        <w:t>offers “three different glimpses of the ‘heavens and earth, full of Thy glory</w:t>
      </w:r>
      <w:r>
        <w:rPr>
          <w:sz w:val="24"/>
        </w:rPr>
        <w:t>.</w:t>
      </w:r>
      <w:r w:rsidRPr="00DC4440">
        <w:rPr>
          <w:sz w:val="24"/>
        </w:rPr>
        <w:t>’</w:t>
      </w:r>
      <w:r>
        <w:rPr>
          <w:sz w:val="24"/>
        </w:rPr>
        <w:t>”</w:t>
      </w:r>
      <w:r>
        <w:rPr>
          <w:rStyle w:val="FootnoteReference"/>
          <w:sz w:val="24"/>
        </w:rPr>
        <w:footnoteReference w:id="36"/>
      </w:r>
      <w:r>
        <w:rPr>
          <w:sz w:val="24"/>
        </w:rPr>
        <w:t xml:space="preserve"> </w:t>
      </w:r>
      <w:r w:rsidRPr="00DC4440">
        <w:rPr>
          <w:sz w:val="24"/>
        </w:rPr>
        <w:t xml:space="preserve">The closing movement, </w:t>
      </w:r>
      <w:r w:rsidRPr="006D05E6">
        <w:rPr>
          <w:sz w:val="24"/>
        </w:rPr>
        <w:t xml:space="preserve">Lux </w:t>
      </w:r>
      <w:proofErr w:type="spellStart"/>
      <w:r w:rsidRPr="006D05E6">
        <w:rPr>
          <w:sz w:val="24"/>
        </w:rPr>
        <w:t>Aeterna</w:t>
      </w:r>
      <w:proofErr w:type="spellEnd"/>
      <w:r w:rsidRPr="00DC4440">
        <w:rPr>
          <w:sz w:val="24"/>
        </w:rPr>
        <w:t>, “portrays light, peace, and rest</w:t>
      </w:r>
      <w:r>
        <w:rPr>
          <w:sz w:val="24"/>
        </w:rPr>
        <w:t xml:space="preserve"> </w:t>
      </w:r>
      <w:r w:rsidRPr="00DC4440">
        <w:rPr>
          <w:sz w:val="24"/>
        </w:rPr>
        <w:t>- for both the deceased and the living</w:t>
      </w:r>
      <w:r w:rsidRPr="0019298E">
        <w:rPr>
          <w:sz w:val="24"/>
        </w:rPr>
        <w:t>.”</w:t>
      </w:r>
      <w:r>
        <w:rPr>
          <w:rStyle w:val="FootnoteReference"/>
          <w:sz w:val="24"/>
        </w:rPr>
        <w:footnoteReference w:id="37"/>
      </w:r>
    </w:p>
    <w:p w14:paraId="5CEE6938" w14:textId="77777777" w:rsidR="00CC344E" w:rsidRDefault="00CC344E" w:rsidP="00CC344E">
      <w:pPr>
        <w:spacing w:line="480" w:lineRule="auto"/>
        <w:ind w:firstLine="720"/>
        <w:rPr>
          <w:color w:val="1E1E1E"/>
          <w:sz w:val="24"/>
        </w:rPr>
      </w:pPr>
      <w:r>
        <w:rPr>
          <w:color w:val="1E1E1E"/>
          <w:sz w:val="24"/>
        </w:rPr>
        <w:t xml:space="preserve">Each movement’s text is changed from the original Requiem text. A comparison of the texts is shown in Table 2 through Table 6. Each table contains the original text, Forrest’s text, </w:t>
      </w:r>
      <w:r w:rsidRPr="00DC4440">
        <w:rPr>
          <w:color w:val="1E1E1E"/>
          <w:sz w:val="24"/>
        </w:rPr>
        <w:t>and the English translation of the Latin</w:t>
      </w:r>
      <w:r>
        <w:rPr>
          <w:color w:val="1E1E1E"/>
          <w:sz w:val="24"/>
        </w:rPr>
        <w:t xml:space="preserve"> for the respective portion of the Mass</w:t>
      </w:r>
      <w:r w:rsidRPr="00DC4440">
        <w:rPr>
          <w:color w:val="1E1E1E"/>
          <w:sz w:val="24"/>
        </w:rPr>
        <w:t xml:space="preserve">. </w:t>
      </w:r>
      <w:r w:rsidRPr="00F413D7">
        <w:rPr>
          <w:color w:val="1E1E1E"/>
          <w:sz w:val="24"/>
        </w:rPr>
        <w:t xml:space="preserve">Italics are used </w:t>
      </w:r>
      <w:r w:rsidRPr="00DC4440">
        <w:rPr>
          <w:color w:val="1E1E1E"/>
          <w:sz w:val="24"/>
        </w:rPr>
        <w:t>to ind</w:t>
      </w:r>
      <w:r>
        <w:rPr>
          <w:color w:val="1E1E1E"/>
          <w:sz w:val="24"/>
        </w:rPr>
        <w:t>icate parts of the R</w:t>
      </w:r>
      <w:r w:rsidRPr="00DC4440">
        <w:rPr>
          <w:color w:val="1E1E1E"/>
          <w:sz w:val="24"/>
        </w:rPr>
        <w:t xml:space="preserve">equiem that are omitted from Forrest’s </w:t>
      </w:r>
      <w:r w:rsidRPr="00E8752A">
        <w:rPr>
          <w:i/>
          <w:color w:val="1E1E1E"/>
          <w:sz w:val="24"/>
        </w:rPr>
        <w:t xml:space="preserve">Requiem </w:t>
      </w:r>
      <w:r>
        <w:rPr>
          <w:color w:val="1E1E1E"/>
          <w:sz w:val="24"/>
        </w:rPr>
        <w:t>text.</w:t>
      </w:r>
      <w:r w:rsidRPr="00DC4440">
        <w:rPr>
          <w:color w:val="1E1E1E"/>
          <w:sz w:val="24"/>
        </w:rPr>
        <w:t xml:space="preserve"> </w:t>
      </w:r>
      <w:r>
        <w:rPr>
          <w:color w:val="1E1E1E"/>
          <w:sz w:val="24"/>
        </w:rPr>
        <w:t>Brackets are used to indicate text interpolated from other sources.</w:t>
      </w:r>
    </w:p>
    <w:p w14:paraId="796DBFD9" w14:textId="4A6738A7" w:rsidR="00CC344E" w:rsidRPr="00291BEE" w:rsidRDefault="00F6289D" w:rsidP="00291BEE">
      <w:pPr>
        <w:spacing w:line="480" w:lineRule="auto"/>
        <w:ind w:firstLine="720"/>
        <w:rPr>
          <w:color w:val="1E1E1E"/>
          <w:sz w:val="24"/>
        </w:rPr>
      </w:pPr>
      <w:r>
        <w:rPr>
          <w:color w:val="1E1E1E"/>
          <w:sz w:val="24"/>
        </w:rPr>
        <w:t xml:space="preserve">The </w:t>
      </w:r>
      <w:r w:rsidR="00E11942" w:rsidRPr="006D05E6">
        <w:rPr>
          <w:color w:val="1E1E1E"/>
          <w:sz w:val="24"/>
        </w:rPr>
        <w:t>Introit-Kyrie</w:t>
      </w:r>
      <w:r w:rsidR="00E11942">
        <w:rPr>
          <w:color w:val="1E1E1E"/>
          <w:sz w:val="24"/>
        </w:rPr>
        <w:t xml:space="preserve"> in Forrest’s </w:t>
      </w:r>
      <w:r w:rsidR="00E11942" w:rsidRPr="00A04749">
        <w:rPr>
          <w:i/>
          <w:color w:val="1E1E1E"/>
          <w:sz w:val="24"/>
        </w:rPr>
        <w:t>Requiem</w:t>
      </w:r>
      <w:r w:rsidR="00E11942">
        <w:rPr>
          <w:color w:val="1E1E1E"/>
          <w:sz w:val="24"/>
        </w:rPr>
        <w:t xml:space="preserve"> cont</w:t>
      </w:r>
      <w:r>
        <w:rPr>
          <w:color w:val="1E1E1E"/>
          <w:sz w:val="24"/>
        </w:rPr>
        <w:t xml:space="preserve">ains </w:t>
      </w:r>
      <w:r w:rsidR="00396F71">
        <w:rPr>
          <w:color w:val="1E1E1E"/>
          <w:sz w:val="24"/>
        </w:rPr>
        <w:t xml:space="preserve">the </w:t>
      </w:r>
      <w:r>
        <w:rPr>
          <w:color w:val="1E1E1E"/>
          <w:sz w:val="24"/>
        </w:rPr>
        <w:t>two sections from the Mass of the same name.</w:t>
      </w:r>
      <w:r w:rsidR="00E11942">
        <w:rPr>
          <w:color w:val="1E1E1E"/>
          <w:sz w:val="24"/>
        </w:rPr>
        <w:t xml:space="preserve"> The</w:t>
      </w:r>
      <w:r>
        <w:rPr>
          <w:color w:val="1E1E1E"/>
          <w:sz w:val="24"/>
        </w:rPr>
        <w:t xml:space="preserve"> original</w:t>
      </w:r>
      <w:r w:rsidR="00E11942">
        <w:rPr>
          <w:color w:val="1E1E1E"/>
          <w:sz w:val="24"/>
        </w:rPr>
        <w:t xml:space="preserve"> Introit text from a Requiem Mas</w:t>
      </w:r>
      <w:r>
        <w:rPr>
          <w:color w:val="1E1E1E"/>
          <w:sz w:val="24"/>
        </w:rPr>
        <w:t>s is the first six lines of the</w:t>
      </w:r>
      <w:r w:rsidR="00E11942">
        <w:rPr>
          <w:color w:val="1E1E1E"/>
          <w:sz w:val="24"/>
        </w:rPr>
        <w:t xml:space="preserve"> text</w:t>
      </w:r>
      <w:r>
        <w:rPr>
          <w:color w:val="1E1E1E"/>
          <w:sz w:val="24"/>
        </w:rPr>
        <w:t xml:space="preserve"> in Table 2</w:t>
      </w:r>
      <w:r w:rsidR="00E11942">
        <w:rPr>
          <w:color w:val="1E1E1E"/>
          <w:sz w:val="24"/>
        </w:rPr>
        <w:t xml:space="preserve"> while the Kyrie is only the last line. Forrest’s </w:t>
      </w:r>
      <w:r w:rsidR="00E11942" w:rsidRPr="000203F0">
        <w:rPr>
          <w:i/>
          <w:color w:val="1E1E1E"/>
          <w:sz w:val="24"/>
        </w:rPr>
        <w:t>Requiem</w:t>
      </w:r>
      <w:r w:rsidR="00E11942">
        <w:rPr>
          <w:color w:val="1E1E1E"/>
          <w:sz w:val="24"/>
        </w:rPr>
        <w:t xml:space="preserve"> does not include</w:t>
      </w:r>
      <w:r>
        <w:rPr>
          <w:color w:val="1E1E1E"/>
          <w:sz w:val="24"/>
        </w:rPr>
        <w:t xml:space="preserve"> lines 3-4 of</w:t>
      </w:r>
      <w:r w:rsidR="00E11942">
        <w:rPr>
          <w:color w:val="1E1E1E"/>
          <w:sz w:val="24"/>
        </w:rPr>
        <w:t xml:space="preserve"> the</w:t>
      </w:r>
      <w:r>
        <w:rPr>
          <w:color w:val="1E1E1E"/>
          <w:sz w:val="24"/>
        </w:rPr>
        <w:t xml:space="preserve"> original</w:t>
      </w:r>
      <w:r w:rsidR="00E11942">
        <w:rPr>
          <w:color w:val="1E1E1E"/>
          <w:sz w:val="24"/>
        </w:rPr>
        <w:t xml:space="preserve"> text</w:t>
      </w:r>
      <w:r>
        <w:rPr>
          <w:color w:val="1E1E1E"/>
          <w:sz w:val="24"/>
        </w:rPr>
        <w:t>,</w:t>
      </w:r>
      <w:r w:rsidR="00E11942">
        <w:rPr>
          <w:color w:val="1E1E1E"/>
          <w:sz w:val="24"/>
        </w:rPr>
        <w:t xml:space="preserve"> “</w:t>
      </w:r>
      <w:proofErr w:type="spellStart"/>
      <w:r w:rsidR="00E11942">
        <w:rPr>
          <w:color w:val="1E1E1E"/>
          <w:sz w:val="24"/>
        </w:rPr>
        <w:t>Te</w:t>
      </w:r>
      <w:proofErr w:type="spellEnd"/>
      <w:r w:rsidR="00E11942">
        <w:rPr>
          <w:color w:val="1E1E1E"/>
          <w:sz w:val="24"/>
        </w:rPr>
        <w:t xml:space="preserve"> </w:t>
      </w:r>
      <w:proofErr w:type="spellStart"/>
      <w:r w:rsidR="00E11942">
        <w:rPr>
          <w:color w:val="1E1E1E"/>
          <w:sz w:val="24"/>
        </w:rPr>
        <w:t>decet</w:t>
      </w:r>
      <w:proofErr w:type="spellEnd"/>
      <w:r w:rsidR="00E11942">
        <w:rPr>
          <w:color w:val="1E1E1E"/>
          <w:sz w:val="24"/>
        </w:rPr>
        <w:t xml:space="preserve"> </w:t>
      </w:r>
      <w:proofErr w:type="spellStart"/>
      <w:r w:rsidR="00E11942">
        <w:rPr>
          <w:color w:val="1E1E1E"/>
          <w:sz w:val="24"/>
        </w:rPr>
        <w:t>hymnus</w:t>
      </w:r>
      <w:proofErr w:type="spellEnd"/>
      <w:r w:rsidR="00E11942">
        <w:rPr>
          <w:color w:val="1E1E1E"/>
          <w:sz w:val="24"/>
        </w:rPr>
        <w:t xml:space="preserve"> Deus in </w:t>
      </w:r>
      <w:proofErr w:type="spellStart"/>
      <w:r w:rsidR="00E11942">
        <w:rPr>
          <w:color w:val="1E1E1E"/>
          <w:sz w:val="24"/>
        </w:rPr>
        <w:t>Sion</w:t>
      </w:r>
      <w:proofErr w:type="spellEnd"/>
      <w:r w:rsidR="00E11942">
        <w:rPr>
          <w:color w:val="1E1E1E"/>
          <w:sz w:val="24"/>
        </w:rPr>
        <w:t xml:space="preserve"> </w:t>
      </w:r>
      <w:proofErr w:type="gramStart"/>
      <w:r w:rsidR="00E11942">
        <w:rPr>
          <w:color w:val="1E1E1E"/>
          <w:sz w:val="24"/>
        </w:rPr>
        <w:t>et</w:t>
      </w:r>
      <w:proofErr w:type="gramEnd"/>
      <w:r w:rsidR="00E11942">
        <w:rPr>
          <w:color w:val="1E1E1E"/>
          <w:sz w:val="24"/>
        </w:rPr>
        <w:t xml:space="preserve"> </w:t>
      </w:r>
      <w:proofErr w:type="spellStart"/>
      <w:r w:rsidR="00E11942">
        <w:rPr>
          <w:color w:val="1E1E1E"/>
          <w:sz w:val="24"/>
        </w:rPr>
        <w:t>tibi</w:t>
      </w:r>
      <w:proofErr w:type="spellEnd"/>
      <w:r w:rsidR="00E11942">
        <w:rPr>
          <w:color w:val="1E1E1E"/>
          <w:sz w:val="24"/>
        </w:rPr>
        <w:t xml:space="preserve"> </w:t>
      </w:r>
      <w:proofErr w:type="spellStart"/>
      <w:r w:rsidR="00E11942">
        <w:rPr>
          <w:color w:val="1E1E1E"/>
          <w:sz w:val="24"/>
        </w:rPr>
        <w:t>reddetur</w:t>
      </w:r>
      <w:proofErr w:type="spellEnd"/>
      <w:r w:rsidR="00E11942">
        <w:rPr>
          <w:color w:val="1E1E1E"/>
          <w:sz w:val="24"/>
        </w:rPr>
        <w:t xml:space="preserve"> </w:t>
      </w:r>
      <w:proofErr w:type="spellStart"/>
      <w:r w:rsidR="00E11942">
        <w:rPr>
          <w:color w:val="1E1E1E"/>
          <w:sz w:val="24"/>
        </w:rPr>
        <w:t>votum</w:t>
      </w:r>
      <w:proofErr w:type="spellEnd"/>
      <w:r w:rsidR="00E11942">
        <w:rPr>
          <w:color w:val="1E1E1E"/>
          <w:sz w:val="24"/>
        </w:rPr>
        <w:t xml:space="preserve"> in Jerusalem” (see Table 2).</w:t>
      </w:r>
    </w:p>
    <w:p w14:paraId="6B80E1E7" w14:textId="77777777" w:rsidR="00291BEE" w:rsidRPr="00CC344E" w:rsidRDefault="00291BEE" w:rsidP="00CC344E">
      <w:pPr>
        <w:spacing w:line="480" w:lineRule="auto"/>
        <w:ind w:firstLine="720"/>
        <w:rPr>
          <w:color w:val="1E1E1E"/>
          <w:sz w:val="18"/>
          <w:szCs w:val="18"/>
        </w:rPr>
      </w:pPr>
    </w:p>
    <w:p w14:paraId="1F856024" w14:textId="69950916" w:rsidR="00E11942" w:rsidRPr="003807F7" w:rsidRDefault="00E11942" w:rsidP="00E11942">
      <w:pPr>
        <w:pStyle w:val="Caption"/>
      </w:pPr>
      <w:bookmarkStart w:id="14" w:name="_Toc291404143"/>
      <w:r>
        <w:t xml:space="preserve">Table </w:t>
      </w:r>
      <w:fldSimple w:instr=" SEQ Table \* ARABIC ">
        <w:r w:rsidR="00B746E9">
          <w:rPr>
            <w:noProof/>
          </w:rPr>
          <w:t>2</w:t>
        </w:r>
      </w:fldSimple>
      <w:r>
        <w:t xml:space="preserve">: Original </w:t>
      </w:r>
      <w:r w:rsidR="00734035">
        <w:t>Introit-Kyrie Text</w:t>
      </w:r>
      <w:r>
        <w:t xml:space="preserve">, Forrest </w:t>
      </w:r>
      <w:r w:rsidR="00734035">
        <w:t>Introit-Kyrie Text</w:t>
      </w:r>
      <w:r>
        <w:t xml:space="preserve">, </w:t>
      </w:r>
      <w:proofErr w:type="gramStart"/>
      <w:r>
        <w:t>English</w:t>
      </w:r>
      <w:proofErr w:type="gramEnd"/>
      <w:r>
        <w:t xml:space="preserve"> Translation</w:t>
      </w:r>
      <w:bookmarkEnd w:id="14"/>
    </w:p>
    <w:tbl>
      <w:tblPr>
        <w:tblW w:w="4893"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012"/>
        <w:gridCol w:w="3087"/>
        <w:gridCol w:w="3272"/>
      </w:tblGrid>
      <w:tr w:rsidR="00E11942" w:rsidRPr="00151D9B" w14:paraId="415F15EA" w14:textId="77777777" w:rsidTr="00734035">
        <w:tc>
          <w:tcPr>
            <w:tcW w:w="1607" w:type="pct"/>
            <w:tcBorders>
              <w:top w:val="single" w:sz="4" w:space="0" w:color="auto"/>
              <w:bottom w:val="single" w:sz="4" w:space="0" w:color="auto"/>
              <w:right w:val="single" w:sz="4" w:space="0" w:color="auto"/>
            </w:tcBorders>
            <w:shd w:val="clear" w:color="auto" w:fill="auto"/>
          </w:tcPr>
          <w:p w14:paraId="5AC5F854" w14:textId="028A8AD5" w:rsidR="00E11942" w:rsidRPr="00151D9B" w:rsidRDefault="00E11942" w:rsidP="002E6EB1">
            <w:pPr>
              <w:rPr>
                <w:b/>
                <w:sz w:val="18"/>
                <w:szCs w:val="18"/>
              </w:rPr>
            </w:pPr>
            <w:r w:rsidRPr="00151D9B">
              <w:rPr>
                <w:b/>
                <w:sz w:val="18"/>
                <w:szCs w:val="18"/>
              </w:rPr>
              <w:t xml:space="preserve">Original </w:t>
            </w:r>
            <w:r w:rsidR="002E6EB1">
              <w:rPr>
                <w:b/>
                <w:sz w:val="18"/>
                <w:szCs w:val="18"/>
              </w:rPr>
              <w:t>Introit-Kyrie</w:t>
            </w:r>
            <w:r w:rsidRPr="00151D9B">
              <w:rPr>
                <w:b/>
                <w:sz w:val="18"/>
                <w:szCs w:val="18"/>
              </w:rPr>
              <w:t xml:space="preserve"> Text </w:t>
            </w:r>
          </w:p>
        </w:tc>
        <w:tc>
          <w:tcPr>
            <w:tcW w:w="1647" w:type="pct"/>
            <w:tcBorders>
              <w:top w:val="single" w:sz="4" w:space="0" w:color="auto"/>
              <w:left w:val="single" w:sz="4" w:space="0" w:color="auto"/>
              <w:bottom w:val="single" w:sz="4" w:space="0" w:color="auto"/>
              <w:right w:val="single" w:sz="4" w:space="0" w:color="auto"/>
            </w:tcBorders>
            <w:shd w:val="clear" w:color="auto" w:fill="auto"/>
          </w:tcPr>
          <w:p w14:paraId="77D491A5" w14:textId="2F8F5FFB" w:rsidR="00E11942" w:rsidRPr="00151D9B" w:rsidRDefault="00E11942" w:rsidP="00786E5B">
            <w:pPr>
              <w:rPr>
                <w:b/>
                <w:sz w:val="18"/>
                <w:szCs w:val="18"/>
              </w:rPr>
            </w:pPr>
            <w:r w:rsidRPr="00151D9B">
              <w:rPr>
                <w:b/>
                <w:sz w:val="18"/>
                <w:szCs w:val="18"/>
              </w:rPr>
              <w:t xml:space="preserve">Forrest </w:t>
            </w:r>
            <w:r w:rsidR="002E6EB1">
              <w:rPr>
                <w:b/>
                <w:sz w:val="18"/>
                <w:szCs w:val="18"/>
              </w:rPr>
              <w:t>Introit-Kyrie</w:t>
            </w:r>
            <w:r w:rsidRPr="00151D9B">
              <w:rPr>
                <w:b/>
                <w:sz w:val="18"/>
                <w:szCs w:val="18"/>
              </w:rPr>
              <w:t xml:space="preserve"> Text</w:t>
            </w:r>
          </w:p>
        </w:tc>
        <w:tc>
          <w:tcPr>
            <w:tcW w:w="1746" w:type="pct"/>
            <w:tcBorders>
              <w:top w:val="single" w:sz="4" w:space="0" w:color="auto"/>
              <w:left w:val="single" w:sz="4" w:space="0" w:color="auto"/>
              <w:bottom w:val="single" w:sz="4" w:space="0" w:color="auto"/>
            </w:tcBorders>
            <w:shd w:val="clear" w:color="auto" w:fill="auto"/>
          </w:tcPr>
          <w:p w14:paraId="30E44CB2" w14:textId="77777777" w:rsidR="00E11942" w:rsidRPr="00151D9B" w:rsidRDefault="00E11942" w:rsidP="00786E5B">
            <w:pPr>
              <w:rPr>
                <w:b/>
                <w:sz w:val="18"/>
                <w:szCs w:val="18"/>
              </w:rPr>
            </w:pPr>
            <w:r w:rsidRPr="00151D9B">
              <w:rPr>
                <w:b/>
                <w:sz w:val="18"/>
                <w:szCs w:val="18"/>
              </w:rPr>
              <w:t>English Translation</w:t>
            </w:r>
          </w:p>
        </w:tc>
      </w:tr>
      <w:tr w:rsidR="00E11942" w:rsidRPr="00151D9B" w14:paraId="3944C46D" w14:textId="77777777" w:rsidTr="00734035">
        <w:tc>
          <w:tcPr>
            <w:tcW w:w="1607" w:type="pct"/>
            <w:tcBorders>
              <w:right w:val="single" w:sz="4" w:space="0" w:color="auto"/>
            </w:tcBorders>
            <w:shd w:val="clear" w:color="auto" w:fill="auto"/>
          </w:tcPr>
          <w:p w14:paraId="5F9E240A" w14:textId="0F2F85D9" w:rsidR="00E11942" w:rsidRPr="00151D9B" w:rsidRDefault="00E11942" w:rsidP="00786E5B">
            <w:pPr>
              <w:rPr>
                <w:sz w:val="18"/>
                <w:szCs w:val="18"/>
              </w:rPr>
            </w:pPr>
          </w:p>
        </w:tc>
        <w:tc>
          <w:tcPr>
            <w:tcW w:w="1647" w:type="pct"/>
            <w:tcBorders>
              <w:left w:val="single" w:sz="4" w:space="0" w:color="auto"/>
              <w:right w:val="single" w:sz="4" w:space="0" w:color="auto"/>
            </w:tcBorders>
            <w:shd w:val="clear" w:color="auto" w:fill="auto"/>
          </w:tcPr>
          <w:p w14:paraId="50D96D19" w14:textId="2B3AF0AA" w:rsidR="00E11942" w:rsidRPr="00151D9B" w:rsidRDefault="00E11942" w:rsidP="00786E5B">
            <w:pPr>
              <w:rPr>
                <w:sz w:val="18"/>
                <w:szCs w:val="18"/>
              </w:rPr>
            </w:pPr>
          </w:p>
        </w:tc>
        <w:tc>
          <w:tcPr>
            <w:tcW w:w="1746" w:type="pct"/>
            <w:tcBorders>
              <w:left w:val="single" w:sz="4" w:space="0" w:color="auto"/>
            </w:tcBorders>
            <w:shd w:val="clear" w:color="auto" w:fill="auto"/>
          </w:tcPr>
          <w:p w14:paraId="403B2D47" w14:textId="77777777" w:rsidR="00E11942" w:rsidRPr="00151D9B" w:rsidRDefault="00E11942" w:rsidP="00786E5B">
            <w:pPr>
              <w:rPr>
                <w:sz w:val="18"/>
                <w:szCs w:val="18"/>
              </w:rPr>
            </w:pPr>
          </w:p>
        </w:tc>
      </w:tr>
      <w:tr w:rsidR="00E11942" w:rsidRPr="00151D9B" w14:paraId="1E76484B" w14:textId="77777777" w:rsidTr="00734035">
        <w:tc>
          <w:tcPr>
            <w:tcW w:w="1607" w:type="pct"/>
            <w:tcBorders>
              <w:right w:val="single" w:sz="4" w:space="0" w:color="auto"/>
            </w:tcBorders>
            <w:shd w:val="clear" w:color="auto" w:fill="auto"/>
          </w:tcPr>
          <w:p w14:paraId="1E3055F4" w14:textId="77777777" w:rsidR="00E11942" w:rsidRPr="00151D9B" w:rsidRDefault="00E11942" w:rsidP="00786E5B">
            <w:pPr>
              <w:rPr>
                <w:sz w:val="18"/>
                <w:szCs w:val="18"/>
              </w:rPr>
            </w:pPr>
            <w:r w:rsidRPr="00151D9B">
              <w:rPr>
                <w:sz w:val="18"/>
                <w:szCs w:val="18"/>
              </w:rPr>
              <w:t xml:space="preserve">Requiem </w:t>
            </w:r>
            <w:proofErr w:type="spellStart"/>
            <w:r w:rsidRPr="00151D9B">
              <w:rPr>
                <w:sz w:val="18"/>
                <w:szCs w:val="18"/>
              </w:rPr>
              <w:t>aeternam</w:t>
            </w:r>
            <w:proofErr w:type="spellEnd"/>
            <w:r w:rsidRPr="00151D9B">
              <w:rPr>
                <w:sz w:val="18"/>
                <w:szCs w:val="18"/>
              </w:rPr>
              <w:t xml:space="preserve"> </w:t>
            </w:r>
            <w:proofErr w:type="spellStart"/>
            <w:r w:rsidRPr="00151D9B">
              <w:rPr>
                <w:sz w:val="18"/>
                <w:szCs w:val="18"/>
              </w:rPr>
              <w:t>dona</w:t>
            </w:r>
            <w:proofErr w:type="spellEnd"/>
            <w:r w:rsidRPr="00151D9B">
              <w:rPr>
                <w:sz w:val="18"/>
                <w:szCs w:val="18"/>
              </w:rPr>
              <w:t xml:space="preserve"> </w:t>
            </w:r>
            <w:proofErr w:type="spellStart"/>
            <w:r w:rsidRPr="00151D9B">
              <w:rPr>
                <w:sz w:val="18"/>
                <w:szCs w:val="18"/>
              </w:rPr>
              <w:t>eis</w:t>
            </w:r>
            <w:proofErr w:type="spellEnd"/>
            <w:r w:rsidRPr="00151D9B">
              <w:rPr>
                <w:sz w:val="18"/>
                <w:szCs w:val="18"/>
              </w:rPr>
              <w:t xml:space="preserve"> </w:t>
            </w:r>
            <w:proofErr w:type="spellStart"/>
            <w:r w:rsidRPr="00151D9B">
              <w:rPr>
                <w:sz w:val="18"/>
                <w:szCs w:val="18"/>
              </w:rPr>
              <w:t>Domine</w:t>
            </w:r>
            <w:proofErr w:type="spellEnd"/>
          </w:p>
        </w:tc>
        <w:tc>
          <w:tcPr>
            <w:tcW w:w="1647" w:type="pct"/>
            <w:tcBorders>
              <w:left w:val="single" w:sz="4" w:space="0" w:color="auto"/>
              <w:right w:val="single" w:sz="4" w:space="0" w:color="auto"/>
            </w:tcBorders>
            <w:shd w:val="clear" w:color="auto" w:fill="auto"/>
          </w:tcPr>
          <w:p w14:paraId="3F5E28A3" w14:textId="77777777" w:rsidR="00E11942" w:rsidRPr="00151D9B" w:rsidRDefault="00E11942" w:rsidP="00786E5B">
            <w:pPr>
              <w:rPr>
                <w:sz w:val="18"/>
                <w:szCs w:val="18"/>
              </w:rPr>
            </w:pPr>
            <w:r w:rsidRPr="00151D9B">
              <w:rPr>
                <w:sz w:val="18"/>
                <w:szCs w:val="18"/>
              </w:rPr>
              <w:t xml:space="preserve">Requiem </w:t>
            </w:r>
            <w:proofErr w:type="spellStart"/>
            <w:r w:rsidRPr="00151D9B">
              <w:rPr>
                <w:sz w:val="18"/>
                <w:szCs w:val="18"/>
              </w:rPr>
              <w:t>aeternam</w:t>
            </w:r>
            <w:proofErr w:type="spellEnd"/>
            <w:r w:rsidRPr="00151D9B">
              <w:rPr>
                <w:sz w:val="18"/>
                <w:szCs w:val="18"/>
              </w:rPr>
              <w:t xml:space="preserve"> </w:t>
            </w:r>
            <w:proofErr w:type="spellStart"/>
            <w:r w:rsidRPr="00151D9B">
              <w:rPr>
                <w:sz w:val="18"/>
                <w:szCs w:val="18"/>
              </w:rPr>
              <w:t>dona</w:t>
            </w:r>
            <w:proofErr w:type="spellEnd"/>
            <w:r w:rsidRPr="00151D9B">
              <w:rPr>
                <w:sz w:val="18"/>
                <w:szCs w:val="18"/>
              </w:rPr>
              <w:t xml:space="preserve"> </w:t>
            </w:r>
            <w:proofErr w:type="spellStart"/>
            <w:r w:rsidRPr="00151D9B">
              <w:rPr>
                <w:sz w:val="18"/>
                <w:szCs w:val="18"/>
              </w:rPr>
              <w:t>eis</w:t>
            </w:r>
            <w:proofErr w:type="spellEnd"/>
            <w:r w:rsidRPr="00151D9B">
              <w:rPr>
                <w:sz w:val="18"/>
                <w:szCs w:val="18"/>
              </w:rPr>
              <w:t xml:space="preserve">, </w:t>
            </w:r>
            <w:proofErr w:type="spellStart"/>
            <w:r w:rsidRPr="00151D9B">
              <w:rPr>
                <w:sz w:val="18"/>
                <w:szCs w:val="18"/>
              </w:rPr>
              <w:t>Domine</w:t>
            </w:r>
            <w:proofErr w:type="spellEnd"/>
          </w:p>
        </w:tc>
        <w:tc>
          <w:tcPr>
            <w:tcW w:w="1746" w:type="pct"/>
            <w:tcBorders>
              <w:left w:val="single" w:sz="4" w:space="0" w:color="auto"/>
            </w:tcBorders>
            <w:shd w:val="clear" w:color="auto" w:fill="auto"/>
          </w:tcPr>
          <w:p w14:paraId="1A49DB7F" w14:textId="039947FE" w:rsidR="00E11942" w:rsidRPr="00151D9B" w:rsidRDefault="00F6289D" w:rsidP="00786E5B">
            <w:pPr>
              <w:rPr>
                <w:sz w:val="18"/>
                <w:szCs w:val="18"/>
              </w:rPr>
            </w:pPr>
            <w:r>
              <w:rPr>
                <w:sz w:val="18"/>
                <w:szCs w:val="18"/>
              </w:rPr>
              <w:t>Grant them eternal rest</w:t>
            </w:r>
            <w:r w:rsidR="00E11942" w:rsidRPr="00151D9B">
              <w:rPr>
                <w:sz w:val="18"/>
                <w:szCs w:val="18"/>
              </w:rPr>
              <w:t>, O Lord</w:t>
            </w:r>
          </w:p>
        </w:tc>
      </w:tr>
      <w:tr w:rsidR="00E11942" w:rsidRPr="00151D9B" w14:paraId="23924F83" w14:textId="77777777" w:rsidTr="00734035">
        <w:tc>
          <w:tcPr>
            <w:tcW w:w="1607" w:type="pct"/>
            <w:tcBorders>
              <w:right w:val="single" w:sz="4" w:space="0" w:color="auto"/>
            </w:tcBorders>
            <w:shd w:val="clear" w:color="auto" w:fill="auto"/>
          </w:tcPr>
          <w:p w14:paraId="3AC01EB7" w14:textId="77777777" w:rsidR="00E11942" w:rsidRPr="00151D9B" w:rsidRDefault="00E11942" w:rsidP="00786E5B">
            <w:pPr>
              <w:rPr>
                <w:sz w:val="18"/>
                <w:szCs w:val="18"/>
              </w:rPr>
            </w:pPr>
            <w:r w:rsidRPr="00151D9B">
              <w:rPr>
                <w:sz w:val="18"/>
                <w:szCs w:val="18"/>
              </w:rPr>
              <w:t xml:space="preserve">Et lux </w:t>
            </w:r>
            <w:proofErr w:type="spellStart"/>
            <w:r w:rsidRPr="00151D9B">
              <w:rPr>
                <w:sz w:val="18"/>
                <w:szCs w:val="18"/>
              </w:rPr>
              <w:t>perpetua</w:t>
            </w:r>
            <w:proofErr w:type="spellEnd"/>
            <w:r w:rsidRPr="00151D9B">
              <w:rPr>
                <w:sz w:val="18"/>
                <w:szCs w:val="18"/>
              </w:rPr>
              <w:t xml:space="preserve"> </w:t>
            </w:r>
            <w:proofErr w:type="spellStart"/>
            <w:r w:rsidRPr="00151D9B">
              <w:rPr>
                <w:sz w:val="18"/>
                <w:szCs w:val="18"/>
              </w:rPr>
              <w:t>luceat</w:t>
            </w:r>
            <w:proofErr w:type="spellEnd"/>
            <w:r w:rsidRPr="00151D9B">
              <w:rPr>
                <w:sz w:val="18"/>
                <w:szCs w:val="18"/>
              </w:rPr>
              <w:t xml:space="preserve"> </w:t>
            </w:r>
            <w:proofErr w:type="spellStart"/>
            <w:r w:rsidRPr="00151D9B">
              <w:rPr>
                <w:sz w:val="18"/>
                <w:szCs w:val="18"/>
              </w:rPr>
              <w:t>eis</w:t>
            </w:r>
            <w:proofErr w:type="spellEnd"/>
          </w:p>
        </w:tc>
        <w:tc>
          <w:tcPr>
            <w:tcW w:w="1647" w:type="pct"/>
            <w:tcBorders>
              <w:left w:val="single" w:sz="4" w:space="0" w:color="auto"/>
              <w:right w:val="single" w:sz="4" w:space="0" w:color="auto"/>
            </w:tcBorders>
            <w:shd w:val="clear" w:color="auto" w:fill="auto"/>
          </w:tcPr>
          <w:p w14:paraId="77673888" w14:textId="77777777" w:rsidR="00E11942" w:rsidRPr="00151D9B" w:rsidRDefault="00E11942" w:rsidP="00786E5B">
            <w:pPr>
              <w:rPr>
                <w:sz w:val="18"/>
                <w:szCs w:val="18"/>
              </w:rPr>
            </w:pPr>
            <w:r w:rsidRPr="00151D9B">
              <w:rPr>
                <w:sz w:val="18"/>
                <w:szCs w:val="18"/>
              </w:rPr>
              <w:t xml:space="preserve">Et lux </w:t>
            </w:r>
            <w:proofErr w:type="spellStart"/>
            <w:r w:rsidRPr="00151D9B">
              <w:rPr>
                <w:sz w:val="18"/>
                <w:szCs w:val="18"/>
              </w:rPr>
              <w:t>perpetua</w:t>
            </w:r>
            <w:proofErr w:type="spellEnd"/>
            <w:r w:rsidRPr="00151D9B">
              <w:rPr>
                <w:sz w:val="18"/>
                <w:szCs w:val="18"/>
              </w:rPr>
              <w:t xml:space="preserve"> </w:t>
            </w:r>
            <w:proofErr w:type="spellStart"/>
            <w:r w:rsidRPr="00151D9B">
              <w:rPr>
                <w:sz w:val="18"/>
                <w:szCs w:val="18"/>
              </w:rPr>
              <w:t>luceat</w:t>
            </w:r>
            <w:proofErr w:type="spellEnd"/>
            <w:r w:rsidRPr="00151D9B">
              <w:rPr>
                <w:sz w:val="18"/>
                <w:szCs w:val="18"/>
              </w:rPr>
              <w:t xml:space="preserve"> </w:t>
            </w:r>
            <w:proofErr w:type="spellStart"/>
            <w:r w:rsidRPr="00151D9B">
              <w:rPr>
                <w:sz w:val="18"/>
                <w:szCs w:val="18"/>
              </w:rPr>
              <w:t>eis</w:t>
            </w:r>
            <w:proofErr w:type="spellEnd"/>
          </w:p>
        </w:tc>
        <w:tc>
          <w:tcPr>
            <w:tcW w:w="1746" w:type="pct"/>
            <w:tcBorders>
              <w:left w:val="single" w:sz="4" w:space="0" w:color="auto"/>
            </w:tcBorders>
            <w:shd w:val="clear" w:color="auto" w:fill="auto"/>
          </w:tcPr>
          <w:p w14:paraId="4DF0A261" w14:textId="77777777" w:rsidR="00E11942" w:rsidRPr="00151D9B" w:rsidRDefault="00E11942" w:rsidP="00786E5B">
            <w:pPr>
              <w:rPr>
                <w:sz w:val="18"/>
                <w:szCs w:val="18"/>
              </w:rPr>
            </w:pPr>
            <w:proofErr w:type="gramStart"/>
            <w:r w:rsidRPr="00151D9B">
              <w:rPr>
                <w:sz w:val="18"/>
                <w:szCs w:val="18"/>
              </w:rPr>
              <w:t>and</w:t>
            </w:r>
            <w:proofErr w:type="gramEnd"/>
            <w:r w:rsidRPr="00151D9B">
              <w:rPr>
                <w:sz w:val="18"/>
                <w:szCs w:val="18"/>
              </w:rPr>
              <w:t xml:space="preserve"> let perpetual light shine upon them</w:t>
            </w:r>
          </w:p>
        </w:tc>
      </w:tr>
      <w:tr w:rsidR="00E11942" w:rsidRPr="00151D9B" w14:paraId="6C5A2CCC" w14:textId="77777777" w:rsidTr="00734035">
        <w:tc>
          <w:tcPr>
            <w:tcW w:w="1607" w:type="pct"/>
            <w:tcBorders>
              <w:right w:val="single" w:sz="4" w:space="0" w:color="auto"/>
            </w:tcBorders>
            <w:shd w:val="clear" w:color="auto" w:fill="auto"/>
          </w:tcPr>
          <w:p w14:paraId="3F011A20" w14:textId="77777777" w:rsidR="00E11942" w:rsidRPr="00151D9B" w:rsidRDefault="00E11942" w:rsidP="00786E5B">
            <w:pPr>
              <w:rPr>
                <w:sz w:val="18"/>
                <w:szCs w:val="18"/>
              </w:rPr>
            </w:pPr>
            <w:proofErr w:type="spellStart"/>
            <w:r w:rsidRPr="00151D9B">
              <w:rPr>
                <w:i/>
                <w:sz w:val="18"/>
                <w:szCs w:val="18"/>
              </w:rPr>
              <w:t>Te</w:t>
            </w:r>
            <w:proofErr w:type="spellEnd"/>
            <w:r w:rsidRPr="00151D9B">
              <w:rPr>
                <w:i/>
                <w:sz w:val="18"/>
                <w:szCs w:val="18"/>
              </w:rPr>
              <w:t xml:space="preserve"> </w:t>
            </w:r>
            <w:proofErr w:type="spellStart"/>
            <w:r w:rsidRPr="00151D9B">
              <w:rPr>
                <w:i/>
                <w:sz w:val="18"/>
                <w:szCs w:val="18"/>
              </w:rPr>
              <w:t>decet</w:t>
            </w:r>
            <w:proofErr w:type="spellEnd"/>
            <w:r w:rsidRPr="00151D9B">
              <w:rPr>
                <w:i/>
                <w:sz w:val="18"/>
                <w:szCs w:val="18"/>
              </w:rPr>
              <w:t xml:space="preserve"> </w:t>
            </w:r>
            <w:proofErr w:type="spellStart"/>
            <w:r w:rsidRPr="00151D9B">
              <w:rPr>
                <w:i/>
                <w:sz w:val="18"/>
                <w:szCs w:val="18"/>
              </w:rPr>
              <w:t>hymnus</w:t>
            </w:r>
            <w:proofErr w:type="spellEnd"/>
            <w:r w:rsidRPr="00151D9B">
              <w:rPr>
                <w:i/>
                <w:sz w:val="18"/>
                <w:szCs w:val="18"/>
              </w:rPr>
              <w:t xml:space="preserve"> Deus in </w:t>
            </w:r>
            <w:proofErr w:type="spellStart"/>
            <w:r w:rsidRPr="00151D9B">
              <w:rPr>
                <w:i/>
                <w:sz w:val="18"/>
                <w:szCs w:val="18"/>
              </w:rPr>
              <w:t>Sion</w:t>
            </w:r>
            <w:proofErr w:type="spellEnd"/>
          </w:p>
        </w:tc>
        <w:tc>
          <w:tcPr>
            <w:tcW w:w="1647" w:type="pct"/>
            <w:tcBorders>
              <w:left w:val="single" w:sz="4" w:space="0" w:color="auto"/>
              <w:right w:val="single" w:sz="4" w:space="0" w:color="auto"/>
            </w:tcBorders>
            <w:shd w:val="clear" w:color="auto" w:fill="auto"/>
          </w:tcPr>
          <w:p w14:paraId="285406AF" w14:textId="77777777" w:rsidR="00E11942" w:rsidRPr="00151D9B" w:rsidRDefault="00E11942" w:rsidP="00786E5B">
            <w:pPr>
              <w:rPr>
                <w:sz w:val="18"/>
                <w:szCs w:val="18"/>
              </w:rPr>
            </w:pPr>
          </w:p>
        </w:tc>
        <w:tc>
          <w:tcPr>
            <w:tcW w:w="1746" w:type="pct"/>
            <w:tcBorders>
              <w:left w:val="single" w:sz="4" w:space="0" w:color="auto"/>
            </w:tcBorders>
            <w:shd w:val="clear" w:color="auto" w:fill="auto"/>
          </w:tcPr>
          <w:p w14:paraId="3A911EDF" w14:textId="77777777" w:rsidR="00E11942" w:rsidRPr="00151D9B" w:rsidRDefault="00E11942" w:rsidP="00786E5B">
            <w:pPr>
              <w:rPr>
                <w:i/>
                <w:sz w:val="18"/>
                <w:szCs w:val="18"/>
              </w:rPr>
            </w:pPr>
            <w:r w:rsidRPr="00151D9B">
              <w:rPr>
                <w:i/>
                <w:sz w:val="18"/>
                <w:szCs w:val="18"/>
              </w:rPr>
              <w:t xml:space="preserve">To You, God is a hymn giver in </w:t>
            </w:r>
            <w:proofErr w:type="spellStart"/>
            <w:r w:rsidRPr="00151D9B">
              <w:rPr>
                <w:i/>
                <w:sz w:val="18"/>
                <w:szCs w:val="18"/>
              </w:rPr>
              <w:t>Sion</w:t>
            </w:r>
            <w:proofErr w:type="spellEnd"/>
          </w:p>
        </w:tc>
      </w:tr>
      <w:tr w:rsidR="00E11942" w:rsidRPr="00151D9B" w14:paraId="41C4E045" w14:textId="77777777" w:rsidTr="00734035">
        <w:tc>
          <w:tcPr>
            <w:tcW w:w="1607" w:type="pct"/>
            <w:tcBorders>
              <w:right w:val="single" w:sz="4" w:space="0" w:color="auto"/>
            </w:tcBorders>
            <w:shd w:val="clear" w:color="auto" w:fill="auto"/>
          </w:tcPr>
          <w:p w14:paraId="5A757B81" w14:textId="77777777" w:rsidR="00E11942" w:rsidRPr="00151D9B" w:rsidRDefault="00E11942" w:rsidP="00786E5B">
            <w:pPr>
              <w:rPr>
                <w:i/>
                <w:sz w:val="18"/>
                <w:szCs w:val="18"/>
              </w:rPr>
            </w:pPr>
            <w:r w:rsidRPr="00151D9B">
              <w:rPr>
                <w:i/>
                <w:sz w:val="18"/>
                <w:szCs w:val="18"/>
              </w:rPr>
              <w:t xml:space="preserve">Et </w:t>
            </w:r>
            <w:proofErr w:type="spellStart"/>
            <w:r w:rsidRPr="00151D9B">
              <w:rPr>
                <w:i/>
                <w:sz w:val="18"/>
                <w:szCs w:val="18"/>
              </w:rPr>
              <w:t>tibi</w:t>
            </w:r>
            <w:proofErr w:type="spellEnd"/>
            <w:r w:rsidRPr="00151D9B">
              <w:rPr>
                <w:i/>
                <w:sz w:val="18"/>
                <w:szCs w:val="18"/>
              </w:rPr>
              <w:t xml:space="preserve"> </w:t>
            </w:r>
            <w:proofErr w:type="spellStart"/>
            <w:r w:rsidRPr="00151D9B">
              <w:rPr>
                <w:i/>
                <w:sz w:val="18"/>
                <w:szCs w:val="18"/>
              </w:rPr>
              <w:t>reddetur</w:t>
            </w:r>
            <w:proofErr w:type="spellEnd"/>
            <w:r w:rsidRPr="00151D9B">
              <w:rPr>
                <w:i/>
                <w:sz w:val="18"/>
                <w:szCs w:val="18"/>
              </w:rPr>
              <w:t xml:space="preserve"> </w:t>
            </w:r>
            <w:proofErr w:type="spellStart"/>
            <w:r w:rsidRPr="00151D9B">
              <w:rPr>
                <w:i/>
                <w:sz w:val="18"/>
                <w:szCs w:val="18"/>
              </w:rPr>
              <w:t>votum</w:t>
            </w:r>
            <w:proofErr w:type="spellEnd"/>
            <w:r w:rsidRPr="00151D9B">
              <w:rPr>
                <w:i/>
                <w:sz w:val="18"/>
                <w:szCs w:val="18"/>
              </w:rPr>
              <w:t xml:space="preserve"> in Jerusalem</w:t>
            </w:r>
          </w:p>
        </w:tc>
        <w:tc>
          <w:tcPr>
            <w:tcW w:w="1647" w:type="pct"/>
            <w:tcBorders>
              <w:left w:val="single" w:sz="4" w:space="0" w:color="auto"/>
              <w:right w:val="single" w:sz="4" w:space="0" w:color="auto"/>
            </w:tcBorders>
            <w:shd w:val="clear" w:color="auto" w:fill="auto"/>
          </w:tcPr>
          <w:p w14:paraId="680FE531" w14:textId="77777777" w:rsidR="00E11942" w:rsidRPr="00151D9B" w:rsidRDefault="00E11942" w:rsidP="00786E5B">
            <w:pPr>
              <w:rPr>
                <w:i/>
                <w:sz w:val="18"/>
                <w:szCs w:val="18"/>
              </w:rPr>
            </w:pPr>
          </w:p>
        </w:tc>
        <w:tc>
          <w:tcPr>
            <w:tcW w:w="1746" w:type="pct"/>
            <w:tcBorders>
              <w:left w:val="single" w:sz="4" w:space="0" w:color="auto"/>
            </w:tcBorders>
            <w:shd w:val="clear" w:color="auto" w:fill="auto"/>
          </w:tcPr>
          <w:p w14:paraId="44D88721" w14:textId="77777777" w:rsidR="00E11942" w:rsidRPr="00151D9B" w:rsidRDefault="00E11942" w:rsidP="00786E5B">
            <w:pPr>
              <w:rPr>
                <w:sz w:val="18"/>
                <w:szCs w:val="18"/>
              </w:rPr>
            </w:pPr>
            <w:proofErr w:type="gramStart"/>
            <w:r w:rsidRPr="00151D9B">
              <w:rPr>
                <w:i/>
                <w:sz w:val="18"/>
                <w:szCs w:val="18"/>
              </w:rPr>
              <w:t>and</w:t>
            </w:r>
            <w:proofErr w:type="gramEnd"/>
            <w:r w:rsidRPr="00151D9B">
              <w:rPr>
                <w:i/>
                <w:sz w:val="18"/>
                <w:szCs w:val="18"/>
              </w:rPr>
              <w:t xml:space="preserve"> to You we have vowed in Jerusalem</w:t>
            </w:r>
          </w:p>
        </w:tc>
      </w:tr>
      <w:tr w:rsidR="00E11942" w:rsidRPr="00151D9B" w14:paraId="6C20FE6B" w14:textId="77777777" w:rsidTr="00734035">
        <w:tc>
          <w:tcPr>
            <w:tcW w:w="1607" w:type="pct"/>
            <w:tcBorders>
              <w:right w:val="single" w:sz="4" w:space="0" w:color="auto"/>
            </w:tcBorders>
            <w:shd w:val="clear" w:color="auto" w:fill="auto"/>
          </w:tcPr>
          <w:p w14:paraId="38DC8465" w14:textId="77777777" w:rsidR="00E11942" w:rsidRPr="00151D9B" w:rsidRDefault="00E11942" w:rsidP="00786E5B">
            <w:pPr>
              <w:rPr>
                <w:sz w:val="18"/>
                <w:szCs w:val="18"/>
              </w:rPr>
            </w:pPr>
            <w:proofErr w:type="spellStart"/>
            <w:r w:rsidRPr="00151D9B">
              <w:rPr>
                <w:sz w:val="18"/>
                <w:szCs w:val="18"/>
              </w:rPr>
              <w:t>Exaudi</w:t>
            </w:r>
            <w:proofErr w:type="spellEnd"/>
            <w:r w:rsidRPr="00151D9B">
              <w:rPr>
                <w:sz w:val="18"/>
                <w:szCs w:val="18"/>
              </w:rPr>
              <w:t xml:space="preserve"> </w:t>
            </w:r>
            <w:proofErr w:type="spellStart"/>
            <w:r w:rsidRPr="00151D9B">
              <w:rPr>
                <w:sz w:val="18"/>
                <w:szCs w:val="18"/>
              </w:rPr>
              <w:t>orationem</w:t>
            </w:r>
            <w:proofErr w:type="spellEnd"/>
            <w:r w:rsidRPr="00151D9B">
              <w:rPr>
                <w:sz w:val="18"/>
                <w:szCs w:val="18"/>
              </w:rPr>
              <w:t xml:space="preserve"> </w:t>
            </w:r>
            <w:proofErr w:type="spellStart"/>
            <w:r w:rsidRPr="00151D9B">
              <w:rPr>
                <w:sz w:val="18"/>
                <w:szCs w:val="18"/>
              </w:rPr>
              <w:t>meam</w:t>
            </w:r>
            <w:proofErr w:type="spellEnd"/>
          </w:p>
        </w:tc>
        <w:tc>
          <w:tcPr>
            <w:tcW w:w="1647" w:type="pct"/>
            <w:tcBorders>
              <w:left w:val="single" w:sz="4" w:space="0" w:color="auto"/>
              <w:right w:val="single" w:sz="4" w:space="0" w:color="auto"/>
            </w:tcBorders>
            <w:shd w:val="clear" w:color="auto" w:fill="auto"/>
          </w:tcPr>
          <w:p w14:paraId="7ECFDB8C" w14:textId="77777777" w:rsidR="00E11942" w:rsidRPr="00151D9B" w:rsidRDefault="00E11942" w:rsidP="00786E5B">
            <w:pPr>
              <w:rPr>
                <w:sz w:val="18"/>
                <w:szCs w:val="18"/>
              </w:rPr>
            </w:pPr>
            <w:proofErr w:type="spellStart"/>
            <w:r w:rsidRPr="00151D9B">
              <w:rPr>
                <w:sz w:val="18"/>
                <w:szCs w:val="18"/>
              </w:rPr>
              <w:t>Exaudi</w:t>
            </w:r>
            <w:proofErr w:type="spellEnd"/>
            <w:r w:rsidRPr="00151D9B">
              <w:rPr>
                <w:sz w:val="18"/>
                <w:szCs w:val="18"/>
              </w:rPr>
              <w:t xml:space="preserve"> </w:t>
            </w:r>
            <w:proofErr w:type="spellStart"/>
            <w:r w:rsidRPr="00151D9B">
              <w:rPr>
                <w:sz w:val="18"/>
                <w:szCs w:val="18"/>
              </w:rPr>
              <w:t>orationem</w:t>
            </w:r>
            <w:proofErr w:type="spellEnd"/>
            <w:r w:rsidRPr="00151D9B">
              <w:rPr>
                <w:sz w:val="18"/>
                <w:szCs w:val="18"/>
              </w:rPr>
              <w:t xml:space="preserve"> </w:t>
            </w:r>
            <w:proofErr w:type="spellStart"/>
            <w:r w:rsidRPr="00151D9B">
              <w:rPr>
                <w:sz w:val="18"/>
                <w:szCs w:val="18"/>
              </w:rPr>
              <w:t>meam</w:t>
            </w:r>
            <w:proofErr w:type="spellEnd"/>
          </w:p>
        </w:tc>
        <w:tc>
          <w:tcPr>
            <w:tcW w:w="1746" w:type="pct"/>
            <w:tcBorders>
              <w:left w:val="single" w:sz="4" w:space="0" w:color="auto"/>
            </w:tcBorders>
            <w:shd w:val="clear" w:color="auto" w:fill="auto"/>
          </w:tcPr>
          <w:p w14:paraId="0726874B" w14:textId="77777777" w:rsidR="00E11942" w:rsidRPr="00151D9B" w:rsidRDefault="00E11942" w:rsidP="00786E5B">
            <w:pPr>
              <w:rPr>
                <w:sz w:val="18"/>
                <w:szCs w:val="18"/>
              </w:rPr>
            </w:pPr>
            <w:r w:rsidRPr="00151D9B">
              <w:rPr>
                <w:sz w:val="18"/>
                <w:szCs w:val="18"/>
              </w:rPr>
              <w:t>Hear my prayer,</w:t>
            </w:r>
          </w:p>
        </w:tc>
      </w:tr>
      <w:tr w:rsidR="00E11942" w:rsidRPr="00151D9B" w14:paraId="23545CCD" w14:textId="77777777" w:rsidTr="00734035">
        <w:tc>
          <w:tcPr>
            <w:tcW w:w="1607" w:type="pct"/>
            <w:tcBorders>
              <w:right w:val="single" w:sz="4" w:space="0" w:color="auto"/>
            </w:tcBorders>
            <w:shd w:val="clear" w:color="auto" w:fill="auto"/>
          </w:tcPr>
          <w:p w14:paraId="48CD3539" w14:textId="77777777" w:rsidR="00E11942" w:rsidRPr="00151D9B" w:rsidRDefault="00E11942" w:rsidP="00786E5B">
            <w:pPr>
              <w:rPr>
                <w:sz w:val="18"/>
                <w:szCs w:val="18"/>
              </w:rPr>
            </w:pPr>
            <w:proofErr w:type="gramStart"/>
            <w:r w:rsidRPr="00151D9B">
              <w:rPr>
                <w:sz w:val="18"/>
                <w:szCs w:val="18"/>
              </w:rPr>
              <w:t>ad</w:t>
            </w:r>
            <w:proofErr w:type="gramEnd"/>
            <w:r w:rsidRPr="00151D9B">
              <w:rPr>
                <w:sz w:val="18"/>
                <w:szCs w:val="18"/>
              </w:rPr>
              <w:t xml:space="preserve"> </w:t>
            </w:r>
            <w:proofErr w:type="spellStart"/>
            <w:r w:rsidRPr="00151D9B">
              <w:rPr>
                <w:sz w:val="18"/>
                <w:szCs w:val="18"/>
              </w:rPr>
              <w:t>te</w:t>
            </w:r>
            <w:proofErr w:type="spellEnd"/>
            <w:r w:rsidRPr="00151D9B">
              <w:rPr>
                <w:sz w:val="18"/>
                <w:szCs w:val="18"/>
              </w:rPr>
              <w:t xml:space="preserve"> </w:t>
            </w:r>
            <w:proofErr w:type="spellStart"/>
            <w:r w:rsidRPr="00151D9B">
              <w:rPr>
                <w:sz w:val="18"/>
                <w:szCs w:val="18"/>
              </w:rPr>
              <w:t>omnis</w:t>
            </w:r>
            <w:proofErr w:type="spellEnd"/>
            <w:r w:rsidRPr="00151D9B">
              <w:rPr>
                <w:sz w:val="18"/>
                <w:szCs w:val="18"/>
              </w:rPr>
              <w:t xml:space="preserve"> </w:t>
            </w:r>
            <w:proofErr w:type="spellStart"/>
            <w:r w:rsidRPr="00151D9B">
              <w:rPr>
                <w:sz w:val="18"/>
                <w:szCs w:val="18"/>
              </w:rPr>
              <w:t>caro</w:t>
            </w:r>
            <w:proofErr w:type="spellEnd"/>
            <w:r w:rsidRPr="00151D9B">
              <w:rPr>
                <w:sz w:val="18"/>
                <w:szCs w:val="18"/>
              </w:rPr>
              <w:t xml:space="preserve"> </w:t>
            </w:r>
            <w:proofErr w:type="spellStart"/>
            <w:r w:rsidRPr="00151D9B">
              <w:rPr>
                <w:sz w:val="18"/>
                <w:szCs w:val="18"/>
              </w:rPr>
              <w:t>veniet</w:t>
            </w:r>
            <w:proofErr w:type="spellEnd"/>
            <w:r w:rsidRPr="00151D9B">
              <w:rPr>
                <w:sz w:val="18"/>
                <w:szCs w:val="18"/>
              </w:rPr>
              <w:t>. Requiem</w:t>
            </w:r>
          </w:p>
        </w:tc>
        <w:tc>
          <w:tcPr>
            <w:tcW w:w="1647" w:type="pct"/>
            <w:tcBorders>
              <w:left w:val="single" w:sz="4" w:space="0" w:color="auto"/>
              <w:right w:val="single" w:sz="4" w:space="0" w:color="auto"/>
            </w:tcBorders>
            <w:shd w:val="clear" w:color="auto" w:fill="auto"/>
          </w:tcPr>
          <w:p w14:paraId="037FAA58" w14:textId="77777777" w:rsidR="00E11942" w:rsidRPr="00151D9B" w:rsidRDefault="00E11942" w:rsidP="00786E5B">
            <w:pPr>
              <w:rPr>
                <w:sz w:val="18"/>
                <w:szCs w:val="18"/>
              </w:rPr>
            </w:pPr>
            <w:proofErr w:type="gramStart"/>
            <w:r w:rsidRPr="00151D9B">
              <w:rPr>
                <w:sz w:val="18"/>
                <w:szCs w:val="18"/>
              </w:rPr>
              <w:t>ad</w:t>
            </w:r>
            <w:proofErr w:type="gramEnd"/>
            <w:r w:rsidRPr="00151D9B">
              <w:rPr>
                <w:sz w:val="18"/>
                <w:szCs w:val="18"/>
              </w:rPr>
              <w:t xml:space="preserve"> </w:t>
            </w:r>
            <w:proofErr w:type="spellStart"/>
            <w:r w:rsidRPr="00151D9B">
              <w:rPr>
                <w:sz w:val="18"/>
                <w:szCs w:val="18"/>
              </w:rPr>
              <w:t>te</w:t>
            </w:r>
            <w:proofErr w:type="spellEnd"/>
            <w:r w:rsidRPr="00151D9B">
              <w:rPr>
                <w:sz w:val="18"/>
                <w:szCs w:val="18"/>
              </w:rPr>
              <w:t xml:space="preserve"> </w:t>
            </w:r>
            <w:proofErr w:type="spellStart"/>
            <w:r w:rsidRPr="00151D9B">
              <w:rPr>
                <w:sz w:val="18"/>
                <w:szCs w:val="18"/>
              </w:rPr>
              <w:t>omnis</w:t>
            </w:r>
            <w:proofErr w:type="spellEnd"/>
            <w:r w:rsidRPr="00151D9B">
              <w:rPr>
                <w:sz w:val="18"/>
                <w:szCs w:val="18"/>
              </w:rPr>
              <w:t xml:space="preserve"> </w:t>
            </w:r>
            <w:proofErr w:type="spellStart"/>
            <w:r w:rsidRPr="00151D9B">
              <w:rPr>
                <w:sz w:val="18"/>
                <w:szCs w:val="18"/>
              </w:rPr>
              <w:t>caro</w:t>
            </w:r>
            <w:proofErr w:type="spellEnd"/>
            <w:r w:rsidRPr="00151D9B">
              <w:rPr>
                <w:sz w:val="18"/>
                <w:szCs w:val="18"/>
              </w:rPr>
              <w:t xml:space="preserve"> </w:t>
            </w:r>
            <w:proofErr w:type="spellStart"/>
            <w:r w:rsidRPr="00151D9B">
              <w:rPr>
                <w:sz w:val="18"/>
                <w:szCs w:val="18"/>
              </w:rPr>
              <w:t>veniet</w:t>
            </w:r>
            <w:proofErr w:type="spellEnd"/>
            <w:r w:rsidRPr="00151D9B">
              <w:rPr>
                <w:sz w:val="18"/>
                <w:szCs w:val="18"/>
              </w:rPr>
              <w:t>. Requiem</w:t>
            </w:r>
          </w:p>
        </w:tc>
        <w:tc>
          <w:tcPr>
            <w:tcW w:w="1746" w:type="pct"/>
            <w:tcBorders>
              <w:left w:val="single" w:sz="4" w:space="0" w:color="auto"/>
            </w:tcBorders>
            <w:shd w:val="clear" w:color="auto" w:fill="auto"/>
          </w:tcPr>
          <w:p w14:paraId="53B6B541" w14:textId="77777777" w:rsidR="00E11942" w:rsidRPr="00151D9B" w:rsidRDefault="00E11942" w:rsidP="00786E5B">
            <w:pPr>
              <w:rPr>
                <w:sz w:val="18"/>
                <w:szCs w:val="18"/>
              </w:rPr>
            </w:pPr>
            <w:proofErr w:type="gramStart"/>
            <w:r w:rsidRPr="00151D9B">
              <w:rPr>
                <w:sz w:val="18"/>
                <w:szCs w:val="18"/>
              </w:rPr>
              <w:t>for</w:t>
            </w:r>
            <w:proofErr w:type="gramEnd"/>
            <w:r w:rsidRPr="00151D9B">
              <w:rPr>
                <w:sz w:val="18"/>
                <w:szCs w:val="18"/>
              </w:rPr>
              <w:t xml:space="preserve"> unto thee all flesh shall come</w:t>
            </w:r>
          </w:p>
        </w:tc>
      </w:tr>
      <w:tr w:rsidR="00E11942" w:rsidRPr="00151D9B" w14:paraId="10BADCAD" w14:textId="77777777" w:rsidTr="00734035">
        <w:tc>
          <w:tcPr>
            <w:tcW w:w="1607" w:type="pct"/>
            <w:tcBorders>
              <w:bottom w:val="single" w:sz="4" w:space="0" w:color="auto"/>
              <w:right w:val="single" w:sz="4" w:space="0" w:color="auto"/>
            </w:tcBorders>
            <w:shd w:val="clear" w:color="auto" w:fill="auto"/>
          </w:tcPr>
          <w:p w14:paraId="31989F56" w14:textId="77777777" w:rsidR="00291BEE" w:rsidRDefault="00E11942" w:rsidP="00786E5B">
            <w:pPr>
              <w:rPr>
                <w:sz w:val="18"/>
                <w:szCs w:val="18"/>
              </w:rPr>
            </w:pPr>
            <w:r w:rsidRPr="00151D9B">
              <w:rPr>
                <w:sz w:val="18"/>
                <w:szCs w:val="18"/>
              </w:rPr>
              <w:t xml:space="preserve">Kyrie </w:t>
            </w:r>
            <w:proofErr w:type="spellStart"/>
            <w:r w:rsidRPr="00151D9B">
              <w:rPr>
                <w:sz w:val="18"/>
                <w:szCs w:val="18"/>
              </w:rPr>
              <w:t>eleison</w:t>
            </w:r>
            <w:proofErr w:type="spellEnd"/>
            <w:r w:rsidRPr="00151D9B">
              <w:rPr>
                <w:sz w:val="18"/>
                <w:szCs w:val="18"/>
              </w:rPr>
              <w:t xml:space="preserve">, </w:t>
            </w:r>
            <w:proofErr w:type="spellStart"/>
            <w:r w:rsidRPr="00151D9B">
              <w:rPr>
                <w:sz w:val="18"/>
                <w:szCs w:val="18"/>
              </w:rPr>
              <w:t>Christe</w:t>
            </w:r>
            <w:proofErr w:type="spellEnd"/>
            <w:r w:rsidRPr="00151D9B">
              <w:rPr>
                <w:sz w:val="18"/>
                <w:szCs w:val="18"/>
              </w:rPr>
              <w:t xml:space="preserve"> </w:t>
            </w:r>
            <w:proofErr w:type="spellStart"/>
            <w:r w:rsidRPr="00151D9B">
              <w:rPr>
                <w:sz w:val="18"/>
                <w:szCs w:val="18"/>
              </w:rPr>
              <w:t>eleison</w:t>
            </w:r>
            <w:proofErr w:type="spellEnd"/>
            <w:r w:rsidR="00291BEE">
              <w:rPr>
                <w:sz w:val="18"/>
                <w:szCs w:val="18"/>
              </w:rPr>
              <w:t xml:space="preserve">, </w:t>
            </w:r>
          </w:p>
          <w:p w14:paraId="7678E44F" w14:textId="47257657" w:rsidR="00E11942" w:rsidRPr="00151D9B" w:rsidRDefault="00291BEE" w:rsidP="00786E5B">
            <w:pPr>
              <w:rPr>
                <w:sz w:val="18"/>
                <w:szCs w:val="18"/>
              </w:rPr>
            </w:pPr>
            <w:r>
              <w:rPr>
                <w:sz w:val="18"/>
                <w:szCs w:val="18"/>
              </w:rPr>
              <w:t xml:space="preserve">Kyrie </w:t>
            </w:r>
            <w:proofErr w:type="spellStart"/>
            <w:r>
              <w:rPr>
                <w:sz w:val="18"/>
                <w:szCs w:val="18"/>
              </w:rPr>
              <w:t>Eleison</w:t>
            </w:r>
            <w:proofErr w:type="spellEnd"/>
          </w:p>
        </w:tc>
        <w:tc>
          <w:tcPr>
            <w:tcW w:w="1647" w:type="pct"/>
            <w:tcBorders>
              <w:left w:val="single" w:sz="4" w:space="0" w:color="auto"/>
              <w:bottom w:val="single" w:sz="4" w:space="0" w:color="auto"/>
              <w:right w:val="single" w:sz="4" w:space="0" w:color="auto"/>
            </w:tcBorders>
            <w:shd w:val="clear" w:color="auto" w:fill="auto"/>
          </w:tcPr>
          <w:p w14:paraId="0339C81E" w14:textId="77777777" w:rsidR="00291BEE" w:rsidRDefault="00E11942" w:rsidP="00786E5B">
            <w:pPr>
              <w:rPr>
                <w:sz w:val="18"/>
                <w:szCs w:val="18"/>
              </w:rPr>
            </w:pPr>
            <w:r w:rsidRPr="00151D9B">
              <w:rPr>
                <w:sz w:val="18"/>
                <w:szCs w:val="18"/>
              </w:rPr>
              <w:t xml:space="preserve">Kyrie </w:t>
            </w:r>
            <w:proofErr w:type="spellStart"/>
            <w:r w:rsidRPr="00151D9B">
              <w:rPr>
                <w:sz w:val="18"/>
                <w:szCs w:val="18"/>
              </w:rPr>
              <w:t>eleison</w:t>
            </w:r>
            <w:proofErr w:type="spellEnd"/>
            <w:r w:rsidRPr="00151D9B">
              <w:rPr>
                <w:sz w:val="18"/>
                <w:szCs w:val="18"/>
              </w:rPr>
              <w:t xml:space="preserve">, </w:t>
            </w:r>
            <w:proofErr w:type="spellStart"/>
            <w:r w:rsidRPr="00151D9B">
              <w:rPr>
                <w:sz w:val="18"/>
                <w:szCs w:val="18"/>
              </w:rPr>
              <w:t>Christe</w:t>
            </w:r>
            <w:proofErr w:type="spellEnd"/>
            <w:r w:rsidRPr="00151D9B">
              <w:rPr>
                <w:sz w:val="18"/>
                <w:szCs w:val="18"/>
              </w:rPr>
              <w:t xml:space="preserve"> </w:t>
            </w:r>
            <w:proofErr w:type="spellStart"/>
            <w:r w:rsidRPr="00151D9B">
              <w:rPr>
                <w:sz w:val="18"/>
                <w:szCs w:val="18"/>
              </w:rPr>
              <w:t>eleison</w:t>
            </w:r>
            <w:proofErr w:type="spellEnd"/>
            <w:r w:rsidR="00291BEE">
              <w:rPr>
                <w:sz w:val="18"/>
                <w:szCs w:val="18"/>
              </w:rPr>
              <w:t xml:space="preserve">, </w:t>
            </w:r>
          </w:p>
          <w:p w14:paraId="16DBA19D" w14:textId="5ABED893" w:rsidR="00E11942" w:rsidRPr="00151D9B" w:rsidRDefault="00291BEE" w:rsidP="00786E5B">
            <w:pPr>
              <w:rPr>
                <w:sz w:val="18"/>
                <w:szCs w:val="18"/>
              </w:rPr>
            </w:pPr>
            <w:r>
              <w:rPr>
                <w:sz w:val="18"/>
                <w:szCs w:val="18"/>
              </w:rPr>
              <w:t xml:space="preserve">Kyrie </w:t>
            </w:r>
            <w:proofErr w:type="spellStart"/>
            <w:r>
              <w:rPr>
                <w:sz w:val="18"/>
                <w:szCs w:val="18"/>
              </w:rPr>
              <w:t>Eleison</w:t>
            </w:r>
            <w:proofErr w:type="spellEnd"/>
          </w:p>
        </w:tc>
        <w:tc>
          <w:tcPr>
            <w:tcW w:w="1746" w:type="pct"/>
            <w:tcBorders>
              <w:left w:val="single" w:sz="4" w:space="0" w:color="auto"/>
            </w:tcBorders>
            <w:shd w:val="clear" w:color="auto" w:fill="auto"/>
          </w:tcPr>
          <w:p w14:paraId="668769A7" w14:textId="77777777" w:rsidR="00E11942" w:rsidRDefault="00E11942" w:rsidP="00786E5B">
            <w:pPr>
              <w:rPr>
                <w:sz w:val="18"/>
                <w:szCs w:val="18"/>
              </w:rPr>
            </w:pPr>
            <w:r w:rsidRPr="00151D9B">
              <w:rPr>
                <w:sz w:val="18"/>
                <w:szCs w:val="18"/>
              </w:rPr>
              <w:t>Lord have mercy, Christ have mercy</w:t>
            </w:r>
            <w:r w:rsidR="00291BEE">
              <w:rPr>
                <w:sz w:val="18"/>
                <w:szCs w:val="18"/>
              </w:rPr>
              <w:t>,</w:t>
            </w:r>
          </w:p>
          <w:p w14:paraId="02D3C1B5" w14:textId="67ED72E7" w:rsidR="00291BEE" w:rsidRPr="00151D9B" w:rsidRDefault="00291BEE" w:rsidP="00786E5B">
            <w:pPr>
              <w:rPr>
                <w:sz w:val="18"/>
                <w:szCs w:val="18"/>
              </w:rPr>
            </w:pPr>
            <w:r>
              <w:rPr>
                <w:sz w:val="18"/>
                <w:szCs w:val="18"/>
              </w:rPr>
              <w:t>Lord have mercy</w:t>
            </w:r>
          </w:p>
        </w:tc>
      </w:tr>
    </w:tbl>
    <w:p w14:paraId="6BB09ADC" w14:textId="73ED0BE0" w:rsidR="00E11942" w:rsidRDefault="00E11942" w:rsidP="00E11942">
      <w:pPr>
        <w:pStyle w:val="Caption"/>
        <w:jc w:val="center"/>
      </w:pPr>
    </w:p>
    <w:p w14:paraId="5DDCE5B6" w14:textId="77777777" w:rsidR="00D16B8D" w:rsidRPr="00CC344E" w:rsidRDefault="00D16B8D" w:rsidP="00D16B8D">
      <w:pPr>
        <w:rPr>
          <w:sz w:val="4"/>
          <w:szCs w:val="4"/>
        </w:rPr>
      </w:pPr>
    </w:p>
    <w:p w14:paraId="7131DBBC" w14:textId="77777777" w:rsidR="00E11942" w:rsidRDefault="00E11942" w:rsidP="00E11942"/>
    <w:p w14:paraId="0D720D9C" w14:textId="77777777" w:rsidR="00291BEE" w:rsidRPr="00AE0219" w:rsidRDefault="00291BEE" w:rsidP="00E11942"/>
    <w:p w14:paraId="0F103AB9" w14:textId="3291D01B" w:rsidR="00CC344E" w:rsidRDefault="00E11942" w:rsidP="00CC344E">
      <w:pPr>
        <w:spacing w:line="480" w:lineRule="auto"/>
        <w:ind w:firstLine="720"/>
        <w:rPr>
          <w:sz w:val="24"/>
        </w:rPr>
      </w:pPr>
      <w:r>
        <w:rPr>
          <w:color w:val="1E1E1E"/>
          <w:sz w:val="24"/>
        </w:rPr>
        <w:t>The</w:t>
      </w:r>
      <w:r w:rsidRPr="00F413D7">
        <w:rPr>
          <w:color w:val="1E1E1E"/>
          <w:sz w:val="24"/>
        </w:rPr>
        <w:t xml:space="preserve"> </w:t>
      </w:r>
      <w:proofErr w:type="spellStart"/>
      <w:r w:rsidRPr="006D05E6">
        <w:rPr>
          <w:color w:val="1E1E1E"/>
          <w:sz w:val="24"/>
        </w:rPr>
        <w:t>Vanitas</w:t>
      </w:r>
      <w:proofErr w:type="spellEnd"/>
      <w:r w:rsidRPr="006D05E6">
        <w:rPr>
          <w:color w:val="1E1E1E"/>
          <w:sz w:val="24"/>
        </w:rPr>
        <w:t xml:space="preserve"> </w:t>
      </w:r>
      <w:proofErr w:type="spellStart"/>
      <w:r w:rsidRPr="006D05E6">
        <w:rPr>
          <w:color w:val="1E1E1E"/>
          <w:sz w:val="24"/>
        </w:rPr>
        <w:t>Vanitatum</w:t>
      </w:r>
      <w:proofErr w:type="spellEnd"/>
      <w:r w:rsidRPr="00F413D7">
        <w:rPr>
          <w:color w:val="1E1E1E"/>
          <w:sz w:val="24"/>
        </w:rPr>
        <w:t xml:space="preserve"> </w:t>
      </w:r>
      <w:r>
        <w:rPr>
          <w:color w:val="1E1E1E"/>
          <w:sz w:val="24"/>
        </w:rPr>
        <w:t xml:space="preserve">from Forrest’s </w:t>
      </w:r>
      <w:r w:rsidRPr="006E20E9">
        <w:rPr>
          <w:i/>
          <w:color w:val="1E1E1E"/>
          <w:sz w:val="24"/>
        </w:rPr>
        <w:t>Requiem</w:t>
      </w:r>
      <w:r>
        <w:rPr>
          <w:color w:val="1E1E1E"/>
          <w:sz w:val="24"/>
        </w:rPr>
        <w:t xml:space="preserve"> is not part of </w:t>
      </w:r>
      <w:r w:rsidR="00F6289D">
        <w:rPr>
          <w:color w:val="1E1E1E"/>
          <w:sz w:val="24"/>
        </w:rPr>
        <w:t>a</w:t>
      </w:r>
      <w:r>
        <w:rPr>
          <w:color w:val="1E1E1E"/>
          <w:sz w:val="24"/>
        </w:rPr>
        <w:t xml:space="preserve"> Roman Catholic Requiem</w:t>
      </w:r>
      <w:r w:rsidR="00F6289D">
        <w:rPr>
          <w:color w:val="1E1E1E"/>
          <w:sz w:val="24"/>
        </w:rPr>
        <w:t xml:space="preserve"> Mass</w:t>
      </w:r>
      <w:r>
        <w:rPr>
          <w:color w:val="1E1E1E"/>
          <w:sz w:val="24"/>
        </w:rPr>
        <w:t>.</w:t>
      </w:r>
      <w:r w:rsidR="00F6289D">
        <w:rPr>
          <w:color w:val="1E1E1E"/>
          <w:sz w:val="24"/>
        </w:rPr>
        <w:t xml:space="preserve"> Forrest takes t</w:t>
      </w:r>
      <w:r>
        <w:rPr>
          <w:color w:val="1E1E1E"/>
          <w:sz w:val="24"/>
        </w:rPr>
        <w:t xml:space="preserve">he text of this movement from three sources (see Table 3). Forrest uses text from Ecclesiastes, Job and the Dies </w:t>
      </w:r>
      <w:proofErr w:type="spellStart"/>
      <w:r>
        <w:rPr>
          <w:color w:val="1E1E1E"/>
          <w:sz w:val="24"/>
        </w:rPr>
        <w:t>Irae</w:t>
      </w:r>
      <w:proofErr w:type="spellEnd"/>
      <w:r>
        <w:rPr>
          <w:color w:val="1E1E1E"/>
          <w:sz w:val="24"/>
        </w:rPr>
        <w:t>, which deal with the turmoil of life. The text “</w:t>
      </w:r>
      <w:proofErr w:type="spellStart"/>
      <w:r>
        <w:rPr>
          <w:color w:val="1E1E1E"/>
          <w:sz w:val="24"/>
        </w:rPr>
        <w:t>vanitas</w:t>
      </w:r>
      <w:proofErr w:type="spellEnd"/>
      <w:r>
        <w:rPr>
          <w:color w:val="1E1E1E"/>
          <w:sz w:val="24"/>
        </w:rPr>
        <w:t xml:space="preserve"> </w:t>
      </w:r>
      <w:proofErr w:type="spellStart"/>
      <w:r>
        <w:rPr>
          <w:color w:val="1E1E1E"/>
          <w:sz w:val="24"/>
        </w:rPr>
        <w:t>vanitatum</w:t>
      </w:r>
      <w:proofErr w:type="spellEnd"/>
      <w:r>
        <w:rPr>
          <w:color w:val="1E1E1E"/>
          <w:sz w:val="24"/>
        </w:rPr>
        <w:t xml:space="preserve">, </w:t>
      </w:r>
      <w:proofErr w:type="spellStart"/>
      <w:r>
        <w:rPr>
          <w:color w:val="1E1E1E"/>
          <w:sz w:val="24"/>
        </w:rPr>
        <w:t>omnia</w:t>
      </w:r>
      <w:proofErr w:type="spellEnd"/>
      <w:r>
        <w:rPr>
          <w:color w:val="1E1E1E"/>
          <w:sz w:val="24"/>
        </w:rPr>
        <w:t xml:space="preserve"> </w:t>
      </w:r>
      <w:proofErr w:type="spellStart"/>
      <w:r>
        <w:rPr>
          <w:color w:val="1E1E1E"/>
          <w:sz w:val="24"/>
        </w:rPr>
        <w:t>vanitas</w:t>
      </w:r>
      <w:proofErr w:type="spellEnd"/>
      <w:r>
        <w:rPr>
          <w:color w:val="1E1E1E"/>
          <w:sz w:val="24"/>
        </w:rPr>
        <w:t>” (vanity of vanity, all is vanity) is</w:t>
      </w:r>
      <w:r w:rsidRPr="00DC4440">
        <w:rPr>
          <w:color w:val="1E1E1E"/>
          <w:sz w:val="24"/>
        </w:rPr>
        <w:t xml:space="preserve"> </w:t>
      </w:r>
      <w:r>
        <w:rPr>
          <w:sz w:val="24"/>
        </w:rPr>
        <w:t xml:space="preserve">from Ecclesiastes 1:12. “Pie </w:t>
      </w:r>
      <w:proofErr w:type="spellStart"/>
      <w:r>
        <w:rPr>
          <w:sz w:val="24"/>
        </w:rPr>
        <w:t>Jesu</w:t>
      </w:r>
      <w:proofErr w:type="spellEnd"/>
      <w:r>
        <w:rPr>
          <w:sz w:val="24"/>
        </w:rPr>
        <w:t xml:space="preserve"> </w:t>
      </w:r>
      <w:proofErr w:type="spellStart"/>
      <w:r>
        <w:rPr>
          <w:sz w:val="24"/>
        </w:rPr>
        <w:t>Domine</w:t>
      </w:r>
      <w:proofErr w:type="spellEnd"/>
      <w:r>
        <w:rPr>
          <w:sz w:val="24"/>
        </w:rPr>
        <w:t xml:space="preserve">, </w:t>
      </w:r>
      <w:proofErr w:type="spellStart"/>
      <w:r>
        <w:rPr>
          <w:sz w:val="24"/>
        </w:rPr>
        <w:t>dona</w:t>
      </w:r>
      <w:proofErr w:type="spellEnd"/>
      <w:r>
        <w:rPr>
          <w:sz w:val="24"/>
        </w:rPr>
        <w:t xml:space="preserve"> </w:t>
      </w:r>
      <w:proofErr w:type="spellStart"/>
      <w:r>
        <w:rPr>
          <w:sz w:val="24"/>
        </w:rPr>
        <w:t>eis</w:t>
      </w:r>
      <w:proofErr w:type="spellEnd"/>
      <w:r>
        <w:rPr>
          <w:sz w:val="24"/>
        </w:rPr>
        <w:t xml:space="preserve"> requiem” (merciful Lord Jesus, grant them rest) is from Ecclesiastes 12:8. The text “</w:t>
      </w:r>
      <w:proofErr w:type="spellStart"/>
      <w:r>
        <w:rPr>
          <w:sz w:val="24"/>
        </w:rPr>
        <w:t>Lacrimosa</w:t>
      </w:r>
      <w:proofErr w:type="spellEnd"/>
      <w:r>
        <w:rPr>
          <w:sz w:val="24"/>
        </w:rPr>
        <w:t xml:space="preserve">” (full of tears) is part of the Dies </w:t>
      </w:r>
      <w:proofErr w:type="spellStart"/>
      <w:r>
        <w:rPr>
          <w:sz w:val="24"/>
        </w:rPr>
        <w:t>Irae</w:t>
      </w:r>
      <w:proofErr w:type="spellEnd"/>
      <w:r>
        <w:rPr>
          <w:sz w:val="24"/>
        </w:rPr>
        <w:t xml:space="preserve"> from the Requiem.</w:t>
      </w:r>
      <w:r w:rsidRPr="00E1181C">
        <w:rPr>
          <w:color w:val="1E1E1E"/>
          <w:sz w:val="24"/>
        </w:rPr>
        <w:t xml:space="preserve"> </w:t>
      </w:r>
      <w:r>
        <w:rPr>
          <w:color w:val="1E1E1E"/>
          <w:sz w:val="24"/>
        </w:rPr>
        <w:t xml:space="preserve">The text “Et </w:t>
      </w:r>
      <w:proofErr w:type="spellStart"/>
      <w:r>
        <w:rPr>
          <w:color w:val="1E1E1E"/>
          <w:sz w:val="24"/>
        </w:rPr>
        <w:t>locutus</w:t>
      </w:r>
      <w:proofErr w:type="spellEnd"/>
      <w:r>
        <w:rPr>
          <w:color w:val="1E1E1E"/>
          <w:sz w:val="24"/>
        </w:rPr>
        <w:t xml:space="preserve"> </w:t>
      </w:r>
      <w:proofErr w:type="spellStart"/>
      <w:proofErr w:type="gramStart"/>
      <w:r>
        <w:rPr>
          <w:color w:val="1E1E1E"/>
          <w:sz w:val="24"/>
        </w:rPr>
        <w:t>est</w:t>
      </w:r>
      <w:proofErr w:type="spellEnd"/>
      <w:proofErr w:type="gramEnd"/>
      <w:r>
        <w:rPr>
          <w:color w:val="1E1E1E"/>
          <w:sz w:val="24"/>
        </w:rPr>
        <w:t xml:space="preserve">, </w:t>
      </w:r>
      <w:proofErr w:type="spellStart"/>
      <w:r>
        <w:rPr>
          <w:color w:val="1E1E1E"/>
          <w:sz w:val="24"/>
        </w:rPr>
        <w:t>pereat</w:t>
      </w:r>
      <w:proofErr w:type="spellEnd"/>
      <w:r>
        <w:rPr>
          <w:color w:val="1E1E1E"/>
          <w:sz w:val="24"/>
        </w:rPr>
        <w:t xml:space="preserve"> dies in qua </w:t>
      </w:r>
      <w:proofErr w:type="spellStart"/>
      <w:r>
        <w:rPr>
          <w:color w:val="1E1E1E"/>
          <w:sz w:val="24"/>
        </w:rPr>
        <w:t>natus</w:t>
      </w:r>
      <w:proofErr w:type="spellEnd"/>
      <w:r>
        <w:rPr>
          <w:color w:val="1E1E1E"/>
          <w:sz w:val="24"/>
        </w:rPr>
        <w:t xml:space="preserve"> sum” (He said, let the day perish wherein I was born) is from </w:t>
      </w:r>
      <w:r>
        <w:rPr>
          <w:sz w:val="24"/>
        </w:rPr>
        <w:t>Job 3:2-3.</w:t>
      </w:r>
      <w:r w:rsidR="00F6289D">
        <w:rPr>
          <w:sz w:val="24"/>
        </w:rPr>
        <w:t xml:space="preserve"> </w:t>
      </w:r>
    </w:p>
    <w:p w14:paraId="0265F227" w14:textId="77777777" w:rsidR="00CC344E" w:rsidRDefault="00CC344E" w:rsidP="00CC344E">
      <w:pPr>
        <w:spacing w:line="480" w:lineRule="auto"/>
        <w:ind w:firstLine="720"/>
        <w:rPr>
          <w:sz w:val="24"/>
        </w:rPr>
      </w:pPr>
    </w:p>
    <w:p w14:paraId="1B5E02BA" w14:textId="77777777" w:rsidR="00291BEE" w:rsidRPr="006C3EB9" w:rsidRDefault="00291BEE" w:rsidP="00CC344E">
      <w:pPr>
        <w:spacing w:line="480" w:lineRule="auto"/>
        <w:ind w:firstLine="720"/>
        <w:rPr>
          <w:sz w:val="24"/>
        </w:rPr>
      </w:pPr>
    </w:p>
    <w:p w14:paraId="787CF10D" w14:textId="158A90D3" w:rsidR="00E11942" w:rsidRPr="003807F7" w:rsidRDefault="00E11942" w:rsidP="00E11942">
      <w:pPr>
        <w:pStyle w:val="Caption"/>
      </w:pPr>
      <w:bookmarkStart w:id="15" w:name="_Toc291404144"/>
      <w:r>
        <w:t xml:space="preserve">Table </w:t>
      </w:r>
      <w:fldSimple w:instr=" SEQ Table \* ARABIC ">
        <w:r w:rsidR="00B746E9">
          <w:rPr>
            <w:noProof/>
          </w:rPr>
          <w:t>3</w:t>
        </w:r>
      </w:fldSimple>
      <w:r>
        <w:t xml:space="preserve">: Forrest </w:t>
      </w:r>
      <w:proofErr w:type="spellStart"/>
      <w:r w:rsidR="00734035">
        <w:t>Vanitas</w:t>
      </w:r>
      <w:proofErr w:type="spellEnd"/>
      <w:r w:rsidR="00734035">
        <w:t xml:space="preserve"> </w:t>
      </w:r>
      <w:proofErr w:type="spellStart"/>
      <w:r w:rsidR="00734035">
        <w:t>Vanitatum</w:t>
      </w:r>
      <w:proofErr w:type="spellEnd"/>
      <w:r w:rsidR="00734035">
        <w:t xml:space="preserve"> Text</w:t>
      </w:r>
      <w:r>
        <w:t>, English Translation</w:t>
      </w:r>
      <w:bookmarkEnd w:id="15"/>
    </w:p>
    <w:tbl>
      <w:tblPr>
        <w:tblW w:w="4844" w:type="pct"/>
        <w:tblLook w:val="04A0" w:firstRow="1" w:lastRow="0" w:firstColumn="1" w:lastColumn="0" w:noHBand="0" w:noVBand="1"/>
      </w:tblPr>
      <w:tblGrid>
        <w:gridCol w:w="2449"/>
        <w:gridCol w:w="2993"/>
        <w:gridCol w:w="3835"/>
      </w:tblGrid>
      <w:tr w:rsidR="00E11942" w:rsidRPr="00151D9B" w14:paraId="204ADD9F" w14:textId="77777777" w:rsidTr="00786E5B">
        <w:tc>
          <w:tcPr>
            <w:tcW w:w="1320" w:type="pct"/>
            <w:tcBorders>
              <w:top w:val="single" w:sz="4" w:space="0" w:color="auto"/>
              <w:left w:val="single" w:sz="4" w:space="0" w:color="auto"/>
              <w:bottom w:val="single" w:sz="4" w:space="0" w:color="auto"/>
              <w:right w:val="single" w:sz="4" w:space="0" w:color="auto"/>
            </w:tcBorders>
            <w:shd w:val="clear" w:color="auto" w:fill="auto"/>
          </w:tcPr>
          <w:p w14:paraId="6C388611" w14:textId="2022E3CF" w:rsidR="00E11942" w:rsidRPr="00151D9B" w:rsidRDefault="00734035" w:rsidP="00734035">
            <w:pPr>
              <w:rPr>
                <w:b/>
                <w:sz w:val="18"/>
                <w:szCs w:val="18"/>
              </w:rPr>
            </w:pPr>
            <w:r>
              <w:rPr>
                <w:b/>
                <w:sz w:val="18"/>
                <w:szCs w:val="18"/>
              </w:rPr>
              <w:t>Original</w:t>
            </w:r>
            <w:r w:rsidR="00E11942" w:rsidRPr="00151D9B">
              <w:rPr>
                <w:b/>
                <w:sz w:val="18"/>
                <w:szCs w:val="18"/>
              </w:rPr>
              <w:t xml:space="preserve"> Text </w:t>
            </w:r>
          </w:p>
        </w:tc>
        <w:tc>
          <w:tcPr>
            <w:tcW w:w="1613" w:type="pct"/>
            <w:tcBorders>
              <w:top w:val="single" w:sz="4" w:space="0" w:color="auto"/>
              <w:left w:val="single" w:sz="4" w:space="0" w:color="auto"/>
              <w:bottom w:val="single" w:sz="4" w:space="0" w:color="auto"/>
              <w:right w:val="single" w:sz="4" w:space="0" w:color="auto"/>
            </w:tcBorders>
            <w:shd w:val="clear" w:color="auto" w:fill="auto"/>
          </w:tcPr>
          <w:p w14:paraId="4F7C2E3D" w14:textId="54EE8801" w:rsidR="00E11942" w:rsidRPr="00151D9B" w:rsidRDefault="00E11942" w:rsidP="00734035">
            <w:pPr>
              <w:rPr>
                <w:b/>
                <w:sz w:val="18"/>
                <w:szCs w:val="18"/>
              </w:rPr>
            </w:pPr>
            <w:r w:rsidRPr="00151D9B">
              <w:rPr>
                <w:b/>
                <w:sz w:val="18"/>
                <w:szCs w:val="18"/>
              </w:rPr>
              <w:t xml:space="preserve">Forrest </w:t>
            </w:r>
            <w:proofErr w:type="spellStart"/>
            <w:r w:rsidR="00734035">
              <w:rPr>
                <w:b/>
                <w:sz w:val="18"/>
                <w:szCs w:val="18"/>
              </w:rPr>
              <w:t>Vanitas</w:t>
            </w:r>
            <w:proofErr w:type="spellEnd"/>
            <w:r w:rsidR="00734035">
              <w:rPr>
                <w:b/>
                <w:sz w:val="18"/>
                <w:szCs w:val="18"/>
              </w:rPr>
              <w:t xml:space="preserve"> </w:t>
            </w:r>
            <w:proofErr w:type="spellStart"/>
            <w:r w:rsidR="00734035">
              <w:rPr>
                <w:b/>
                <w:sz w:val="18"/>
                <w:szCs w:val="18"/>
              </w:rPr>
              <w:t>Vanitatum</w:t>
            </w:r>
            <w:proofErr w:type="spellEnd"/>
            <w:r w:rsidRPr="00151D9B">
              <w:rPr>
                <w:b/>
                <w:sz w:val="18"/>
                <w:szCs w:val="18"/>
              </w:rPr>
              <w:t xml:space="preserve"> Text</w:t>
            </w:r>
          </w:p>
        </w:tc>
        <w:tc>
          <w:tcPr>
            <w:tcW w:w="2067" w:type="pct"/>
            <w:tcBorders>
              <w:top w:val="single" w:sz="4" w:space="0" w:color="auto"/>
              <w:left w:val="single" w:sz="4" w:space="0" w:color="auto"/>
              <w:bottom w:val="single" w:sz="4" w:space="0" w:color="auto"/>
              <w:right w:val="single" w:sz="4" w:space="0" w:color="auto"/>
            </w:tcBorders>
            <w:shd w:val="clear" w:color="auto" w:fill="auto"/>
          </w:tcPr>
          <w:p w14:paraId="6A06C1EF" w14:textId="77777777" w:rsidR="00E11942" w:rsidRPr="00151D9B" w:rsidRDefault="00E11942" w:rsidP="00786E5B">
            <w:pPr>
              <w:rPr>
                <w:b/>
                <w:sz w:val="18"/>
                <w:szCs w:val="18"/>
              </w:rPr>
            </w:pPr>
            <w:r w:rsidRPr="00151D9B">
              <w:rPr>
                <w:b/>
                <w:sz w:val="18"/>
                <w:szCs w:val="18"/>
              </w:rPr>
              <w:t>English Translation and Source</w:t>
            </w:r>
          </w:p>
        </w:tc>
      </w:tr>
      <w:tr w:rsidR="00E11942" w:rsidRPr="00151D9B" w14:paraId="48C34EEA" w14:textId="77777777" w:rsidTr="00786E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20" w:type="pct"/>
            <w:tcBorders>
              <w:top w:val="nil"/>
              <w:left w:val="single" w:sz="4" w:space="0" w:color="auto"/>
              <w:bottom w:val="nil"/>
              <w:right w:val="single" w:sz="4" w:space="0" w:color="auto"/>
            </w:tcBorders>
            <w:shd w:val="clear" w:color="auto" w:fill="auto"/>
          </w:tcPr>
          <w:p w14:paraId="465B0CC1" w14:textId="77777777" w:rsidR="00E11942" w:rsidRPr="00151D9B" w:rsidRDefault="00E11942" w:rsidP="00786E5B">
            <w:pPr>
              <w:rPr>
                <w:i/>
                <w:sz w:val="18"/>
                <w:szCs w:val="18"/>
              </w:rPr>
            </w:pPr>
          </w:p>
        </w:tc>
        <w:tc>
          <w:tcPr>
            <w:tcW w:w="1613" w:type="pct"/>
            <w:tcBorders>
              <w:top w:val="nil"/>
              <w:left w:val="single" w:sz="4" w:space="0" w:color="auto"/>
              <w:bottom w:val="nil"/>
              <w:right w:val="single" w:sz="4" w:space="0" w:color="auto"/>
            </w:tcBorders>
            <w:shd w:val="clear" w:color="auto" w:fill="auto"/>
          </w:tcPr>
          <w:p w14:paraId="2E053583" w14:textId="5608D0B1" w:rsidR="00E11942" w:rsidRPr="00151D9B" w:rsidRDefault="00E11942" w:rsidP="00786E5B">
            <w:pPr>
              <w:rPr>
                <w:sz w:val="18"/>
                <w:szCs w:val="18"/>
              </w:rPr>
            </w:pPr>
          </w:p>
        </w:tc>
        <w:tc>
          <w:tcPr>
            <w:tcW w:w="2067" w:type="pct"/>
            <w:tcBorders>
              <w:top w:val="nil"/>
              <w:left w:val="single" w:sz="4" w:space="0" w:color="auto"/>
              <w:bottom w:val="nil"/>
              <w:right w:val="single" w:sz="4" w:space="0" w:color="auto"/>
            </w:tcBorders>
            <w:shd w:val="clear" w:color="auto" w:fill="auto"/>
          </w:tcPr>
          <w:p w14:paraId="18E29D90" w14:textId="77777777" w:rsidR="00E11942" w:rsidRPr="00151D9B" w:rsidRDefault="00E11942" w:rsidP="00786E5B">
            <w:pPr>
              <w:rPr>
                <w:i/>
                <w:sz w:val="18"/>
                <w:szCs w:val="18"/>
              </w:rPr>
            </w:pPr>
          </w:p>
        </w:tc>
      </w:tr>
      <w:tr w:rsidR="00E11942" w:rsidRPr="00151D9B" w14:paraId="65D58163" w14:textId="77777777" w:rsidTr="00786E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20" w:type="pct"/>
            <w:tcBorders>
              <w:top w:val="nil"/>
              <w:left w:val="single" w:sz="4" w:space="0" w:color="auto"/>
              <w:bottom w:val="nil"/>
              <w:right w:val="single" w:sz="4" w:space="0" w:color="auto"/>
            </w:tcBorders>
            <w:shd w:val="clear" w:color="auto" w:fill="auto"/>
          </w:tcPr>
          <w:p w14:paraId="07B74A4B" w14:textId="77777777" w:rsidR="00E11942" w:rsidRPr="00151D9B" w:rsidRDefault="00E11942" w:rsidP="00786E5B">
            <w:pPr>
              <w:rPr>
                <w:sz w:val="18"/>
                <w:szCs w:val="18"/>
              </w:rPr>
            </w:pPr>
          </w:p>
        </w:tc>
        <w:tc>
          <w:tcPr>
            <w:tcW w:w="1613" w:type="pct"/>
            <w:tcBorders>
              <w:top w:val="nil"/>
              <w:left w:val="single" w:sz="4" w:space="0" w:color="auto"/>
              <w:bottom w:val="nil"/>
              <w:right w:val="single" w:sz="4" w:space="0" w:color="auto"/>
            </w:tcBorders>
            <w:shd w:val="clear" w:color="auto" w:fill="auto"/>
          </w:tcPr>
          <w:p w14:paraId="1DA9C636" w14:textId="77777777" w:rsidR="00E11942" w:rsidRPr="00151D9B" w:rsidRDefault="00E11942" w:rsidP="00786E5B">
            <w:pPr>
              <w:rPr>
                <w:sz w:val="18"/>
                <w:szCs w:val="18"/>
              </w:rPr>
            </w:pPr>
            <w:r w:rsidRPr="00151D9B">
              <w:rPr>
                <w:sz w:val="18"/>
                <w:szCs w:val="18"/>
              </w:rPr>
              <w:t>[</w:t>
            </w:r>
            <w:proofErr w:type="spellStart"/>
            <w:r w:rsidRPr="00151D9B">
              <w:rPr>
                <w:sz w:val="18"/>
                <w:szCs w:val="18"/>
              </w:rPr>
              <w:t>Vanitas</w:t>
            </w:r>
            <w:proofErr w:type="spellEnd"/>
            <w:r w:rsidRPr="00151D9B">
              <w:rPr>
                <w:sz w:val="18"/>
                <w:szCs w:val="18"/>
              </w:rPr>
              <w:t xml:space="preserve"> </w:t>
            </w:r>
            <w:proofErr w:type="spellStart"/>
            <w:r w:rsidRPr="00151D9B">
              <w:rPr>
                <w:sz w:val="18"/>
                <w:szCs w:val="18"/>
              </w:rPr>
              <w:t>vanitatum</w:t>
            </w:r>
            <w:proofErr w:type="spellEnd"/>
            <w:r w:rsidRPr="00151D9B">
              <w:rPr>
                <w:sz w:val="18"/>
                <w:szCs w:val="18"/>
              </w:rPr>
              <w:t xml:space="preserve">, </w:t>
            </w:r>
            <w:proofErr w:type="spellStart"/>
            <w:r w:rsidRPr="00151D9B">
              <w:rPr>
                <w:sz w:val="18"/>
                <w:szCs w:val="18"/>
              </w:rPr>
              <w:t>omnia</w:t>
            </w:r>
            <w:proofErr w:type="spellEnd"/>
            <w:r w:rsidRPr="00151D9B">
              <w:rPr>
                <w:sz w:val="18"/>
                <w:szCs w:val="18"/>
              </w:rPr>
              <w:t xml:space="preserve"> </w:t>
            </w:r>
            <w:proofErr w:type="spellStart"/>
            <w:r w:rsidRPr="00151D9B">
              <w:rPr>
                <w:sz w:val="18"/>
                <w:szCs w:val="18"/>
              </w:rPr>
              <w:t>vanitas</w:t>
            </w:r>
            <w:proofErr w:type="spellEnd"/>
            <w:r w:rsidRPr="00151D9B">
              <w:rPr>
                <w:sz w:val="18"/>
                <w:szCs w:val="18"/>
              </w:rPr>
              <w:t>]</w:t>
            </w:r>
          </w:p>
        </w:tc>
        <w:tc>
          <w:tcPr>
            <w:tcW w:w="2067" w:type="pct"/>
            <w:tcBorders>
              <w:top w:val="nil"/>
              <w:left w:val="single" w:sz="4" w:space="0" w:color="auto"/>
              <w:bottom w:val="nil"/>
              <w:right w:val="single" w:sz="4" w:space="0" w:color="auto"/>
            </w:tcBorders>
            <w:shd w:val="clear" w:color="auto" w:fill="auto"/>
          </w:tcPr>
          <w:p w14:paraId="1525CA7B" w14:textId="77777777" w:rsidR="00E11942" w:rsidRPr="00151D9B" w:rsidRDefault="00E11942" w:rsidP="00786E5B">
            <w:pPr>
              <w:rPr>
                <w:sz w:val="18"/>
                <w:szCs w:val="18"/>
              </w:rPr>
            </w:pPr>
            <w:r w:rsidRPr="00151D9B">
              <w:rPr>
                <w:sz w:val="18"/>
                <w:szCs w:val="18"/>
              </w:rPr>
              <w:t>Vanity of vanities, all is vanity [</w:t>
            </w:r>
            <w:proofErr w:type="spellStart"/>
            <w:r w:rsidRPr="00151D9B">
              <w:rPr>
                <w:sz w:val="18"/>
                <w:szCs w:val="18"/>
              </w:rPr>
              <w:t>Ecc</w:t>
            </w:r>
            <w:proofErr w:type="spellEnd"/>
            <w:r w:rsidRPr="00151D9B">
              <w:rPr>
                <w:sz w:val="18"/>
                <w:szCs w:val="18"/>
              </w:rPr>
              <w:t>. 1:12]</w:t>
            </w:r>
          </w:p>
        </w:tc>
      </w:tr>
      <w:tr w:rsidR="00E11942" w:rsidRPr="00151D9B" w14:paraId="28329285" w14:textId="77777777" w:rsidTr="00786E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20" w:type="pct"/>
            <w:tcBorders>
              <w:top w:val="nil"/>
              <w:left w:val="single" w:sz="4" w:space="0" w:color="auto"/>
              <w:bottom w:val="nil"/>
              <w:right w:val="single" w:sz="4" w:space="0" w:color="auto"/>
            </w:tcBorders>
            <w:shd w:val="clear" w:color="auto" w:fill="auto"/>
          </w:tcPr>
          <w:p w14:paraId="4AD18F5A" w14:textId="77777777" w:rsidR="00E11942" w:rsidRPr="00151D9B" w:rsidRDefault="00E11942" w:rsidP="00786E5B">
            <w:pPr>
              <w:rPr>
                <w:sz w:val="18"/>
                <w:szCs w:val="18"/>
              </w:rPr>
            </w:pPr>
          </w:p>
        </w:tc>
        <w:tc>
          <w:tcPr>
            <w:tcW w:w="1613" w:type="pct"/>
            <w:tcBorders>
              <w:top w:val="nil"/>
              <w:left w:val="single" w:sz="4" w:space="0" w:color="auto"/>
              <w:bottom w:val="nil"/>
              <w:right w:val="single" w:sz="4" w:space="0" w:color="auto"/>
            </w:tcBorders>
            <w:shd w:val="clear" w:color="auto" w:fill="auto"/>
          </w:tcPr>
          <w:p w14:paraId="6475481C" w14:textId="77777777" w:rsidR="00E11942" w:rsidRPr="00151D9B" w:rsidRDefault="00E11942" w:rsidP="00786E5B">
            <w:pPr>
              <w:rPr>
                <w:sz w:val="18"/>
                <w:szCs w:val="18"/>
              </w:rPr>
            </w:pPr>
            <w:r w:rsidRPr="00151D9B">
              <w:rPr>
                <w:sz w:val="18"/>
                <w:szCs w:val="18"/>
              </w:rPr>
              <w:t xml:space="preserve">[Pie </w:t>
            </w:r>
            <w:proofErr w:type="spellStart"/>
            <w:r w:rsidRPr="00151D9B">
              <w:rPr>
                <w:sz w:val="18"/>
                <w:szCs w:val="18"/>
              </w:rPr>
              <w:t>Jesu</w:t>
            </w:r>
            <w:proofErr w:type="spellEnd"/>
            <w:r w:rsidRPr="00151D9B">
              <w:rPr>
                <w:sz w:val="18"/>
                <w:szCs w:val="18"/>
              </w:rPr>
              <w:t xml:space="preserve"> </w:t>
            </w:r>
            <w:proofErr w:type="spellStart"/>
            <w:r w:rsidRPr="00151D9B">
              <w:rPr>
                <w:sz w:val="18"/>
                <w:szCs w:val="18"/>
              </w:rPr>
              <w:t>Domine</w:t>
            </w:r>
            <w:proofErr w:type="spellEnd"/>
            <w:r w:rsidRPr="00151D9B">
              <w:rPr>
                <w:sz w:val="18"/>
                <w:szCs w:val="18"/>
              </w:rPr>
              <w:t xml:space="preserve">, </w:t>
            </w:r>
            <w:proofErr w:type="spellStart"/>
            <w:r w:rsidRPr="00151D9B">
              <w:rPr>
                <w:sz w:val="18"/>
                <w:szCs w:val="18"/>
              </w:rPr>
              <w:t>dona</w:t>
            </w:r>
            <w:proofErr w:type="spellEnd"/>
            <w:r w:rsidRPr="00151D9B">
              <w:rPr>
                <w:sz w:val="18"/>
                <w:szCs w:val="18"/>
              </w:rPr>
              <w:t xml:space="preserve"> </w:t>
            </w:r>
            <w:proofErr w:type="spellStart"/>
            <w:r w:rsidRPr="00151D9B">
              <w:rPr>
                <w:sz w:val="18"/>
                <w:szCs w:val="18"/>
              </w:rPr>
              <w:t>eis</w:t>
            </w:r>
            <w:proofErr w:type="spellEnd"/>
            <w:r w:rsidRPr="00151D9B">
              <w:rPr>
                <w:sz w:val="18"/>
                <w:szCs w:val="18"/>
              </w:rPr>
              <w:t xml:space="preserve"> requiem]</w:t>
            </w:r>
          </w:p>
        </w:tc>
        <w:tc>
          <w:tcPr>
            <w:tcW w:w="2067" w:type="pct"/>
            <w:tcBorders>
              <w:top w:val="nil"/>
              <w:left w:val="single" w:sz="4" w:space="0" w:color="auto"/>
              <w:bottom w:val="nil"/>
              <w:right w:val="single" w:sz="4" w:space="0" w:color="auto"/>
            </w:tcBorders>
            <w:shd w:val="clear" w:color="auto" w:fill="auto"/>
          </w:tcPr>
          <w:p w14:paraId="025C40E7" w14:textId="77777777" w:rsidR="00E11942" w:rsidRPr="00151D9B" w:rsidRDefault="00E11942" w:rsidP="00786E5B">
            <w:pPr>
              <w:rPr>
                <w:sz w:val="18"/>
                <w:szCs w:val="18"/>
              </w:rPr>
            </w:pPr>
            <w:r w:rsidRPr="00151D9B">
              <w:rPr>
                <w:sz w:val="18"/>
                <w:szCs w:val="18"/>
              </w:rPr>
              <w:t>Merciful Lord Jesus, grant them rest [</w:t>
            </w:r>
            <w:proofErr w:type="spellStart"/>
            <w:r w:rsidRPr="00151D9B">
              <w:rPr>
                <w:sz w:val="18"/>
                <w:szCs w:val="18"/>
              </w:rPr>
              <w:t>Ecc</w:t>
            </w:r>
            <w:proofErr w:type="spellEnd"/>
            <w:r w:rsidRPr="00151D9B">
              <w:rPr>
                <w:sz w:val="18"/>
                <w:szCs w:val="18"/>
              </w:rPr>
              <w:t>. 12:8]</w:t>
            </w:r>
          </w:p>
        </w:tc>
      </w:tr>
      <w:tr w:rsidR="00E11942" w:rsidRPr="00151D9B" w14:paraId="431A4020" w14:textId="77777777" w:rsidTr="00786E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20" w:type="pct"/>
            <w:tcBorders>
              <w:top w:val="nil"/>
              <w:left w:val="single" w:sz="4" w:space="0" w:color="auto"/>
              <w:bottom w:val="nil"/>
              <w:right w:val="single" w:sz="4" w:space="0" w:color="auto"/>
            </w:tcBorders>
            <w:shd w:val="clear" w:color="auto" w:fill="auto"/>
          </w:tcPr>
          <w:p w14:paraId="372BBF6D" w14:textId="77777777" w:rsidR="00E11942" w:rsidRPr="00151D9B" w:rsidRDefault="00E11942" w:rsidP="00786E5B">
            <w:pPr>
              <w:rPr>
                <w:sz w:val="18"/>
                <w:szCs w:val="18"/>
              </w:rPr>
            </w:pPr>
          </w:p>
        </w:tc>
        <w:tc>
          <w:tcPr>
            <w:tcW w:w="1613" w:type="pct"/>
            <w:tcBorders>
              <w:top w:val="nil"/>
              <w:left w:val="single" w:sz="4" w:space="0" w:color="auto"/>
              <w:bottom w:val="nil"/>
              <w:right w:val="single" w:sz="4" w:space="0" w:color="auto"/>
            </w:tcBorders>
            <w:shd w:val="clear" w:color="auto" w:fill="auto"/>
          </w:tcPr>
          <w:p w14:paraId="245B918A" w14:textId="77777777" w:rsidR="00E11942" w:rsidRPr="00151D9B" w:rsidRDefault="00E11942" w:rsidP="00786E5B">
            <w:pPr>
              <w:rPr>
                <w:sz w:val="18"/>
                <w:szCs w:val="18"/>
              </w:rPr>
            </w:pPr>
            <w:r w:rsidRPr="00151D9B">
              <w:rPr>
                <w:sz w:val="18"/>
                <w:szCs w:val="18"/>
              </w:rPr>
              <w:t>[</w:t>
            </w:r>
            <w:proofErr w:type="spellStart"/>
            <w:r w:rsidRPr="00151D9B">
              <w:rPr>
                <w:sz w:val="18"/>
                <w:szCs w:val="18"/>
              </w:rPr>
              <w:t>Lacrimosa</w:t>
            </w:r>
            <w:proofErr w:type="spellEnd"/>
            <w:r w:rsidRPr="00151D9B">
              <w:rPr>
                <w:sz w:val="18"/>
                <w:szCs w:val="18"/>
              </w:rPr>
              <w:t>]</w:t>
            </w:r>
          </w:p>
        </w:tc>
        <w:tc>
          <w:tcPr>
            <w:tcW w:w="2067" w:type="pct"/>
            <w:tcBorders>
              <w:top w:val="nil"/>
              <w:left w:val="single" w:sz="4" w:space="0" w:color="auto"/>
              <w:bottom w:val="nil"/>
              <w:right w:val="single" w:sz="4" w:space="0" w:color="auto"/>
            </w:tcBorders>
            <w:shd w:val="clear" w:color="auto" w:fill="auto"/>
          </w:tcPr>
          <w:p w14:paraId="67EB25E9" w14:textId="77777777" w:rsidR="00E11942" w:rsidRPr="00151D9B" w:rsidRDefault="00E11942" w:rsidP="00786E5B">
            <w:pPr>
              <w:rPr>
                <w:sz w:val="18"/>
                <w:szCs w:val="18"/>
              </w:rPr>
            </w:pPr>
            <w:r w:rsidRPr="00151D9B">
              <w:rPr>
                <w:sz w:val="18"/>
                <w:szCs w:val="18"/>
              </w:rPr>
              <w:t xml:space="preserve">Full of tears [from Dies </w:t>
            </w:r>
            <w:proofErr w:type="spellStart"/>
            <w:r w:rsidRPr="00151D9B">
              <w:rPr>
                <w:sz w:val="18"/>
                <w:szCs w:val="18"/>
              </w:rPr>
              <w:t>Irae</w:t>
            </w:r>
            <w:proofErr w:type="spellEnd"/>
            <w:r w:rsidRPr="00151D9B">
              <w:rPr>
                <w:sz w:val="18"/>
                <w:szCs w:val="18"/>
              </w:rPr>
              <w:t>]</w:t>
            </w:r>
          </w:p>
        </w:tc>
      </w:tr>
      <w:tr w:rsidR="00E11942" w:rsidRPr="00151D9B" w14:paraId="2EF65355" w14:textId="77777777" w:rsidTr="00786E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20" w:type="pct"/>
            <w:tcBorders>
              <w:top w:val="nil"/>
              <w:left w:val="single" w:sz="4" w:space="0" w:color="auto"/>
              <w:bottom w:val="nil"/>
              <w:right w:val="single" w:sz="4" w:space="0" w:color="auto"/>
            </w:tcBorders>
            <w:shd w:val="clear" w:color="auto" w:fill="auto"/>
          </w:tcPr>
          <w:p w14:paraId="611AD55A" w14:textId="77777777" w:rsidR="00E11942" w:rsidRPr="00151D9B" w:rsidRDefault="00E11942" w:rsidP="00786E5B">
            <w:pPr>
              <w:rPr>
                <w:sz w:val="18"/>
                <w:szCs w:val="18"/>
              </w:rPr>
            </w:pPr>
          </w:p>
        </w:tc>
        <w:tc>
          <w:tcPr>
            <w:tcW w:w="1613" w:type="pct"/>
            <w:tcBorders>
              <w:top w:val="nil"/>
              <w:left w:val="single" w:sz="4" w:space="0" w:color="auto"/>
              <w:bottom w:val="nil"/>
              <w:right w:val="single" w:sz="4" w:space="0" w:color="auto"/>
            </w:tcBorders>
            <w:shd w:val="clear" w:color="auto" w:fill="auto"/>
          </w:tcPr>
          <w:p w14:paraId="5D77D3B5" w14:textId="77777777" w:rsidR="00E11942" w:rsidRPr="00151D9B" w:rsidRDefault="00E11942" w:rsidP="00786E5B">
            <w:pPr>
              <w:rPr>
                <w:sz w:val="18"/>
                <w:szCs w:val="18"/>
              </w:rPr>
            </w:pPr>
            <w:r w:rsidRPr="00151D9B">
              <w:rPr>
                <w:sz w:val="18"/>
                <w:szCs w:val="18"/>
              </w:rPr>
              <w:t xml:space="preserve">[Et </w:t>
            </w:r>
            <w:proofErr w:type="spellStart"/>
            <w:r w:rsidRPr="00151D9B">
              <w:rPr>
                <w:sz w:val="18"/>
                <w:szCs w:val="18"/>
              </w:rPr>
              <w:t>Locutus</w:t>
            </w:r>
            <w:proofErr w:type="spellEnd"/>
            <w:r w:rsidRPr="00151D9B">
              <w:rPr>
                <w:sz w:val="18"/>
                <w:szCs w:val="18"/>
              </w:rPr>
              <w:t xml:space="preserve"> </w:t>
            </w:r>
            <w:proofErr w:type="spellStart"/>
            <w:r w:rsidRPr="00151D9B">
              <w:rPr>
                <w:sz w:val="18"/>
                <w:szCs w:val="18"/>
              </w:rPr>
              <w:t>est</w:t>
            </w:r>
            <w:proofErr w:type="spellEnd"/>
            <w:r w:rsidRPr="00151D9B">
              <w:rPr>
                <w:sz w:val="18"/>
                <w:szCs w:val="18"/>
              </w:rPr>
              <w:t>,]</w:t>
            </w:r>
          </w:p>
        </w:tc>
        <w:tc>
          <w:tcPr>
            <w:tcW w:w="2067" w:type="pct"/>
            <w:tcBorders>
              <w:top w:val="nil"/>
              <w:left w:val="single" w:sz="4" w:space="0" w:color="auto"/>
              <w:bottom w:val="nil"/>
              <w:right w:val="single" w:sz="4" w:space="0" w:color="auto"/>
            </w:tcBorders>
            <w:shd w:val="clear" w:color="auto" w:fill="auto"/>
          </w:tcPr>
          <w:p w14:paraId="5901A3D0" w14:textId="77777777" w:rsidR="00E11942" w:rsidRPr="00151D9B" w:rsidRDefault="00E11942" w:rsidP="00786E5B">
            <w:pPr>
              <w:rPr>
                <w:sz w:val="18"/>
                <w:szCs w:val="18"/>
              </w:rPr>
            </w:pPr>
            <w:r w:rsidRPr="00151D9B">
              <w:rPr>
                <w:sz w:val="18"/>
                <w:szCs w:val="18"/>
              </w:rPr>
              <w:t>He said, Let the day perish [Job 3:2]</w:t>
            </w:r>
          </w:p>
        </w:tc>
      </w:tr>
      <w:tr w:rsidR="00E11942" w:rsidRPr="00151D9B" w14:paraId="5E4A7EB3" w14:textId="77777777" w:rsidTr="00786E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20" w:type="pct"/>
            <w:tcBorders>
              <w:top w:val="nil"/>
              <w:left w:val="single" w:sz="4" w:space="0" w:color="auto"/>
              <w:bottom w:val="single" w:sz="4" w:space="0" w:color="auto"/>
              <w:right w:val="single" w:sz="4" w:space="0" w:color="auto"/>
            </w:tcBorders>
            <w:shd w:val="clear" w:color="auto" w:fill="auto"/>
          </w:tcPr>
          <w:p w14:paraId="3AE7A584" w14:textId="77777777" w:rsidR="00E11942" w:rsidRPr="00151D9B" w:rsidRDefault="00E11942" w:rsidP="00786E5B">
            <w:pPr>
              <w:rPr>
                <w:sz w:val="18"/>
                <w:szCs w:val="18"/>
              </w:rPr>
            </w:pPr>
          </w:p>
        </w:tc>
        <w:tc>
          <w:tcPr>
            <w:tcW w:w="1613" w:type="pct"/>
            <w:tcBorders>
              <w:top w:val="nil"/>
              <w:left w:val="single" w:sz="4" w:space="0" w:color="auto"/>
              <w:bottom w:val="single" w:sz="4" w:space="0" w:color="auto"/>
              <w:right w:val="single" w:sz="4" w:space="0" w:color="auto"/>
            </w:tcBorders>
            <w:shd w:val="clear" w:color="auto" w:fill="auto"/>
          </w:tcPr>
          <w:p w14:paraId="63C59749" w14:textId="77777777" w:rsidR="00E11942" w:rsidRPr="00151D9B" w:rsidRDefault="00E11942" w:rsidP="00786E5B">
            <w:pPr>
              <w:rPr>
                <w:sz w:val="18"/>
                <w:szCs w:val="18"/>
              </w:rPr>
            </w:pPr>
            <w:r w:rsidRPr="00151D9B">
              <w:rPr>
                <w:sz w:val="18"/>
                <w:szCs w:val="18"/>
              </w:rPr>
              <w:t>[</w:t>
            </w:r>
            <w:proofErr w:type="spellStart"/>
            <w:proofErr w:type="gramStart"/>
            <w:r w:rsidRPr="00151D9B">
              <w:rPr>
                <w:sz w:val="18"/>
                <w:szCs w:val="18"/>
              </w:rPr>
              <w:t>pereat</w:t>
            </w:r>
            <w:proofErr w:type="spellEnd"/>
            <w:proofErr w:type="gramEnd"/>
            <w:r w:rsidRPr="00151D9B">
              <w:rPr>
                <w:sz w:val="18"/>
                <w:szCs w:val="18"/>
              </w:rPr>
              <w:t xml:space="preserve"> dies in qua </w:t>
            </w:r>
            <w:proofErr w:type="spellStart"/>
            <w:r w:rsidRPr="00151D9B">
              <w:rPr>
                <w:sz w:val="18"/>
                <w:szCs w:val="18"/>
              </w:rPr>
              <w:t>natus</w:t>
            </w:r>
            <w:proofErr w:type="spellEnd"/>
            <w:r w:rsidRPr="00151D9B">
              <w:rPr>
                <w:sz w:val="18"/>
                <w:szCs w:val="18"/>
              </w:rPr>
              <w:t xml:space="preserve"> sum.]</w:t>
            </w:r>
          </w:p>
        </w:tc>
        <w:tc>
          <w:tcPr>
            <w:tcW w:w="2067" w:type="pct"/>
            <w:tcBorders>
              <w:top w:val="nil"/>
              <w:left w:val="single" w:sz="4" w:space="0" w:color="auto"/>
              <w:bottom w:val="single" w:sz="4" w:space="0" w:color="auto"/>
              <w:right w:val="single" w:sz="4" w:space="0" w:color="auto"/>
            </w:tcBorders>
            <w:shd w:val="clear" w:color="auto" w:fill="auto"/>
          </w:tcPr>
          <w:p w14:paraId="2E49BFA9" w14:textId="77777777" w:rsidR="00E11942" w:rsidRPr="00151D9B" w:rsidRDefault="00E11942" w:rsidP="00786E5B">
            <w:pPr>
              <w:keepNext/>
              <w:rPr>
                <w:sz w:val="18"/>
                <w:szCs w:val="18"/>
              </w:rPr>
            </w:pPr>
            <w:r w:rsidRPr="00151D9B">
              <w:rPr>
                <w:sz w:val="18"/>
                <w:szCs w:val="18"/>
              </w:rPr>
              <w:t>Wherein I was born [Job 3:3]</w:t>
            </w:r>
          </w:p>
        </w:tc>
      </w:tr>
    </w:tbl>
    <w:p w14:paraId="009B6840" w14:textId="77777777" w:rsidR="00291BEE" w:rsidRDefault="00291BEE" w:rsidP="00CC344E">
      <w:pPr>
        <w:spacing w:line="480" w:lineRule="auto"/>
        <w:ind w:firstLine="720"/>
        <w:rPr>
          <w:sz w:val="24"/>
        </w:rPr>
      </w:pPr>
    </w:p>
    <w:p w14:paraId="64FB0816" w14:textId="77777777" w:rsidR="00291BEE" w:rsidRDefault="00291BEE" w:rsidP="00CC344E">
      <w:pPr>
        <w:spacing w:line="480" w:lineRule="auto"/>
        <w:ind w:firstLine="720"/>
        <w:rPr>
          <w:sz w:val="24"/>
        </w:rPr>
      </w:pPr>
    </w:p>
    <w:p w14:paraId="700BF229" w14:textId="74F5417F" w:rsidR="00734035" w:rsidRDefault="00E11942" w:rsidP="00CC344E">
      <w:pPr>
        <w:spacing w:line="480" w:lineRule="auto"/>
        <w:ind w:firstLine="720"/>
        <w:rPr>
          <w:color w:val="1E1E1E"/>
          <w:sz w:val="24"/>
        </w:rPr>
      </w:pPr>
      <w:r>
        <w:rPr>
          <w:sz w:val="24"/>
        </w:rPr>
        <w:t>Forrest’s order places the</w:t>
      </w:r>
      <w:r w:rsidRPr="00DC4440">
        <w:rPr>
          <w:sz w:val="24"/>
        </w:rPr>
        <w:t xml:space="preserve"> </w:t>
      </w:r>
      <w:proofErr w:type="spellStart"/>
      <w:r w:rsidRPr="006D05E6">
        <w:rPr>
          <w:sz w:val="24"/>
        </w:rPr>
        <w:t>Agnus</w:t>
      </w:r>
      <w:proofErr w:type="spellEnd"/>
      <w:r w:rsidRPr="006D05E6">
        <w:rPr>
          <w:sz w:val="24"/>
        </w:rPr>
        <w:t xml:space="preserve"> Dei</w:t>
      </w:r>
      <w:r w:rsidR="00F6289D">
        <w:rPr>
          <w:sz w:val="24"/>
        </w:rPr>
        <w:t xml:space="preserve"> before the </w:t>
      </w:r>
      <w:r w:rsidRPr="006D05E6">
        <w:rPr>
          <w:sz w:val="24"/>
        </w:rPr>
        <w:t>Sanctus</w:t>
      </w:r>
      <w:r w:rsidR="00F6289D">
        <w:rPr>
          <w:sz w:val="24"/>
        </w:rPr>
        <w:t>,</w:t>
      </w:r>
      <w:r>
        <w:rPr>
          <w:sz w:val="24"/>
        </w:rPr>
        <w:t xml:space="preserve"> </w:t>
      </w:r>
      <w:r w:rsidRPr="00DC4440">
        <w:rPr>
          <w:sz w:val="24"/>
        </w:rPr>
        <w:t xml:space="preserve">a departure </w:t>
      </w:r>
      <w:r>
        <w:rPr>
          <w:sz w:val="24"/>
        </w:rPr>
        <w:t>from the usual liturgical order.</w:t>
      </w:r>
      <w:r>
        <w:rPr>
          <w:rStyle w:val="FootnoteReference"/>
          <w:sz w:val="24"/>
        </w:rPr>
        <w:footnoteReference w:id="38"/>
      </w:r>
      <w:r w:rsidR="00F6289D">
        <w:rPr>
          <w:sz w:val="24"/>
        </w:rPr>
        <w:t xml:space="preserve"> </w:t>
      </w:r>
      <w:r>
        <w:rPr>
          <w:sz w:val="24"/>
        </w:rPr>
        <w:t>Fo</w:t>
      </w:r>
      <w:r w:rsidR="00F6289D">
        <w:rPr>
          <w:sz w:val="24"/>
        </w:rPr>
        <w:t xml:space="preserve">rrest changes the order </w:t>
      </w:r>
      <w:r w:rsidR="004B4F38">
        <w:rPr>
          <w:sz w:val="24"/>
        </w:rPr>
        <w:t>because</w:t>
      </w:r>
      <w:r w:rsidR="00291BEE">
        <w:rPr>
          <w:sz w:val="24"/>
        </w:rPr>
        <w:t xml:space="preserve"> he feels</w:t>
      </w:r>
      <w:r w:rsidR="004B4F38">
        <w:rPr>
          <w:sz w:val="24"/>
        </w:rPr>
        <w:t xml:space="preserve"> </w:t>
      </w:r>
      <w:r>
        <w:rPr>
          <w:sz w:val="24"/>
        </w:rPr>
        <w:t>“it is not tim</w:t>
      </w:r>
      <w:r w:rsidR="00F6289D">
        <w:rPr>
          <w:sz w:val="24"/>
        </w:rPr>
        <w:t>e to claim ‘Holy is the Lord’ (</w:t>
      </w:r>
      <w:r w:rsidRPr="006D05E6">
        <w:rPr>
          <w:sz w:val="24"/>
        </w:rPr>
        <w:t>Sanctus</w:t>
      </w:r>
      <w:r>
        <w:rPr>
          <w:sz w:val="24"/>
        </w:rPr>
        <w:t xml:space="preserve">) until </w:t>
      </w:r>
      <w:r w:rsidR="00F6289D">
        <w:rPr>
          <w:sz w:val="24"/>
        </w:rPr>
        <w:t>after a plea for deliverance” (</w:t>
      </w:r>
      <w:proofErr w:type="spellStart"/>
      <w:r w:rsidRPr="006D05E6">
        <w:rPr>
          <w:sz w:val="24"/>
        </w:rPr>
        <w:t>Agnus</w:t>
      </w:r>
      <w:proofErr w:type="spellEnd"/>
      <w:r w:rsidRPr="006D05E6">
        <w:rPr>
          <w:sz w:val="24"/>
        </w:rPr>
        <w:t xml:space="preserve"> Dei</w:t>
      </w:r>
      <w:r>
        <w:rPr>
          <w:sz w:val="24"/>
        </w:rPr>
        <w:t>).</w:t>
      </w:r>
      <w:r>
        <w:rPr>
          <w:rStyle w:val="FootnoteReference"/>
          <w:sz w:val="24"/>
        </w:rPr>
        <w:footnoteReference w:id="39"/>
      </w:r>
      <w:r>
        <w:rPr>
          <w:sz w:val="24"/>
        </w:rPr>
        <w:t xml:space="preserve"> </w:t>
      </w:r>
      <w:r>
        <w:rPr>
          <w:color w:val="1E1E1E"/>
          <w:sz w:val="24"/>
        </w:rPr>
        <w:t>T</w:t>
      </w:r>
      <w:r w:rsidRPr="00F413D7">
        <w:rPr>
          <w:color w:val="1E1E1E"/>
          <w:sz w:val="24"/>
        </w:rPr>
        <w:t xml:space="preserve">he </w:t>
      </w:r>
      <w:proofErr w:type="spellStart"/>
      <w:r w:rsidRPr="006D05E6">
        <w:rPr>
          <w:color w:val="1E1E1E"/>
          <w:sz w:val="24"/>
        </w:rPr>
        <w:t>Agnus</w:t>
      </w:r>
      <w:proofErr w:type="spellEnd"/>
      <w:r w:rsidRPr="006D05E6">
        <w:rPr>
          <w:color w:val="1E1E1E"/>
          <w:sz w:val="24"/>
        </w:rPr>
        <w:t xml:space="preserve"> Dei</w:t>
      </w:r>
      <w:r w:rsidRPr="00F413D7">
        <w:rPr>
          <w:color w:val="1E1E1E"/>
          <w:sz w:val="24"/>
        </w:rPr>
        <w:t xml:space="preserve"> </w:t>
      </w:r>
      <w:r w:rsidR="004B4F38">
        <w:rPr>
          <w:color w:val="1E1E1E"/>
          <w:sz w:val="24"/>
        </w:rPr>
        <w:t>text contains interpolated or</w:t>
      </w:r>
      <w:r>
        <w:rPr>
          <w:color w:val="1E1E1E"/>
          <w:sz w:val="24"/>
        </w:rPr>
        <w:t xml:space="preserve"> repeated</w:t>
      </w:r>
      <w:r w:rsidR="004B4F38">
        <w:rPr>
          <w:color w:val="1E1E1E"/>
          <w:sz w:val="24"/>
        </w:rPr>
        <w:t xml:space="preserve"> text</w:t>
      </w:r>
      <w:r>
        <w:rPr>
          <w:color w:val="1E1E1E"/>
          <w:sz w:val="24"/>
        </w:rPr>
        <w:t xml:space="preserve"> (see Table 4)</w:t>
      </w:r>
      <w:r w:rsidRPr="00DC4440">
        <w:rPr>
          <w:color w:val="1E1E1E"/>
          <w:sz w:val="24"/>
        </w:rPr>
        <w:t xml:space="preserve">. </w:t>
      </w:r>
      <w:r w:rsidR="004B4F38">
        <w:rPr>
          <w:sz w:val="24"/>
        </w:rPr>
        <w:t>The</w:t>
      </w:r>
      <w:r>
        <w:rPr>
          <w:sz w:val="24"/>
        </w:rPr>
        <w:t xml:space="preserve"> </w:t>
      </w:r>
      <w:r w:rsidR="004B4F38">
        <w:rPr>
          <w:sz w:val="24"/>
        </w:rPr>
        <w:t xml:space="preserve">interpolated </w:t>
      </w:r>
      <w:r>
        <w:rPr>
          <w:sz w:val="24"/>
        </w:rPr>
        <w:t xml:space="preserve">text “miserere </w:t>
      </w:r>
      <w:proofErr w:type="spellStart"/>
      <w:r>
        <w:rPr>
          <w:sz w:val="24"/>
        </w:rPr>
        <w:t>nobis</w:t>
      </w:r>
      <w:proofErr w:type="spellEnd"/>
      <w:r>
        <w:rPr>
          <w:sz w:val="24"/>
        </w:rPr>
        <w:t>” (have mercy on us) and “</w:t>
      </w:r>
      <w:proofErr w:type="spellStart"/>
      <w:r>
        <w:rPr>
          <w:sz w:val="24"/>
        </w:rPr>
        <w:t>dona</w:t>
      </w:r>
      <w:proofErr w:type="spellEnd"/>
      <w:r>
        <w:rPr>
          <w:sz w:val="24"/>
        </w:rPr>
        <w:t xml:space="preserve"> </w:t>
      </w:r>
      <w:proofErr w:type="spellStart"/>
      <w:r>
        <w:rPr>
          <w:sz w:val="24"/>
        </w:rPr>
        <w:t>no</w:t>
      </w:r>
      <w:r w:rsidR="004B4F38">
        <w:rPr>
          <w:sz w:val="24"/>
        </w:rPr>
        <w:t>bis</w:t>
      </w:r>
      <w:proofErr w:type="spellEnd"/>
      <w:r w:rsidR="004B4F38">
        <w:rPr>
          <w:sz w:val="24"/>
        </w:rPr>
        <w:t xml:space="preserve"> </w:t>
      </w:r>
      <w:proofErr w:type="spellStart"/>
      <w:r w:rsidR="004B4F38">
        <w:rPr>
          <w:sz w:val="24"/>
        </w:rPr>
        <w:t>pacem</w:t>
      </w:r>
      <w:proofErr w:type="spellEnd"/>
      <w:r w:rsidR="004B4F38">
        <w:rPr>
          <w:sz w:val="24"/>
        </w:rPr>
        <w:t>” (grant us peace)</w:t>
      </w:r>
      <w:r>
        <w:rPr>
          <w:sz w:val="24"/>
        </w:rPr>
        <w:t xml:space="preserve"> are present in a normal Mass, but not usually in a Requiem Mass.</w:t>
      </w:r>
      <w:r w:rsidRPr="001B32E5">
        <w:rPr>
          <w:sz w:val="24"/>
        </w:rPr>
        <w:t xml:space="preserve"> </w:t>
      </w:r>
      <w:r>
        <w:rPr>
          <w:color w:val="1E1E1E"/>
          <w:sz w:val="24"/>
        </w:rPr>
        <w:t>The last word, “</w:t>
      </w:r>
      <w:proofErr w:type="spellStart"/>
      <w:r>
        <w:rPr>
          <w:color w:val="1E1E1E"/>
          <w:sz w:val="24"/>
        </w:rPr>
        <w:t>sempiternam</w:t>
      </w:r>
      <w:proofErr w:type="spellEnd"/>
      <w:r>
        <w:rPr>
          <w:color w:val="1E1E1E"/>
          <w:sz w:val="24"/>
        </w:rPr>
        <w:t>” (everlasting) from the traditional R</w:t>
      </w:r>
      <w:r w:rsidRPr="00DC4440">
        <w:rPr>
          <w:color w:val="1E1E1E"/>
          <w:sz w:val="24"/>
        </w:rPr>
        <w:t xml:space="preserve">equiem </w:t>
      </w:r>
      <w:r>
        <w:rPr>
          <w:color w:val="1E1E1E"/>
          <w:sz w:val="24"/>
        </w:rPr>
        <w:t>is</w:t>
      </w:r>
      <w:r w:rsidRPr="00DC4440">
        <w:rPr>
          <w:color w:val="1E1E1E"/>
          <w:sz w:val="24"/>
        </w:rPr>
        <w:t xml:space="preserve"> omitted from Forrest’s </w:t>
      </w:r>
      <w:r w:rsidRPr="00E8752A">
        <w:rPr>
          <w:i/>
          <w:color w:val="1E1E1E"/>
          <w:sz w:val="24"/>
        </w:rPr>
        <w:t xml:space="preserve">Requiem </w:t>
      </w:r>
      <w:r>
        <w:rPr>
          <w:color w:val="1E1E1E"/>
          <w:sz w:val="24"/>
        </w:rPr>
        <w:t>text because Forrest focuses on the word “rest,” the word that ends his third movement.</w:t>
      </w:r>
      <w:r w:rsidR="00734035" w:rsidRPr="00734035">
        <w:rPr>
          <w:color w:val="1E1E1E"/>
          <w:sz w:val="24"/>
        </w:rPr>
        <w:t xml:space="preserve"> </w:t>
      </w:r>
    </w:p>
    <w:p w14:paraId="569151CB" w14:textId="77777777" w:rsidR="004B4F38" w:rsidRPr="00734035" w:rsidRDefault="004B4F38" w:rsidP="00734035">
      <w:pPr>
        <w:spacing w:line="480" w:lineRule="auto"/>
        <w:ind w:firstLine="720"/>
        <w:rPr>
          <w:color w:val="1E1E1E"/>
          <w:sz w:val="24"/>
        </w:rPr>
      </w:pPr>
    </w:p>
    <w:p w14:paraId="3CDD4DB1" w14:textId="198BAF2C" w:rsidR="00E11942" w:rsidRPr="003807F7" w:rsidRDefault="00E11942" w:rsidP="00E11942">
      <w:pPr>
        <w:pStyle w:val="Caption"/>
      </w:pPr>
      <w:bookmarkStart w:id="16" w:name="_Toc291404145"/>
      <w:r>
        <w:t xml:space="preserve">Table </w:t>
      </w:r>
      <w:fldSimple w:instr=" SEQ Table \* ARABIC ">
        <w:r w:rsidR="00B746E9">
          <w:rPr>
            <w:noProof/>
          </w:rPr>
          <w:t>4</w:t>
        </w:r>
      </w:fldSimple>
      <w:r>
        <w:t xml:space="preserve">: Original </w:t>
      </w:r>
      <w:proofErr w:type="spellStart"/>
      <w:r w:rsidR="00734035">
        <w:t>Agnus</w:t>
      </w:r>
      <w:proofErr w:type="spellEnd"/>
      <w:r w:rsidR="00734035">
        <w:t xml:space="preserve"> Dei Text</w:t>
      </w:r>
      <w:r>
        <w:t>, Forrest</w:t>
      </w:r>
      <w:r w:rsidR="00734035">
        <w:t xml:space="preserve"> </w:t>
      </w:r>
      <w:proofErr w:type="spellStart"/>
      <w:r w:rsidR="00734035">
        <w:t>Agnus</w:t>
      </w:r>
      <w:proofErr w:type="spellEnd"/>
      <w:r w:rsidR="00734035">
        <w:t xml:space="preserve"> Dei Text</w:t>
      </w:r>
      <w:r>
        <w:t xml:space="preserve">, </w:t>
      </w:r>
      <w:proofErr w:type="gramStart"/>
      <w:r>
        <w:t>English</w:t>
      </w:r>
      <w:proofErr w:type="gramEnd"/>
      <w:r>
        <w:t xml:space="preserve"> Translation</w:t>
      </w:r>
      <w:bookmarkEnd w:id="16"/>
    </w:p>
    <w:p w14:paraId="10FA5060" w14:textId="77777777" w:rsidR="00E11942" w:rsidRPr="006200A0" w:rsidRDefault="00E11942" w:rsidP="00E11942">
      <w:pPr>
        <w:ind w:firstLine="720"/>
        <w:rPr>
          <w:sz w:val="24"/>
        </w:rPr>
      </w:pPr>
    </w:p>
    <w:tbl>
      <w:tblPr>
        <w:tblW w:w="4795" w:type="pct"/>
        <w:tblLook w:val="04A0" w:firstRow="1" w:lastRow="0" w:firstColumn="1" w:lastColumn="0" w:noHBand="0" w:noVBand="1"/>
      </w:tblPr>
      <w:tblGrid>
        <w:gridCol w:w="3014"/>
        <w:gridCol w:w="3085"/>
        <w:gridCol w:w="3084"/>
      </w:tblGrid>
      <w:tr w:rsidR="00E11942" w:rsidRPr="00151D9B" w14:paraId="459222EA" w14:textId="77777777" w:rsidTr="00734035">
        <w:tc>
          <w:tcPr>
            <w:tcW w:w="1641" w:type="pct"/>
            <w:tcBorders>
              <w:top w:val="single" w:sz="4" w:space="0" w:color="auto"/>
              <w:left w:val="single" w:sz="4" w:space="0" w:color="auto"/>
              <w:bottom w:val="single" w:sz="4" w:space="0" w:color="auto"/>
              <w:right w:val="single" w:sz="4" w:space="0" w:color="auto"/>
            </w:tcBorders>
            <w:shd w:val="clear" w:color="auto" w:fill="auto"/>
          </w:tcPr>
          <w:p w14:paraId="6DEA3AE1" w14:textId="77777777" w:rsidR="00E11942" w:rsidRPr="00151D9B" w:rsidRDefault="00E11942" w:rsidP="00786E5B">
            <w:pPr>
              <w:rPr>
                <w:b/>
                <w:sz w:val="18"/>
                <w:szCs w:val="18"/>
              </w:rPr>
            </w:pPr>
            <w:r w:rsidRPr="00151D9B">
              <w:rPr>
                <w:b/>
                <w:sz w:val="18"/>
                <w:szCs w:val="18"/>
              </w:rPr>
              <w:t xml:space="preserve">Original Requiem Text </w:t>
            </w:r>
          </w:p>
        </w:tc>
        <w:tc>
          <w:tcPr>
            <w:tcW w:w="1680" w:type="pct"/>
            <w:tcBorders>
              <w:top w:val="single" w:sz="4" w:space="0" w:color="auto"/>
              <w:left w:val="single" w:sz="4" w:space="0" w:color="auto"/>
              <w:bottom w:val="single" w:sz="4" w:space="0" w:color="auto"/>
              <w:right w:val="single" w:sz="4" w:space="0" w:color="auto"/>
            </w:tcBorders>
            <w:shd w:val="clear" w:color="auto" w:fill="auto"/>
          </w:tcPr>
          <w:p w14:paraId="4DE1B8EE" w14:textId="77777777" w:rsidR="00E11942" w:rsidRPr="00151D9B" w:rsidRDefault="00E11942" w:rsidP="00786E5B">
            <w:pPr>
              <w:rPr>
                <w:b/>
                <w:sz w:val="18"/>
                <w:szCs w:val="18"/>
              </w:rPr>
            </w:pPr>
            <w:r w:rsidRPr="00151D9B">
              <w:rPr>
                <w:b/>
                <w:sz w:val="18"/>
                <w:szCs w:val="18"/>
              </w:rPr>
              <w:t>Forrest Requiem Text</w:t>
            </w:r>
          </w:p>
        </w:tc>
        <w:tc>
          <w:tcPr>
            <w:tcW w:w="1679" w:type="pct"/>
            <w:tcBorders>
              <w:top w:val="single" w:sz="4" w:space="0" w:color="auto"/>
              <w:left w:val="single" w:sz="4" w:space="0" w:color="auto"/>
              <w:bottom w:val="single" w:sz="4" w:space="0" w:color="auto"/>
              <w:right w:val="single" w:sz="4" w:space="0" w:color="auto"/>
            </w:tcBorders>
            <w:shd w:val="clear" w:color="auto" w:fill="auto"/>
          </w:tcPr>
          <w:p w14:paraId="67807194" w14:textId="77777777" w:rsidR="00E11942" w:rsidRPr="00151D9B" w:rsidRDefault="00E11942" w:rsidP="00786E5B">
            <w:pPr>
              <w:rPr>
                <w:b/>
                <w:sz w:val="18"/>
                <w:szCs w:val="18"/>
              </w:rPr>
            </w:pPr>
            <w:r w:rsidRPr="00151D9B">
              <w:rPr>
                <w:b/>
                <w:sz w:val="18"/>
                <w:szCs w:val="18"/>
              </w:rPr>
              <w:t>English Translation</w:t>
            </w:r>
          </w:p>
        </w:tc>
      </w:tr>
      <w:tr w:rsidR="00E11942" w:rsidRPr="00151D9B" w14:paraId="1322AC88" w14:textId="77777777" w:rsidTr="007340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41" w:type="pct"/>
            <w:tcBorders>
              <w:top w:val="nil"/>
              <w:left w:val="single" w:sz="4" w:space="0" w:color="auto"/>
              <w:bottom w:val="nil"/>
              <w:right w:val="single" w:sz="4" w:space="0" w:color="auto"/>
            </w:tcBorders>
            <w:shd w:val="clear" w:color="auto" w:fill="auto"/>
          </w:tcPr>
          <w:p w14:paraId="6D63A780" w14:textId="33C065AE" w:rsidR="00E11942" w:rsidRPr="00151D9B" w:rsidRDefault="00E11942" w:rsidP="00786E5B">
            <w:pPr>
              <w:rPr>
                <w:sz w:val="18"/>
                <w:szCs w:val="18"/>
              </w:rPr>
            </w:pPr>
          </w:p>
        </w:tc>
        <w:tc>
          <w:tcPr>
            <w:tcW w:w="1680" w:type="pct"/>
            <w:tcBorders>
              <w:top w:val="nil"/>
              <w:left w:val="single" w:sz="4" w:space="0" w:color="auto"/>
              <w:bottom w:val="nil"/>
              <w:right w:val="single" w:sz="4" w:space="0" w:color="auto"/>
            </w:tcBorders>
            <w:shd w:val="clear" w:color="auto" w:fill="auto"/>
          </w:tcPr>
          <w:p w14:paraId="231DC2C7" w14:textId="7709908F" w:rsidR="00E11942" w:rsidRPr="00151D9B" w:rsidRDefault="00E11942" w:rsidP="00786E5B">
            <w:pPr>
              <w:rPr>
                <w:sz w:val="18"/>
                <w:szCs w:val="18"/>
                <w:u w:val="single"/>
              </w:rPr>
            </w:pPr>
          </w:p>
        </w:tc>
        <w:tc>
          <w:tcPr>
            <w:tcW w:w="1679" w:type="pct"/>
            <w:tcBorders>
              <w:top w:val="nil"/>
              <w:left w:val="single" w:sz="4" w:space="0" w:color="auto"/>
              <w:bottom w:val="nil"/>
              <w:right w:val="single" w:sz="4" w:space="0" w:color="auto"/>
            </w:tcBorders>
            <w:shd w:val="clear" w:color="auto" w:fill="auto"/>
          </w:tcPr>
          <w:p w14:paraId="47C607B6" w14:textId="77777777" w:rsidR="00E11942" w:rsidRPr="00151D9B" w:rsidRDefault="00E11942" w:rsidP="00786E5B">
            <w:pPr>
              <w:rPr>
                <w:sz w:val="18"/>
                <w:szCs w:val="18"/>
                <w:u w:val="single"/>
              </w:rPr>
            </w:pPr>
          </w:p>
        </w:tc>
      </w:tr>
      <w:tr w:rsidR="00E11942" w:rsidRPr="00151D9B" w14:paraId="0EBC1E78" w14:textId="77777777" w:rsidTr="007340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41" w:type="pct"/>
            <w:tcBorders>
              <w:top w:val="nil"/>
              <w:left w:val="single" w:sz="4" w:space="0" w:color="auto"/>
              <w:bottom w:val="nil"/>
              <w:right w:val="single" w:sz="4" w:space="0" w:color="auto"/>
            </w:tcBorders>
            <w:shd w:val="clear" w:color="auto" w:fill="auto"/>
          </w:tcPr>
          <w:p w14:paraId="3441A7F6" w14:textId="77777777" w:rsidR="00E11942" w:rsidRPr="00151D9B" w:rsidRDefault="00E11942" w:rsidP="00786E5B">
            <w:pPr>
              <w:rPr>
                <w:sz w:val="18"/>
                <w:szCs w:val="18"/>
              </w:rPr>
            </w:pPr>
            <w:proofErr w:type="spellStart"/>
            <w:r w:rsidRPr="00151D9B">
              <w:rPr>
                <w:sz w:val="18"/>
                <w:szCs w:val="18"/>
              </w:rPr>
              <w:t>Agnus</w:t>
            </w:r>
            <w:proofErr w:type="spellEnd"/>
            <w:r w:rsidRPr="00151D9B">
              <w:rPr>
                <w:sz w:val="18"/>
                <w:szCs w:val="18"/>
              </w:rPr>
              <w:t xml:space="preserve"> Dei,</w:t>
            </w:r>
          </w:p>
        </w:tc>
        <w:tc>
          <w:tcPr>
            <w:tcW w:w="1680" w:type="pct"/>
            <w:tcBorders>
              <w:top w:val="nil"/>
              <w:left w:val="single" w:sz="4" w:space="0" w:color="auto"/>
              <w:bottom w:val="nil"/>
              <w:right w:val="single" w:sz="4" w:space="0" w:color="auto"/>
            </w:tcBorders>
            <w:shd w:val="clear" w:color="auto" w:fill="auto"/>
          </w:tcPr>
          <w:p w14:paraId="55D557F1" w14:textId="77777777" w:rsidR="00E11942" w:rsidRPr="00151D9B" w:rsidRDefault="00E11942" w:rsidP="00786E5B">
            <w:pPr>
              <w:rPr>
                <w:sz w:val="18"/>
                <w:szCs w:val="18"/>
              </w:rPr>
            </w:pPr>
            <w:proofErr w:type="spellStart"/>
            <w:r w:rsidRPr="00151D9B">
              <w:rPr>
                <w:sz w:val="18"/>
                <w:szCs w:val="18"/>
              </w:rPr>
              <w:t>Agnus</w:t>
            </w:r>
            <w:proofErr w:type="spellEnd"/>
            <w:r w:rsidRPr="00151D9B">
              <w:rPr>
                <w:sz w:val="18"/>
                <w:szCs w:val="18"/>
              </w:rPr>
              <w:t xml:space="preserve"> Dei,</w:t>
            </w:r>
          </w:p>
        </w:tc>
        <w:tc>
          <w:tcPr>
            <w:tcW w:w="1679" w:type="pct"/>
            <w:tcBorders>
              <w:top w:val="nil"/>
              <w:left w:val="single" w:sz="4" w:space="0" w:color="auto"/>
              <w:bottom w:val="nil"/>
              <w:right w:val="single" w:sz="4" w:space="0" w:color="auto"/>
            </w:tcBorders>
            <w:shd w:val="clear" w:color="auto" w:fill="auto"/>
          </w:tcPr>
          <w:p w14:paraId="749B8EA4" w14:textId="77777777" w:rsidR="00E11942" w:rsidRPr="00151D9B" w:rsidRDefault="00E11942" w:rsidP="00786E5B">
            <w:pPr>
              <w:rPr>
                <w:sz w:val="18"/>
                <w:szCs w:val="18"/>
              </w:rPr>
            </w:pPr>
            <w:r w:rsidRPr="00151D9B">
              <w:rPr>
                <w:sz w:val="18"/>
                <w:szCs w:val="18"/>
              </w:rPr>
              <w:t>Lamb of God</w:t>
            </w:r>
          </w:p>
        </w:tc>
      </w:tr>
      <w:tr w:rsidR="00E11942" w:rsidRPr="00151D9B" w14:paraId="50E2DA43" w14:textId="77777777" w:rsidTr="007340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41" w:type="pct"/>
            <w:tcBorders>
              <w:top w:val="nil"/>
              <w:left w:val="single" w:sz="4" w:space="0" w:color="auto"/>
              <w:bottom w:val="nil"/>
              <w:right w:val="single" w:sz="4" w:space="0" w:color="auto"/>
            </w:tcBorders>
            <w:shd w:val="clear" w:color="auto" w:fill="auto"/>
          </w:tcPr>
          <w:p w14:paraId="61E9A2DB" w14:textId="77777777" w:rsidR="00E11942" w:rsidRPr="00151D9B" w:rsidRDefault="00E11942" w:rsidP="00786E5B">
            <w:pPr>
              <w:rPr>
                <w:sz w:val="18"/>
                <w:szCs w:val="18"/>
              </w:rPr>
            </w:pPr>
            <w:proofErr w:type="gramStart"/>
            <w:r w:rsidRPr="00151D9B">
              <w:rPr>
                <w:sz w:val="18"/>
                <w:szCs w:val="18"/>
              </w:rPr>
              <w:t>qui</w:t>
            </w:r>
            <w:proofErr w:type="gramEnd"/>
            <w:r w:rsidRPr="00151D9B">
              <w:rPr>
                <w:sz w:val="18"/>
                <w:szCs w:val="18"/>
              </w:rPr>
              <w:t xml:space="preserve"> </w:t>
            </w:r>
            <w:proofErr w:type="spellStart"/>
            <w:r w:rsidRPr="00151D9B">
              <w:rPr>
                <w:sz w:val="18"/>
                <w:szCs w:val="18"/>
              </w:rPr>
              <w:t>tolis</w:t>
            </w:r>
            <w:proofErr w:type="spellEnd"/>
            <w:r w:rsidRPr="00151D9B">
              <w:rPr>
                <w:sz w:val="18"/>
                <w:szCs w:val="18"/>
              </w:rPr>
              <w:t xml:space="preserve"> </w:t>
            </w:r>
            <w:proofErr w:type="spellStart"/>
            <w:r w:rsidRPr="00151D9B">
              <w:rPr>
                <w:sz w:val="18"/>
                <w:szCs w:val="18"/>
              </w:rPr>
              <w:t>peccata</w:t>
            </w:r>
            <w:proofErr w:type="spellEnd"/>
            <w:r w:rsidRPr="00151D9B">
              <w:rPr>
                <w:sz w:val="18"/>
                <w:szCs w:val="18"/>
              </w:rPr>
              <w:t xml:space="preserve"> mundi</w:t>
            </w:r>
          </w:p>
        </w:tc>
        <w:tc>
          <w:tcPr>
            <w:tcW w:w="1680" w:type="pct"/>
            <w:tcBorders>
              <w:top w:val="nil"/>
              <w:left w:val="single" w:sz="4" w:space="0" w:color="auto"/>
              <w:bottom w:val="nil"/>
              <w:right w:val="single" w:sz="4" w:space="0" w:color="auto"/>
            </w:tcBorders>
            <w:shd w:val="clear" w:color="auto" w:fill="auto"/>
          </w:tcPr>
          <w:p w14:paraId="5B198D6A" w14:textId="77777777" w:rsidR="00E11942" w:rsidRPr="00151D9B" w:rsidRDefault="00E11942" w:rsidP="00786E5B">
            <w:pPr>
              <w:rPr>
                <w:sz w:val="18"/>
                <w:szCs w:val="18"/>
              </w:rPr>
            </w:pPr>
            <w:proofErr w:type="gramStart"/>
            <w:r w:rsidRPr="00151D9B">
              <w:rPr>
                <w:sz w:val="18"/>
                <w:szCs w:val="18"/>
              </w:rPr>
              <w:t>qui</w:t>
            </w:r>
            <w:proofErr w:type="gramEnd"/>
            <w:r w:rsidRPr="00151D9B">
              <w:rPr>
                <w:sz w:val="18"/>
                <w:szCs w:val="18"/>
              </w:rPr>
              <w:t xml:space="preserve"> </w:t>
            </w:r>
            <w:proofErr w:type="spellStart"/>
            <w:r w:rsidRPr="00151D9B">
              <w:rPr>
                <w:sz w:val="18"/>
                <w:szCs w:val="18"/>
              </w:rPr>
              <w:t>tolis</w:t>
            </w:r>
            <w:proofErr w:type="spellEnd"/>
            <w:r w:rsidRPr="00151D9B">
              <w:rPr>
                <w:sz w:val="18"/>
                <w:szCs w:val="18"/>
              </w:rPr>
              <w:t xml:space="preserve"> </w:t>
            </w:r>
            <w:proofErr w:type="spellStart"/>
            <w:r w:rsidRPr="00151D9B">
              <w:rPr>
                <w:sz w:val="18"/>
                <w:szCs w:val="18"/>
              </w:rPr>
              <w:t>peccata</w:t>
            </w:r>
            <w:proofErr w:type="spellEnd"/>
            <w:r w:rsidRPr="00151D9B">
              <w:rPr>
                <w:sz w:val="18"/>
                <w:szCs w:val="18"/>
              </w:rPr>
              <w:t xml:space="preserve"> mundi</w:t>
            </w:r>
          </w:p>
        </w:tc>
        <w:tc>
          <w:tcPr>
            <w:tcW w:w="1679" w:type="pct"/>
            <w:tcBorders>
              <w:top w:val="nil"/>
              <w:left w:val="single" w:sz="4" w:space="0" w:color="auto"/>
              <w:bottom w:val="nil"/>
              <w:right w:val="single" w:sz="4" w:space="0" w:color="auto"/>
            </w:tcBorders>
            <w:shd w:val="clear" w:color="auto" w:fill="auto"/>
          </w:tcPr>
          <w:p w14:paraId="7E52FDE3" w14:textId="77777777" w:rsidR="00E11942" w:rsidRPr="00151D9B" w:rsidRDefault="00E11942" w:rsidP="00786E5B">
            <w:pPr>
              <w:rPr>
                <w:sz w:val="18"/>
                <w:szCs w:val="18"/>
              </w:rPr>
            </w:pPr>
            <w:proofErr w:type="gramStart"/>
            <w:r w:rsidRPr="00151D9B">
              <w:rPr>
                <w:sz w:val="18"/>
                <w:szCs w:val="18"/>
              </w:rPr>
              <w:t>who</w:t>
            </w:r>
            <w:proofErr w:type="gramEnd"/>
            <w:r w:rsidRPr="00151D9B">
              <w:rPr>
                <w:sz w:val="18"/>
                <w:szCs w:val="18"/>
              </w:rPr>
              <w:t xml:space="preserve"> takes away the sins of the world</w:t>
            </w:r>
          </w:p>
        </w:tc>
      </w:tr>
      <w:tr w:rsidR="00E11942" w:rsidRPr="00151D9B" w14:paraId="555E3FCF" w14:textId="77777777" w:rsidTr="007340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41" w:type="pct"/>
            <w:tcBorders>
              <w:top w:val="nil"/>
              <w:left w:val="single" w:sz="4" w:space="0" w:color="auto"/>
              <w:bottom w:val="nil"/>
              <w:right w:val="single" w:sz="4" w:space="0" w:color="auto"/>
            </w:tcBorders>
            <w:shd w:val="clear" w:color="auto" w:fill="auto"/>
          </w:tcPr>
          <w:p w14:paraId="29DC0C4A" w14:textId="77777777" w:rsidR="00E11942" w:rsidRPr="00151D9B" w:rsidRDefault="00E11942" w:rsidP="00786E5B">
            <w:pPr>
              <w:rPr>
                <w:sz w:val="18"/>
                <w:szCs w:val="18"/>
              </w:rPr>
            </w:pPr>
            <w:r w:rsidRPr="00151D9B">
              <w:rPr>
                <w:sz w:val="18"/>
                <w:szCs w:val="18"/>
              </w:rPr>
              <w:t xml:space="preserve">[Miserere </w:t>
            </w:r>
            <w:proofErr w:type="spellStart"/>
            <w:r w:rsidRPr="00151D9B">
              <w:rPr>
                <w:sz w:val="18"/>
                <w:szCs w:val="18"/>
              </w:rPr>
              <w:t>nobis</w:t>
            </w:r>
            <w:proofErr w:type="spellEnd"/>
            <w:r w:rsidRPr="00151D9B">
              <w:rPr>
                <w:sz w:val="18"/>
                <w:szCs w:val="18"/>
              </w:rPr>
              <w:t>]</w:t>
            </w:r>
          </w:p>
        </w:tc>
        <w:tc>
          <w:tcPr>
            <w:tcW w:w="1680" w:type="pct"/>
            <w:tcBorders>
              <w:top w:val="nil"/>
              <w:left w:val="single" w:sz="4" w:space="0" w:color="auto"/>
              <w:bottom w:val="nil"/>
              <w:right w:val="single" w:sz="4" w:space="0" w:color="auto"/>
            </w:tcBorders>
            <w:shd w:val="clear" w:color="auto" w:fill="auto"/>
          </w:tcPr>
          <w:p w14:paraId="79D04573" w14:textId="77777777" w:rsidR="00E11942" w:rsidRPr="00151D9B" w:rsidRDefault="00E11942" w:rsidP="00786E5B">
            <w:pPr>
              <w:rPr>
                <w:sz w:val="18"/>
                <w:szCs w:val="18"/>
              </w:rPr>
            </w:pPr>
            <w:r w:rsidRPr="00151D9B">
              <w:rPr>
                <w:sz w:val="18"/>
                <w:szCs w:val="18"/>
              </w:rPr>
              <w:t xml:space="preserve">[Miserere </w:t>
            </w:r>
            <w:proofErr w:type="spellStart"/>
            <w:r w:rsidRPr="00151D9B">
              <w:rPr>
                <w:sz w:val="18"/>
                <w:szCs w:val="18"/>
              </w:rPr>
              <w:t>nobis</w:t>
            </w:r>
            <w:proofErr w:type="spellEnd"/>
            <w:r w:rsidRPr="00151D9B">
              <w:rPr>
                <w:sz w:val="18"/>
                <w:szCs w:val="18"/>
              </w:rPr>
              <w:t>]</w:t>
            </w:r>
          </w:p>
        </w:tc>
        <w:tc>
          <w:tcPr>
            <w:tcW w:w="1679" w:type="pct"/>
            <w:tcBorders>
              <w:top w:val="nil"/>
              <w:left w:val="single" w:sz="4" w:space="0" w:color="auto"/>
              <w:bottom w:val="nil"/>
              <w:right w:val="single" w:sz="4" w:space="0" w:color="auto"/>
            </w:tcBorders>
            <w:shd w:val="clear" w:color="auto" w:fill="auto"/>
          </w:tcPr>
          <w:p w14:paraId="4605536C" w14:textId="77777777" w:rsidR="00E11942" w:rsidRPr="00151D9B" w:rsidRDefault="00E11942" w:rsidP="00786E5B">
            <w:pPr>
              <w:rPr>
                <w:sz w:val="18"/>
                <w:szCs w:val="18"/>
              </w:rPr>
            </w:pPr>
            <w:r w:rsidRPr="00151D9B">
              <w:rPr>
                <w:sz w:val="18"/>
                <w:szCs w:val="18"/>
              </w:rPr>
              <w:t>[</w:t>
            </w:r>
            <w:proofErr w:type="gramStart"/>
            <w:r w:rsidRPr="00151D9B">
              <w:rPr>
                <w:sz w:val="18"/>
                <w:szCs w:val="18"/>
              </w:rPr>
              <w:t>have</w:t>
            </w:r>
            <w:proofErr w:type="gramEnd"/>
            <w:r w:rsidRPr="00151D9B">
              <w:rPr>
                <w:sz w:val="18"/>
                <w:szCs w:val="18"/>
              </w:rPr>
              <w:t xml:space="preserve"> mercy on us;]</w:t>
            </w:r>
          </w:p>
        </w:tc>
      </w:tr>
      <w:tr w:rsidR="00E11942" w:rsidRPr="00151D9B" w14:paraId="7B61DEB2" w14:textId="77777777" w:rsidTr="007340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41" w:type="pct"/>
            <w:tcBorders>
              <w:top w:val="nil"/>
              <w:left w:val="single" w:sz="4" w:space="0" w:color="auto"/>
              <w:bottom w:val="nil"/>
              <w:right w:val="single" w:sz="4" w:space="0" w:color="auto"/>
            </w:tcBorders>
            <w:shd w:val="clear" w:color="auto" w:fill="auto"/>
          </w:tcPr>
          <w:p w14:paraId="1BC2BF6B" w14:textId="77777777" w:rsidR="00E11942" w:rsidRPr="00151D9B" w:rsidRDefault="00E11942" w:rsidP="00786E5B">
            <w:pPr>
              <w:rPr>
                <w:sz w:val="18"/>
                <w:szCs w:val="18"/>
              </w:rPr>
            </w:pPr>
            <w:r w:rsidRPr="00151D9B">
              <w:rPr>
                <w:sz w:val="18"/>
                <w:szCs w:val="18"/>
              </w:rPr>
              <w:t xml:space="preserve">Dona </w:t>
            </w:r>
            <w:proofErr w:type="spellStart"/>
            <w:r w:rsidRPr="00151D9B">
              <w:rPr>
                <w:sz w:val="18"/>
                <w:szCs w:val="18"/>
              </w:rPr>
              <w:t>eis</w:t>
            </w:r>
            <w:proofErr w:type="spellEnd"/>
            <w:r w:rsidRPr="00151D9B">
              <w:rPr>
                <w:sz w:val="18"/>
                <w:szCs w:val="18"/>
              </w:rPr>
              <w:t xml:space="preserve"> requiem</w:t>
            </w:r>
          </w:p>
        </w:tc>
        <w:tc>
          <w:tcPr>
            <w:tcW w:w="1680" w:type="pct"/>
            <w:tcBorders>
              <w:top w:val="nil"/>
              <w:left w:val="single" w:sz="4" w:space="0" w:color="auto"/>
              <w:bottom w:val="nil"/>
              <w:right w:val="single" w:sz="4" w:space="0" w:color="auto"/>
            </w:tcBorders>
            <w:shd w:val="clear" w:color="auto" w:fill="auto"/>
          </w:tcPr>
          <w:p w14:paraId="19362FD5" w14:textId="77777777" w:rsidR="00E11942" w:rsidRPr="00151D9B" w:rsidRDefault="00E11942" w:rsidP="00786E5B">
            <w:pPr>
              <w:rPr>
                <w:sz w:val="18"/>
                <w:szCs w:val="18"/>
              </w:rPr>
            </w:pPr>
            <w:r w:rsidRPr="00151D9B">
              <w:rPr>
                <w:sz w:val="18"/>
                <w:szCs w:val="18"/>
              </w:rPr>
              <w:t xml:space="preserve">Dona </w:t>
            </w:r>
            <w:proofErr w:type="spellStart"/>
            <w:r w:rsidRPr="00151D9B">
              <w:rPr>
                <w:sz w:val="18"/>
                <w:szCs w:val="18"/>
              </w:rPr>
              <w:t>eis</w:t>
            </w:r>
            <w:proofErr w:type="spellEnd"/>
            <w:r w:rsidRPr="00151D9B">
              <w:rPr>
                <w:sz w:val="18"/>
                <w:szCs w:val="18"/>
              </w:rPr>
              <w:t xml:space="preserve"> requiem</w:t>
            </w:r>
          </w:p>
        </w:tc>
        <w:tc>
          <w:tcPr>
            <w:tcW w:w="1679" w:type="pct"/>
            <w:tcBorders>
              <w:top w:val="nil"/>
              <w:left w:val="single" w:sz="4" w:space="0" w:color="auto"/>
              <w:bottom w:val="nil"/>
              <w:right w:val="single" w:sz="4" w:space="0" w:color="auto"/>
            </w:tcBorders>
            <w:shd w:val="clear" w:color="auto" w:fill="auto"/>
          </w:tcPr>
          <w:p w14:paraId="4ED5CE8D" w14:textId="77777777" w:rsidR="00E11942" w:rsidRPr="00151D9B" w:rsidRDefault="00E11942" w:rsidP="00786E5B">
            <w:pPr>
              <w:rPr>
                <w:sz w:val="18"/>
                <w:szCs w:val="18"/>
              </w:rPr>
            </w:pPr>
            <w:proofErr w:type="gramStart"/>
            <w:r w:rsidRPr="00151D9B">
              <w:rPr>
                <w:sz w:val="18"/>
                <w:szCs w:val="18"/>
              </w:rPr>
              <w:t>grant</w:t>
            </w:r>
            <w:proofErr w:type="gramEnd"/>
            <w:r w:rsidRPr="00151D9B">
              <w:rPr>
                <w:sz w:val="18"/>
                <w:szCs w:val="18"/>
              </w:rPr>
              <w:t xml:space="preserve"> them rest</w:t>
            </w:r>
          </w:p>
        </w:tc>
      </w:tr>
      <w:tr w:rsidR="00E11942" w:rsidRPr="00151D9B" w14:paraId="16A969CB" w14:textId="77777777" w:rsidTr="007340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41" w:type="pct"/>
            <w:tcBorders>
              <w:top w:val="nil"/>
              <w:left w:val="single" w:sz="4" w:space="0" w:color="auto"/>
              <w:bottom w:val="nil"/>
              <w:right w:val="single" w:sz="4" w:space="0" w:color="auto"/>
            </w:tcBorders>
            <w:shd w:val="clear" w:color="auto" w:fill="auto"/>
          </w:tcPr>
          <w:p w14:paraId="74A94CF2" w14:textId="77777777" w:rsidR="00E11942" w:rsidRPr="00151D9B" w:rsidRDefault="00E11942" w:rsidP="00786E5B">
            <w:pPr>
              <w:rPr>
                <w:sz w:val="18"/>
                <w:szCs w:val="18"/>
              </w:rPr>
            </w:pPr>
            <w:proofErr w:type="spellStart"/>
            <w:r w:rsidRPr="00151D9B">
              <w:rPr>
                <w:i/>
                <w:sz w:val="18"/>
                <w:szCs w:val="18"/>
              </w:rPr>
              <w:t>Sempiternam</w:t>
            </w:r>
            <w:proofErr w:type="spellEnd"/>
          </w:p>
        </w:tc>
        <w:tc>
          <w:tcPr>
            <w:tcW w:w="1680" w:type="pct"/>
            <w:tcBorders>
              <w:top w:val="nil"/>
              <w:left w:val="single" w:sz="4" w:space="0" w:color="auto"/>
              <w:bottom w:val="nil"/>
              <w:right w:val="single" w:sz="4" w:space="0" w:color="auto"/>
            </w:tcBorders>
            <w:shd w:val="clear" w:color="auto" w:fill="auto"/>
          </w:tcPr>
          <w:p w14:paraId="1DF9CA8A" w14:textId="77777777" w:rsidR="00E11942" w:rsidRPr="00151D9B" w:rsidRDefault="00E11942" w:rsidP="00786E5B">
            <w:pPr>
              <w:rPr>
                <w:sz w:val="18"/>
                <w:szCs w:val="18"/>
              </w:rPr>
            </w:pPr>
          </w:p>
        </w:tc>
        <w:tc>
          <w:tcPr>
            <w:tcW w:w="1679" w:type="pct"/>
            <w:tcBorders>
              <w:top w:val="nil"/>
              <w:left w:val="single" w:sz="4" w:space="0" w:color="auto"/>
              <w:bottom w:val="nil"/>
              <w:right w:val="single" w:sz="4" w:space="0" w:color="auto"/>
            </w:tcBorders>
            <w:shd w:val="clear" w:color="auto" w:fill="auto"/>
          </w:tcPr>
          <w:p w14:paraId="12DBD5E5" w14:textId="77777777" w:rsidR="00E11942" w:rsidRPr="00151D9B" w:rsidRDefault="00E11942" w:rsidP="00786E5B">
            <w:pPr>
              <w:rPr>
                <w:i/>
                <w:sz w:val="18"/>
                <w:szCs w:val="18"/>
              </w:rPr>
            </w:pPr>
            <w:r w:rsidRPr="00151D9B">
              <w:rPr>
                <w:i/>
                <w:sz w:val="18"/>
                <w:szCs w:val="18"/>
              </w:rPr>
              <w:t>Everlasting</w:t>
            </w:r>
          </w:p>
        </w:tc>
      </w:tr>
      <w:tr w:rsidR="00E11942" w:rsidRPr="00151D9B" w14:paraId="47F66199" w14:textId="77777777" w:rsidTr="007340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41" w:type="pct"/>
            <w:tcBorders>
              <w:top w:val="nil"/>
              <w:left w:val="single" w:sz="4" w:space="0" w:color="auto"/>
              <w:bottom w:val="nil"/>
              <w:right w:val="single" w:sz="4" w:space="0" w:color="auto"/>
            </w:tcBorders>
            <w:shd w:val="clear" w:color="auto" w:fill="auto"/>
          </w:tcPr>
          <w:p w14:paraId="7C4C3BAD" w14:textId="77777777" w:rsidR="00E11942" w:rsidRPr="00151D9B" w:rsidRDefault="00E11942" w:rsidP="00786E5B">
            <w:pPr>
              <w:rPr>
                <w:i/>
                <w:sz w:val="18"/>
                <w:szCs w:val="18"/>
              </w:rPr>
            </w:pPr>
          </w:p>
        </w:tc>
        <w:tc>
          <w:tcPr>
            <w:tcW w:w="1680" w:type="pct"/>
            <w:tcBorders>
              <w:top w:val="nil"/>
              <w:left w:val="single" w:sz="4" w:space="0" w:color="auto"/>
              <w:bottom w:val="nil"/>
              <w:right w:val="single" w:sz="4" w:space="0" w:color="auto"/>
            </w:tcBorders>
            <w:shd w:val="clear" w:color="auto" w:fill="auto"/>
          </w:tcPr>
          <w:p w14:paraId="139A5F20" w14:textId="77777777" w:rsidR="00E11942" w:rsidRPr="00151D9B" w:rsidRDefault="00E11942" w:rsidP="00786E5B">
            <w:pPr>
              <w:rPr>
                <w:sz w:val="18"/>
                <w:szCs w:val="18"/>
              </w:rPr>
            </w:pPr>
            <w:proofErr w:type="spellStart"/>
            <w:r w:rsidRPr="00151D9B">
              <w:rPr>
                <w:sz w:val="18"/>
                <w:szCs w:val="18"/>
              </w:rPr>
              <w:t>Agnus</w:t>
            </w:r>
            <w:proofErr w:type="spellEnd"/>
            <w:r w:rsidRPr="00151D9B">
              <w:rPr>
                <w:sz w:val="18"/>
                <w:szCs w:val="18"/>
              </w:rPr>
              <w:t xml:space="preserve"> Dei,</w:t>
            </w:r>
          </w:p>
        </w:tc>
        <w:tc>
          <w:tcPr>
            <w:tcW w:w="1679" w:type="pct"/>
            <w:tcBorders>
              <w:top w:val="nil"/>
              <w:left w:val="single" w:sz="4" w:space="0" w:color="auto"/>
              <w:bottom w:val="nil"/>
              <w:right w:val="single" w:sz="4" w:space="0" w:color="auto"/>
            </w:tcBorders>
            <w:shd w:val="clear" w:color="auto" w:fill="auto"/>
          </w:tcPr>
          <w:p w14:paraId="24400B18" w14:textId="77777777" w:rsidR="00E11942" w:rsidRPr="00151D9B" w:rsidRDefault="00E11942" w:rsidP="00786E5B">
            <w:pPr>
              <w:rPr>
                <w:i/>
                <w:sz w:val="18"/>
                <w:szCs w:val="18"/>
              </w:rPr>
            </w:pPr>
            <w:r w:rsidRPr="00151D9B">
              <w:rPr>
                <w:sz w:val="18"/>
                <w:szCs w:val="18"/>
              </w:rPr>
              <w:t>Lamb of God</w:t>
            </w:r>
          </w:p>
        </w:tc>
      </w:tr>
      <w:tr w:rsidR="00E11942" w:rsidRPr="00151D9B" w14:paraId="65C45BD9" w14:textId="77777777" w:rsidTr="007340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41" w:type="pct"/>
            <w:tcBorders>
              <w:top w:val="nil"/>
              <w:left w:val="single" w:sz="4" w:space="0" w:color="auto"/>
              <w:bottom w:val="nil"/>
              <w:right w:val="single" w:sz="4" w:space="0" w:color="auto"/>
            </w:tcBorders>
            <w:shd w:val="clear" w:color="auto" w:fill="auto"/>
          </w:tcPr>
          <w:p w14:paraId="520B082B" w14:textId="77777777" w:rsidR="00E11942" w:rsidRPr="00151D9B" w:rsidRDefault="00E11942" w:rsidP="00786E5B">
            <w:pPr>
              <w:rPr>
                <w:sz w:val="18"/>
                <w:szCs w:val="18"/>
              </w:rPr>
            </w:pPr>
          </w:p>
        </w:tc>
        <w:tc>
          <w:tcPr>
            <w:tcW w:w="1680" w:type="pct"/>
            <w:tcBorders>
              <w:top w:val="nil"/>
              <w:left w:val="single" w:sz="4" w:space="0" w:color="auto"/>
              <w:bottom w:val="nil"/>
              <w:right w:val="single" w:sz="4" w:space="0" w:color="auto"/>
            </w:tcBorders>
            <w:shd w:val="clear" w:color="auto" w:fill="auto"/>
          </w:tcPr>
          <w:p w14:paraId="0C452E72" w14:textId="77777777" w:rsidR="00E11942" w:rsidRPr="00151D9B" w:rsidRDefault="00E11942" w:rsidP="00786E5B">
            <w:pPr>
              <w:rPr>
                <w:sz w:val="18"/>
                <w:szCs w:val="18"/>
              </w:rPr>
            </w:pPr>
            <w:proofErr w:type="gramStart"/>
            <w:r w:rsidRPr="00151D9B">
              <w:rPr>
                <w:sz w:val="18"/>
                <w:szCs w:val="18"/>
              </w:rPr>
              <w:t>qui</w:t>
            </w:r>
            <w:proofErr w:type="gramEnd"/>
            <w:r w:rsidRPr="00151D9B">
              <w:rPr>
                <w:sz w:val="18"/>
                <w:szCs w:val="18"/>
              </w:rPr>
              <w:t xml:space="preserve"> </w:t>
            </w:r>
            <w:proofErr w:type="spellStart"/>
            <w:r w:rsidRPr="00151D9B">
              <w:rPr>
                <w:sz w:val="18"/>
                <w:szCs w:val="18"/>
              </w:rPr>
              <w:t>tolis</w:t>
            </w:r>
            <w:proofErr w:type="spellEnd"/>
            <w:r w:rsidRPr="00151D9B">
              <w:rPr>
                <w:sz w:val="18"/>
                <w:szCs w:val="18"/>
              </w:rPr>
              <w:t xml:space="preserve"> </w:t>
            </w:r>
            <w:proofErr w:type="spellStart"/>
            <w:r w:rsidRPr="00151D9B">
              <w:rPr>
                <w:sz w:val="18"/>
                <w:szCs w:val="18"/>
              </w:rPr>
              <w:t>peccata</w:t>
            </w:r>
            <w:proofErr w:type="spellEnd"/>
            <w:r w:rsidRPr="00151D9B">
              <w:rPr>
                <w:sz w:val="18"/>
                <w:szCs w:val="18"/>
              </w:rPr>
              <w:t xml:space="preserve"> mundi</w:t>
            </w:r>
          </w:p>
        </w:tc>
        <w:tc>
          <w:tcPr>
            <w:tcW w:w="1679" w:type="pct"/>
            <w:tcBorders>
              <w:top w:val="nil"/>
              <w:left w:val="single" w:sz="4" w:space="0" w:color="auto"/>
              <w:bottom w:val="nil"/>
              <w:right w:val="single" w:sz="4" w:space="0" w:color="auto"/>
            </w:tcBorders>
            <w:shd w:val="clear" w:color="auto" w:fill="auto"/>
          </w:tcPr>
          <w:p w14:paraId="55137034" w14:textId="77777777" w:rsidR="00E11942" w:rsidRPr="00151D9B" w:rsidRDefault="00E11942" w:rsidP="00786E5B">
            <w:pPr>
              <w:rPr>
                <w:i/>
                <w:sz w:val="18"/>
                <w:szCs w:val="18"/>
              </w:rPr>
            </w:pPr>
            <w:proofErr w:type="gramStart"/>
            <w:r w:rsidRPr="00151D9B">
              <w:rPr>
                <w:sz w:val="18"/>
                <w:szCs w:val="18"/>
              </w:rPr>
              <w:t>who</w:t>
            </w:r>
            <w:proofErr w:type="gramEnd"/>
            <w:r w:rsidRPr="00151D9B">
              <w:rPr>
                <w:sz w:val="18"/>
                <w:szCs w:val="18"/>
              </w:rPr>
              <w:t xml:space="preserve"> takes away the sins of the world</w:t>
            </w:r>
          </w:p>
        </w:tc>
      </w:tr>
      <w:tr w:rsidR="00E11942" w:rsidRPr="00151D9B" w14:paraId="2644A47F" w14:textId="77777777" w:rsidTr="007340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41" w:type="pct"/>
            <w:tcBorders>
              <w:top w:val="nil"/>
              <w:left w:val="single" w:sz="4" w:space="0" w:color="auto"/>
              <w:bottom w:val="nil"/>
              <w:right w:val="single" w:sz="4" w:space="0" w:color="auto"/>
            </w:tcBorders>
            <w:shd w:val="clear" w:color="auto" w:fill="auto"/>
          </w:tcPr>
          <w:p w14:paraId="39046F52" w14:textId="77777777" w:rsidR="00E11942" w:rsidRPr="00151D9B" w:rsidRDefault="00E11942" w:rsidP="00786E5B">
            <w:pPr>
              <w:rPr>
                <w:sz w:val="18"/>
                <w:szCs w:val="18"/>
              </w:rPr>
            </w:pPr>
          </w:p>
        </w:tc>
        <w:tc>
          <w:tcPr>
            <w:tcW w:w="1680" w:type="pct"/>
            <w:tcBorders>
              <w:top w:val="nil"/>
              <w:left w:val="single" w:sz="4" w:space="0" w:color="auto"/>
              <w:bottom w:val="nil"/>
              <w:right w:val="single" w:sz="4" w:space="0" w:color="auto"/>
            </w:tcBorders>
            <w:shd w:val="clear" w:color="auto" w:fill="auto"/>
          </w:tcPr>
          <w:p w14:paraId="7A2F6E4F" w14:textId="77777777" w:rsidR="00E11942" w:rsidRPr="00151D9B" w:rsidRDefault="00E11942" w:rsidP="00786E5B">
            <w:pPr>
              <w:rPr>
                <w:sz w:val="18"/>
                <w:szCs w:val="18"/>
              </w:rPr>
            </w:pPr>
            <w:r w:rsidRPr="00151D9B">
              <w:rPr>
                <w:sz w:val="18"/>
                <w:szCs w:val="18"/>
              </w:rPr>
              <w:t xml:space="preserve">[Dona </w:t>
            </w:r>
            <w:proofErr w:type="spellStart"/>
            <w:r w:rsidRPr="00151D9B">
              <w:rPr>
                <w:sz w:val="18"/>
                <w:szCs w:val="18"/>
              </w:rPr>
              <w:t>nobis</w:t>
            </w:r>
            <w:proofErr w:type="spellEnd"/>
            <w:r w:rsidRPr="00151D9B">
              <w:rPr>
                <w:sz w:val="18"/>
                <w:szCs w:val="18"/>
              </w:rPr>
              <w:t xml:space="preserve"> </w:t>
            </w:r>
            <w:proofErr w:type="spellStart"/>
            <w:r w:rsidRPr="00151D9B">
              <w:rPr>
                <w:sz w:val="18"/>
                <w:szCs w:val="18"/>
              </w:rPr>
              <w:t>pacem</w:t>
            </w:r>
            <w:proofErr w:type="spellEnd"/>
            <w:r w:rsidRPr="00151D9B">
              <w:rPr>
                <w:sz w:val="18"/>
                <w:szCs w:val="18"/>
              </w:rPr>
              <w:t>,]</w:t>
            </w:r>
          </w:p>
        </w:tc>
        <w:tc>
          <w:tcPr>
            <w:tcW w:w="1679" w:type="pct"/>
            <w:tcBorders>
              <w:top w:val="nil"/>
              <w:left w:val="single" w:sz="4" w:space="0" w:color="auto"/>
              <w:bottom w:val="nil"/>
              <w:right w:val="single" w:sz="4" w:space="0" w:color="auto"/>
            </w:tcBorders>
            <w:shd w:val="clear" w:color="auto" w:fill="auto"/>
          </w:tcPr>
          <w:p w14:paraId="08A7BE85" w14:textId="77777777" w:rsidR="00E11942" w:rsidRPr="00151D9B" w:rsidRDefault="00E11942" w:rsidP="00786E5B">
            <w:pPr>
              <w:rPr>
                <w:sz w:val="18"/>
                <w:szCs w:val="18"/>
              </w:rPr>
            </w:pPr>
            <w:r w:rsidRPr="00151D9B">
              <w:rPr>
                <w:sz w:val="18"/>
                <w:szCs w:val="18"/>
              </w:rPr>
              <w:t>[</w:t>
            </w:r>
            <w:proofErr w:type="gramStart"/>
            <w:r w:rsidRPr="00151D9B">
              <w:rPr>
                <w:sz w:val="18"/>
                <w:szCs w:val="18"/>
              </w:rPr>
              <w:t>grant</w:t>
            </w:r>
            <w:proofErr w:type="gramEnd"/>
            <w:r w:rsidRPr="00151D9B">
              <w:rPr>
                <w:sz w:val="18"/>
                <w:szCs w:val="18"/>
              </w:rPr>
              <w:t xml:space="preserve"> us peace,]</w:t>
            </w:r>
          </w:p>
        </w:tc>
      </w:tr>
      <w:tr w:rsidR="00E11942" w:rsidRPr="00151D9B" w14:paraId="411EF431" w14:textId="77777777" w:rsidTr="007340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41" w:type="pct"/>
            <w:tcBorders>
              <w:top w:val="nil"/>
              <w:left w:val="single" w:sz="4" w:space="0" w:color="auto"/>
              <w:bottom w:val="nil"/>
              <w:right w:val="single" w:sz="4" w:space="0" w:color="auto"/>
            </w:tcBorders>
            <w:shd w:val="clear" w:color="auto" w:fill="auto"/>
          </w:tcPr>
          <w:p w14:paraId="32676E1C" w14:textId="77777777" w:rsidR="00E11942" w:rsidRPr="00151D9B" w:rsidRDefault="00E11942" w:rsidP="00786E5B">
            <w:pPr>
              <w:rPr>
                <w:sz w:val="18"/>
                <w:szCs w:val="18"/>
              </w:rPr>
            </w:pPr>
          </w:p>
        </w:tc>
        <w:tc>
          <w:tcPr>
            <w:tcW w:w="1680" w:type="pct"/>
            <w:tcBorders>
              <w:top w:val="nil"/>
              <w:left w:val="single" w:sz="4" w:space="0" w:color="auto"/>
              <w:bottom w:val="nil"/>
              <w:right w:val="single" w:sz="4" w:space="0" w:color="auto"/>
            </w:tcBorders>
            <w:shd w:val="clear" w:color="auto" w:fill="auto"/>
          </w:tcPr>
          <w:p w14:paraId="44F7F712" w14:textId="77777777" w:rsidR="00E11942" w:rsidRPr="00151D9B" w:rsidRDefault="00E11942" w:rsidP="00786E5B">
            <w:pPr>
              <w:rPr>
                <w:sz w:val="18"/>
                <w:szCs w:val="18"/>
              </w:rPr>
            </w:pPr>
            <w:r w:rsidRPr="00151D9B">
              <w:rPr>
                <w:sz w:val="18"/>
                <w:szCs w:val="18"/>
              </w:rPr>
              <w:t xml:space="preserve">[Miserere </w:t>
            </w:r>
            <w:proofErr w:type="spellStart"/>
            <w:r w:rsidRPr="00151D9B">
              <w:rPr>
                <w:sz w:val="18"/>
                <w:szCs w:val="18"/>
              </w:rPr>
              <w:t>nobis</w:t>
            </w:r>
            <w:proofErr w:type="spellEnd"/>
            <w:r w:rsidRPr="00151D9B">
              <w:rPr>
                <w:sz w:val="18"/>
                <w:szCs w:val="18"/>
              </w:rPr>
              <w:t>,]</w:t>
            </w:r>
          </w:p>
        </w:tc>
        <w:tc>
          <w:tcPr>
            <w:tcW w:w="1679" w:type="pct"/>
            <w:tcBorders>
              <w:top w:val="nil"/>
              <w:left w:val="single" w:sz="4" w:space="0" w:color="auto"/>
              <w:bottom w:val="nil"/>
              <w:right w:val="single" w:sz="4" w:space="0" w:color="auto"/>
            </w:tcBorders>
            <w:shd w:val="clear" w:color="auto" w:fill="auto"/>
          </w:tcPr>
          <w:p w14:paraId="77CE51A4" w14:textId="77777777" w:rsidR="00E11942" w:rsidRPr="00151D9B" w:rsidRDefault="00E11942" w:rsidP="00786E5B">
            <w:pPr>
              <w:rPr>
                <w:sz w:val="18"/>
                <w:szCs w:val="18"/>
              </w:rPr>
            </w:pPr>
            <w:r w:rsidRPr="00151D9B">
              <w:rPr>
                <w:sz w:val="18"/>
                <w:szCs w:val="18"/>
              </w:rPr>
              <w:t>[</w:t>
            </w:r>
            <w:proofErr w:type="gramStart"/>
            <w:r w:rsidRPr="00151D9B">
              <w:rPr>
                <w:sz w:val="18"/>
                <w:szCs w:val="18"/>
              </w:rPr>
              <w:t>have</w:t>
            </w:r>
            <w:proofErr w:type="gramEnd"/>
            <w:r w:rsidRPr="00151D9B">
              <w:rPr>
                <w:sz w:val="18"/>
                <w:szCs w:val="18"/>
              </w:rPr>
              <w:t xml:space="preserve"> mercy on us]</w:t>
            </w:r>
          </w:p>
        </w:tc>
      </w:tr>
      <w:tr w:rsidR="00E11942" w:rsidRPr="00151D9B" w14:paraId="3F1A5D1E" w14:textId="77777777" w:rsidTr="007340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
        </w:trPr>
        <w:tc>
          <w:tcPr>
            <w:tcW w:w="1641" w:type="pct"/>
            <w:tcBorders>
              <w:top w:val="nil"/>
              <w:left w:val="single" w:sz="4" w:space="0" w:color="auto"/>
              <w:bottom w:val="single" w:sz="4" w:space="0" w:color="auto"/>
              <w:right w:val="single" w:sz="4" w:space="0" w:color="auto"/>
            </w:tcBorders>
            <w:shd w:val="clear" w:color="auto" w:fill="auto"/>
          </w:tcPr>
          <w:p w14:paraId="5B8AE021" w14:textId="77777777" w:rsidR="00E11942" w:rsidRPr="00151D9B" w:rsidRDefault="00E11942" w:rsidP="00786E5B">
            <w:pPr>
              <w:rPr>
                <w:sz w:val="18"/>
                <w:szCs w:val="18"/>
              </w:rPr>
            </w:pPr>
          </w:p>
        </w:tc>
        <w:tc>
          <w:tcPr>
            <w:tcW w:w="1680" w:type="pct"/>
            <w:tcBorders>
              <w:top w:val="nil"/>
              <w:left w:val="single" w:sz="4" w:space="0" w:color="auto"/>
              <w:bottom w:val="single" w:sz="4" w:space="0" w:color="auto"/>
              <w:right w:val="single" w:sz="4" w:space="0" w:color="auto"/>
            </w:tcBorders>
            <w:shd w:val="clear" w:color="auto" w:fill="auto"/>
          </w:tcPr>
          <w:p w14:paraId="79C53424" w14:textId="77777777" w:rsidR="00E11942" w:rsidRPr="00151D9B" w:rsidRDefault="00E11942" w:rsidP="00786E5B">
            <w:pPr>
              <w:rPr>
                <w:sz w:val="18"/>
                <w:szCs w:val="18"/>
              </w:rPr>
            </w:pPr>
            <w:r w:rsidRPr="00151D9B">
              <w:rPr>
                <w:sz w:val="18"/>
                <w:szCs w:val="18"/>
              </w:rPr>
              <w:t xml:space="preserve">Dona </w:t>
            </w:r>
            <w:proofErr w:type="spellStart"/>
            <w:r w:rsidRPr="00151D9B">
              <w:rPr>
                <w:sz w:val="18"/>
                <w:szCs w:val="18"/>
              </w:rPr>
              <w:t>eis</w:t>
            </w:r>
            <w:proofErr w:type="spellEnd"/>
            <w:r w:rsidRPr="00151D9B">
              <w:rPr>
                <w:sz w:val="18"/>
                <w:szCs w:val="18"/>
              </w:rPr>
              <w:t xml:space="preserve"> requiem</w:t>
            </w:r>
          </w:p>
        </w:tc>
        <w:tc>
          <w:tcPr>
            <w:tcW w:w="1679" w:type="pct"/>
            <w:tcBorders>
              <w:top w:val="nil"/>
              <w:left w:val="single" w:sz="4" w:space="0" w:color="auto"/>
              <w:bottom w:val="single" w:sz="4" w:space="0" w:color="auto"/>
              <w:right w:val="single" w:sz="4" w:space="0" w:color="auto"/>
            </w:tcBorders>
            <w:shd w:val="clear" w:color="auto" w:fill="auto"/>
          </w:tcPr>
          <w:p w14:paraId="2AB36444" w14:textId="79DC6848" w:rsidR="00E11942" w:rsidRPr="00151D9B" w:rsidRDefault="00E11942" w:rsidP="00786E5B">
            <w:pPr>
              <w:rPr>
                <w:sz w:val="18"/>
                <w:szCs w:val="18"/>
              </w:rPr>
            </w:pPr>
            <w:proofErr w:type="gramStart"/>
            <w:r w:rsidRPr="00151D9B">
              <w:rPr>
                <w:sz w:val="18"/>
                <w:szCs w:val="18"/>
              </w:rPr>
              <w:t>grant</w:t>
            </w:r>
            <w:proofErr w:type="gramEnd"/>
            <w:r w:rsidRPr="00151D9B">
              <w:rPr>
                <w:sz w:val="18"/>
                <w:szCs w:val="18"/>
              </w:rPr>
              <w:t xml:space="preserve"> them rest</w:t>
            </w:r>
          </w:p>
        </w:tc>
      </w:tr>
    </w:tbl>
    <w:p w14:paraId="5A3D0A30" w14:textId="77777777" w:rsidR="00CC344E" w:rsidRDefault="00CC344E" w:rsidP="00291BEE">
      <w:pPr>
        <w:spacing w:line="480" w:lineRule="auto"/>
        <w:rPr>
          <w:color w:val="1E1E1E"/>
          <w:sz w:val="24"/>
        </w:rPr>
      </w:pPr>
    </w:p>
    <w:p w14:paraId="64D854E0" w14:textId="77777777" w:rsidR="00CC344E" w:rsidRDefault="00CC344E" w:rsidP="00CC344E">
      <w:pPr>
        <w:spacing w:line="480" w:lineRule="auto"/>
        <w:ind w:firstLine="720"/>
        <w:rPr>
          <w:color w:val="1E1E1E"/>
          <w:sz w:val="24"/>
        </w:rPr>
      </w:pPr>
      <w:r>
        <w:rPr>
          <w:color w:val="1E1E1E"/>
          <w:sz w:val="24"/>
        </w:rPr>
        <w:t>Forrest’s</w:t>
      </w:r>
      <w:r w:rsidRPr="00F413D7">
        <w:rPr>
          <w:color w:val="1E1E1E"/>
          <w:sz w:val="24"/>
        </w:rPr>
        <w:t xml:space="preserve"> </w:t>
      </w:r>
      <w:r w:rsidRPr="006D05E6">
        <w:rPr>
          <w:color w:val="1E1E1E"/>
          <w:sz w:val="24"/>
        </w:rPr>
        <w:t>Sanctus</w:t>
      </w:r>
      <w:r w:rsidRPr="00F413D7">
        <w:rPr>
          <w:color w:val="1E1E1E"/>
          <w:sz w:val="24"/>
        </w:rPr>
        <w:t xml:space="preserve"> </w:t>
      </w:r>
      <w:r>
        <w:rPr>
          <w:color w:val="1E1E1E"/>
          <w:sz w:val="24"/>
        </w:rPr>
        <w:t xml:space="preserve">text </w:t>
      </w:r>
      <w:r w:rsidRPr="00DC4440">
        <w:rPr>
          <w:color w:val="1E1E1E"/>
          <w:sz w:val="24"/>
        </w:rPr>
        <w:t>omi</w:t>
      </w:r>
      <w:r>
        <w:rPr>
          <w:color w:val="1E1E1E"/>
          <w:sz w:val="24"/>
        </w:rPr>
        <w:t xml:space="preserve">ts the words </w:t>
      </w:r>
      <w:r w:rsidRPr="00221503">
        <w:rPr>
          <w:color w:val="1E1E1E"/>
          <w:sz w:val="24"/>
        </w:rPr>
        <w:t>“</w:t>
      </w:r>
      <w:proofErr w:type="spellStart"/>
      <w:r w:rsidRPr="00221503">
        <w:rPr>
          <w:color w:val="1E1E1E"/>
          <w:sz w:val="24"/>
        </w:rPr>
        <w:t>benedi</w:t>
      </w:r>
      <w:r>
        <w:rPr>
          <w:color w:val="1E1E1E"/>
          <w:sz w:val="24"/>
        </w:rPr>
        <w:t>ctus</w:t>
      </w:r>
      <w:proofErr w:type="spellEnd"/>
      <w:r>
        <w:rPr>
          <w:color w:val="1E1E1E"/>
          <w:sz w:val="24"/>
        </w:rPr>
        <w:t xml:space="preserve"> qui </w:t>
      </w:r>
      <w:proofErr w:type="spellStart"/>
      <w:r>
        <w:rPr>
          <w:color w:val="1E1E1E"/>
          <w:sz w:val="24"/>
        </w:rPr>
        <w:t>venit</w:t>
      </w:r>
      <w:proofErr w:type="spellEnd"/>
      <w:r>
        <w:rPr>
          <w:color w:val="1E1E1E"/>
          <w:sz w:val="24"/>
        </w:rPr>
        <w:t xml:space="preserve"> in nomine Domini”</w:t>
      </w:r>
      <w:r w:rsidRPr="00221503">
        <w:rPr>
          <w:color w:val="1E1E1E"/>
          <w:sz w:val="24"/>
        </w:rPr>
        <w:t xml:space="preserve"> (Blessed is He who comes in the name of the Lord</w:t>
      </w:r>
      <w:r>
        <w:rPr>
          <w:color w:val="1E1E1E"/>
          <w:sz w:val="24"/>
        </w:rPr>
        <w:t>) (see Table 5).</w:t>
      </w:r>
    </w:p>
    <w:p w14:paraId="3F7866C3" w14:textId="77777777" w:rsidR="00291BEE" w:rsidRDefault="00291BEE" w:rsidP="00CC344E">
      <w:pPr>
        <w:spacing w:line="480" w:lineRule="auto"/>
        <w:ind w:firstLine="720"/>
        <w:rPr>
          <w:color w:val="1E1E1E"/>
          <w:sz w:val="24"/>
        </w:rPr>
      </w:pPr>
    </w:p>
    <w:p w14:paraId="30A64C1E" w14:textId="1D36150D" w:rsidR="00E11942" w:rsidRPr="003807F7" w:rsidRDefault="00E11942" w:rsidP="00E11942">
      <w:pPr>
        <w:pStyle w:val="Caption"/>
      </w:pPr>
      <w:bookmarkStart w:id="17" w:name="_Toc291404146"/>
      <w:r>
        <w:t xml:space="preserve">Table </w:t>
      </w:r>
      <w:fldSimple w:instr=" SEQ Table \* ARABIC ">
        <w:r w:rsidR="00B746E9">
          <w:rPr>
            <w:noProof/>
          </w:rPr>
          <w:t>5</w:t>
        </w:r>
      </w:fldSimple>
      <w:r>
        <w:t xml:space="preserve">: Original </w:t>
      </w:r>
      <w:r w:rsidR="00734035">
        <w:t>Sanctus Text</w:t>
      </w:r>
      <w:r>
        <w:t xml:space="preserve">, Forrest </w:t>
      </w:r>
      <w:r w:rsidR="00734035">
        <w:t>Sanctus Text</w:t>
      </w:r>
      <w:r>
        <w:t xml:space="preserve">, </w:t>
      </w:r>
      <w:proofErr w:type="gramStart"/>
      <w:r>
        <w:t>English</w:t>
      </w:r>
      <w:proofErr w:type="gramEnd"/>
      <w:r>
        <w:t xml:space="preserve"> Translation</w:t>
      </w:r>
      <w:bookmarkEnd w:id="17"/>
    </w:p>
    <w:tbl>
      <w:tblPr>
        <w:tblW w:w="4893" w:type="pct"/>
        <w:tblLook w:val="04A0" w:firstRow="1" w:lastRow="0" w:firstColumn="1" w:lastColumn="0" w:noHBand="0" w:noVBand="1"/>
      </w:tblPr>
      <w:tblGrid>
        <w:gridCol w:w="3014"/>
        <w:gridCol w:w="3085"/>
        <w:gridCol w:w="3272"/>
      </w:tblGrid>
      <w:tr w:rsidR="00E11942" w:rsidRPr="00151D9B" w14:paraId="26999CBB" w14:textId="77777777" w:rsidTr="00786E5B">
        <w:tc>
          <w:tcPr>
            <w:tcW w:w="1608" w:type="pct"/>
            <w:tcBorders>
              <w:top w:val="single" w:sz="4" w:space="0" w:color="auto"/>
              <w:left w:val="single" w:sz="4" w:space="0" w:color="auto"/>
              <w:bottom w:val="single" w:sz="4" w:space="0" w:color="auto"/>
              <w:right w:val="single" w:sz="4" w:space="0" w:color="auto"/>
            </w:tcBorders>
            <w:shd w:val="clear" w:color="auto" w:fill="auto"/>
          </w:tcPr>
          <w:p w14:paraId="76C2FB2E" w14:textId="1744BB9B" w:rsidR="00E11942" w:rsidRPr="00151D9B" w:rsidRDefault="00E11942" w:rsidP="00734035">
            <w:pPr>
              <w:rPr>
                <w:b/>
                <w:sz w:val="18"/>
                <w:szCs w:val="18"/>
              </w:rPr>
            </w:pPr>
            <w:r w:rsidRPr="00151D9B">
              <w:rPr>
                <w:b/>
                <w:sz w:val="18"/>
                <w:szCs w:val="18"/>
              </w:rPr>
              <w:t xml:space="preserve">Original </w:t>
            </w:r>
            <w:r w:rsidR="00734035">
              <w:rPr>
                <w:b/>
                <w:sz w:val="18"/>
                <w:szCs w:val="18"/>
              </w:rPr>
              <w:t>Sanctus</w:t>
            </w:r>
            <w:r w:rsidRPr="00151D9B">
              <w:rPr>
                <w:b/>
                <w:sz w:val="18"/>
                <w:szCs w:val="18"/>
              </w:rPr>
              <w:t xml:space="preserve"> Text </w:t>
            </w:r>
          </w:p>
        </w:tc>
        <w:tc>
          <w:tcPr>
            <w:tcW w:w="1646" w:type="pct"/>
            <w:tcBorders>
              <w:top w:val="single" w:sz="4" w:space="0" w:color="auto"/>
              <w:left w:val="single" w:sz="4" w:space="0" w:color="auto"/>
              <w:bottom w:val="single" w:sz="4" w:space="0" w:color="auto"/>
              <w:right w:val="single" w:sz="4" w:space="0" w:color="auto"/>
            </w:tcBorders>
            <w:shd w:val="clear" w:color="auto" w:fill="auto"/>
          </w:tcPr>
          <w:p w14:paraId="312AFD36" w14:textId="56490739" w:rsidR="00E11942" w:rsidRPr="00151D9B" w:rsidRDefault="00E11942" w:rsidP="00734035">
            <w:pPr>
              <w:rPr>
                <w:b/>
                <w:sz w:val="18"/>
                <w:szCs w:val="18"/>
              </w:rPr>
            </w:pPr>
            <w:r w:rsidRPr="00151D9B">
              <w:rPr>
                <w:b/>
                <w:sz w:val="18"/>
                <w:szCs w:val="18"/>
              </w:rPr>
              <w:t xml:space="preserve">Forrest </w:t>
            </w:r>
            <w:r w:rsidR="00734035">
              <w:rPr>
                <w:b/>
                <w:sz w:val="18"/>
                <w:szCs w:val="18"/>
              </w:rPr>
              <w:t>Sanctus</w:t>
            </w:r>
            <w:r w:rsidRPr="00151D9B">
              <w:rPr>
                <w:b/>
                <w:sz w:val="18"/>
                <w:szCs w:val="18"/>
              </w:rPr>
              <w:t xml:space="preserve"> Text</w:t>
            </w:r>
          </w:p>
        </w:tc>
        <w:tc>
          <w:tcPr>
            <w:tcW w:w="1746" w:type="pct"/>
            <w:tcBorders>
              <w:top w:val="single" w:sz="4" w:space="0" w:color="auto"/>
              <w:left w:val="single" w:sz="4" w:space="0" w:color="auto"/>
              <w:bottom w:val="single" w:sz="4" w:space="0" w:color="auto"/>
              <w:right w:val="single" w:sz="4" w:space="0" w:color="auto"/>
            </w:tcBorders>
            <w:shd w:val="clear" w:color="auto" w:fill="auto"/>
          </w:tcPr>
          <w:p w14:paraId="5940D0DD" w14:textId="77777777" w:rsidR="00E11942" w:rsidRPr="00151D9B" w:rsidRDefault="00E11942" w:rsidP="00786E5B">
            <w:pPr>
              <w:rPr>
                <w:b/>
                <w:sz w:val="18"/>
                <w:szCs w:val="18"/>
              </w:rPr>
            </w:pPr>
            <w:r w:rsidRPr="00151D9B">
              <w:rPr>
                <w:b/>
                <w:sz w:val="18"/>
                <w:szCs w:val="18"/>
              </w:rPr>
              <w:t>English Translation</w:t>
            </w:r>
          </w:p>
        </w:tc>
      </w:tr>
      <w:tr w:rsidR="00E11942" w:rsidRPr="00151D9B" w14:paraId="1E5F3AF4" w14:textId="77777777" w:rsidTr="00786E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08" w:type="pct"/>
            <w:tcBorders>
              <w:top w:val="nil"/>
              <w:left w:val="single" w:sz="4" w:space="0" w:color="auto"/>
              <w:bottom w:val="nil"/>
              <w:right w:val="single" w:sz="4" w:space="0" w:color="auto"/>
            </w:tcBorders>
            <w:shd w:val="clear" w:color="auto" w:fill="auto"/>
          </w:tcPr>
          <w:p w14:paraId="451059E7" w14:textId="07F0FA08" w:rsidR="00E11942" w:rsidRPr="00151D9B" w:rsidRDefault="00E11942" w:rsidP="00786E5B">
            <w:pPr>
              <w:rPr>
                <w:sz w:val="18"/>
                <w:szCs w:val="18"/>
              </w:rPr>
            </w:pPr>
          </w:p>
        </w:tc>
        <w:tc>
          <w:tcPr>
            <w:tcW w:w="1646" w:type="pct"/>
            <w:tcBorders>
              <w:top w:val="nil"/>
              <w:left w:val="single" w:sz="4" w:space="0" w:color="auto"/>
              <w:bottom w:val="nil"/>
              <w:right w:val="single" w:sz="4" w:space="0" w:color="auto"/>
            </w:tcBorders>
            <w:shd w:val="clear" w:color="auto" w:fill="auto"/>
          </w:tcPr>
          <w:p w14:paraId="1F55BDD9" w14:textId="42B4C9D7" w:rsidR="00E11942" w:rsidRPr="00151D9B" w:rsidRDefault="00E11942" w:rsidP="00786E5B">
            <w:pPr>
              <w:rPr>
                <w:sz w:val="18"/>
                <w:szCs w:val="18"/>
                <w:u w:val="single"/>
              </w:rPr>
            </w:pPr>
          </w:p>
        </w:tc>
        <w:tc>
          <w:tcPr>
            <w:tcW w:w="1746" w:type="pct"/>
            <w:tcBorders>
              <w:top w:val="nil"/>
              <w:left w:val="single" w:sz="4" w:space="0" w:color="auto"/>
              <w:bottom w:val="nil"/>
              <w:right w:val="single" w:sz="4" w:space="0" w:color="auto"/>
            </w:tcBorders>
            <w:shd w:val="clear" w:color="auto" w:fill="auto"/>
          </w:tcPr>
          <w:p w14:paraId="3760F9E3" w14:textId="77777777" w:rsidR="00E11942" w:rsidRPr="00151D9B" w:rsidRDefault="00E11942" w:rsidP="00786E5B">
            <w:pPr>
              <w:rPr>
                <w:sz w:val="18"/>
                <w:szCs w:val="18"/>
                <w:u w:val="single"/>
              </w:rPr>
            </w:pPr>
          </w:p>
        </w:tc>
      </w:tr>
      <w:tr w:rsidR="00E11942" w:rsidRPr="00151D9B" w14:paraId="3D3A4874" w14:textId="77777777" w:rsidTr="00786E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08" w:type="pct"/>
            <w:tcBorders>
              <w:top w:val="nil"/>
              <w:left w:val="single" w:sz="4" w:space="0" w:color="auto"/>
              <w:bottom w:val="nil"/>
              <w:right w:val="single" w:sz="4" w:space="0" w:color="auto"/>
            </w:tcBorders>
            <w:shd w:val="clear" w:color="auto" w:fill="auto"/>
          </w:tcPr>
          <w:p w14:paraId="4665730A" w14:textId="77777777" w:rsidR="00E11942" w:rsidRPr="00151D9B" w:rsidRDefault="00E11942" w:rsidP="00786E5B">
            <w:pPr>
              <w:rPr>
                <w:sz w:val="18"/>
                <w:szCs w:val="18"/>
              </w:rPr>
            </w:pPr>
            <w:r w:rsidRPr="00151D9B">
              <w:rPr>
                <w:sz w:val="18"/>
                <w:szCs w:val="18"/>
              </w:rPr>
              <w:t>Sanctus, Sanctus, Sanctus</w:t>
            </w:r>
          </w:p>
        </w:tc>
        <w:tc>
          <w:tcPr>
            <w:tcW w:w="1646" w:type="pct"/>
            <w:tcBorders>
              <w:top w:val="nil"/>
              <w:left w:val="single" w:sz="4" w:space="0" w:color="auto"/>
              <w:bottom w:val="nil"/>
              <w:right w:val="single" w:sz="4" w:space="0" w:color="auto"/>
            </w:tcBorders>
            <w:shd w:val="clear" w:color="auto" w:fill="auto"/>
          </w:tcPr>
          <w:p w14:paraId="3CFB1CA7" w14:textId="77777777" w:rsidR="00E11942" w:rsidRPr="00151D9B" w:rsidRDefault="00E11942" w:rsidP="00786E5B">
            <w:pPr>
              <w:rPr>
                <w:sz w:val="18"/>
                <w:szCs w:val="18"/>
              </w:rPr>
            </w:pPr>
            <w:r w:rsidRPr="00151D9B">
              <w:rPr>
                <w:sz w:val="18"/>
                <w:szCs w:val="18"/>
              </w:rPr>
              <w:t>Sanctus, Sanctus, Sanctus</w:t>
            </w:r>
          </w:p>
        </w:tc>
        <w:tc>
          <w:tcPr>
            <w:tcW w:w="1746" w:type="pct"/>
            <w:tcBorders>
              <w:top w:val="nil"/>
              <w:left w:val="single" w:sz="4" w:space="0" w:color="auto"/>
              <w:bottom w:val="nil"/>
              <w:right w:val="single" w:sz="4" w:space="0" w:color="auto"/>
            </w:tcBorders>
            <w:shd w:val="clear" w:color="auto" w:fill="auto"/>
          </w:tcPr>
          <w:p w14:paraId="0886FA3A" w14:textId="77777777" w:rsidR="00E11942" w:rsidRPr="00151D9B" w:rsidRDefault="00E11942" w:rsidP="00786E5B">
            <w:pPr>
              <w:rPr>
                <w:sz w:val="18"/>
                <w:szCs w:val="18"/>
              </w:rPr>
            </w:pPr>
            <w:r w:rsidRPr="00151D9B">
              <w:rPr>
                <w:sz w:val="18"/>
                <w:szCs w:val="18"/>
              </w:rPr>
              <w:t>Holy, Holy, Holy</w:t>
            </w:r>
          </w:p>
        </w:tc>
      </w:tr>
      <w:tr w:rsidR="00E11942" w:rsidRPr="00151D9B" w14:paraId="70763C2F" w14:textId="77777777" w:rsidTr="00786E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08" w:type="pct"/>
            <w:tcBorders>
              <w:top w:val="nil"/>
              <w:left w:val="single" w:sz="4" w:space="0" w:color="auto"/>
              <w:bottom w:val="nil"/>
              <w:right w:val="single" w:sz="4" w:space="0" w:color="auto"/>
            </w:tcBorders>
            <w:shd w:val="clear" w:color="auto" w:fill="auto"/>
          </w:tcPr>
          <w:p w14:paraId="7FFA6B9E" w14:textId="77777777" w:rsidR="00E11942" w:rsidRPr="00151D9B" w:rsidRDefault="00E11942" w:rsidP="00786E5B">
            <w:pPr>
              <w:rPr>
                <w:sz w:val="18"/>
                <w:szCs w:val="18"/>
              </w:rPr>
            </w:pPr>
            <w:r w:rsidRPr="00151D9B">
              <w:rPr>
                <w:sz w:val="18"/>
                <w:szCs w:val="18"/>
              </w:rPr>
              <w:t xml:space="preserve">Dominus Deus </w:t>
            </w:r>
            <w:proofErr w:type="spellStart"/>
            <w:r w:rsidRPr="00151D9B">
              <w:rPr>
                <w:sz w:val="18"/>
                <w:szCs w:val="18"/>
              </w:rPr>
              <w:t>Sabbaoth</w:t>
            </w:r>
            <w:proofErr w:type="spellEnd"/>
          </w:p>
        </w:tc>
        <w:tc>
          <w:tcPr>
            <w:tcW w:w="1646" w:type="pct"/>
            <w:tcBorders>
              <w:top w:val="nil"/>
              <w:left w:val="single" w:sz="4" w:space="0" w:color="auto"/>
              <w:bottom w:val="nil"/>
              <w:right w:val="single" w:sz="4" w:space="0" w:color="auto"/>
            </w:tcBorders>
            <w:shd w:val="clear" w:color="auto" w:fill="auto"/>
          </w:tcPr>
          <w:p w14:paraId="44FF98AA" w14:textId="77777777" w:rsidR="00E11942" w:rsidRPr="00151D9B" w:rsidRDefault="00E11942" w:rsidP="00786E5B">
            <w:pPr>
              <w:rPr>
                <w:sz w:val="18"/>
                <w:szCs w:val="18"/>
              </w:rPr>
            </w:pPr>
            <w:r w:rsidRPr="00151D9B">
              <w:rPr>
                <w:sz w:val="18"/>
                <w:szCs w:val="18"/>
              </w:rPr>
              <w:t xml:space="preserve">Dominus Deus </w:t>
            </w:r>
            <w:proofErr w:type="spellStart"/>
            <w:r w:rsidRPr="00151D9B">
              <w:rPr>
                <w:sz w:val="18"/>
                <w:szCs w:val="18"/>
              </w:rPr>
              <w:t>Sabbaoth</w:t>
            </w:r>
            <w:proofErr w:type="spellEnd"/>
          </w:p>
        </w:tc>
        <w:tc>
          <w:tcPr>
            <w:tcW w:w="1746" w:type="pct"/>
            <w:tcBorders>
              <w:top w:val="nil"/>
              <w:left w:val="single" w:sz="4" w:space="0" w:color="auto"/>
              <w:bottom w:val="nil"/>
              <w:right w:val="single" w:sz="4" w:space="0" w:color="auto"/>
            </w:tcBorders>
            <w:shd w:val="clear" w:color="auto" w:fill="auto"/>
          </w:tcPr>
          <w:p w14:paraId="1C908CCC" w14:textId="77777777" w:rsidR="00E11942" w:rsidRPr="00151D9B" w:rsidRDefault="00E11942" w:rsidP="00786E5B">
            <w:pPr>
              <w:rPr>
                <w:sz w:val="18"/>
                <w:szCs w:val="18"/>
              </w:rPr>
            </w:pPr>
            <w:r w:rsidRPr="00151D9B">
              <w:rPr>
                <w:sz w:val="18"/>
                <w:szCs w:val="18"/>
              </w:rPr>
              <w:t>Lord God of Hosts</w:t>
            </w:r>
          </w:p>
        </w:tc>
      </w:tr>
      <w:tr w:rsidR="00E11942" w:rsidRPr="00151D9B" w14:paraId="255A3D0C" w14:textId="77777777" w:rsidTr="00786E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08" w:type="pct"/>
            <w:tcBorders>
              <w:top w:val="nil"/>
              <w:left w:val="single" w:sz="4" w:space="0" w:color="auto"/>
              <w:bottom w:val="nil"/>
              <w:right w:val="single" w:sz="4" w:space="0" w:color="auto"/>
            </w:tcBorders>
            <w:shd w:val="clear" w:color="auto" w:fill="auto"/>
          </w:tcPr>
          <w:p w14:paraId="02EFBB42" w14:textId="77777777" w:rsidR="00E11942" w:rsidRPr="00151D9B" w:rsidRDefault="00E11942" w:rsidP="00786E5B">
            <w:pPr>
              <w:rPr>
                <w:sz w:val="18"/>
                <w:szCs w:val="18"/>
              </w:rPr>
            </w:pPr>
            <w:proofErr w:type="spellStart"/>
            <w:r w:rsidRPr="00151D9B">
              <w:rPr>
                <w:sz w:val="18"/>
                <w:szCs w:val="18"/>
              </w:rPr>
              <w:t>Pleni</w:t>
            </w:r>
            <w:proofErr w:type="spellEnd"/>
            <w:r w:rsidRPr="00151D9B">
              <w:rPr>
                <w:sz w:val="18"/>
                <w:szCs w:val="18"/>
              </w:rPr>
              <w:t xml:space="preserve"> </w:t>
            </w:r>
            <w:proofErr w:type="spellStart"/>
            <w:r w:rsidRPr="00151D9B">
              <w:rPr>
                <w:sz w:val="18"/>
                <w:szCs w:val="18"/>
              </w:rPr>
              <w:t>sunt</w:t>
            </w:r>
            <w:proofErr w:type="spellEnd"/>
            <w:r w:rsidRPr="00151D9B">
              <w:rPr>
                <w:sz w:val="18"/>
                <w:szCs w:val="18"/>
              </w:rPr>
              <w:t xml:space="preserve"> </w:t>
            </w:r>
            <w:proofErr w:type="spellStart"/>
            <w:r w:rsidRPr="00151D9B">
              <w:rPr>
                <w:sz w:val="18"/>
                <w:szCs w:val="18"/>
              </w:rPr>
              <w:t>caeli</w:t>
            </w:r>
            <w:proofErr w:type="spellEnd"/>
            <w:r w:rsidRPr="00151D9B">
              <w:rPr>
                <w:sz w:val="18"/>
                <w:szCs w:val="18"/>
              </w:rPr>
              <w:t xml:space="preserve"> et terra </w:t>
            </w:r>
            <w:proofErr w:type="spellStart"/>
            <w:r w:rsidRPr="00151D9B">
              <w:rPr>
                <w:sz w:val="18"/>
                <w:szCs w:val="18"/>
              </w:rPr>
              <w:t>gloria</w:t>
            </w:r>
            <w:proofErr w:type="spellEnd"/>
            <w:r w:rsidRPr="00151D9B">
              <w:rPr>
                <w:sz w:val="18"/>
                <w:szCs w:val="18"/>
              </w:rPr>
              <w:t xml:space="preserve"> </w:t>
            </w:r>
            <w:proofErr w:type="spellStart"/>
            <w:r w:rsidRPr="00151D9B">
              <w:rPr>
                <w:sz w:val="18"/>
                <w:szCs w:val="18"/>
              </w:rPr>
              <w:t>tua</w:t>
            </w:r>
            <w:proofErr w:type="spellEnd"/>
          </w:p>
        </w:tc>
        <w:tc>
          <w:tcPr>
            <w:tcW w:w="1646" w:type="pct"/>
            <w:tcBorders>
              <w:top w:val="nil"/>
              <w:left w:val="single" w:sz="4" w:space="0" w:color="auto"/>
              <w:bottom w:val="nil"/>
              <w:right w:val="single" w:sz="4" w:space="0" w:color="auto"/>
            </w:tcBorders>
            <w:shd w:val="clear" w:color="auto" w:fill="auto"/>
          </w:tcPr>
          <w:p w14:paraId="41EF80E8" w14:textId="77777777" w:rsidR="00E11942" w:rsidRPr="00151D9B" w:rsidRDefault="00E11942" w:rsidP="00786E5B">
            <w:pPr>
              <w:rPr>
                <w:sz w:val="18"/>
                <w:szCs w:val="18"/>
              </w:rPr>
            </w:pPr>
            <w:proofErr w:type="spellStart"/>
            <w:r w:rsidRPr="00151D9B">
              <w:rPr>
                <w:sz w:val="18"/>
                <w:szCs w:val="18"/>
              </w:rPr>
              <w:t>Pleni</w:t>
            </w:r>
            <w:proofErr w:type="spellEnd"/>
            <w:r w:rsidRPr="00151D9B">
              <w:rPr>
                <w:sz w:val="18"/>
                <w:szCs w:val="18"/>
              </w:rPr>
              <w:t xml:space="preserve"> </w:t>
            </w:r>
            <w:proofErr w:type="spellStart"/>
            <w:r w:rsidRPr="00151D9B">
              <w:rPr>
                <w:sz w:val="18"/>
                <w:szCs w:val="18"/>
              </w:rPr>
              <w:t>sunt</w:t>
            </w:r>
            <w:proofErr w:type="spellEnd"/>
            <w:r w:rsidRPr="00151D9B">
              <w:rPr>
                <w:sz w:val="18"/>
                <w:szCs w:val="18"/>
              </w:rPr>
              <w:t xml:space="preserve"> </w:t>
            </w:r>
            <w:proofErr w:type="spellStart"/>
            <w:r w:rsidRPr="00151D9B">
              <w:rPr>
                <w:sz w:val="18"/>
                <w:szCs w:val="18"/>
              </w:rPr>
              <w:t>caeli</w:t>
            </w:r>
            <w:proofErr w:type="spellEnd"/>
            <w:r w:rsidRPr="00151D9B">
              <w:rPr>
                <w:sz w:val="18"/>
                <w:szCs w:val="18"/>
              </w:rPr>
              <w:t xml:space="preserve"> et terra </w:t>
            </w:r>
            <w:proofErr w:type="spellStart"/>
            <w:r w:rsidRPr="00151D9B">
              <w:rPr>
                <w:sz w:val="18"/>
                <w:szCs w:val="18"/>
              </w:rPr>
              <w:t>gloria</w:t>
            </w:r>
            <w:proofErr w:type="spellEnd"/>
            <w:r w:rsidRPr="00151D9B">
              <w:rPr>
                <w:sz w:val="18"/>
                <w:szCs w:val="18"/>
              </w:rPr>
              <w:t xml:space="preserve"> </w:t>
            </w:r>
            <w:proofErr w:type="spellStart"/>
            <w:r w:rsidRPr="00151D9B">
              <w:rPr>
                <w:sz w:val="18"/>
                <w:szCs w:val="18"/>
              </w:rPr>
              <w:t>tua</w:t>
            </w:r>
            <w:proofErr w:type="spellEnd"/>
          </w:p>
        </w:tc>
        <w:tc>
          <w:tcPr>
            <w:tcW w:w="1746" w:type="pct"/>
            <w:tcBorders>
              <w:top w:val="nil"/>
              <w:left w:val="single" w:sz="4" w:space="0" w:color="auto"/>
              <w:bottom w:val="nil"/>
              <w:right w:val="single" w:sz="4" w:space="0" w:color="auto"/>
            </w:tcBorders>
            <w:shd w:val="clear" w:color="auto" w:fill="auto"/>
          </w:tcPr>
          <w:p w14:paraId="1C312B63" w14:textId="77777777" w:rsidR="00E11942" w:rsidRPr="00151D9B" w:rsidRDefault="00E11942" w:rsidP="00786E5B">
            <w:pPr>
              <w:rPr>
                <w:sz w:val="18"/>
                <w:szCs w:val="18"/>
              </w:rPr>
            </w:pPr>
            <w:r w:rsidRPr="00151D9B">
              <w:rPr>
                <w:sz w:val="18"/>
                <w:szCs w:val="18"/>
              </w:rPr>
              <w:t>Heaven and earth are full of Thy glory</w:t>
            </w:r>
          </w:p>
        </w:tc>
      </w:tr>
      <w:tr w:rsidR="00E11942" w:rsidRPr="00151D9B" w14:paraId="629C246C" w14:textId="77777777" w:rsidTr="00786E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08" w:type="pct"/>
            <w:tcBorders>
              <w:top w:val="nil"/>
              <w:left w:val="single" w:sz="4" w:space="0" w:color="auto"/>
              <w:bottom w:val="nil"/>
              <w:right w:val="single" w:sz="4" w:space="0" w:color="auto"/>
            </w:tcBorders>
            <w:shd w:val="clear" w:color="auto" w:fill="auto"/>
          </w:tcPr>
          <w:p w14:paraId="11E4C529" w14:textId="77777777" w:rsidR="00E11942" w:rsidRPr="00151D9B" w:rsidRDefault="00E11942" w:rsidP="00786E5B">
            <w:pPr>
              <w:rPr>
                <w:sz w:val="18"/>
                <w:szCs w:val="18"/>
              </w:rPr>
            </w:pPr>
            <w:r w:rsidRPr="00151D9B">
              <w:rPr>
                <w:sz w:val="18"/>
                <w:szCs w:val="18"/>
              </w:rPr>
              <w:t xml:space="preserve">Hosanna in </w:t>
            </w:r>
            <w:proofErr w:type="spellStart"/>
            <w:r w:rsidRPr="00151D9B">
              <w:rPr>
                <w:sz w:val="18"/>
                <w:szCs w:val="18"/>
              </w:rPr>
              <w:t>excelsis</w:t>
            </w:r>
            <w:proofErr w:type="spellEnd"/>
          </w:p>
        </w:tc>
        <w:tc>
          <w:tcPr>
            <w:tcW w:w="1646" w:type="pct"/>
            <w:tcBorders>
              <w:top w:val="nil"/>
              <w:left w:val="single" w:sz="4" w:space="0" w:color="auto"/>
              <w:bottom w:val="nil"/>
              <w:right w:val="single" w:sz="4" w:space="0" w:color="auto"/>
            </w:tcBorders>
            <w:shd w:val="clear" w:color="auto" w:fill="auto"/>
          </w:tcPr>
          <w:p w14:paraId="106C7A88" w14:textId="77777777" w:rsidR="00E11942" w:rsidRPr="00151D9B" w:rsidRDefault="00E11942" w:rsidP="00786E5B">
            <w:pPr>
              <w:rPr>
                <w:sz w:val="18"/>
                <w:szCs w:val="18"/>
              </w:rPr>
            </w:pPr>
            <w:r w:rsidRPr="00151D9B">
              <w:rPr>
                <w:sz w:val="18"/>
                <w:szCs w:val="18"/>
              </w:rPr>
              <w:t xml:space="preserve">Hosanna in </w:t>
            </w:r>
            <w:proofErr w:type="spellStart"/>
            <w:r w:rsidRPr="00151D9B">
              <w:rPr>
                <w:sz w:val="18"/>
                <w:szCs w:val="18"/>
              </w:rPr>
              <w:t>excelsis</w:t>
            </w:r>
            <w:proofErr w:type="spellEnd"/>
          </w:p>
        </w:tc>
        <w:tc>
          <w:tcPr>
            <w:tcW w:w="1746" w:type="pct"/>
            <w:tcBorders>
              <w:top w:val="nil"/>
              <w:left w:val="single" w:sz="4" w:space="0" w:color="auto"/>
              <w:bottom w:val="nil"/>
              <w:right w:val="single" w:sz="4" w:space="0" w:color="auto"/>
            </w:tcBorders>
            <w:shd w:val="clear" w:color="auto" w:fill="auto"/>
          </w:tcPr>
          <w:p w14:paraId="2CA57592" w14:textId="64CAA368" w:rsidR="00E11942" w:rsidRPr="00151D9B" w:rsidRDefault="00CC344E" w:rsidP="00786E5B">
            <w:pPr>
              <w:rPr>
                <w:sz w:val="18"/>
                <w:szCs w:val="18"/>
              </w:rPr>
            </w:pPr>
            <w:r>
              <w:rPr>
                <w:sz w:val="18"/>
                <w:szCs w:val="18"/>
              </w:rPr>
              <w:t>Hosanna in the highest</w:t>
            </w:r>
          </w:p>
        </w:tc>
      </w:tr>
      <w:tr w:rsidR="00E11942" w:rsidRPr="00151D9B" w14:paraId="67F165E4" w14:textId="77777777" w:rsidTr="00786E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08" w:type="pct"/>
            <w:tcBorders>
              <w:top w:val="nil"/>
              <w:left w:val="single" w:sz="4" w:space="0" w:color="auto"/>
              <w:bottom w:val="nil"/>
              <w:right w:val="single" w:sz="4" w:space="0" w:color="auto"/>
            </w:tcBorders>
            <w:shd w:val="clear" w:color="auto" w:fill="auto"/>
          </w:tcPr>
          <w:p w14:paraId="1B2E40E4" w14:textId="77777777" w:rsidR="00E11942" w:rsidRPr="00151D9B" w:rsidRDefault="00E11942" w:rsidP="00786E5B">
            <w:pPr>
              <w:rPr>
                <w:i/>
                <w:sz w:val="18"/>
                <w:szCs w:val="18"/>
              </w:rPr>
            </w:pPr>
            <w:proofErr w:type="spellStart"/>
            <w:r w:rsidRPr="00151D9B">
              <w:rPr>
                <w:i/>
                <w:sz w:val="18"/>
                <w:szCs w:val="18"/>
              </w:rPr>
              <w:t>Benedictus</w:t>
            </w:r>
            <w:proofErr w:type="spellEnd"/>
            <w:r w:rsidRPr="00151D9B">
              <w:rPr>
                <w:i/>
                <w:sz w:val="18"/>
                <w:szCs w:val="18"/>
              </w:rPr>
              <w:t xml:space="preserve"> qui </w:t>
            </w:r>
            <w:proofErr w:type="spellStart"/>
            <w:r w:rsidRPr="00151D9B">
              <w:rPr>
                <w:i/>
                <w:sz w:val="18"/>
                <w:szCs w:val="18"/>
              </w:rPr>
              <w:t>venit</w:t>
            </w:r>
            <w:proofErr w:type="spellEnd"/>
            <w:r w:rsidRPr="00151D9B">
              <w:rPr>
                <w:i/>
                <w:sz w:val="18"/>
                <w:szCs w:val="18"/>
              </w:rPr>
              <w:t xml:space="preserve"> in nomine</w:t>
            </w:r>
          </w:p>
        </w:tc>
        <w:tc>
          <w:tcPr>
            <w:tcW w:w="1646" w:type="pct"/>
            <w:tcBorders>
              <w:top w:val="nil"/>
              <w:left w:val="single" w:sz="4" w:space="0" w:color="auto"/>
              <w:bottom w:val="nil"/>
              <w:right w:val="single" w:sz="4" w:space="0" w:color="auto"/>
            </w:tcBorders>
            <w:shd w:val="clear" w:color="auto" w:fill="auto"/>
          </w:tcPr>
          <w:p w14:paraId="587C35C1" w14:textId="77777777" w:rsidR="00E11942" w:rsidRPr="00151D9B" w:rsidRDefault="00E11942" w:rsidP="00786E5B">
            <w:pPr>
              <w:rPr>
                <w:i/>
                <w:sz w:val="18"/>
                <w:szCs w:val="18"/>
              </w:rPr>
            </w:pPr>
          </w:p>
        </w:tc>
        <w:tc>
          <w:tcPr>
            <w:tcW w:w="1746" w:type="pct"/>
            <w:tcBorders>
              <w:top w:val="nil"/>
              <w:left w:val="single" w:sz="4" w:space="0" w:color="auto"/>
              <w:bottom w:val="nil"/>
              <w:right w:val="single" w:sz="4" w:space="0" w:color="auto"/>
            </w:tcBorders>
            <w:shd w:val="clear" w:color="auto" w:fill="auto"/>
          </w:tcPr>
          <w:p w14:paraId="30271F88" w14:textId="77777777" w:rsidR="00E11942" w:rsidRPr="00151D9B" w:rsidRDefault="00E11942" w:rsidP="00786E5B">
            <w:pPr>
              <w:rPr>
                <w:i/>
                <w:sz w:val="18"/>
                <w:szCs w:val="18"/>
              </w:rPr>
            </w:pPr>
            <w:r w:rsidRPr="00151D9B">
              <w:rPr>
                <w:i/>
                <w:sz w:val="18"/>
                <w:szCs w:val="18"/>
              </w:rPr>
              <w:t>Blessed is He who comes in the name of</w:t>
            </w:r>
          </w:p>
        </w:tc>
      </w:tr>
      <w:tr w:rsidR="00E11942" w:rsidRPr="00151D9B" w14:paraId="0B764E36" w14:textId="77777777" w:rsidTr="00786E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08" w:type="pct"/>
            <w:tcBorders>
              <w:top w:val="nil"/>
              <w:left w:val="single" w:sz="4" w:space="0" w:color="auto"/>
              <w:bottom w:val="nil"/>
              <w:right w:val="single" w:sz="4" w:space="0" w:color="auto"/>
            </w:tcBorders>
            <w:shd w:val="clear" w:color="auto" w:fill="auto"/>
          </w:tcPr>
          <w:p w14:paraId="32DED297" w14:textId="77777777" w:rsidR="00E11942" w:rsidRPr="00151D9B" w:rsidRDefault="00E11942" w:rsidP="00786E5B">
            <w:pPr>
              <w:rPr>
                <w:i/>
                <w:sz w:val="18"/>
                <w:szCs w:val="18"/>
              </w:rPr>
            </w:pPr>
            <w:r w:rsidRPr="00151D9B">
              <w:rPr>
                <w:i/>
                <w:sz w:val="18"/>
                <w:szCs w:val="18"/>
              </w:rPr>
              <w:t>Domini</w:t>
            </w:r>
          </w:p>
        </w:tc>
        <w:tc>
          <w:tcPr>
            <w:tcW w:w="1646" w:type="pct"/>
            <w:tcBorders>
              <w:top w:val="nil"/>
              <w:left w:val="single" w:sz="4" w:space="0" w:color="auto"/>
              <w:bottom w:val="nil"/>
              <w:right w:val="single" w:sz="4" w:space="0" w:color="auto"/>
            </w:tcBorders>
            <w:shd w:val="clear" w:color="auto" w:fill="auto"/>
          </w:tcPr>
          <w:p w14:paraId="2941C0E0" w14:textId="77777777" w:rsidR="00E11942" w:rsidRPr="00151D9B" w:rsidRDefault="00E11942" w:rsidP="00786E5B">
            <w:pPr>
              <w:rPr>
                <w:i/>
                <w:sz w:val="18"/>
                <w:szCs w:val="18"/>
              </w:rPr>
            </w:pPr>
          </w:p>
        </w:tc>
        <w:tc>
          <w:tcPr>
            <w:tcW w:w="1746" w:type="pct"/>
            <w:tcBorders>
              <w:top w:val="nil"/>
              <w:left w:val="single" w:sz="4" w:space="0" w:color="auto"/>
              <w:bottom w:val="nil"/>
              <w:right w:val="single" w:sz="4" w:space="0" w:color="auto"/>
            </w:tcBorders>
            <w:shd w:val="clear" w:color="auto" w:fill="auto"/>
          </w:tcPr>
          <w:p w14:paraId="5A9118EE" w14:textId="77777777" w:rsidR="00E11942" w:rsidRPr="00151D9B" w:rsidRDefault="00E11942" w:rsidP="00786E5B">
            <w:pPr>
              <w:rPr>
                <w:i/>
                <w:sz w:val="18"/>
                <w:szCs w:val="18"/>
              </w:rPr>
            </w:pPr>
            <w:proofErr w:type="gramStart"/>
            <w:r w:rsidRPr="00151D9B">
              <w:rPr>
                <w:i/>
                <w:sz w:val="18"/>
                <w:szCs w:val="18"/>
              </w:rPr>
              <w:t>the</w:t>
            </w:r>
            <w:proofErr w:type="gramEnd"/>
            <w:r w:rsidRPr="00151D9B">
              <w:rPr>
                <w:i/>
                <w:sz w:val="18"/>
                <w:szCs w:val="18"/>
              </w:rPr>
              <w:t xml:space="preserve"> Lord</w:t>
            </w:r>
          </w:p>
        </w:tc>
      </w:tr>
      <w:tr w:rsidR="00E11942" w:rsidRPr="00151D9B" w14:paraId="266795C1" w14:textId="77777777" w:rsidTr="00786E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08" w:type="pct"/>
            <w:tcBorders>
              <w:top w:val="nil"/>
              <w:left w:val="single" w:sz="4" w:space="0" w:color="auto"/>
              <w:bottom w:val="single" w:sz="4" w:space="0" w:color="auto"/>
              <w:right w:val="single" w:sz="4" w:space="0" w:color="auto"/>
            </w:tcBorders>
            <w:shd w:val="clear" w:color="auto" w:fill="auto"/>
          </w:tcPr>
          <w:p w14:paraId="54A328BC" w14:textId="77777777" w:rsidR="00E11942" w:rsidRPr="00151D9B" w:rsidRDefault="00E11942" w:rsidP="00786E5B">
            <w:pPr>
              <w:rPr>
                <w:sz w:val="18"/>
                <w:szCs w:val="18"/>
              </w:rPr>
            </w:pPr>
            <w:r w:rsidRPr="00151D9B">
              <w:rPr>
                <w:sz w:val="18"/>
                <w:szCs w:val="18"/>
              </w:rPr>
              <w:t xml:space="preserve">Hosanna in </w:t>
            </w:r>
            <w:proofErr w:type="spellStart"/>
            <w:r w:rsidRPr="00151D9B">
              <w:rPr>
                <w:sz w:val="18"/>
                <w:szCs w:val="18"/>
              </w:rPr>
              <w:t>excelsis</w:t>
            </w:r>
            <w:proofErr w:type="spellEnd"/>
          </w:p>
        </w:tc>
        <w:tc>
          <w:tcPr>
            <w:tcW w:w="1646" w:type="pct"/>
            <w:tcBorders>
              <w:top w:val="nil"/>
              <w:left w:val="single" w:sz="4" w:space="0" w:color="auto"/>
              <w:bottom w:val="single" w:sz="4" w:space="0" w:color="auto"/>
              <w:right w:val="single" w:sz="4" w:space="0" w:color="auto"/>
            </w:tcBorders>
            <w:shd w:val="clear" w:color="auto" w:fill="auto"/>
          </w:tcPr>
          <w:p w14:paraId="125E9A34" w14:textId="77777777" w:rsidR="00E11942" w:rsidRPr="00151D9B" w:rsidRDefault="00E11942" w:rsidP="00786E5B">
            <w:pPr>
              <w:rPr>
                <w:i/>
                <w:sz w:val="18"/>
                <w:szCs w:val="18"/>
              </w:rPr>
            </w:pPr>
          </w:p>
        </w:tc>
        <w:tc>
          <w:tcPr>
            <w:tcW w:w="1746" w:type="pct"/>
            <w:tcBorders>
              <w:top w:val="nil"/>
              <w:left w:val="single" w:sz="4" w:space="0" w:color="auto"/>
              <w:bottom w:val="single" w:sz="4" w:space="0" w:color="auto"/>
              <w:right w:val="single" w:sz="4" w:space="0" w:color="auto"/>
            </w:tcBorders>
            <w:shd w:val="clear" w:color="auto" w:fill="auto"/>
          </w:tcPr>
          <w:p w14:paraId="524E7190" w14:textId="77777777" w:rsidR="00E11942" w:rsidRPr="00151D9B" w:rsidRDefault="00E11942" w:rsidP="00786E5B">
            <w:pPr>
              <w:rPr>
                <w:sz w:val="18"/>
                <w:szCs w:val="18"/>
              </w:rPr>
            </w:pPr>
            <w:r w:rsidRPr="00151D9B">
              <w:rPr>
                <w:sz w:val="18"/>
                <w:szCs w:val="18"/>
              </w:rPr>
              <w:t>Hosanna in the highest</w:t>
            </w:r>
          </w:p>
        </w:tc>
      </w:tr>
      <w:tr w:rsidR="00E11942" w:rsidRPr="00151D9B" w14:paraId="6EC7329B" w14:textId="77777777" w:rsidTr="00786E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08" w:type="pct"/>
            <w:tcBorders>
              <w:top w:val="single" w:sz="4" w:space="0" w:color="auto"/>
              <w:left w:val="nil"/>
              <w:bottom w:val="nil"/>
              <w:right w:val="nil"/>
            </w:tcBorders>
            <w:shd w:val="clear" w:color="auto" w:fill="auto"/>
          </w:tcPr>
          <w:p w14:paraId="6EE8CAED" w14:textId="77777777" w:rsidR="00E11942" w:rsidRPr="00151D9B" w:rsidRDefault="00E11942" w:rsidP="00786E5B">
            <w:pPr>
              <w:rPr>
                <w:sz w:val="18"/>
                <w:szCs w:val="18"/>
                <w:u w:val="single"/>
              </w:rPr>
            </w:pPr>
          </w:p>
        </w:tc>
        <w:tc>
          <w:tcPr>
            <w:tcW w:w="1646" w:type="pct"/>
            <w:tcBorders>
              <w:top w:val="single" w:sz="4" w:space="0" w:color="auto"/>
              <w:left w:val="nil"/>
              <w:bottom w:val="nil"/>
              <w:right w:val="nil"/>
            </w:tcBorders>
            <w:shd w:val="clear" w:color="auto" w:fill="auto"/>
          </w:tcPr>
          <w:p w14:paraId="73BDE0AD" w14:textId="77777777" w:rsidR="00E11942" w:rsidRPr="00151D9B" w:rsidRDefault="00E11942" w:rsidP="00786E5B">
            <w:pPr>
              <w:rPr>
                <w:sz w:val="18"/>
                <w:szCs w:val="18"/>
                <w:u w:val="single"/>
              </w:rPr>
            </w:pPr>
          </w:p>
        </w:tc>
        <w:tc>
          <w:tcPr>
            <w:tcW w:w="1746" w:type="pct"/>
            <w:tcBorders>
              <w:top w:val="single" w:sz="4" w:space="0" w:color="auto"/>
              <w:left w:val="nil"/>
              <w:bottom w:val="nil"/>
              <w:right w:val="nil"/>
            </w:tcBorders>
            <w:shd w:val="clear" w:color="auto" w:fill="auto"/>
          </w:tcPr>
          <w:p w14:paraId="56615358" w14:textId="77777777" w:rsidR="00E11942" w:rsidRPr="00151D9B" w:rsidRDefault="00E11942" w:rsidP="00786E5B">
            <w:pPr>
              <w:rPr>
                <w:sz w:val="18"/>
                <w:szCs w:val="18"/>
                <w:u w:val="single"/>
              </w:rPr>
            </w:pPr>
          </w:p>
        </w:tc>
      </w:tr>
    </w:tbl>
    <w:p w14:paraId="6AED43C4" w14:textId="77777777" w:rsidR="00E11942" w:rsidRDefault="00E11942" w:rsidP="00E11942"/>
    <w:p w14:paraId="090B246E" w14:textId="77777777" w:rsidR="00291BEE" w:rsidRDefault="00291BEE" w:rsidP="00E11942"/>
    <w:p w14:paraId="2B4D9FEE" w14:textId="77777777" w:rsidR="00E11942" w:rsidRPr="00CC344E" w:rsidRDefault="00E11942" w:rsidP="00E11942">
      <w:pPr>
        <w:rPr>
          <w:sz w:val="4"/>
          <w:szCs w:val="4"/>
        </w:rPr>
      </w:pPr>
    </w:p>
    <w:p w14:paraId="4F082E9C" w14:textId="77777777" w:rsidR="00734035" w:rsidRPr="00314BC1" w:rsidRDefault="00734035" w:rsidP="00E11942"/>
    <w:p w14:paraId="5BFD2C53" w14:textId="713E7922" w:rsidR="00E11942" w:rsidRPr="00291BEE" w:rsidRDefault="00291BEE" w:rsidP="00291BEE">
      <w:pPr>
        <w:spacing w:line="480" w:lineRule="auto"/>
        <w:ind w:firstLine="720"/>
        <w:rPr>
          <w:color w:val="1E1E1E"/>
          <w:sz w:val="24"/>
        </w:rPr>
      </w:pPr>
      <w:r>
        <w:rPr>
          <w:color w:val="1E1E1E"/>
          <w:sz w:val="24"/>
        </w:rPr>
        <w:t>T</w:t>
      </w:r>
      <w:r w:rsidRPr="00F413D7">
        <w:rPr>
          <w:color w:val="1E1E1E"/>
          <w:sz w:val="24"/>
        </w:rPr>
        <w:t>he</w:t>
      </w:r>
      <w:r>
        <w:rPr>
          <w:color w:val="1E1E1E"/>
          <w:sz w:val="24"/>
        </w:rPr>
        <w:t xml:space="preserve"> final movement, </w:t>
      </w:r>
      <w:r w:rsidRPr="006D05E6">
        <w:rPr>
          <w:color w:val="1E1E1E"/>
          <w:sz w:val="24"/>
        </w:rPr>
        <w:t xml:space="preserve">Lux </w:t>
      </w:r>
      <w:proofErr w:type="spellStart"/>
      <w:r w:rsidRPr="006D05E6">
        <w:rPr>
          <w:color w:val="1E1E1E"/>
          <w:sz w:val="24"/>
        </w:rPr>
        <w:t>Aeterna</w:t>
      </w:r>
      <w:proofErr w:type="spellEnd"/>
      <w:r>
        <w:rPr>
          <w:color w:val="1E1E1E"/>
          <w:sz w:val="24"/>
        </w:rPr>
        <w:t>, includes</w:t>
      </w:r>
      <w:r w:rsidRPr="00DC4440">
        <w:rPr>
          <w:color w:val="1E1E1E"/>
          <w:sz w:val="24"/>
        </w:rPr>
        <w:t xml:space="preserve"> interpolated</w:t>
      </w:r>
      <w:r>
        <w:rPr>
          <w:color w:val="1E1E1E"/>
          <w:sz w:val="24"/>
        </w:rPr>
        <w:t>, repeated,</w:t>
      </w:r>
      <w:r w:rsidRPr="00DC4440">
        <w:rPr>
          <w:color w:val="1E1E1E"/>
          <w:sz w:val="24"/>
        </w:rPr>
        <w:t xml:space="preserve"> </w:t>
      </w:r>
      <w:r>
        <w:rPr>
          <w:color w:val="1E1E1E"/>
          <w:sz w:val="24"/>
        </w:rPr>
        <w:t>and</w:t>
      </w:r>
      <w:r w:rsidRPr="00DC4440">
        <w:rPr>
          <w:color w:val="1E1E1E"/>
          <w:sz w:val="24"/>
        </w:rPr>
        <w:t xml:space="preserve"> added </w:t>
      </w:r>
      <w:r>
        <w:rPr>
          <w:color w:val="1E1E1E"/>
          <w:sz w:val="24"/>
        </w:rPr>
        <w:t>text</w:t>
      </w:r>
      <w:r w:rsidRPr="00DC4440">
        <w:rPr>
          <w:color w:val="1E1E1E"/>
          <w:sz w:val="24"/>
        </w:rPr>
        <w:t>.</w:t>
      </w:r>
      <w:r>
        <w:rPr>
          <w:color w:val="1E1E1E"/>
          <w:sz w:val="24"/>
        </w:rPr>
        <w:t xml:space="preserve"> </w:t>
      </w:r>
      <w:r>
        <w:rPr>
          <w:sz w:val="24"/>
        </w:rPr>
        <w:t>The text “</w:t>
      </w:r>
      <w:proofErr w:type="gramStart"/>
      <w:r>
        <w:rPr>
          <w:sz w:val="24"/>
        </w:rPr>
        <w:t>et</w:t>
      </w:r>
      <w:proofErr w:type="gramEnd"/>
      <w:r>
        <w:rPr>
          <w:sz w:val="24"/>
        </w:rPr>
        <w:t xml:space="preserve"> lux </w:t>
      </w:r>
      <w:proofErr w:type="spellStart"/>
      <w:r>
        <w:rPr>
          <w:sz w:val="24"/>
        </w:rPr>
        <w:t>perpetua</w:t>
      </w:r>
      <w:proofErr w:type="spellEnd"/>
      <w:r>
        <w:rPr>
          <w:sz w:val="24"/>
        </w:rPr>
        <w:t xml:space="preserve"> </w:t>
      </w:r>
      <w:proofErr w:type="spellStart"/>
      <w:r>
        <w:rPr>
          <w:sz w:val="24"/>
        </w:rPr>
        <w:t>luceat</w:t>
      </w:r>
      <w:proofErr w:type="spellEnd"/>
      <w:r>
        <w:rPr>
          <w:sz w:val="24"/>
        </w:rPr>
        <w:t xml:space="preserve"> </w:t>
      </w:r>
      <w:proofErr w:type="spellStart"/>
      <w:r>
        <w:rPr>
          <w:sz w:val="24"/>
        </w:rPr>
        <w:t>eis</w:t>
      </w:r>
      <w:proofErr w:type="spellEnd"/>
      <w:r>
        <w:rPr>
          <w:sz w:val="24"/>
        </w:rPr>
        <w:t>” (let perpetual light shine on them) is reordered such that it appears after “</w:t>
      </w:r>
      <w:proofErr w:type="spellStart"/>
      <w:r>
        <w:rPr>
          <w:sz w:val="24"/>
        </w:rPr>
        <w:t>quia</w:t>
      </w:r>
      <w:proofErr w:type="spellEnd"/>
      <w:r>
        <w:rPr>
          <w:sz w:val="24"/>
        </w:rPr>
        <w:t xml:space="preserve"> </w:t>
      </w:r>
      <w:proofErr w:type="spellStart"/>
      <w:r>
        <w:rPr>
          <w:sz w:val="24"/>
        </w:rPr>
        <w:t>pius</w:t>
      </w:r>
      <w:proofErr w:type="spellEnd"/>
      <w:r>
        <w:rPr>
          <w:sz w:val="24"/>
        </w:rPr>
        <w:t xml:space="preserve"> </w:t>
      </w:r>
      <w:proofErr w:type="spellStart"/>
      <w:r>
        <w:rPr>
          <w:sz w:val="24"/>
        </w:rPr>
        <w:t>es</w:t>
      </w:r>
      <w:proofErr w:type="spellEnd"/>
      <w:r>
        <w:rPr>
          <w:sz w:val="24"/>
        </w:rPr>
        <w:t xml:space="preserve">” (for Thou art merciful) instead of after “requiem </w:t>
      </w:r>
      <w:proofErr w:type="spellStart"/>
      <w:r>
        <w:rPr>
          <w:sz w:val="24"/>
        </w:rPr>
        <w:t>aeternam</w:t>
      </w:r>
      <w:proofErr w:type="spellEnd"/>
      <w:r>
        <w:rPr>
          <w:sz w:val="24"/>
        </w:rPr>
        <w:t xml:space="preserve"> </w:t>
      </w:r>
      <w:proofErr w:type="spellStart"/>
      <w:r>
        <w:rPr>
          <w:sz w:val="24"/>
        </w:rPr>
        <w:t>dona</w:t>
      </w:r>
      <w:proofErr w:type="spellEnd"/>
      <w:r>
        <w:rPr>
          <w:sz w:val="24"/>
        </w:rPr>
        <w:t xml:space="preserve"> </w:t>
      </w:r>
      <w:proofErr w:type="spellStart"/>
      <w:r>
        <w:rPr>
          <w:sz w:val="24"/>
        </w:rPr>
        <w:t>eis</w:t>
      </w:r>
      <w:proofErr w:type="spellEnd"/>
      <w:r>
        <w:rPr>
          <w:sz w:val="24"/>
        </w:rPr>
        <w:t xml:space="preserve"> </w:t>
      </w:r>
      <w:proofErr w:type="spellStart"/>
      <w:r>
        <w:rPr>
          <w:sz w:val="24"/>
        </w:rPr>
        <w:t>Domine</w:t>
      </w:r>
      <w:proofErr w:type="spellEnd"/>
      <w:r>
        <w:rPr>
          <w:sz w:val="24"/>
        </w:rPr>
        <w:t>” (rest eternal</w:t>
      </w:r>
      <w:r>
        <w:rPr>
          <w:color w:val="1E1E1E"/>
          <w:sz w:val="24"/>
        </w:rPr>
        <w:t xml:space="preserve"> </w:t>
      </w:r>
      <w:r w:rsidR="00E11942">
        <w:rPr>
          <w:sz w:val="24"/>
        </w:rPr>
        <w:t>grant to them, O Lord). Forrest in</w:t>
      </w:r>
      <w:r w:rsidR="004B4F38">
        <w:rPr>
          <w:sz w:val="24"/>
        </w:rPr>
        <w:t>terpolates</w:t>
      </w:r>
      <w:r w:rsidR="00E11942">
        <w:rPr>
          <w:sz w:val="24"/>
        </w:rPr>
        <w:t xml:space="preserve"> scriptural text from Matthew 11:28 “Come unto me all ye who labor and I will give you rest” in the middle of the movement. This text, unlike all the other</w:t>
      </w:r>
      <w:r w:rsidR="004B4F38">
        <w:rPr>
          <w:sz w:val="24"/>
        </w:rPr>
        <w:t xml:space="preserve"> text</w:t>
      </w:r>
      <w:r w:rsidR="00E11942">
        <w:rPr>
          <w:sz w:val="24"/>
        </w:rPr>
        <w:t xml:space="preserve">, </w:t>
      </w:r>
      <w:r w:rsidR="00E11942">
        <w:rPr>
          <w:color w:val="1E1E1E"/>
          <w:sz w:val="24"/>
        </w:rPr>
        <w:t>i</w:t>
      </w:r>
      <w:r w:rsidR="004B4F38">
        <w:rPr>
          <w:color w:val="1E1E1E"/>
          <w:sz w:val="24"/>
        </w:rPr>
        <w:t xml:space="preserve">s to be sung in the vernacular </w:t>
      </w:r>
      <w:r w:rsidR="00E11942">
        <w:rPr>
          <w:color w:val="1E1E1E"/>
          <w:sz w:val="24"/>
        </w:rPr>
        <w:t xml:space="preserve">language </w:t>
      </w:r>
      <w:r w:rsidR="004B4F38">
        <w:rPr>
          <w:color w:val="1E1E1E"/>
          <w:sz w:val="24"/>
        </w:rPr>
        <w:t>of</w:t>
      </w:r>
      <w:r w:rsidR="00E11942">
        <w:rPr>
          <w:color w:val="1E1E1E"/>
          <w:sz w:val="24"/>
        </w:rPr>
        <w:t xml:space="preserve"> the region</w:t>
      </w:r>
      <w:r w:rsidR="00E11942" w:rsidRPr="00052CB7">
        <w:rPr>
          <w:color w:val="1E1E1E"/>
          <w:sz w:val="24"/>
        </w:rPr>
        <w:t xml:space="preserve"> </w:t>
      </w:r>
      <w:r w:rsidR="00E11942">
        <w:rPr>
          <w:color w:val="1E1E1E"/>
          <w:sz w:val="24"/>
        </w:rPr>
        <w:t>of the performance.</w:t>
      </w:r>
    </w:p>
    <w:p w14:paraId="32309C6D" w14:textId="0DEDC9C2" w:rsidR="00CC344E" w:rsidRDefault="00E11942" w:rsidP="00CC344E">
      <w:pPr>
        <w:spacing w:line="480" w:lineRule="auto"/>
        <w:ind w:firstLine="720"/>
        <w:rPr>
          <w:sz w:val="24"/>
        </w:rPr>
      </w:pPr>
      <w:r>
        <w:rPr>
          <w:color w:val="1E1E1E"/>
          <w:sz w:val="24"/>
        </w:rPr>
        <w:t>Some text from the traditional R</w:t>
      </w:r>
      <w:r w:rsidRPr="00DC4440">
        <w:rPr>
          <w:color w:val="1E1E1E"/>
          <w:sz w:val="24"/>
        </w:rPr>
        <w:t xml:space="preserve">equiem </w:t>
      </w:r>
      <w:r>
        <w:rPr>
          <w:color w:val="1E1E1E"/>
          <w:sz w:val="24"/>
        </w:rPr>
        <w:t>is</w:t>
      </w:r>
      <w:r w:rsidRPr="00DC4440">
        <w:rPr>
          <w:color w:val="1E1E1E"/>
          <w:sz w:val="24"/>
        </w:rPr>
        <w:t xml:space="preserve"> omitted from Forrest’s</w:t>
      </w:r>
      <w:r w:rsidR="004B4F38">
        <w:rPr>
          <w:color w:val="1E1E1E"/>
          <w:sz w:val="24"/>
        </w:rPr>
        <w:t xml:space="preserve"> Lux </w:t>
      </w:r>
      <w:proofErr w:type="spellStart"/>
      <w:r w:rsidR="004B4F38">
        <w:rPr>
          <w:color w:val="1E1E1E"/>
          <w:sz w:val="24"/>
        </w:rPr>
        <w:t>Aeterna</w:t>
      </w:r>
      <w:proofErr w:type="spellEnd"/>
      <w:r w:rsidRPr="00E8752A">
        <w:rPr>
          <w:i/>
          <w:color w:val="1E1E1E"/>
          <w:sz w:val="24"/>
        </w:rPr>
        <w:t xml:space="preserve"> </w:t>
      </w:r>
      <w:r>
        <w:rPr>
          <w:color w:val="1E1E1E"/>
          <w:sz w:val="24"/>
        </w:rPr>
        <w:t xml:space="preserve">text (indicated by italics in column 1-2). The texts “cum </w:t>
      </w:r>
      <w:proofErr w:type="spellStart"/>
      <w:r>
        <w:rPr>
          <w:color w:val="1E1E1E"/>
          <w:sz w:val="24"/>
        </w:rPr>
        <w:t>sanctis</w:t>
      </w:r>
      <w:proofErr w:type="spellEnd"/>
      <w:r>
        <w:rPr>
          <w:color w:val="1E1E1E"/>
          <w:sz w:val="24"/>
        </w:rPr>
        <w:t xml:space="preserve"> </w:t>
      </w:r>
      <w:proofErr w:type="spellStart"/>
      <w:r>
        <w:rPr>
          <w:color w:val="1E1E1E"/>
          <w:sz w:val="24"/>
        </w:rPr>
        <w:t>tuis</w:t>
      </w:r>
      <w:proofErr w:type="spellEnd"/>
      <w:r>
        <w:rPr>
          <w:color w:val="1E1E1E"/>
          <w:sz w:val="24"/>
        </w:rPr>
        <w:t xml:space="preserve"> in </w:t>
      </w:r>
      <w:proofErr w:type="spellStart"/>
      <w:r>
        <w:rPr>
          <w:color w:val="1E1E1E"/>
          <w:sz w:val="24"/>
        </w:rPr>
        <w:t>aeternam</w:t>
      </w:r>
      <w:proofErr w:type="spellEnd"/>
      <w:r>
        <w:rPr>
          <w:color w:val="1E1E1E"/>
          <w:sz w:val="24"/>
        </w:rPr>
        <w:t>” (in the company of thy saints forever) and “</w:t>
      </w:r>
      <w:proofErr w:type="spellStart"/>
      <w:r>
        <w:rPr>
          <w:color w:val="1E1E1E"/>
          <w:sz w:val="24"/>
        </w:rPr>
        <w:t>quia</w:t>
      </w:r>
      <w:proofErr w:type="spellEnd"/>
      <w:r>
        <w:rPr>
          <w:color w:val="1E1E1E"/>
          <w:sz w:val="24"/>
        </w:rPr>
        <w:t xml:space="preserve"> </w:t>
      </w:r>
      <w:proofErr w:type="spellStart"/>
      <w:r>
        <w:rPr>
          <w:color w:val="1E1E1E"/>
          <w:sz w:val="24"/>
        </w:rPr>
        <w:t>pius</w:t>
      </w:r>
      <w:proofErr w:type="spellEnd"/>
      <w:r>
        <w:rPr>
          <w:color w:val="1E1E1E"/>
          <w:sz w:val="24"/>
        </w:rPr>
        <w:t xml:space="preserve"> </w:t>
      </w:r>
      <w:proofErr w:type="spellStart"/>
      <w:r>
        <w:rPr>
          <w:color w:val="1E1E1E"/>
          <w:sz w:val="24"/>
        </w:rPr>
        <w:t>es</w:t>
      </w:r>
      <w:proofErr w:type="spellEnd"/>
      <w:r>
        <w:rPr>
          <w:color w:val="1E1E1E"/>
          <w:sz w:val="24"/>
        </w:rPr>
        <w:t xml:space="preserve">” (for Thou art merciful) finish the </w:t>
      </w:r>
      <w:r w:rsidRPr="00897AC8">
        <w:rPr>
          <w:color w:val="1E1E1E"/>
          <w:sz w:val="24"/>
        </w:rPr>
        <w:t xml:space="preserve">Lux </w:t>
      </w:r>
      <w:proofErr w:type="spellStart"/>
      <w:r w:rsidRPr="00897AC8">
        <w:rPr>
          <w:color w:val="1E1E1E"/>
          <w:sz w:val="24"/>
        </w:rPr>
        <w:t>Aeterna</w:t>
      </w:r>
      <w:proofErr w:type="spellEnd"/>
      <w:r>
        <w:rPr>
          <w:color w:val="1E1E1E"/>
          <w:sz w:val="24"/>
        </w:rPr>
        <w:t xml:space="preserve"> in a traditional Requiem, but Forrest ends the movement and the entire </w:t>
      </w:r>
      <w:r w:rsidRPr="00897AC8">
        <w:rPr>
          <w:i/>
          <w:color w:val="1E1E1E"/>
          <w:sz w:val="24"/>
        </w:rPr>
        <w:t>Requiem</w:t>
      </w:r>
      <w:r>
        <w:rPr>
          <w:color w:val="1E1E1E"/>
          <w:sz w:val="24"/>
        </w:rPr>
        <w:t xml:space="preserve"> with </w:t>
      </w:r>
      <w:r>
        <w:rPr>
          <w:sz w:val="24"/>
        </w:rPr>
        <w:t>“</w:t>
      </w:r>
      <w:proofErr w:type="spellStart"/>
      <w:r>
        <w:rPr>
          <w:sz w:val="24"/>
        </w:rPr>
        <w:t>dona</w:t>
      </w:r>
      <w:proofErr w:type="spellEnd"/>
      <w:r>
        <w:rPr>
          <w:sz w:val="24"/>
        </w:rPr>
        <w:t xml:space="preserve"> </w:t>
      </w:r>
      <w:proofErr w:type="spellStart"/>
      <w:r>
        <w:rPr>
          <w:sz w:val="24"/>
        </w:rPr>
        <w:t>nobis</w:t>
      </w:r>
      <w:proofErr w:type="spellEnd"/>
      <w:r>
        <w:rPr>
          <w:sz w:val="24"/>
        </w:rPr>
        <w:t xml:space="preserve"> </w:t>
      </w:r>
      <w:proofErr w:type="spellStart"/>
      <w:r>
        <w:rPr>
          <w:sz w:val="24"/>
        </w:rPr>
        <w:t>pacem</w:t>
      </w:r>
      <w:proofErr w:type="spellEnd"/>
      <w:r>
        <w:rPr>
          <w:sz w:val="24"/>
        </w:rPr>
        <w:t xml:space="preserve">” (grant us peace) from the </w:t>
      </w:r>
      <w:proofErr w:type="spellStart"/>
      <w:r w:rsidRPr="0018210F">
        <w:rPr>
          <w:sz w:val="24"/>
        </w:rPr>
        <w:t>Agnus</w:t>
      </w:r>
      <w:proofErr w:type="spellEnd"/>
      <w:r w:rsidRPr="0018210F">
        <w:rPr>
          <w:sz w:val="24"/>
        </w:rPr>
        <w:t xml:space="preserve"> Dei</w:t>
      </w:r>
      <w:r>
        <w:rPr>
          <w:sz w:val="24"/>
        </w:rPr>
        <w:t xml:space="preserve"> in a Roman Catholic Mass, ending the work with a feeling of tranquility</w:t>
      </w:r>
      <w:r w:rsidR="004B4F38">
        <w:rPr>
          <w:sz w:val="24"/>
        </w:rPr>
        <w:t xml:space="preserve"> and hope</w:t>
      </w:r>
      <w:r>
        <w:rPr>
          <w:sz w:val="24"/>
        </w:rPr>
        <w:t>.</w:t>
      </w:r>
    </w:p>
    <w:p w14:paraId="35D717AB" w14:textId="77777777" w:rsidR="00CC344E" w:rsidRDefault="00CC344E" w:rsidP="00CC344E">
      <w:pPr>
        <w:spacing w:line="480" w:lineRule="auto"/>
        <w:ind w:firstLine="720"/>
        <w:rPr>
          <w:color w:val="1E1E1E"/>
          <w:sz w:val="24"/>
        </w:rPr>
      </w:pPr>
    </w:p>
    <w:p w14:paraId="3EF9FF1C" w14:textId="4F3A3ECE" w:rsidR="00E11942" w:rsidRPr="003807F7" w:rsidRDefault="00E11942" w:rsidP="00E11942">
      <w:pPr>
        <w:pStyle w:val="Caption"/>
      </w:pPr>
      <w:bookmarkStart w:id="18" w:name="_Toc291404147"/>
      <w:r>
        <w:t xml:space="preserve">Table </w:t>
      </w:r>
      <w:fldSimple w:instr=" SEQ Table \* ARABIC ">
        <w:r w:rsidR="00B746E9">
          <w:rPr>
            <w:noProof/>
          </w:rPr>
          <w:t>6</w:t>
        </w:r>
      </w:fldSimple>
      <w:r>
        <w:t xml:space="preserve">: Original </w:t>
      </w:r>
      <w:r w:rsidR="00734035">
        <w:t xml:space="preserve">Lux </w:t>
      </w:r>
      <w:proofErr w:type="spellStart"/>
      <w:r w:rsidR="00734035">
        <w:t>Aeterna</w:t>
      </w:r>
      <w:proofErr w:type="spellEnd"/>
      <w:r w:rsidR="00734035">
        <w:t xml:space="preserve"> Text</w:t>
      </w:r>
      <w:r>
        <w:t xml:space="preserve">, Forrest </w:t>
      </w:r>
      <w:r w:rsidR="00734035">
        <w:t xml:space="preserve">Lux </w:t>
      </w:r>
      <w:proofErr w:type="spellStart"/>
      <w:r w:rsidR="00734035">
        <w:t>Aeterna</w:t>
      </w:r>
      <w:proofErr w:type="spellEnd"/>
      <w:r w:rsidR="00734035">
        <w:t xml:space="preserve"> Text</w:t>
      </w:r>
      <w:r>
        <w:t xml:space="preserve">, </w:t>
      </w:r>
      <w:proofErr w:type="gramStart"/>
      <w:r>
        <w:t>English</w:t>
      </w:r>
      <w:proofErr w:type="gramEnd"/>
      <w:r>
        <w:t xml:space="preserve"> Translation</w:t>
      </w:r>
      <w:bookmarkEnd w:id="18"/>
    </w:p>
    <w:tbl>
      <w:tblPr>
        <w:tblW w:w="4990" w:type="pct"/>
        <w:tblLook w:val="04A0" w:firstRow="1" w:lastRow="0" w:firstColumn="1" w:lastColumn="0" w:noHBand="0" w:noVBand="1"/>
      </w:tblPr>
      <w:tblGrid>
        <w:gridCol w:w="3013"/>
        <w:gridCol w:w="3084"/>
        <w:gridCol w:w="3460"/>
      </w:tblGrid>
      <w:tr w:rsidR="00E11942" w:rsidRPr="00151D9B" w14:paraId="7C2C9D67" w14:textId="77777777" w:rsidTr="00786E5B">
        <w:tc>
          <w:tcPr>
            <w:tcW w:w="1576" w:type="pct"/>
            <w:tcBorders>
              <w:top w:val="single" w:sz="4" w:space="0" w:color="auto"/>
              <w:left w:val="single" w:sz="4" w:space="0" w:color="auto"/>
              <w:bottom w:val="single" w:sz="4" w:space="0" w:color="auto"/>
              <w:right w:val="single" w:sz="4" w:space="0" w:color="auto"/>
            </w:tcBorders>
            <w:shd w:val="clear" w:color="auto" w:fill="auto"/>
          </w:tcPr>
          <w:p w14:paraId="17BCA2BA" w14:textId="6407CE08" w:rsidR="00E11942" w:rsidRPr="00151D9B" w:rsidRDefault="00E11942" w:rsidP="00B142D8">
            <w:pPr>
              <w:rPr>
                <w:b/>
                <w:sz w:val="18"/>
                <w:szCs w:val="18"/>
              </w:rPr>
            </w:pPr>
            <w:r w:rsidRPr="00151D9B">
              <w:rPr>
                <w:b/>
                <w:sz w:val="18"/>
                <w:szCs w:val="18"/>
              </w:rPr>
              <w:t xml:space="preserve">Original </w:t>
            </w:r>
            <w:r w:rsidR="00B142D8">
              <w:rPr>
                <w:b/>
                <w:sz w:val="18"/>
                <w:szCs w:val="18"/>
              </w:rPr>
              <w:t xml:space="preserve">Lux </w:t>
            </w:r>
            <w:proofErr w:type="spellStart"/>
            <w:r w:rsidR="00B142D8">
              <w:rPr>
                <w:b/>
                <w:sz w:val="18"/>
                <w:szCs w:val="18"/>
              </w:rPr>
              <w:t>Aeterna</w:t>
            </w:r>
            <w:proofErr w:type="spellEnd"/>
            <w:r w:rsidRPr="00151D9B">
              <w:rPr>
                <w:b/>
                <w:sz w:val="18"/>
                <w:szCs w:val="18"/>
              </w:rPr>
              <w:t xml:space="preserve"> Text </w:t>
            </w:r>
          </w:p>
        </w:tc>
        <w:tc>
          <w:tcPr>
            <w:tcW w:w="1613" w:type="pct"/>
            <w:tcBorders>
              <w:top w:val="single" w:sz="4" w:space="0" w:color="auto"/>
              <w:left w:val="single" w:sz="4" w:space="0" w:color="auto"/>
              <w:bottom w:val="single" w:sz="4" w:space="0" w:color="auto"/>
              <w:right w:val="single" w:sz="4" w:space="0" w:color="auto"/>
            </w:tcBorders>
            <w:shd w:val="clear" w:color="auto" w:fill="auto"/>
          </w:tcPr>
          <w:p w14:paraId="3ABB6CF9" w14:textId="332CAD92" w:rsidR="00E11942" w:rsidRPr="00151D9B" w:rsidRDefault="00E11942" w:rsidP="00786E5B">
            <w:pPr>
              <w:rPr>
                <w:b/>
                <w:sz w:val="18"/>
                <w:szCs w:val="18"/>
              </w:rPr>
            </w:pPr>
            <w:r w:rsidRPr="00151D9B">
              <w:rPr>
                <w:b/>
                <w:sz w:val="18"/>
                <w:szCs w:val="18"/>
              </w:rPr>
              <w:t xml:space="preserve">Forrest </w:t>
            </w:r>
            <w:r w:rsidR="00B142D8">
              <w:rPr>
                <w:b/>
                <w:sz w:val="18"/>
                <w:szCs w:val="18"/>
              </w:rPr>
              <w:t xml:space="preserve">Lux </w:t>
            </w:r>
            <w:proofErr w:type="spellStart"/>
            <w:r w:rsidR="00B142D8">
              <w:rPr>
                <w:b/>
                <w:sz w:val="18"/>
                <w:szCs w:val="18"/>
              </w:rPr>
              <w:t>Aeterna</w:t>
            </w:r>
            <w:proofErr w:type="spellEnd"/>
            <w:r w:rsidRPr="00151D9B">
              <w:rPr>
                <w:b/>
                <w:sz w:val="18"/>
                <w:szCs w:val="18"/>
              </w:rPr>
              <w:t xml:space="preserve"> Text</w:t>
            </w:r>
          </w:p>
        </w:tc>
        <w:tc>
          <w:tcPr>
            <w:tcW w:w="1810" w:type="pct"/>
            <w:tcBorders>
              <w:top w:val="single" w:sz="4" w:space="0" w:color="auto"/>
              <w:left w:val="single" w:sz="4" w:space="0" w:color="auto"/>
              <w:bottom w:val="single" w:sz="4" w:space="0" w:color="auto"/>
              <w:right w:val="single" w:sz="4" w:space="0" w:color="auto"/>
            </w:tcBorders>
            <w:shd w:val="clear" w:color="auto" w:fill="auto"/>
          </w:tcPr>
          <w:p w14:paraId="43505729" w14:textId="77777777" w:rsidR="00E11942" w:rsidRPr="00151D9B" w:rsidRDefault="00E11942" w:rsidP="00786E5B">
            <w:pPr>
              <w:rPr>
                <w:b/>
                <w:sz w:val="18"/>
                <w:szCs w:val="18"/>
              </w:rPr>
            </w:pPr>
            <w:r w:rsidRPr="00151D9B">
              <w:rPr>
                <w:b/>
                <w:sz w:val="18"/>
                <w:szCs w:val="18"/>
              </w:rPr>
              <w:t>English Translation</w:t>
            </w:r>
          </w:p>
        </w:tc>
      </w:tr>
      <w:tr w:rsidR="00E11942" w:rsidRPr="00151D9B" w14:paraId="5B281827" w14:textId="77777777" w:rsidTr="00786E5B">
        <w:tc>
          <w:tcPr>
            <w:tcW w:w="1576" w:type="pct"/>
            <w:tcBorders>
              <w:top w:val="single" w:sz="4" w:space="0" w:color="auto"/>
              <w:left w:val="single" w:sz="4" w:space="0" w:color="auto"/>
              <w:right w:val="single" w:sz="4" w:space="0" w:color="auto"/>
            </w:tcBorders>
            <w:shd w:val="clear" w:color="auto" w:fill="auto"/>
          </w:tcPr>
          <w:p w14:paraId="569F6CA1" w14:textId="77777777" w:rsidR="00E11942" w:rsidRPr="00151D9B" w:rsidRDefault="00E11942" w:rsidP="00786E5B">
            <w:pPr>
              <w:rPr>
                <w:b/>
                <w:sz w:val="18"/>
                <w:szCs w:val="18"/>
                <w:u w:val="single"/>
              </w:rPr>
            </w:pPr>
          </w:p>
        </w:tc>
        <w:tc>
          <w:tcPr>
            <w:tcW w:w="1613" w:type="pct"/>
            <w:tcBorders>
              <w:top w:val="single" w:sz="4" w:space="0" w:color="auto"/>
              <w:left w:val="single" w:sz="4" w:space="0" w:color="auto"/>
              <w:right w:val="single" w:sz="4" w:space="0" w:color="auto"/>
            </w:tcBorders>
            <w:shd w:val="clear" w:color="auto" w:fill="auto"/>
          </w:tcPr>
          <w:p w14:paraId="3D175233" w14:textId="77777777" w:rsidR="00E11942" w:rsidRPr="00151D9B" w:rsidRDefault="00E11942" w:rsidP="00786E5B">
            <w:pPr>
              <w:rPr>
                <w:b/>
                <w:sz w:val="18"/>
                <w:szCs w:val="18"/>
                <w:u w:val="single"/>
              </w:rPr>
            </w:pPr>
          </w:p>
        </w:tc>
        <w:tc>
          <w:tcPr>
            <w:tcW w:w="1810" w:type="pct"/>
            <w:tcBorders>
              <w:top w:val="single" w:sz="4" w:space="0" w:color="auto"/>
              <w:left w:val="single" w:sz="4" w:space="0" w:color="auto"/>
              <w:right w:val="single" w:sz="4" w:space="0" w:color="auto"/>
            </w:tcBorders>
            <w:shd w:val="clear" w:color="auto" w:fill="auto"/>
          </w:tcPr>
          <w:p w14:paraId="42B95614" w14:textId="77777777" w:rsidR="00E11942" w:rsidRPr="00151D9B" w:rsidRDefault="00E11942" w:rsidP="00786E5B">
            <w:pPr>
              <w:rPr>
                <w:b/>
                <w:sz w:val="18"/>
                <w:szCs w:val="18"/>
                <w:u w:val="single"/>
              </w:rPr>
            </w:pPr>
          </w:p>
        </w:tc>
      </w:tr>
      <w:tr w:rsidR="00E11942" w:rsidRPr="00151D9B" w14:paraId="3EF66E13" w14:textId="77777777" w:rsidTr="00786E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76" w:type="pct"/>
            <w:tcBorders>
              <w:top w:val="nil"/>
              <w:left w:val="single" w:sz="4" w:space="0" w:color="auto"/>
              <w:bottom w:val="nil"/>
              <w:right w:val="single" w:sz="4" w:space="0" w:color="auto"/>
            </w:tcBorders>
            <w:shd w:val="clear" w:color="auto" w:fill="auto"/>
          </w:tcPr>
          <w:p w14:paraId="3762D5C4" w14:textId="77777777" w:rsidR="00E11942" w:rsidRPr="00151D9B" w:rsidRDefault="00E11942" w:rsidP="00786E5B">
            <w:pPr>
              <w:rPr>
                <w:sz w:val="18"/>
                <w:szCs w:val="18"/>
              </w:rPr>
            </w:pPr>
            <w:r w:rsidRPr="00151D9B">
              <w:rPr>
                <w:sz w:val="18"/>
                <w:szCs w:val="18"/>
              </w:rPr>
              <w:t xml:space="preserve">Lux </w:t>
            </w:r>
            <w:proofErr w:type="spellStart"/>
            <w:r w:rsidRPr="00151D9B">
              <w:rPr>
                <w:sz w:val="18"/>
                <w:szCs w:val="18"/>
              </w:rPr>
              <w:t>aeterna</w:t>
            </w:r>
            <w:proofErr w:type="spellEnd"/>
            <w:r w:rsidRPr="00151D9B">
              <w:rPr>
                <w:sz w:val="18"/>
                <w:szCs w:val="18"/>
              </w:rPr>
              <w:t xml:space="preserve"> </w:t>
            </w:r>
            <w:proofErr w:type="spellStart"/>
            <w:r w:rsidRPr="00151D9B">
              <w:rPr>
                <w:sz w:val="18"/>
                <w:szCs w:val="18"/>
              </w:rPr>
              <w:t>luceat</w:t>
            </w:r>
            <w:proofErr w:type="spellEnd"/>
            <w:r w:rsidRPr="00151D9B">
              <w:rPr>
                <w:sz w:val="18"/>
                <w:szCs w:val="18"/>
              </w:rPr>
              <w:t xml:space="preserve"> </w:t>
            </w:r>
            <w:proofErr w:type="spellStart"/>
            <w:r w:rsidRPr="00151D9B">
              <w:rPr>
                <w:sz w:val="18"/>
                <w:szCs w:val="18"/>
              </w:rPr>
              <w:t>eis</w:t>
            </w:r>
            <w:proofErr w:type="spellEnd"/>
            <w:r w:rsidRPr="00151D9B">
              <w:rPr>
                <w:sz w:val="18"/>
                <w:szCs w:val="18"/>
              </w:rPr>
              <w:t xml:space="preserve">, </w:t>
            </w:r>
            <w:proofErr w:type="spellStart"/>
            <w:r w:rsidRPr="00151D9B">
              <w:rPr>
                <w:sz w:val="18"/>
                <w:szCs w:val="18"/>
              </w:rPr>
              <w:t>Domine</w:t>
            </w:r>
            <w:proofErr w:type="spellEnd"/>
          </w:p>
        </w:tc>
        <w:tc>
          <w:tcPr>
            <w:tcW w:w="1613" w:type="pct"/>
            <w:tcBorders>
              <w:top w:val="nil"/>
              <w:left w:val="single" w:sz="4" w:space="0" w:color="auto"/>
              <w:bottom w:val="nil"/>
              <w:right w:val="single" w:sz="4" w:space="0" w:color="auto"/>
            </w:tcBorders>
            <w:shd w:val="clear" w:color="auto" w:fill="auto"/>
          </w:tcPr>
          <w:p w14:paraId="65AF9BEA" w14:textId="77777777" w:rsidR="00E11942" w:rsidRPr="00151D9B" w:rsidRDefault="00E11942" w:rsidP="00786E5B">
            <w:pPr>
              <w:rPr>
                <w:sz w:val="18"/>
                <w:szCs w:val="18"/>
              </w:rPr>
            </w:pPr>
            <w:r w:rsidRPr="00151D9B">
              <w:rPr>
                <w:sz w:val="18"/>
                <w:szCs w:val="18"/>
              </w:rPr>
              <w:t xml:space="preserve">Lux </w:t>
            </w:r>
            <w:proofErr w:type="spellStart"/>
            <w:r w:rsidRPr="00151D9B">
              <w:rPr>
                <w:sz w:val="18"/>
                <w:szCs w:val="18"/>
              </w:rPr>
              <w:t>aeterna</w:t>
            </w:r>
            <w:proofErr w:type="spellEnd"/>
            <w:r w:rsidRPr="00151D9B">
              <w:rPr>
                <w:sz w:val="18"/>
                <w:szCs w:val="18"/>
              </w:rPr>
              <w:t xml:space="preserve"> </w:t>
            </w:r>
            <w:proofErr w:type="spellStart"/>
            <w:r w:rsidRPr="00151D9B">
              <w:rPr>
                <w:sz w:val="18"/>
                <w:szCs w:val="18"/>
              </w:rPr>
              <w:t>luceat</w:t>
            </w:r>
            <w:proofErr w:type="spellEnd"/>
            <w:r w:rsidRPr="00151D9B">
              <w:rPr>
                <w:sz w:val="18"/>
                <w:szCs w:val="18"/>
              </w:rPr>
              <w:t xml:space="preserve"> </w:t>
            </w:r>
            <w:proofErr w:type="spellStart"/>
            <w:r w:rsidRPr="00151D9B">
              <w:rPr>
                <w:sz w:val="18"/>
                <w:szCs w:val="18"/>
              </w:rPr>
              <w:t>eis</w:t>
            </w:r>
            <w:proofErr w:type="spellEnd"/>
            <w:r w:rsidRPr="00151D9B">
              <w:rPr>
                <w:sz w:val="18"/>
                <w:szCs w:val="18"/>
              </w:rPr>
              <w:t xml:space="preserve">, </w:t>
            </w:r>
            <w:proofErr w:type="spellStart"/>
            <w:r w:rsidRPr="00151D9B">
              <w:rPr>
                <w:sz w:val="18"/>
                <w:szCs w:val="18"/>
              </w:rPr>
              <w:t>Domine</w:t>
            </w:r>
            <w:proofErr w:type="spellEnd"/>
          </w:p>
        </w:tc>
        <w:tc>
          <w:tcPr>
            <w:tcW w:w="1810" w:type="pct"/>
            <w:tcBorders>
              <w:top w:val="nil"/>
              <w:left w:val="single" w:sz="4" w:space="0" w:color="auto"/>
              <w:bottom w:val="nil"/>
              <w:right w:val="single" w:sz="4" w:space="0" w:color="auto"/>
            </w:tcBorders>
            <w:shd w:val="clear" w:color="auto" w:fill="auto"/>
          </w:tcPr>
          <w:p w14:paraId="1CFD5D71" w14:textId="77777777" w:rsidR="00E11942" w:rsidRPr="00151D9B" w:rsidRDefault="00E11942" w:rsidP="00786E5B">
            <w:pPr>
              <w:rPr>
                <w:sz w:val="18"/>
                <w:szCs w:val="18"/>
              </w:rPr>
            </w:pPr>
            <w:r w:rsidRPr="00151D9B">
              <w:rPr>
                <w:sz w:val="18"/>
                <w:szCs w:val="18"/>
              </w:rPr>
              <w:t>May eternal light shine upon them, O Lord</w:t>
            </w:r>
          </w:p>
        </w:tc>
      </w:tr>
      <w:tr w:rsidR="00E11942" w:rsidRPr="00151D9B" w14:paraId="6A820375" w14:textId="77777777" w:rsidTr="00786E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76" w:type="pct"/>
            <w:tcBorders>
              <w:top w:val="nil"/>
              <w:left w:val="single" w:sz="4" w:space="0" w:color="auto"/>
              <w:bottom w:val="nil"/>
              <w:right w:val="single" w:sz="4" w:space="0" w:color="auto"/>
            </w:tcBorders>
            <w:shd w:val="clear" w:color="auto" w:fill="auto"/>
          </w:tcPr>
          <w:p w14:paraId="0EE9A752" w14:textId="77777777" w:rsidR="00E11942" w:rsidRPr="00151D9B" w:rsidRDefault="00E11942" w:rsidP="00786E5B">
            <w:pPr>
              <w:rPr>
                <w:sz w:val="18"/>
                <w:szCs w:val="18"/>
              </w:rPr>
            </w:pPr>
            <w:r w:rsidRPr="00151D9B">
              <w:rPr>
                <w:sz w:val="18"/>
                <w:szCs w:val="18"/>
              </w:rPr>
              <w:t xml:space="preserve">Cum </w:t>
            </w:r>
            <w:proofErr w:type="spellStart"/>
            <w:r w:rsidRPr="00151D9B">
              <w:rPr>
                <w:sz w:val="18"/>
                <w:szCs w:val="18"/>
              </w:rPr>
              <w:t>sanctis</w:t>
            </w:r>
            <w:proofErr w:type="spellEnd"/>
            <w:r w:rsidRPr="00151D9B">
              <w:rPr>
                <w:sz w:val="18"/>
                <w:szCs w:val="18"/>
              </w:rPr>
              <w:t xml:space="preserve"> </w:t>
            </w:r>
            <w:proofErr w:type="spellStart"/>
            <w:r w:rsidRPr="00151D9B">
              <w:rPr>
                <w:sz w:val="18"/>
                <w:szCs w:val="18"/>
              </w:rPr>
              <w:t>tuis</w:t>
            </w:r>
            <w:proofErr w:type="spellEnd"/>
            <w:r w:rsidRPr="00151D9B">
              <w:rPr>
                <w:sz w:val="18"/>
                <w:szCs w:val="18"/>
              </w:rPr>
              <w:t xml:space="preserve"> in </w:t>
            </w:r>
            <w:proofErr w:type="spellStart"/>
            <w:r w:rsidRPr="00151D9B">
              <w:rPr>
                <w:sz w:val="18"/>
                <w:szCs w:val="18"/>
              </w:rPr>
              <w:t>aeternum</w:t>
            </w:r>
            <w:proofErr w:type="spellEnd"/>
          </w:p>
        </w:tc>
        <w:tc>
          <w:tcPr>
            <w:tcW w:w="1613" w:type="pct"/>
            <w:tcBorders>
              <w:top w:val="nil"/>
              <w:left w:val="single" w:sz="4" w:space="0" w:color="auto"/>
              <w:bottom w:val="nil"/>
              <w:right w:val="single" w:sz="4" w:space="0" w:color="auto"/>
            </w:tcBorders>
            <w:shd w:val="clear" w:color="auto" w:fill="auto"/>
          </w:tcPr>
          <w:p w14:paraId="34C4B527" w14:textId="77777777" w:rsidR="00E11942" w:rsidRPr="00151D9B" w:rsidRDefault="00E11942" w:rsidP="00786E5B">
            <w:pPr>
              <w:rPr>
                <w:sz w:val="18"/>
                <w:szCs w:val="18"/>
              </w:rPr>
            </w:pPr>
            <w:r w:rsidRPr="00151D9B">
              <w:rPr>
                <w:sz w:val="18"/>
                <w:szCs w:val="18"/>
              </w:rPr>
              <w:t xml:space="preserve">Cum </w:t>
            </w:r>
            <w:proofErr w:type="spellStart"/>
            <w:r w:rsidRPr="00151D9B">
              <w:rPr>
                <w:sz w:val="18"/>
                <w:szCs w:val="18"/>
              </w:rPr>
              <w:t>sanctis</w:t>
            </w:r>
            <w:proofErr w:type="spellEnd"/>
            <w:r w:rsidRPr="00151D9B">
              <w:rPr>
                <w:sz w:val="18"/>
                <w:szCs w:val="18"/>
              </w:rPr>
              <w:t xml:space="preserve"> </w:t>
            </w:r>
            <w:proofErr w:type="spellStart"/>
            <w:r w:rsidRPr="00151D9B">
              <w:rPr>
                <w:sz w:val="18"/>
                <w:szCs w:val="18"/>
              </w:rPr>
              <w:t>tuis</w:t>
            </w:r>
            <w:proofErr w:type="spellEnd"/>
            <w:r w:rsidRPr="00151D9B">
              <w:rPr>
                <w:sz w:val="18"/>
                <w:szCs w:val="18"/>
              </w:rPr>
              <w:t xml:space="preserve"> in </w:t>
            </w:r>
            <w:proofErr w:type="spellStart"/>
            <w:r w:rsidRPr="00151D9B">
              <w:rPr>
                <w:sz w:val="18"/>
                <w:szCs w:val="18"/>
              </w:rPr>
              <w:t>aeternum</w:t>
            </w:r>
            <w:proofErr w:type="spellEnd"/>
          </w:p>
        </w:tc>
        <w:tc>
          <w:tcPr>
            <w:tcW w:w="1810" w:type="pct"/>
            <w:tcBorders>
              <w:top w:val="nil"/>
              <w:left w:val="single" w:sz="4" w:space="0" w:color="auto"/>
              <w:bottom w:val="nil"/>
              <w:right w:val="single" w:sz="4" w:space="0" w:color="auto"/>
            </w:tcBorders>
            <w:shd w:val="clear" w:color="auto" w:fill="auto"/>
          </w:tcPr>
          <w:p w14:paraId="79667421" w14:textId="77777777" w:rsidR="00E11942" w:rsidRPr="00151D9B" w:rsidRDefault="00E11942" w:rsidP="00786E5B">
            <w:pPr>
              <w:rPr>
                <w:sz w:val="18"/>
                <w:szCs w:val="18"/>
              </w:rPr>
            </w:pPr>
            <w:proofErr w:type="gramStart"/>
            <w:r w:rsidRPr="00151D9B">
              <w:rPr>
                <w:sz w:val="18"/>
                <w:szCs w:val="18"/>
              </w:rPr>
              <w:t>in</w:t>
            </w:r>
            <w:proofErr w:type="gramEnd"/>
            <w:r w:rsidRPr="00151D9B">
              <w:rPr>
                <w:sz w:val="18"/>
                <w:szCs w:val="18"/>
              </w:rPr>
              <w:t xml:space="preserve"> the company of thy saints forever</w:t>
            </w:r>
          </w:p>
        </w:tc>
      </w:tr>
      <w:tr w:rsidR="00E11942" w:rsidRPr="00151D9B" w14:paraId="6C5021A7" w14:textId="77777777" w:rsidTr="00786E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76" w:type="pct"/>
            <w:tcBorders>
              <w:top w:val="nil"/>
              <w:left w:val="single" w:sz="4" w:space="0" w:color="auto"/>
              <w:bottom w:val="nil"/>
              <w:right w:val="single" w:sz="4" w:space="0" w:color="auto"/>
            </w:tcBorders>
            <w:shd w:val="clear" w:color="auto" w:fill="auto"/>
          </w:tcPr>
          <w:p w14:paraId="18CB87E2" w14:textId="77777777" w:rsidR="00E11942" w:rsidRPr="00151D9B" w:rsidRDefault="00E11942" w:rsidP="00786E5B">
            <w:pPr>
              <w:rPr>
                <w:sz w:val="18"/>
                <w:szCs w:val="18"/>
              </w:rPr>
            </w:pPr>
            <w:proofErr w:type="spellStart"/>
            <w:r w:rsidRPr="00151D9B">
              <w:rPr>
                <w:sz w:val="18"/>
                <w:szCs w:val="18"/>
              </w:rPr>
              <w:t>Quia</w:t>
            </w:r>
            <w:proofErr w:type="spellEnd"/>
            <w:r w:rsidRPr="00151D9B">
              <w:rPr>
                <w:sz w:val="18"/>
                <w:szCs w:val="18"/>
              </w:rPr>
              <w:t xml:space="preserve"> </w:t>
            </w:r>
            <w:proofErr w:type="spellStart"/>
            <w:r w:rsidRPr="00151D9B">
              <w:rPr>
                <w:sz w:val="18"/>
                <w:szCs w:val="18"/>
              </w:rPr>
              <w:t>pius</w:t>
            </w:r>
            <w:proofErr w:type="spellEnd"/>
            <w:r w:rsidRPr="00151D9B">
              <w:rPr>
                <w:sz w:val="18"/>
                <w:szCs w:val="18"/>
              </w:rPr>
              <w:t xml:space="preserve"> </w:t>
            </w:r>
            <w:proofErr w:type="spellStart"/>
            <w:r w:rsidRPr="00151D9B">
              <w:rPr>
                <w:sz w:val="18"/>
                <w:szCs w:val="18"/>
              </w:rPr>
              <w:t>es</w:t>
            </w:r>
            <w:proofErr w:type="spellEnd"/>
          </w:p>
        </w:tc>
        <w:tc>
          <w:tcPr>
            <w:tcW w:w="1613" w:type="pct"/>
            <w:tcBorders>
              <w:top w:val="nil"/>
              <w:left w:val="single" w:sz="4" w:space="0" w:color="auto"/>
              <w:bottom w:val="nil"/>
              <w:right w:val="single" w:sz="4" w:space="0" w:color="auto"/>
            </w:tcBorders>
            <w:shd w:val="clear" w:color="auto" w:fill="auto"/>
          </w:tcPr>
          <w:p w14:paraId="53289D8D" w14:textId="77777777" w:rsidR="00E11942" w:rsidRPr="00151D9B" w:rsidRDefault="00E11942" w:rsidP="00786E5B">
            <w:pPr>
              <w:rPr>
                <w:sz w:val="18"/>
                <w:szCs w:val="18"/>
              </w:rPr>
            </w:pPr>
            <w:proofErr w:type="spellStart"/>
            <w:r w:rsidRPr="00151D9B">
              <w:rPr>
                <w:sz w:val="18"/>
                <w:szCs w:val="18"/>
              </w:rPr>
              <w:t>Quia</w:t>
            </w:r>
            <w:proofErr w:type="spellEnd"/>
            <w:r w:rsidRPr="00151D9B">
              <w:rPr>
                <w:sz w:val="18"/>
                <w:szCs w:val="18"/>
              </w:rPr>
              <w:t xml:space="preserve"> </w:t>
            </w:r>
            <w:proofErr w:type="spellStart"/>
            <w:r w:rsidRPr="00151D9B">
              <w:rPr>
                <w:sz w:val="18"/>
                <w:szCs w:val="18"/>
              </w:rPr>
              <w:t>pius</w:t>
            </w:r>
            <w:proofErr w:type="spellEnd"/>
            <w:r w:rsidRPr="00151D9B">
              <w:rPr>
                <w:sz w:val="18"/>
                <w:szCs w:val="18"/>
              </w:rPr>
              <w:t xml:space="preserve"> </w:t>
            </w:r>
            <w:proofErr w:type="spellStart"/>
            <w:r w:rsidRPr="00151D9B">
              <w:rPr>
                <w:sz w:val="18"/>
                <w:szCs w:val="18"/>
              </w:rPr>
              <w:t>es</w:t>
            </w:r>
            <w:proofErr w:type="spellEnd"/>
          </w:p>
        </w:tc>
        <w:tc>
          <w:tcPr>
            <w:tcW w:w="1810" w:type="pct"/>
            <w:tcBorders>
              <w:top w:val="nil"/>
              <w:left w:val="single" w:sz="4" w:space="0" w:color="auto"/>
              <w:bottom w:val="nil"/>
              <w:right w:val="single" w:sz="4" w:space="0" w:color="auto"/>
            </w:tcBorders>
            <w:shd w:val="clear" w:color="auto" w:fill="auto"/>
          </w:tcPr>
          <w:p w14:paraId="583109C1" w14:textId="77777777" w:rsidR="00E11942" w:rsidRPr="00151D9B" w:rsidRDefault="00E11942" w:rsidP="00786E5B">
            <w:pPr>
              <w:rPr>
                <w:sz w:val="18"/>
                <w:szCs w:val="18"/>
              </w:rPr>
            </w:pPr>
            <w:proofErr w:type="gramStart"/>
            <w:r w:rsidRPr="00151D9B">
              <w:rPr>
                <w:sz w:val="18"/>
                <w:szCs w:val="18"/>
              </w:rPr>
              <w:t>for</w:t>
            </w:r>
            <w:proofErr w:type="gramEnd"/>
            <w:r w:rsidRPr="00151D9B">
              <w:rPr>
                <w:sz w:val="18"/>
                <w:szCs w:val="18"/>
              </w:rPr>
              <w:t xml:space="preserve"> Thou art merciful</w:t>
            </w:r>
          </w:p>
        </w:tc>
      </w:tr>
      <w:tr w:rsidR="00E11942" w:rsidRPr="00151D9B" w14:paraId="413ABE99" w14:textId="77777777" w:rsidTr="00786E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76" w:type="pct"/>
            <w:tcBorders>
              <w:top w:val="nil"/>
              <w:left w:val="single" w:sz="4" w:space="0" w:color="auto"/>
              <w:bottom w:val="nil"/>
              <w:right w:val="single" w:sz="4" w:space="0" w:color="auto"/>
            </w:tcBorders>
            <w:shd w:val="clear" w:color="auto" w:fill="auto"/>
          </w:tcPr>
          <w:p w14:paraId="5927FD20" w14:textId="77777777" w:rsidR="00E11942" w:rsidRPr="00151D9B" w:rsidRDefault="00E11942" w:rsidP="00786E5B">
            <w:pPr>
              <w:rPr>
                <w:sz w:val="18"/>
                <w:szCs w:val="18"/>
              </w:rPr>
            </w:pPr>
          </w:p>
        </w:tc>
        <w:tc>
          <w:tcPr>
            <w:tcW w:w="1613" w:type="pct"/>
            <w:tcBorders>
              <w:top w:val="nil"/>
              <w:left w:val="single" w:sz="4" w:space="0" w:color="auto"/>
              <w:bottom w:val="nil"/>
              <w:right w:val="single" w:sz="4" w:space="0" w:color="auto"/>
            </w:tcBorders>
            <w:shd w:val="clear" w:color="auto" w:fill="auto"/>
          </w:tcPr>
          <w:p w14:paraId="6E269F65" w14:textId="77777777" w:rsidR="00E11942" w:rsidRPr="00151D9B" w:rsidRDefault="00E11942" w:rsidP="00786E5B">
            <w:pPr>
              <w:rPr>
                <w:sz w:val="18"/>
                <w:szCs w:val="18"/>
              </w:rPr>
            </w:pPr>
            <w:r w:rsidRPr="00151D9B">
              <w:rPr>
                <w:sz w:val="18"/>
                <w:szCs w:val="18"/>
              </w:rPr>
              <w:t xml:space="preserve">[Et lux </w:t>
            </w:r>
            <w:proofErr w:type="spellStart"/>
            <w:r w:rsidRPr="00151D9B">
              <w:rPr>
                <w:sz w:val="18"/>
                <w:szCs w:val="18"/>
              </w:rPr>
              <w:t>perpetua</w:t>
            </w:r>
            <w:proofErr w:type="spellEnd"/>
            <w:r w:rsidRPr="00151D9B">
              <w:rPr>
                <w:sz w:val="18"/>
                <w:szCs w:val="18"/>
              </w:rPr>
              <w:t xml:space="preserve"> </w:t>
            </w:r>
            <w:proofErr w:type="spellStart"/>
            <w:r w:rsidRPr="00151D9B">
              <w:rPr>
                <w:sz w:val="18"/>
                <w:szCs w:val="18"/>
              </w:rPr>
              <w:t>luceat</w:t>
            </w:r>
            <w:proofErr w:type="spellEnd"/>
            <w:r w:rsidRPr="00151D9B">
              <w:rPr>
                <w:sz w:val="18"/>
                <w:szCs w:val="18"/>
              </w:rPr>
              <w:t xml:space="preserve"> </w:t>
            </w:r>
            <w:proofErr w:type="spellStart"/>
            <w:r w:rsidRPr="00151D9B">
              <w:rPr>
                <w:sz w:val="18"/>
                <w:szCs w:val="18"/>
              </w:rPr>
              <w:t>eis</w:t>
            </w:r>
            <w:proofErr w:type="spellEnd"/>
            <w:r w:rsidRPr="00151D9B">
              <w:rPr>
                <w:sz w:val="18"/>
                <w:szCs w:val="18"/>
              </w:rPr>
              <w:t>]</w:t>
            </w:r>
          </w:p>
        </w:tc>
        <w:tc>
          <w:tcPr>
            <w:tcW w:w="1810" w:type="pct"/>
            <w:tcBorders>
              <w:top w:val="nil"/>
              <w:left w:val="single" w:sz="4" w:space="0" w:color="auto"/>
              <w:bottom w:val="nil"/>
              <w:right w:val="single" w:sz="4" w:space="0" w:color="auto"/>
            </w:tcBorders>
            <w:shd w:val="clear" w:color="auto" w:fill="auto"/>
          </w:tcPr>
          <w:p w14:paraId="5ABDDFAC" w14:textId="77777777" w:rsidR="00E11942" w:rsidRPr="00151D9B" w:rsidRDefault="00E11942" w:rsidP="00786E5B">
            <w:pPr>
              <w:rPr>
                <w:sz w:val="18"/>
                <w:szCs w:val="18"/>
              </w:rPr>
            </w:pPr>
            <w:r w:rsidRPr="00151D9B">
              <w:rPr>
                <w:sz w:val="18"/>
                <w:szCs w:val="18"/>
              </w:rPr>
              <w:t>[Let perpetual light shine on them]</w:t>
            </w:r>
          </w:p>
        </w:tc>
      </w:tr>
      <w:tr w:rsidR="00E11942" w:rsidRPr="00151D9B" w14:paraId="417C44C6" w14:textId="77777777" w:rsidTr="00786E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76" w:type="pct"/>
            <w:tcBorders>
              <w:top w:val="nil"/>
              <w:left w:val="single" w:sz="4" w:space="0" w:color="auto"/>
              <w:bottom w:val="nil"/>
              <w:right w:val="single" w:sz="4" w:space="0" w:color="auto"/>
            </w:tcBorders>
            <w:shd w:val="clear" w:color="auto" w:fill="auto"/>
          </w:tcPr>
          <w:p w14:paraId="05AEC9C1" w14:textId="77777777" w:rsidR="00E11942" w:rsidRPr="00151D9B" w:rsidRDefault="00E11942" w:rsidP="00786E5B">
            <w:pPr>
              <w:rPr>
                <w:sz w:val="18"/>
                <w:szCs w:val="18"/>
              </w:rPr>
            </w:pPr>
          </w:p>
        </w:tc>
        <w:tc>
          <w:tcPr>
            <w:tcW w:w="1613" w:type="pct"/>
            <w:tcBorders>
              <w:top w:val="nil"/>
              <w:left w:val="single" w:sz="4" w:space="0" w:color="auto"/>
              <w:bottom w:val="nil"/>
              <w:right w:val="single" w:sz="4" w:space="0" w:color="auto"/>
            </w:tcBorders>
            <w:shd w:val="clear" w:color="auto" w:fill="auto"/>
          </w:tcPr>
          <w:p w14:paraId="1D7EA03F" w14:textId="77777777" w:rsidR="00E11942" w:rsidRPr="00151D9B" w:rsidRDefault="00E11942" w:rsidP="00786E5B">
            <w:pPr>
              <w:rPr>
                <w:sz w:val="18"/>
                <w:szCs w:val="18"/>
              </w:rPr>
            </w:pPr>
            <w:r w:rsidRPr="00151D9B">
              <w:rPr>
                <w:sz w:val="18"/>
                <w:szCs w:val="18"/>
              </w:rPr>
              <w:t>[Come unto me, all ye who labor and I will give you rest]</w:t>
            </w:r>
          </w:p>
        </w:tc>
        <w:tc>
          <w:tcPr>
            <w:tcW w:w="1810" w:type="pct"/>
            <w:tcBorders>
              <w:top w:val="nil"/>
              <w:left w:val="single" w:sz="4" w:space="0" w:color="auto"/>
              <w:bottom w:val="nil"/>
              <w:right w:val="single" w:sz="4" w:space="0" w:color="auto"/>
            </w:tcBorders>
            <w:shd w:val="clear" w:color="auto" w:fill="auto"/>
          </w:tcPr>
          <w:p w14:paraId="1DD64E08" w14:textId="77777777" w:rsidR="00E11942" w:rsidRPr="00151D9B" w:rsidRDefault="00E11942" w:rsidP="00786E5B">
            <w:pPr>
              <w:rPr>
                <w:sz w:val="18"/>
                <w:szCs w:val="18"/>
              </w:rPr>
            </w:pPr>
            <w:r w:rsidRPr="00151D9B">
              <w:rPr>
                <w:sz w:val="18"/>
                <w:szCs w:val="18"/>
              </w:rPr>
              <w:t>[Matthew 11:28]</w:t>
            </w:r>
          </w:p>
        </w:tc>
      </w:tr>
      <w:tr w:rsidR="00E11942" w:rsidRPr="00151D9B" w14:paraId="66AB4208" w14:textId="77777777" w:rsidTr="00786E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76" w:type="pct"/>
            <w:tcBorders>
              <w:top w:val="nil"/>
              <w:left w:val="single" w:sz="4" w:space="0" w:color="auto"/>
              <w:bottom w:val="nil"/>
              <w:right w:val="single" w:sz="4" w:space="0" w:color="auto"/>
            </w:tcBorders>
            <w:shd w:val="clear" w:color="auto" w:fill="auto"/>
          </w:tcPr>
          <w:p w14:paraId="57673ECA" w14:textId="77777777" w:rsidR="00E11942" w:rsidRPr="00151D9B" w:rsidRDefault="00E11942" w:rsidP="00786E5B">
            <w:pPr>
              <w:rPr>
                <w:sz w:val="18"/>
                <w:szCs w:val="18"/>
              </w:rPr>
            </w:pPr>
            <w:r w:rsidRPr="00151D9B">
              <w:rPr>
                <w:sz w:val="18"/>
                <w:szCs w:val="18"/>
              </w:rPr>
              <w:t xml:space="preserve">Requiem </w:t>
            </w:r>
            <w:proofErr w:type="spellStart"/>
            <w:r w:rsidRPr="00151D9B">
              <w:rPr>
                <w:sz w:val="18"/>
                <w:szCs w:val="18"/>
              </w:rPr>
              <w:t>aeternam</w:t>
            </w:r>
            <w:proofErr w:type="spellEnd"/>
            <w:r w:rsidRPr="00151D9B">
              <w:rPr>
                <w:sz w:val="18"/>
                <w:szCs w:val="18"/>
              </w:rPr>
              <w:t xml:space="preserve"> </w:t>
            </w:r>
            <w:proofErr w:type="spellStart"/>
            <w:r w:rsidRPr="00151D9B">
              <w:rPr>
                <w:sz w:val="18"/>
                <w:szCs w:val="18"/>
              </w:rPr>
              <w:t>dona</w:t>
            </w:r>
            <w:proofErr w:type="spellEnd"/>
            <w:r w:rsidRPr="00151D9B">
              <w:rPr>
                <w:sz w:val="18"/>
                <w:szCs w:val="18"/>
              </w:rPr>
              <w:t xml:space="preserve"> </w:t>
            </w:r>
            <w:proofErr w:type="spellStart"/>
            <w:r w:rsidRPr="00151D9B">
              <w:rPr>
                <w:sz w:val="18"/>
                <w:szCs w:val="18"/>
              </w:rPr>
              <w:t>eis</w:t>
            </w:r>
            <w:proofErr w:type="spellEnd"/>
            <w:r w:rsidRPr="00151D9B">
              <w:rPr>
                <w:sz w:val="18"/>
                <w:szCs w:val="18"/>
              </w:rPr>
              <w:t xml:space="preserve"> </w:t>
            </w:r>
            <w:proofErr w:type="spellStart"/>
            <w:r w:rsidRPr="00151D9B">
              <w:rPr>
                <w:sz w:val="18"/>
                <w:szCs w:val="18"/>
              </w:rPr>
              <w:t>Domine</w:t>
            </w:r>
            <w:proofErr w:type="spellEnd"/>
          </w:p>
        </w:tc>
        <w:tc>
          <w:tcPr>
            <w:tcW w:w="1613" w:type="pct"/>
            <w:tcBorders>
              <w:top w:val="nil"/>
              <w:left w:val="single" w:sz="4" w:space="0" w:color="auto"/>
              <w:bottom w:val="nil"/>
              <w:right w:val="single" w:sz="4" w:space="0" w:color="auto"/>
            </w:tcBorders>
            <w:shd w:val="clear" w:color="auto" w:fill="auto"/>
          </w:tcPr>
          <w:p w14:paraId="2EE0A393" w14:textId="77777777" w:rsidR="00E11942" w:rsidRPr="00151D9B" w:rsidRDefault="00E11942" w:rsidP="00786E5B">
            <w:pPr>
              <w:rPr>
                <w:sz w:val="18"/>
                <w:szCs w:val="18"/>
              </w:rPr>
            </w:pPr>
            <w:r w:rsidRPr="00151D9B">
              <w:rPr>
                <w:sz w:val="18"/>
                <w:szCs w:val="18"/>
              </w:rPr>
              <w:t xml:space="preserve">Requiem </w:t>
            </w:r>
            <w:proofErr w:type="spellStart"/>
            <w:r w:rsidRPr="00151D9B">
              <w:rPr>
                <w:sz w:val="18"/>
                <w:szCs w:val="18"/>
              </w:rPr>
              <w:t>aeternam</w:t>
            </w:r>
            <w:proofErr w:type="spellEnd"/>
            <w:r w:rsidRPr="00151D9B">
              <w:rPr>
                <w:sz w:val="18"/>
                <w:szCs w:val="18"/>
              </w:rPr>
              <w:t xml:space="preserve"> </w:t>
            </w:r>
            <w:proofErr w:type="spellStart"/>
            <w:r w:rsidRPr="00151D9B">
              <w:rPr>
                <w:sz w:val="18"/>
                <w:szCs w:val="18"/>
              </w:rPr>
              <w:t>dona</w:t>
            </w:r>
            <w:proofErr w:type="spellEnd"/>
            <w:r w:rsidRPr="00151D9B">
              <w:rPr>
                <w:sz w:val="18"/>
                <w:szCs w:val="18"/>
              </w:rPr>
              <w:t xml:space="preserve"> </w:t>
            </w:r>
            <w:proofErr w:type="spellStart"/>
            <w:r w:rsidRPr="00151D9B">
              <w:rPr>
                <w:sz w:val="18"/>
                <w:szCs w:val="18"/>
              </w:rPr>
              <w:t>eis</w:t>
            </w:r>
            <w:proofErr w:type="spellEnd"/>
            <w:r w:rsidRPr="00151D9B">
              <w:rPr>
                <w:sz w:val="18"/>
                <w:szCs w:val="18"/>
              </w:rPr>
              <w:t xml:space="preserve"> </w:t>
            </w:r>
            <w:proofErr w:type="spellStart"/>
            <w:r w:rsidRPr="00151D9B">
              <w:rPr>
                <w:sz w:val="18"/>
                <w:szCs w:val="18"/>
              </w:rPr>
              <w:t>Domine</w:t>
            </w:r>
            <w:proofErr w:type="spellEnd"/>
          </w:p>
        </w:tc>
        <w:tc>
          <w:tcPr>
            <w:tcW w:w="1810" w:type="pct"/>
            <w:tcBorders>
              <w:top w:val="nil"/>
              <w:left w:val="single" w:sz="4" w:space="0" w:color="auto"/>
              <w:bottom w:val="nil"/>
              <w:right w:val="single" w:sz="4" w:space="0" w:color="auto"/>
            </w:tcBorders>
            <w:shd w:val="clear" w:color="auto" w:fill="auto"/>
          </w:tcPr>
          <w:p w14:paraId="7AF01039" w14:textId="77777777" w:rsidR="00E11942" w:rsidRPr="00151D9B" w:rsidRDefault="00E11942" w:rsidP="00786E5B">
            <w:pPr>
              <w:rPr>
                <w:sz w:val="18"/>
                <w:szCs w:val="18"/>
              </w:rPr>
            </w:pPr>
            <w:r w:rsidRPr="00151D9B">
              <w:rPr>
                <w:sz w:val="18"/>
                <w:szCs w:val="18"/>
              </w:rPr>
              <w:t>Grant them eternal rest, O Lord</w:t>
            </w:r>
          </w:p>
        </w:tc>
      </w:tr>
      <w:tr w:rsidR="00E11942" w:rsidRPr="00151D9B" w14:paraId="7822479D" w14:textId="77777777" w:rsidTr="00786E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76" w:type="pct"/>
            <w:tcBorders>
              <w:top w:val="nil"/>
              <w:left w:val="single" w:sz="4" w:space="0" w:color="auto"/>
              <w:bottom w:val="nil"/>
              <w:right w:val="single" w:sz="4" w:space="0" w:color="auto"/>
            </w:tcBorders>
            <w:shd w:val="clear" w:color="auto" w:fill="auto"/>
          </w:tcPr>
          <w:p w14:paraId="53111954" w14:textId="77777777" w:rsidR="00E11942" w:rsidRPr="00151D9B" w:rsidRDefault="00E11942" w:rsidP="00786E5B">
            <w:pPr>
              <w:rPr>
                <w:sz w:val="18"/>
                <w:szCs w:val="18"/>
              </w:rPr>
            </w:pPr>
            <w:r w:rsidRPr="00151D9B">
              <w:rPr>
                <w:sz w:val="18"/>
                <w:szCs w:val="18"/>
              </w:rPr>
              <w:t xml:space="preserve">Et lux </w:t>
            </w:r>
            <w:proofErr w:type="spellStart"/>
            <w:r w:rsidRPr="00151D9B">
              <w:rPr>
                <w:sz w:val="18"/>
                <w:szCs w:val="18"/>
              </w:rPr>
              <w:t>perpetua</w:t>
            </w:r>
            <w:proofErr w:type="spellEnd"/>
            <w:r w:rsidRPr="00151D9B">
              <w:rPr>
                <w:sz w:val="18"/>
                <w:szCs w:val="18"/>
              </w:rPr>
              <w:t xml:space="preserve"> </w:t>
            </w:r>
            <w:proofErr w:type="spellStart"/>
            <w:r w:rsidRPr="00151D9B">
              <w:rPr>
                <w:sz w:val="18"/>
                <w:szCs w:val="18"/>
              </w:rPr>
              <w:t>luceat</w:t>
            </w:r>
            <w:proofErr w:type="spellEnd"/>
            <w:r w:rsidRPr="00151D9B">
              <w:rPr>
                <w:sz w:val="18"/>
                <w:szCs w:val="18"/>
              </w:rPr>
              <w:t xml:space="preserve"> </w:t>
            </w:r>
            <w:proofErr w:type="spellStart"/>
            <w:r w:rsidRPr="00151D9B">
              <w:rPr>
                <w:sz w:val="18"/>
                <w:szCs w:val="18"/>
              </w:rPr>
              <w:t>eis</w:t>
            </w:r>
            <w:proofErr w:type="spellEnd"/>
          </w:p>
        </w:tc>
        <w:tc>
          <w:tcPr>
            <w:tcW w:w="1613" w:type="pct"/>
            <w:tcBorders>
              <w:top w:val="nil"/>
              <w:left w:val="single" w:sz="4" w:space="0" w:color="auto"/>
              <w:bottom w:val="nil"/>
              <w:right w:val="single" w:sz="4" w:space="0" w:color="auto"/>
            </w:tcBorders>
            <w:shd w:val="clear" w:color="auto" w:fill="auto"/>
          </w:tcPr>
          <w:p w14:paraId="52057EFC" w14:textId="77777777" w:rsidR="00E11942" w:rsidRPr="00151D9B" w:rsidRDefault="00E11942" w:rsidP="00786E5B">
            <w:pPr>
              <w:rPr>
                <w:sz w:val="18"/>
                <w:szCs w:val="18"/>
              </w:rPr>
            </w:pPr>
            <w:r w:rsidRPr="00151D9B">
              <w:rPr>
                <w:sz w:val="18"/>
                <w:szCs w:val="18"/>
              </w:rPr>
              <w:t xml:space="preserve">Et lux </w:t>
            </w:r>
            <w:proofErr w:type="spellStart"/>
            <w:r w:rsidRPr="00151D9B">
              <w:rPr>
                <w:sz w:val="18"/>
                <w:szCs w:val="18"/>
              </w:rPr>
              <w:t>perpetua</w:t>
            </w:r>
            <w:proofErr w:type="spellEnd"/>
            <w:r w:rsidRPr="00151D9B">
              <w:rPr>
                <w:sz w:val="18"/>
                <w:szCs w:val="18"/>
              </w:rPr>
              <w:t xml:space="preserve"> </w:t>
            </w:r>
            <w:proofErr w:type="spellStart"/>
            <w:r w:rsidRPr="00151D9B">
              <w:rPr>
                <w:sz w:val="18"/>
                <w:szCs w:val="18"/>
              </w:rPr>
              <w:t>luceat</w:t>
            </w:r>
            <w:proofErr w:type="spellEnd"/>
            <w:r w:rsidRPr="00151D9B">
              <w:rPr>
                <w:sz w:val="18"/>
                <w:szCs w:val="18"/>
              </w:rPr>
              <w:t xml:space="preserve"> </w:t>
            </w:r>
            <w:proofErr w:type="spellStart"/>
            <w:r w:rsidRPr="00151D9B">
              <w:rPr>
                <w:sz w:val="18"/>
                <w:szCs w:val="18"/>
              </w:rPr>
              <w:t>eis</w:t>
            </w:r>
            <w:proofErr w:type="spellEnd"/>
          </w:p>
        </w:tc>
        <w:tc>
          <w:tcPr>
            <w:tcW w:w="1810" w:type="pct"/>
            <w:tcBorders>
              <w:top w:val="nil"/>
              <w:left w:val="single" w:sz="4" w:space="0" w:color="auto"/>
              <w:bottom w:val="nil"/>
              <w:right w:val="single" w:sz="4" w:space="0" w:color="auto"/>
            </w:tcBorders>
            <w:shd w:val="clear" w:color="auto" w:fill="auto"/>
          </w:tcPr>
          <w:p w14:paraId="37E570B9" w14:textId="77777777" w:rsidR="00E11942" w:rsidRPr="00151D9B" w:rsidRDefault="00E11942" w:rsidP="00786E5B">
            <w:pPr>
              <w:rPr>
                <w:sz w:val="18"/>
                <w:szCs w:val="18"/>
              </w:rPr>
            </w:pPr>
            <w:proofErr w:type="gramStart"/>
            <w:r w:rsidRPr="00151D9B">
              <w:rPr>
                <w:sz w:val="18"/>
                <w:szCs w:val="18"/>
              </w:rPr>
              <w:t>and</w:t>
            </w:r>
            <w:proofErr w:type="gramEnd"/>
            <w:r w:rsidRPr="00151D9B">
              <w:rPr>
                <w:sz w:val="18"/>
                <w:szCs w:val="18"/>
              </w:rPr>
              <w:t xml:space="preserve"> let perpetual light shine upon them</w:t>
            </w:r>
          </w:p>
        </w:tc>
      </w:tr>
      <w:tr w:rsidR="00E11942" w:rsidRPr="00151D9B" w14:paraId="07609B0C" w14:textId="77777777" w:rsidTr="00786E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76" w:type="pct"/>
            <w:tcBorders>
              <w:top w:val="nil"/>
              <w:left w:val="single" w:sz="4" w:space="0" w:color="auto"/>
              <w:bottom w:val="nil"/>
              <w:right w:val="single" w:sz="4" w:space="0" w:color="auto"/>
            </w:tcBorders>
            <w:shd w:val="clear" w:color="auto" w:fill="auto"/>
          </w:tcPr>
          <w:p w14:paraId="56224D24" w14:textId="77777777" w:rsidR="00E11942" w:rsidRPr="00151D9B" w:rsidRDefault="00E11942" w:rsidP="00786E5B">
            <w:pPr>
              <w:rPr>
                <w:sz w:val="18"/>
                <w:szCs w:val="18"/>
              </w:rPr>
            </w:pPr>
          </w:p>
        </w:tc>
        <w:tc>
          <w:tcPr>
            <w:tcW w:w="1613" w:type="pct"/>
            <w:tcBorders>
              <w:top w:val="nil"/>
              <w:left w:val="single" w:sz="4" w:space="0" w:color="auto"/>
              <w:bottom w:val="nil"/>
              <w:right w:val="single" w:sz="4" w:space="0" w:color="auto"/>
            </w:tcBorders>
            <w:shd w:val="clear" w:color="auto" w:fill="auto"/>
          </w:tcPr>
          <w:p w14:paraId="7CF648B3" w14:textId="77777777" w:rsidR="00E11942" w:rsidRPr="00151D9B" w:rsidRDefault="00E11942" w:rsidP="00786E5B">
            <w:pPr>
              <w:rPr>
                <w:sz w:val="18"/>
                <w:szCs w:val="18"/>
              </w:rPr>
            </w:pPr>
            <w:r w:rsidRPr="00151D9B">
              <w:rPr>
                <w:sz w:val="18"/>
                <w:szCs w:val="18"/>
              </w:rPr>
              <w:t xml:space="preserve">[Dona </w:t>
            </w:r>
            <w:proofErr w:type="spellStart"/>
            <w:r w:rsidRPr="00151D9B">
              <w:rPr>
                <w:sz w:val="18"/>
                <w:szCs w:val="18"/>
              </w:rPr>
              <w:t>nobis</w:t>
            </w:r>
            <w:proofErr w:type="spellEnd"/>
            <w:r w:rsidRPr="00151D9B">
              <w:rPr>
                <w:sz w:val="18"/>
                <w:szCs w:val="18"/>
              </w:rPr>
              <w:t xml:space="preserve"> </w:t>
            </w:r>
            <w:proofErr w:type="spellStart"/>
            <w:r w:rsidRPr="00151D9B">
              <w:rPr>
                <w:sz w:val="18"/>
                <w:szCs w:val="18"/>
              </w:rPr>
              <w:t>pacem</w:t>
            </w:r>
            <w:proofErr w:type="spellEnd"/>
            <w:r w:rsidRPr="00151D9B">
              <w:rPr>
                <w:sz w:val="18"/>
                <w:szCs w:val="18"/>
              </w:rPr>
              <w:t>]</w:t>
            </w:r>
          </w:p>
        </w:tc>
        <w:tc>
          <w:tcPr>
            <w:tcW w:w="1810" w:type="pct"/>
            <w:tcBorders>
              <w:top w:val="nil"/>
              <w:left w:val="single" w:sz="4" w:space="0" w:color="auto"/>
              <w:bottom w:val="nil"/>
              <w:right w:val="single" w:sz="4" w:space="0" w:color="auto"/>
            </w:tcBorders>
            <w:shd w:val="clear" w:color="auto" w:fill="auto"/>
          </w:tcPr>
          <w:p w14:paraId="0F4FE714" w14:textId="77777777" w:rsidR="00E11942" w:rsidRPr="00151D9B" w:rsidRDefault="00E11942" w:rsidP="00786E5B">
            <w:pPr>
              <w:rPr>
                <w:sz w:val="18"/>
                <w:szCs w:val="18"/>
              </w:rPr>
            </w:pPr>
            <w:r w:rsidRPr="00151D9B">
              <w:rPr>
                <w:sz w:val="18"/>
                <w:szCs w:val="18"/>
              </w:rPr>
              <w:t>[Grant us peace.]</w:t>
            </w:r>
          </w:p>
        </w:tc>
      </w:tr>
      <w:tr w:rsidR="00E11942" w:rsidRPr="00151D9B" w14:paraId="7DCE3F87" w14:textId="77777777" w:rsidTr="00786E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76" w:type="pct"/>
            <w:tcBorders>
              <w:top w:val="nil"/>
              <w:left w:val="single" w:sz="4" w:space="0" w:color="auto"/>
              <w:bottom w:val="nil"/>
              <w:right w:val="single" w:sz="4" w:space="0" w:color="auto"/>
            </w:tcBorders>
            <w:shd w:val="clear" w:color="auto" w:fill="auto"/>
          </w:tcPr>
          <w:p w14:paraId="2028D85A" w14:textId="77777777" w:rsidR="00E11942" w:rsidRPr="00151D9B" w:rsidRDefault="00E11942" w:rsidP="00786E5B">
            <w:pPr>
              <w:rPr>
                <w:i/>
                <w:sz w:val="18"/>
                <w:szCs w:val="18"/>
              </w:rPr>
            </w:pPr>
            <w:r w:rsidRPr="00151D9B">
              <w:rPr>
                <w:i/>
                <w:sz w:val="18"/>
                <w:szCs w:val="18"/>
              </w:rPr>
              <w:t xml:space="preserve">Cum </w:t>
            </w:r>
            <w:proofErr w:type="spellStart"/>
            <w:r w:rsidRPr="00151D9B">
              <w:rPr>
                <w:i/>
                <w:sz w:val="18"/>
                <w:szCs w:val="18"/>
              </w:rPr>
              <w:t>sanctis</w:t>
            </w:r>
            <w:proofErr w:type="spellEnd"/>
            <w:r w:rsidRPr="00151D9B">
              <w:rPr>
                <w:i/>
                <w:sz w:val="18"/>
                <w:szCs w:val="18"/>
              </w:rPr>
              <w:t xml:space="preserve"> </w:t>
            </w:r>
            <w:proofErr w:type="spellStart"/>
            <w:r w:rsidRPr="00151D9B">
              <w:rPr>
                <w:i/>
                <w:sz w:val="18"/>
                <w:szCs w:val="18"/>
              </w:rPr>
              <w:t>tuis</w:t>
            </w:r>
            <w:proofErr w:type="spellEnd"/>
            <w:r w:rsidRPr="00151D9B">
              <w:rPr>
                <w:i/>
                <w:sz w:val="18"/>
                <w:szCs w:val="18"/>
              </w:rPr>
              <w:t xml:space="preserve"> in </w:t>
            </w:r>
            <w:proofErr w:type="spellStart"/>
            <w:r w:rsidRPr="00151D9B">
              <w:rPr>
                <w:i/>
                <w:sz w:val="18"/>
                <w:szCs w:val="18"/>
              </w:rPr>
              <w:t>aeternum</w:t>
            </w:r>
            <w:proofErr w:type="spellEnd"/>
          </w:p>
        </w:tc>
        <w:tc>
          <w:tcPr>
            <w:tcW w:w="1613" w:type="pct"/>
            <w:tcBorders>
              <w:top w:val="nil"/>
              <w:left w:val="single" w:sz="4" w:space="0" w:color="auto"/>
              <w:bottom w:val="nil"/>
              <w:right w:val="single" w:sz="4" w:space="0" w:color="auto"/>
            </w:tcBorders>
            <w:shd w:val="clear" w:color="auto" w:fill="auto"/>
          </w:tcPr>
          <w:p w14:paraId="5A00C8FD" w14:textId="77777777" w:rsidR="00E11942" w:rsidRPr="00151D9B" w:rsidRDefault="00E11942" w:rsidP="00786E5B">
            <w:pPr>
              <w:rPr>
                <w:i/>
                <w:sz w:val="18"/>
                <w:szCs w:val="18"/>
              </w:rPr>
            </w:pPr>
          </w:p>
        </w:tc>
        <w:tc>
          <w:tcPr>
            <w:tcW w:w="1810" w:type="pct"/>
            <w:tcBorders>
              <w:top w:val="nil"/>
              <w:left w:val="single" w:sz="4" w:space="0" w:color="auto"/>
              <w:bottom w:val="nil"/>
              <w:right w:val="single" w:sz="4" w:space="0" w:color="auto"/>
            </w:tcBorders>
            <w:shd w:val="clear" w:color="auto" w:fill="auto"/>
          </w:tcPr>
          <w:p w14:paraId="6B2B7902" w14:textId="77777777" w:rsidR="00E11942" w:rsidRPr="00151D9B" w:rsidRDefault="00E11942" w:rsidP="00786E5B">
            <w:pPr>
              <w:rPr>
                <w:i/>
                <w:sz w:val="18"/>
                <w:szCs w:val="18"/>
              </w:rPr>
            </w:pPr>
            <w:proofErr w:type="gramStart"/>
            <w:r w:rsidRPr="00151D9B">
              <w:rPr>
                <w:i/>
                <w:sz w:val="18"/>
                <w:szCs w:val="18"/>
              </w:rPr>
              <w:t>in</w:t>
            </w:r>
            <w:proofErr w:type="gramEnd"/>
            <w:r w:rsidRPr="00151D9B">
              <w:rPr>
                <w:i/>
                <w:sz w:val="18"/>
                <w:szCs w:val="18"/>
              </w:rPr>
              <w:t xml:space="preserve"> the company of thy saints forever</w:t>
            </w:r>
          </w:p>
        </w:tc>
      </w:tr>
      <w:tr w:rsidR="00E11942" w:rsidRPr="00151D9B" w14:paraId="7479923B" w14:textId="77777777" w:rsidTr="00786E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76" w:type="pct"/>
            <w:tcBorders>
              <w:top w:val="nil"/>
              <w:left w:val="single" w:sz="4" w:space="0" w:color="auto"/>
              <w:bottom w:val="single" w:sz="4" w:space="0" w:color="auto"/>
              <w:right w:val="single" w:sz="4" w:space="0" w:color="auto"/>
            </w:tcBorders>
            <w:shd w:val="clear" w:color="auto" w:fill="auto"/>
          </w:tcPr>
          <w:p w14:paraId="6C681D58" w14:textId="77777777" w:rsidR="00E11942" w:rsidRPr="00151D9B" w:rsidRDefault="00E11942" w:rsidP="00786E5B">
            <w:pPr>
              <w:rPr>
                <w:i/>
                <w:sz w:val="18"/>
                <w:szCs w:val="18"/>
              </w:rPr>
            </w:pPr>
            <w:proofErr w:type="spellStart"/>
            <w:r w:rsidRPr="00151D9B">
              <w:rPr>
                <w:i/>
                <w:sz w:val="18"/>
                <w:szCs w:val="18"/>
              </w:rPr>
              <w:t>Quia</w:t>
            </w:r>
            <w:proofErr w:type="spellEnd"/>
            <w:r w:rsidRPr="00151D9B">
              <w:rPr>
                <w:i/>
                <w:sz w:val="18"/>
                <w:szCs w:val="18"/>
              </w:rPr>
              <w:t xml:space="preserve"> </w:t>
            </w:r>
            <w:proofErr w:type="spellStart"/>
            <w:r w:rsidRPr="00151D9B">
              <w:rPr>
                <w:i/>
                <w:sz w:val="18"/>
                <w:szCs w:val="18"/>
              </w:rPr>
              <w:t>pius</w:t>
            </w:r>
            <w:proofErr w:type="spellEnd"/>
            <w:r w:rsidRPr="00151D9B">
              <w:rPr>
                <w:i/>
                <w:sz w:val="18"/>
                <w:szCs w:val="18"/>
              </w:rPr>
              <w:t xml:space="preserve"> </w:t>
            </w:r>
            <w:proofErr w:type="spellStart"/>
            <w:r w:rsidRPr="00151D9B">
              <w:rPr>
                <w:i/>
                <w:sz w:val="18"/>
                <w:szCs w:val="18"/>
              </w:rPr>
              <w:t>es</w:t>
            </w:r>
            <w:proofErr w:type="spellEnd"/>
          </w:p>
        </w:tc>
        <w:tc>
          <w:tcPr>
            <w:tcW w:w="1613" w:type="pct"/>
            <w:tcBorders>
              <w:top w:val="nil"/>
              <w:left w:val="single" w:sz="4" w:space="0" w:color="auto"/>
              <w:bottom w:val="single" w:sz="4" w:space="0" w:color="auto"/>
              <w:right w:val="single" w:sz="4" w:space="0" w:color="auto"/>
            </w:tcBorders>
            <w:shd w:val="clear" w:color="auto" w:fill="auto"/>
          </w:tcPr>
          <w:p w14:paraId="713AAA2F" w14:textId="77777777" w:rsidR="00E11942" w:rsidRPr="00151D9B" w:rsidRDefault="00E11942" w:rsidP="00786E5B">
            <w:pPr>
              <w:rPr>
                <w:i/>
                <w:sz w:val="18"/>
                <w:szCs w:val="18"/>
              </w:rPr>
            </w:pPr>
          </w:p>
        </w:tc>
        <w:tc>
          <w:tcPr>
            <w:tcW w:w="1810" w:type="pct"/>
            <w:tcBorders>
              <w:top w:val="nil"/>
              <w:left w:val="single" w:sz="4" w:space="0" w:color="auto"/>
              <w:bottom w:val="single" w:sz="4" w:space="0" w:color="auto"/>
              <w:right w:val="single" w:sz="4" w:space="0" w:color="auto"/>
            </w:tcBorders>
            <w:shd w:val="clear" w:color="auto" w:fill="auto"/>
          </w:tcPr>
          <w:p w14:paraId="729FB898" w14:textId="77777777" w:rsidR="00E11942" w:rsidRPr="00151D9B" w:rsidRDefault="00E11942" w:rsidP="00786E5B">
            <w:pPr>
              <w:rPr>
                <w:i/>
                <w:sz w:val="18"/>
                <w:szCs w:val="18"/>
              </w:rPr>
            </w:pPr>
            <w:proofErr w:type="gramStart"/>
            <w:r w:rsidRPr="00151D9B">
              <w:rPr>
                <w:i/>
                <w:sz w:val="18"/>
                <w:szCs w:val="18"/>
              </w:rPr>
              <w:t>for</w:t>
            </w:r>
            <w:proofErr w:type="gramEnd"/>
            <w:r w:rsidRPr="00151D9B">
              <w:rPr>
                <w:i/>
                <w:sz w:val="18"/>
                <w:szCs w:val="18"/>
              </w:rPr>
              <w:t xml:space="preserve"> Thou art merciful</w:t>
            </w:r>
          </w:p>
        </w:tc>
      </w:tr>
    </w:tbl>
    <w:p w14:paraId="76EBDABD" w14:textId="77777777" w:rsidR="00E11942" w:rsidRDefault="00E11942" w:rsidP="00E11942">
      <w:pPr>
        <w:pStyle w:val="Caption"/>
      </w:pPr>
    </w:p>
    <w:p w14:paraId="40EFDEDC" w14:textId="77777777" w:rsidR="00E11942" w:rsidRDefault="00E11942" w:rsidP="00E11942"/>
    <w:p w14:paraId="1FCC52AC" w14:textId="77777777" w:rsidR="00E20DF0" w:rsidRPr="00314BC1" w:rsidRDefault="00E20DF0" w:rsidP="00E11942"/>
    <w:p w14:paraId="4D4572E4" w14:textId="3E30C11A" w:rsidR="00E11942" w:rsidRPr="00BC37C8" w:rsidRDefault="00E11942" w:rsidP="00E11942">
      <w:pPr>
        <w:spacing w:line="480" w:lineRule="auto"/>
        <w:ind w:firstLine="720"/>
        <w:rPr>
          <w:color w:val="29303D"/>
          <w:sz w:val="24"/>
        </w:rPr>
      </w:pPr>
      <w:r>
        <w:rPr>
          <w:color w:val="29303D"/>
          <w:sz w:val="24"/>
        </w:rPr>
        <w:t xml:space="preserve">Forrest makes choices to keep certain texts or interpolate text from other sources. These choices make his </w:t>
      </w:r>
      <w:r w:rsidRPr="0090304F">
        <w:rPr>
          <w:i/>
          <w:color w:val="29303D"/>
          <w:sz w:val="24"/>
        </w:rPr>
        <w:t>Requiem for the Living</w:t>
      </w:r>
      <w:r>
        <w:rPr>
          <w:color w:val="29303D"/>
          <w:sz w:val="24"/>
        </w:rPr>
        <w:t xml:space="preserve"> unique. He prioritizes aspe</w:t>
      </w:r>
      <w:r w:rsidR="007959DD">
        <w:rPr>
          <w:color w:val="29303D"/>
          <w:sz w:val="24"/>
        </w:rPr>
        <w:t xml:space="preserve">cts of the text, deleting text </w:t>
      </w:r>
      <w:r>
        <w:rPr>
          <w:color w:val="29303D"/>
          <w:sz w:val="24"/>
        </w:rPr>
        <w:t>he feels detract</w:t>
      </w:r>
      <w:r w:rsidR="00261306">
        <w:rPr>
          <w:color w:val="29303D"/>
          <w:sz w:val="24"/>
        </w:rPr>
        <w:t xml:space="preserve"> from the meaning</w:t>
      </w:r>
      <w:r>
        <w:rPr>
          <w:color w:val="29303D"/>
          <w:sz w:val="24"/>
        </w:rPr>
        <w:t xml:space="preserve">. Forrest brings attention to the text through </w:t>
      </w:r>
      <w:r w:rsidR="00261306">
        <w:rPr>
          <w:color w:val="29303D"/>
          <w:sz w:val="24"/>
        </w:rPr>
        <w:t xml:space="preserve">formal design, </w:t>
      </w:r>
      <w:r>
        <w:rPr>
          <w:color w:val="29303D"/>
          <w:sz w:val="24"/>
        </w:rPr>
        <w:t xml:space="preserve">motivic development, </w:t>
      </w:r>
      <w:r w:rsidR="00261306">
        <w:rPr>
          <w:color w:val="29303D"/>
          <w:sz w:val="24"/>
        </w:rPr>
        <w:t xml:space="preserve">and harmonic transformations. </w:t>
      </w:r>
      <w:r>
        <w:rPr>
          <w:color w:val="29303D"/>
          <w:sz w:val="24"/>
        </w:rPr>
        <w:t>In t</w:t>
      </w:r>
      <w:r w:rsidRPr="00D56329">
        <w:rPr>
          <w:color w:val="29303D"/>
          <w:sz w:val="24"/>
        </w:rPr>
        <w:t>he next chapter</w:t>
      </w:r>
      <w:r>
        <w:rPr>
          <w:color w:val="29303D"/>
          <w:sz w:val="24"/>
        </w:rPr>
        <w:t>, I</w:t>
      </w:r>
      <w:r w:rsidRPr="00D56329">
        <w:rPr>
          <w:color w:val="29303D"/>
          <w:sz w:val="24"/>
        </w:rPr>
        <w:t xml:space="preserve"> will discuss the form of each movement and the overall organization </w:t>
      </w:r>
      <w:r>
        <w:rPr>
          <w:color w:val="29303D"/>
          <w:sz w:val="24"/>
        </w:rPr>
        <w:t xml:space="preserve">of the </w:t>
      </w:r>
      <w:r w:rsidRPr="00D56329">
        <w:rPr>
          <w:i/>
          <w:color w:val="29303D"/>
          <w:sz w:val="24"/>
        </w:rPr>
        <w:t>Requiem for the Living</w:t>
      </w:r>
      <w:r>
        <w:rPr>
          <w:color w:val="29303D"/>
          <w:sz w:val="24"/>
        </w:rPr>
        <w:t>.</w:t>
      </w:r>
    </w:p>
    <w:p w14:paraId="7C556DEA" w14:textId="77777777" w:rsidR="00E11942" w:rsidRDefault="00E11942" w:rsidP="00E11942">
      <w:pPr>
        <w:pStyle w:val="Heading1"/>
      </w:pPr>
      <w:r>
        <w:br w:type="page"/>
      </w:r>
      <w:bookmarkStart w:id="19" w:name="_Toc291404099"/>
      <w:r>
        <w:t>CHAPTER 2: Form and Overall Organization</w:t>
      </w:r>
      <w:bookmarkEnd w:id="19"/>
    </w:p>
    <w:p w14:paraId="21718D3B" w14:textId="77777777" w:rsidR="00E11942" w:rsidRDefault="00E11942" w:rsidP="00E11942"/>
    <w:p w14:paraId="25D08E72" w14:textId="71DE4773" w:rsidR="005C512B" w:rsidRDefault="00E20DF0" w:rsidP="005C512B">
      <w:pPr>
        <w:spacing w:line="480" w:lineRule="auto"/>
        <w:ind w:firstLine="720"/>
        <w:rPr>
          <w:sz w:val="24"/>
        </w:rPr>
      </w:pPr>
      <w:r>
        <w:rPr>
          <w:sz w:val="24"/>
        </w:rPr>
        <w:t xml:space="preserve">The </w:t>
      </w:r>
      <w:r w:rsidRPr="00C9218C">
        <w:rPr>
          <w:i/>
          <w:sz w:val="24"/>
        </w:rPr>
        <w:t>Requiem for the Living</w:t>
      </w:r>
      <w:r>
        <w:rPr>
          <w:sz w:val="24"/>
        </w:rPr>
        <w:t xml:space="preserve"> </w:t>
      </w:r>
      <w:r w:rsidRPr="00DC4440">
        <w:rPr>
          <w:sz w:val="24"/>
        </w:rPr>
        <w:t>is</w:t>
      </w:r>
      <w:r>
        <w:rPr>
          <w:sz w:val="24"/>
        </w:rPr>
        <w:t xml:space="preserve"> based on the number three</w:t>
      </w:r>
      <w:r>
        <w:rPr>
          <w:sz w:val="24"/>
        </w:rPr>
        <w:t>, and t</w:t>
      </w:r>
      <w:r w:rsidR="000126F8">
        <w:rPr>
          <w:sz w:val="24"/>
        </w:rPr>
        <w:t>his chapter will concentrate on the element of form and how t</w:t>
      </w:r>
      <w:r w:rsidR="00E11942">
        <w:rPr>
          <w:sz w:val="24"/>
        </w:rPr>
        <w:t xml:space="preserve">he number three </w:t>
      </w:r>
      <w:r w:rsidR="0011547F">
        <w:rPr>
          <w:sz w:val="24"/>
        </w:rPr>
        <w:t>influences</w:t>
      </w:r>
      <w:r w:rsidR="00E11942">
        <w:rPr>
          <w:sz w:val="24"/>
        </w:rPr>
        <w:t xml:space="preserve"> the design of each movement. This </w:t>
      </w:r>
      <w:r w:rsidR="00E11942" w:rsidRPr="00AB6CAF">
        <w:rPr>
          <w:sz w:val="24"/>
        </w:rPr>
        <w:t xml:space="preserve">chapter </w:t>
      </w:r>
      <w:r w:rsidR="000126F8">
        <w:rPr>
          <w:sz w:val="24"/>
        </w:rPr>
        <w:t xml:space="preserve">also </w:t>
      </w:r>
      <w:r w:rsidR="00E11942">
        <w:rPr>
          <w:sz w:val="24"/>
        </w:rPr>
        <w:t xml:space="preserve">presents an explanation </w:t>
      </w:r>
      <w:r w:rsidR="000126F8">
        <w:rPr>
          <w:sz w:val="24"/>
        </w:rPr>
        <w:t>of</w:t>
      </w:r>
      <w:r w:rsidR="00E11942">
        <w:rPr>
          <w:sz w:val="24"/>
        </w:rPr>
        <w:t xml:space="preserve"> the </w:t>
      </w:r>
      <w:r w:rsidR="00E11942" w:rsidRPr="00AB6CAF">
        <w:rPr>
          <w:sz w:val="24"/>
        </w:rPr>
        <w:t xml:space="preserve">overall organization of Forrest’s </w:t>
      </w:r>
      <w:r w:rsidR="00E11942" w:rsidRPr="0033735C">
        <w:rPr>
          <w:i/>
          <w:sz w:val="24"/>
        </w:rPr>
        <w:t>Requiem</w:t>
      </w:r>
      <w:r w:rsidR="00E11942" w:rsidRPr="00AB6CAF">
        <w:rPr>
          <w:sz w:val="24"/>
        </w:rPr>
        <w:t xml:space="preserve">. </w:t>
      </w:r>
    </w:p>
    <w:p w14:paraId="0E8CED4B" w14:textId="2C3C1ADC" w:rsidR="00E11942" w:rsidRDefault="00E11942" w:rsidP="00414C7F">
      <w:pPr>
        <w:pStyle w:val="Heading2"/>
      </w:pPr>
      <w:bookmarkStart w:id="20" w:name="_Toc291404100"/>
      <w:r>
        <w:t>Introit-Kyrie</w:t>
      </w:r>
      <w:bookmarkEnd w:id="20"/>
    </w:p>
    <w:p w14:paraId="4CA0BE4A" w14:textId="77777777" w:rsidR="00E11942" w:rsidRDefault="00E11942" w:rsidP="00E11942"/>
    <w:p w14:paraId="3E392B8D" w14:textId="77777777" w:rsidR="00E11942" w:rsidRPr="001127E2" w:rsidRDefault="00E11942" w:rsidP="00E11942">
      <w:pPr>
        <w:autoSpaceDE w:val="0"/>
        <w:autoSpaceDN w:val="0"/>
        <w:adjustRightInd w:val="0"/>
        <w:rPr>
          <w:color w:val="1E1E1E"/>
          <w:sz w:val="4"/>
          <w:szCs w:val="4"/>
        </w:rPr>
      </w:pPr>
    </w:p>
    <w:p w14:paraId="3248993D" w14:textId="77777777" w:rsidR="00E11942" w:rsidRPr="001127E2" w:rsidRDefault="00E11942" w:rsidP="00E11942">
      <w:pPr>
        <w:autoSpaceDE w:val="0"/>
        <w:autoSpaceDN w:val="0"/>
        <w:adjustRightInd w:val="0"/>
        <w:rPr>
          <w:color w:val="1E1E1E"/>
          <w:sz w:val="4"/>
          <w:szCs w:val="4"/>
        </w:rPr>
      </w:pPr>
    </w:p>
    <w:p w14:paraId="20DD4BAF" w14:textId="0A0D8329" w:rsidR="00E11942" w:rsidRDefault="00E11942" w:rsidP="00E11942">
      <w:pPr>
        <w:autoSpaceDE w:val="0"/>
        <w:autoSpaceDN w:val="0"/>
        <w:adjustRightInd w:val="0"/>
        <w:spacing w:line="480" w:lineRule="auto"/>
        <w:ind w:firstLine="720"/>
        <w:rPr>
          <w:color w:val="1E1E1E"/>
          <w:sz w:val="24"/>
        </w:rPr>
      </w:pPr>
      <w:r>
        <w:rPr>
          <w:color w:val="1E1E1E"/>
          <w:sz w:val="24"/>
        </w:rPr>
        <w:t>T</w:t>
      </w:r>
      <w:r w:rsidRPr="00DC4440">
        <w:rPr>
          <w:color w:val="1E1E1E"/>
          <w:sz w:val="24"/>
        </w:rPr>
        <w:t>he</w:t>
      </w:r>
      <w:r w:rsidR="00553E38">
        <w:rPr>
          <w:color w:val="1E1E1E"/>
          <w:sz w:val="24"/>
        </w:rPr>
        <w:t xml:space="preserve"> </w:t>
      </w:r>
      <w:r w:rsidRPr="001127E2">
        <w:rPr>
          <w:color w:val="1E1E1E"/>
          <w:sz w:val="24"/>
        </w:rPr>
        <w:t>Introit-Kyrie</w:t>
      </w:r>
      <w:r>
        <w:rPr>
          <w:color w:val="1E1E1E"/>
          <w:sz w:val="24"/>
        </w:rPr>
        <w:t xml:space="preserve"> has three </w:t>
      </w:r>
      <w:r w:rsidR="0011547F">
        <w:rPr>
          <w:color w:val="1E1E1E"/>
          <w:sz w:val="24"/>
        </w:rPr>
        <w:t xml:space="preserve">contrasting </w:t>
      </w:r>
      <w:r>
        <w:rPr>
          <w:color w:val="1E1E1E"/>
          <w:sz w:val="24"/>
        </w:rPr>
        <w:t xml:space="preserve">sections (ABC) reinforced by </w:t>
      </w:r>
      <w:r w:rsidR="005A338C">
        <w:rPr>
          <w:color w:val="1E1E1E"/>
          <w:sz w:val="24"/>
        </w:rPr>
        <w:t xml:space="preserve">the </w:t>
      </w:r>
      <w:r>
        <w:rPr>
          <w:color w:val="1E1E1E"/>
          <w:sz w:val="24"/>
        </w:rPr>
        <w:t>key</w:t>
      </w:r>
      <w:r w:rsidR="005A338C">
        <w:rPr>
          <w:color w:val="1E1E1E"/>
          <w:sz w:val="24"/>
        </w:rPr>
        <w:t>s</w:t>
      </w:r>
      <w:r>
        <w:rPr>
          <w:color w:val="1E1E1E"/>
          <w:sz w:val="24"/>
        </w:rPr>
        <w:t xml:space="preserve">, </w:t>
      </w:r>
      <w:r w:rsidRPr="00DC4440">
        <w:rPr>
          <w:color w:val="1E1E1E"/>
          <w:sz w:val="24"/>
        </w:rPr>
        <w:t>moti</w:t>
      </w:r>
      <w:r>
        <w:rPr>
          <w:color w:val="1E1E1E"/>
          <w:sz w:val="24"/>
        </w:rPr>
        <w:t>ves, and text</w:t>
      </w:r>
      <w:r w:rsidR="005A338C">
        <w:rPr>
          <w:color w:val="1E1E1E"/>
          <w:sz w:val="24"/>
        </w:rPr>
        <w:t xml:space="preserve"> used</w:t>
      </w:r>
      <w:r w:rsidRPr="00DC4440">
        <w:rPr>
          <w:color w:val="1E1E1E"/>
          <w:sz w:val="24"/>
        </w:rPr>
        <w:t xml:space="preserve"> </w:t>
      </w:r>
      <w:r>
        <w:rPr>
          <w:color w:val="1E1E1E"/>
          <w:sz w:val="24"/>
        </w:rPr>
        <w:t xml:space="preserve">(see Figure </w:t>
      </w:r>
      <w:r w:rsidR="00414C7F">
        <w:rPr>
          <w:color w:val="1E1E1E"/>
          <w:sz w:val="24"/>
        </w:rPr>
        <w:t>1</w:t>
      </w:r>
      <w:r>
        <w:rPr>
          <w:color w:val="1E1E1E"/>
          <w:sz w:val="24"/>
        </w:rPr>
        <w:t xml:space="preserve">). </w:t>
      </w:r>
      <w:r w:rsidR="005A338C">
        <w:rPr>
          <w:color w:val="1E1E1E"/>
          <w:sz w:val="24"/>
        </w:rPr>
        <w:t xml:space="preserve">The last section is labeled C and not A’ because the presence of particular motives and the text determine the difference between the A and C-sections. </w:t>
      </w:r>
      <w:r w:rsidR="0011547F">
        <w:rPr>
          <w:color w:val="1E1E1E"/>
          <w:sz w:val="24"/>
        </w:rPr>
        <w:t>First, the tonal plan for the movement assists in defining the formal design. Section A begins in</w:t>
      </w:r>
      <w:r>
        <w:rPr>
          <w:color w:val="1E1E1E"/>
          <w:sz w:val="24"/>
        </w:rPr>
        <w:t xml:space="preserve"> D minor</w:t>
      </w:r>
      <w:r w:rsidR="005A338C">
        <w:rPr>
          <w:color w:val="1E1E1E"/>
          <w:sz w:val="24"/>
        </w:rPr>
        <w:t>,</w:t>
      </w:r>
      <w:r>
        <w:rPr>
          <w:color w:val="1E1E1E"/>
          <w:sz w:val="24"/>
        </w:rPr>
        <w:t xml:space="preserve"> </w:t>
      </w:r>
      <w:r w:rsidR="0011547F">
        <w:rPr>
          <w:color w:val="1E1E1E"/>
          <w:sz w:val="24"/>
        </w:rPr>
        <w:t>Section B</w:t>
      </w:r>
      <w:r>
        <w:rPr>
          <w:color w:val="1E1E1E"/>
          <w:sz w:val="24"/>
        </w:rPr>
        <w:t xml:space="preserve"> </w:t>
      </w:r>
      <w:r w:rsidR="0011547F">
        <w:rPr>
          <w:color w:val="1E1E1E"/>
          <w:sz w:val="24"/>
        </w:rPr>
        <w:t>combines both D minor and B minor, and Section C returns to D minor.</w:t>
      </w:r>
      <w:r>
        <w:rPr>
          <w:color w:val="1E1E1E"/>
          <w:sz w:val="24"/>
        </w:rPr>
        <w:t xml:space="preserve"> </w:t>
      </w:r>
    </w:p>
    <w:p w14:paraId="64AD44C6" w14:textId="77777777" w:rsidR="00E11942" w:rsidRDefault="00E11942" w:rsidP="00E11942">
      <w:pPr>
        <w:autoSpaceDE w:val="0"/>
        <w:autoSpaceDN w:val="0"/>
        <w:adjustRightInd w:val="0"/>
        <w:spacing w:line="480" w:lineRule="auto"/>
        <w:ind w:firstLine="720"/>
        <w:rPr>
          <w:color w:val="1E1E1E"/>
          <w:sz w:val="24"/>
        </w:rPr>
      </w:pPr>
    </w:p>
    <w:p w14:paraId="663455B7" w14:textId="1B49CBA1" w:rsidR="00E11942" w:rsidRDefault="00964410" w:rsidP="00E11942">
      <w:pPr>
        <w:jc w:val="center"/>
      </w:pPr>
      <w:r>
        <w:rPr>
          <w:noProof/>
        </w:rPr>
        <w:drawing>
          <wp:inline distT="0" distB="0" distL="0" distR="0" wp14:anchorId="6DEB449D" wp14:editId="1CC906CF">
            <wp:extent cx="4004529" cy="1895598"/>
            <wp:effectExtent l="0" t="0" r="8890" b="9525"/>
            <wp:docPr id="7" name="Picture 7" descr="Hard Drive:Users:gradassistant:Desktop:Screen shot 2015-04-10 at 10.30.00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rd Drive:Users:gradassistant:Desktop:Screen shot 2015-04-10 at 10.30.00 AM.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09312" cy="1897862"/>
                    </a:xfrm>
                    <a:prstGeom prst="rect">
                      <a:avLst/>
                    </a:prstGeom>
                    <a:noFill/>
                    <a:ln>
                      <a:noFill/>
                    </a:ln>
                  </pic:spPr>
                </pic:pic>
              </a:graphicData>
            </a:graphic>
          </wp:inline>
        </w:drawing>
      </w:r>
    </w:p>
    <w:p w14:paraId="00C93C01" w14:textId="04A8277E" w:rsidR="00E11942" w:rsidRPr="001330F0" w:rsidRDefault="00E11942" w:rsidP="00E11942">
      <w:pPr>
        <w:jc w:val="center"/>
      </w:pPr>
    </w:p>
    <w:p w14:paraId="430FA2C4" w14:textId="77777777" w:rsidR="00E11942" w:rsidRDefault="00E11942" w:rsidP="00E11942">
      <w:pPr>
        <w:keepNext/>
        <w:autoSpaceDE w:val="0"/>
        <w:autoSpaceDN w:val="0"/>
        <w:adjustRightInd w:val="0"/>
        <w:spacing w:line="480" w:lineRule="auto"/>
        <w:jc w:val="center"/>
      </w:pPr>
    </w:p>
    <w:p w14:paraId="1DBF64B4" w14:textId="49D67BEB" w:rsidR="00E11942" w:rsidRDefault="00E11942" w:rsidP="00414C7F">
      <w:pPr>
        <w:pStyle w:val="Caption"/>
      </w:pPr>
      <w:bookmarkStart w:id="21" w:name="_Toc287620999"/>
      <w:bookmarkStart w:id="22" w:name="_Toc291502393"/>
      <w:r>
        <w:t xml:space="preserve">Figure </w:t>
      </w:r>
      <w:fldSimple w:instr=" SEQ Figure \* ARABIC ">
        <w:r w:rsidR="00CD6812">
          <w:rPr>
            <w:noProof/>
          </w:rPr>
          <w:t>1</w:t>
        </w:r>
      </w:fldSimple>
      <w:r w:rsidR="00553E38">
        <w:t>: Introit-Kyrie</w:t>
      </w:r>
      <w:r>
        <w:t xml:space="preserve"> Ternary Design</w:t>
      </w:r>
      <w:bookmarkEnd w:id="21"/>
      <w:bookmarkEnd w:id="22"/>
    </w:p>
    <w:p w14:paraId="042A47E9" w14:textId="77777777" w:rsidR="008822FD" w:rsidRDefault="008822FD" w:rsidP="008822FD"/>
    <w:p w14:paraId="65155A0F" w14:textId="77777777" w:rsidR="008822FD" w:rsidRPr="008822FD" w:rsidRDefault="008822FD" w:rsidP="008822FD"/>
    <w:p w14:paraId="4B59F0C8" w14:textId="2B936B85" w:rsidR="00C155BF" w:rsidRDefault="00E11942" w:rsidP="00C155BF">
      <w:pPr>
        <w:autoSpaceDE w:val="0"/>
        <w:autoSpaceDN w:val="0"/>
        <w:adjustRightInd w:val="0"/>
        <w:spacing w:line="480" w:lineRule="auto"/>
        <w:ind w:firstLine="720"/>
        <w:rPr>
          <w:color w:val="1E1E1E"/>
          <w:sz w:val="24"/>
        </w:rPr>
      </w:pPr>
      <w:r>
        <w:rPr>
          <w:color w:val="1E1E1E"/>
          <w:sz w:val="24"/>
        </w:rPr>
        <w:t>Forrest’s</w:t>
      </w:r>
      <w:r w:rsidR="0084310C">
        <w:rPr>
          <w:color w:val="1E1E1E"/>
          <w:sz w:val="24"/>
        </w:rPr>
        <w:t xml:space="preserve"> use of </w:t>
      </w:r>
      <w:r w:rsidR="00F52934">
        <w:rPr>
          <w:color w:val="1E1E1E"/>
          <w:sz w:val="24"/>
        </w:rPr>
        <w:t xml:space="preserve">three </w:t>
      </w:r>
      <w:r w:rsidR="0084310C">
        <w:rPr>
          <w:color w:val="1E1E1E"/>
          <w:sz w:val="24"/>
        </w:rPr>
        <w:t xml:space="preserve">motives throughout the </w:t>
      </w:r>
      <w:r w:rsidRPr="00867151">
        <w:rPr>
          <w:color w:val="1E1E1E"/>
          <w:sz w:val="24"/>
        </w:rPr>
        <w:t>Introit-Kyrie</w:t>
      </w:r>
      <w:r>
        <w:rPr>
          <w:color w:val="1E1E1E"/>
          <w:sz w:val="24"/>
        </w:rPr>
        <w:t xml:space="preserve"> reinforces the ternary</w:t>
      </w:r>
      <w:r w:rsidR="005A338C">
        <w:rPr>
          <w:color w:val="1E1E1E"/>
          <w:sz w:val="24"/>
        </w:rPr>
        <w:t xml:space="preserve"> form </w:t>
      </w:r>
      <w:r w:rsidR="00F52934">
        <w:rPr>
          <w:color w:val="1E1E1E"/>
          <w:sz w:val="24"/>
        </w:rPr>
        <w:t xml:space="preserve">of the Introit-Kyrie, and provides contrast between the first and last sections. </w:t>
      </w:r>
      <w:r>
        <w:rPr>
          <w:color w:val="1E1E1E"/>
          <w:sz w:val="24"/>
        </w:rPr>
        <w:t xml:space="preserve">Motive A is the main three-note motive (F-E-D) </w:t>
      </w:r>
      <w:r w:rsidR="005A338C">
        <w:rPr>
          <w:color w:val="1E1E1E"/>
          <w:sz w:val="24"/>
        </w:rPr>
        <w:t>and consists of a descending third. This motive</w:t>
      </w:r>
      <w:r>
        <w:rPr>
          <w:color w:val="1E1E1E"/>
          <w:sz w:val="24"/>
        </w:rPr>
        <w:t xml:space="preserve"> occu</w:t>
      </w:r>
      <w:r w:rsidR="0084310C">
        <w:rPr>
          <w:color w:val="1E1E1E"/>
          <w:sz w:val="24"/>
        </w:rPr>
        <w:t>rs in the opening notes of the Introit-Kyrie</w:t>
      </w:r>
      <w:r>
        <w:rPr>
          <w:color w:val="1E1E1E"/>
          <w:sz w:val="24"/>
        </w:rPr>
        <w:t xml:space="preserve"> (see Figure </w:t>
      </w:r>
      <w:r w:rsidR="00414C7F">
        <w:rPr>
          <w:color w:val="1E1E1E"/>
          <w:sz w:val="24"/>
        </w:rPr>
        <w:t>2</w:t>
      </w:r>
      <w:r>
        <w:rPr>
          <w:color w:val="1E1E1E"/>
          <w:sz w:val="24"/>
        </w:rPr>
        <w:t>).</w:t>
      </w:r>
      <w:r>
        <w:rPr>
          <w:rStyle w:val="FootnoteReference"/>
          <w:color w:val="1E1E1E"/>
          <w:sz w:val="24"/>
        </w:rPr>
        <w:footnoteReference w:id="40"/>
      </w:r>
      <w:r>
        <w:rPr>
          <w:color w:val="1E1E1E"/>
          <w:sz w:val="24"/>
        </w:rPr>
        <w:t xml:space="preserve"> </w:t>
      </w:r>
      <w:r w:rsidR="00C155BF">
        <w:rPr>
          <w:color w:val="1E1E1E"/>
          <w:sz w:val="24"/>
        </w:rPr>
        <w:t>Motive A is found throughout the A-section</w:t>
      </w:r>
      <w:r w:rsidR="007D5416">
        <w:rPr>
          <w:color w:val="1E1E1E"/>
          <w:sz w:val="24"/>
        </w:rPr>
        <w:t>,</w:t>
      </w:r>
      <w:r w:rsidR="00C155BF">
        <w:rPr>
          <w:color w:val="1E1E1E"/>
          <w:sz w:val="24"/>
        </w:rPr>
        <w:t xml:space="preserve"> </w:t>
      </w:r>
      <w:r w:rsidR="007D5416">
        <w:rPr>
          <w:color w:val="1E1E1E"/>
          <w:sz w:val="24"/>
        </w:rPr>
        <w:t xml:space="preserve">occurring </w:t>
      </w:r>
      <w:r w:rsidR="00C155BF">
        <w:rPr>
          <w:color w:val="1E1E1E"/>
          <w:sz w:val="24"/>
        </w:rPr>
        <w:t>eighteen times</w:t>
      </w:r>
      <w:r w:rsidR="007D5416">
        <w:rPr>
          <w:color w:val="1E1E1E"/>
          <w:sz w:val="24"/>
        </w:rPr>
        <w:t>,</w:t>
      </w:r>
      <w:r w:rsidR="00C155BF">
        <w:rPr>
          <w:rStyle w:val="FootnoteReference"/>
          <w:color w:val="1E1E1E"/>
          <w:sz w:val="24"/>
        </w:rPr>
        <w:footnoteReference w:id="41"/>
      </w:r>
      <w:r w:rsidR="00C155BF">
        <w:rPr>
          <w:color w:val="1E1E1E"/>
          <w:sz w:val="24"/>
        </w:rPr>
        <w:t xml:space="preserve"> and </w:t>
      </w:r>
      <w:r w:rsidR="007D5416">
        <w:rPr>
          <w:color w:val="1E1E1E"/>
          <w:sz w:val="24"/>
        </w:rPr>
        <w:t xml:space="preserve">in </w:t>
      </w:r>
      <w:r w:rsidR="00C155BF">
        <w:rPr>
          <w:color w:val="1E1E1E"/>
          <w:sz w:val="24"/>
        </w:rPr>
        <w:t>the C-section ten times,</w:t>
      </w:r>
      <w:r w:rsidR="00C155BF">
        <w:rPr>
          <w:rStyle w:val="FootnoteReference"/>
          <w:color w:val="1E1E1E"/>
          <w:sz w:val="24"/>
        </w:rPr>
        <w:footnoteReference w:id="42"/>
      </w:r>
      <w:r w:rsidR="00C155BF" w:rsidRPr="00C155BF">
        <w:rPr>
          <w:color w:val="1E1E1E"/>
          <w:sz w:val="24"/>
        </w:rPr>
        <w:t xml:space="preserve"> </w:t>
      </w:r>
      <w:r w:rsidR="00C155BF">
        <w:rPr>
          <w:color w:val="1E1E1E"/>
          <w:sz w:val="24"/>
        </w:rPr>
        <w:t>but not in the B-section.</w:t>
      </w:r>
      <w:r w:rsidR="00C155BF" w:rsidRPr="00964410">
        <w:rPr>
          <w:color w:val="1E1E1E"/>
          <w:sz w:val="24"/>
        </w:rPr>
        <w:t xml:space="preserve"> </w:t>
      </w:r>
    </w:p>
    <w:p w14:paraId="3A2DCE05" w14:textId="77777777" w:rsidR="00414C7F" w:rsidRPr="00CC344E" w:rsidRDefault="00414C7F" w:rsidP="00CC344E">
      <w:pPr>
        <w:autoSpaceDE w:val="0"/>
        <w:autoSpaceDN w:val="0"/>
        <w:adjustRightInd w:val="0"/>
        <w:spacing w:line="480" w:lineRule="auto"/>
        <w:rPr>
          <w:color w:val="1E1E1E"/>
          <w:sz w:val="16"/>
          <w:szCs w:val="16"/>
        </w:rPr>
      </w:pPr>
    </w:p>
    <w:p w14:paraId="25BFFA91" w14:textId="77777777" w:rsidR="00414C7F" w:rsidRDefault="00414C7F" w:rsidP="00414C7F">
      <w:pPr>
        <w:keepNext/>
        <w:autoSpaceDE w:val="0"/>
        <w:autoSpaceDN w:val="0"/>
        <w:adjustRightInd w:val="0"/>
        <w:spacing w:line="480" w:lineRule="auto"/>
        <w:jc w:val="center"/>
      </w:pPr>
      <w:r>
        <w:rPr>
          <w:noProof/>
          <w:color w:val="1E1E1E"/>
          <w:sz w:val="24"/>
        </w:rPr>
        <w:drawing>
          <wp:inline distT="0" distB="0" distL="0" distR="0" wp14:anchorId="165FD521" wp14:editId="7580008B">
            <wp:extent cx="3547110" cy="981075"/>
            <wp:effectExtent l="0" t="0" r="8890" b="9525"/>
            <wp:docPr id="3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47110" cy="981075"/>
                    </a:xfrm>
                    <a:prstGeom prst="rect">
                      <a:avLst/>
                    </a:prstGeom>
                    <a:noFill/>
                    <a:ln>
                      <a:noFill/>
                    </a:ln>
                  </pic:spPr>
                </pic:pic>
              </a:graphicData>
            </a:graphic>
          </wp:inline>
        </w:drawing>
      </w:r>
    </w:p>
    <w:p w14:paraId="3C7E255A" w14:textId="0017C3B6" w:rsidR="00414C7F" w:rsidRDefault="00414C7F" w:rsidP="009843E2">
      <w:pPr>
        <w:pStyle w:val="Caption"/>
      </w:pPr>
      <w:bookmarkStart w:id="23" w:name="_Toc291502394"/>
      <w:r>
        <w:t xml:space="preserve">Figure </w:t>
      </w:r>
      <w:fldSimple w:instr=" SEQ Figure \* ARABIC ">
        <w:r w:rsidR="00CD6812">
          <w:rPr>
            <w:noProof/>
          </w:rPr>
          <w:t>2</w:t>
        </w:r>
      </w:fldSimple>
      <w:r>
        <w:t>: Motive</w:t>
      </w:r>
      <w:r w:rsidR="00553E38">
        <w:t xml:space="preserve"> A in Violin II in Introit-Kyrie,</w:t>
      </w:r>
      <w:r>
        <w:t xml:space="preserve"> mm. 1-5</w:t>
      </w:r>
      <w:bookmarkEnd w:id="23"/>
    </w:p>
    <w:p w14:paraId="4AA1BF1E" w14:textId="77777777" w:rsidR="00414C7F" w:rsidRPr="00CC344E" w:rsidRDefault="00414C7F" w:rsidP="00414C7F">
      <w:pPr>
        <w:autoSpaceDE w:val="0"/>
        <w:autoSpaceDN w:val="0"/>
        <w:adjustRightInd w:val="0"/>
        <w:spacing w:line="480" w:lineRule="auto"/>
        <w:rPr>
          <w:color w:val="1E1E1E"/>
          <w:szCs w:val="20"/>
        </w:rPr>
      </w:pPr>
    </w:p>
    <w:p w14:paraId="36E10E02" w14:textId="08556893" w:rsidR="00414C7F" w:rsidRDefault="0010267C" w:rsidP="00CC344E">
      <w:pPr>
        <w:spacing w:line="480" w:lineRule="auto"/>
        <w:ind w:firstLine="720"/>
        <w:rPr>
          <w:color w:val="1E1E1E"/>
          <w:sz w:val="24"/>
        </w:rPr>
      </w:pPr>
      <w:r>
        <w:rPr>
          <w:color w:val="1E1E1E"/>
          <w:sz w:val="24"/>
        </w:rPr>
        <w:t>Rhythmic M</w:t>
      </w:r>
      <w:r w:rsidR="00964410">
        <w:rPr>
          <w:color w:val="1E1E1E"/>
          <w:sz w:val="24"/>
        </w:rPr>
        <w:t xml:space="preserve">otive </w:t>
      </w:r>
      <w:r>
        <w:rPr>
          <w:color w:val="1E1E1E"/>
          <w:sz w:val="24"/>
        </w:rPr>
        <w:t xml:space="preserve">1 (RM1) is </w:t>
      </w:r>
      <w:r w:rsidR="00964410">
        <w:rPr>
          <w:color w:val="1E1E1E"/>
          <w:sz w:val="24"/>
        </w:rPr>
        <w:t>found in all three sec</w:t>
      </w:r>
      <w:r w:rsidR="0084310C">
        <w:rPr>
          <w:color w:val="1E1E1E"/>
          <w:sz w:val="24"/>
        </w:rPr>
        <w:t>tions, but not equally</w:t>
      </w:r>
      <w:r>
        <w:rPr>
          <w:color w:val="1E1E1E"/>
          <w:sz w:val="24"/>
        </w:rPr>
        <w:t xml:space="preserve">. The </w:t>
      </w:r>
      <w:r w:rsidR="00964410">
        <w:rPr>
          <w:color w:val="1E1E1E"/>
          <w:sz w:val="24"/>
        </w:rPr>
        <w:t>distinguishing characteristic</w:t>
      </w:r>
      <w:r w:rsidR="00964410" w:rsidRPr="00910826">
        <w:rPr>
          <w:color w:val="1E1E1E"/>
          <w:sz w:val="24"/>
        </w:rPr>
        <w:t xml:space="preserve"> </w:t>
      </w:r>
      <w:r w:rsidR="00964410">
        <w:rPr>
          <w:color w:val="1E1E1E"/>
          <w:sz w:val="24"/>
        </w:rPr>
        <w:t>of RM1 is an eighth-note triplet figure. RM1 is first</w:t>
      </w:r>
      <w:r w:rsidR="00964410" w:rsidRPr="00964410">
        <w:rPr>
          <w:color w:val="1E1E1E"/>
          <w:sz w:val="24"/>
        </w:rPr>
        <w:t xml:space="preserve"> </w:t>
      </w:r>
      <w:r w:rsidR="00964410">
        <w:rPr>
          <w:color w:val="1E1E1E"/>
          <w:sz w:val="24"/>
        </w:rPr>
        <w:t xml:space="preserve">introduced in </w:t>
      </w:r>
      <w:r w:rsidR="00964410" w:rsidRPr="00910826">
        <w:rPr>
          <w:color w:val="1E1E1E"/>
          <w:sz w:val="24"/>
        </w:rPr>
        <w:t>m.</w:t>
      </w:r>
      <w:r w:rsidR="00964410">
        <w:rPr>
          <w:color w:val="1E1E1E"/>
          <w:sz w:val="24"/>
        </w:rPr>
        <w:t xml:space="preserve"> 64 and occurs two more times (mm. 66, 68) at the end of the A-section</w:t>
      </w:r>
      <w:r w:rsidR="00964410">
        <w:rPr>
          <w:i/>
          <w:color w:val="1E1E1E"/>
          <w:sz w:val="24"/>
        </w:rPr>
        <w:t xml:space="preserve">. </w:t>
      </w:r>
      <w:r w:rsidR="00964410">
        <w:rPr>
          <w:color w:val="1E1E1E"/>
          <w:sz w:val="24"/>
        </w:rPr>
        <w:t xml:space="preserve">RM1 is </w:t>
      </w:r>
      <w:r w:rsidR="0084310C">
        <w:rPr>
          <w:color w:val="1E1E1E"/>
          <w:sz w:val="24"/>
        </w:rPr>
        <w:t>found</w:t>
      </w:r>
      <w:r w:rsidR="00C155BF" w:rsidRPr="00C155BF">
        <w:rPr>
          <w:color w:val="1E1E1E"/>
          <w:sz w:val="24"/>
        </w:rPr>
        <w:t xml:space="preserve"> </w:t>
      </w:r>
      <w:r w:rsidR="00C155BF">
        <w:rPr>
          <w:color w:val="1E1E1E"/>
          <w:sz w:val="24"/>
        </w:rPr>
        <w:t>throughout the B-section seven times</w:t>
      </w:r>
      <w:r w:rsidR="00C155BF">
        <w:rPr>
          <w:rStyle w:val="FootnoteReference"/>
          <w:color w:val="1E1E1E"/>
          <w:sz w:val="24"/>
        </w:rPr>
        <w:footnoteReference w:id="43"/>
      </w:r>
      <w:r w:rsidR="00C155BF">
        <w:rPr>
          <w:color w:val="1E1E1E"/>
          <w:sz w:val="24"/>
        </w:rPr>
        <w:t xml:space="preserve"> and twice in the C-section (mm. 132, 134) of </w:t>
      </w:r>
      <w:r w:rsidR="00C155BF" w:rsidRPr="00867151">
        <w:rPr>
          <w:color w:val="1E1E1E"/>
          <w:sz w:val="24"/>
        </w:rPr>
        <w:t>Introit-Kyrie</w:t>
      </w:r>
      <w:r w:rsidR="00C155BF">
        <w:rPr>
          <w:color w:val="1E1E1E"/>
          <w:sz w:val="24"/>
        </w:rPr>
        <w:t xml:space="preserve"> (see Figure 3).</w:t>
      </w:r>
      <w:r w:rsidR="00C155BF" w:rsidRPr="00C155BF">
        <w:rPr>
          <w:color w:val="1E1E1E"/>
          <w:sz w:val="24"/>
        </w:rPr>
        <w:t xml:space="preserve"> </w:t>
      </w:r>
    </w:p>
    <w:p w14:paraId="4F998187" w14:textId="77777777" w:rsidR="00CC344E" w:rsidRDefault="00CC344E" w:rsidP="00CC344E">
      <w:pPr>
        <w:spacing w:line="480" w:lineRule="auto"/>
        <w:ind w:firstLine="720"/>
        <w:rPr>
          <w:sz w:val="4"/>
          <w:szCs w:val="4"/>
        </w:rPr>
      </w:pPr>
    </w:p>
    <w:p w14:paraId="4F0B05BD" w14:textId="77777777" w:rsidR="00CC344E" w:rsidRDefault="00CC344E" w:rsidP="00CC344E">
      <w:pPr>
        <w:spacing w:line="480" w:lineRule="auto"/>
        <w:ind w:firstLine="720"/>
        <w:rPr>
          <w:sz w:val="4"/>
          <w:szCs w:val="4"/>
        </w:rPr>
      </w:pPr>
    </w:p>
    <w:p w14:paraId="74E7FA80" w14:textId="77777777" w:rsidR="00CC344E" w:rsidRDefault="00CC344E" w:rsidP="00CC344E">
      <w:pPr>
        <w:spacing w:line="480" w:lineRule="auto"/>
        <w:ind w:firstLine="720"/>
        <w:rPr>
          <w:sz w:val="4"/>
          <w:szCs w:val="4"/>
        </w:rPr>
      </w:pPr>
    </w:p>
    <w:p w14:paraId="4DA18AE6" w14:textId="77777777" w:rsidR="00CC344E" w:rsidRPr="00CC344E" w:rsidRDefault="00CC344E" w:rsidP="00CC344E">
      <w:pPr>
        <w:spacing w:line="480" w:lineRule="auto"/>
        <w:ind w:firstLine="720"/>
        <w:rPr>
          <w:sz w:val="4"/>
          <w:szCs w:val="4"/>
        </w:rPr>
      </w:pPr>
    </w:p>
    <w:p w14:paraId="798A1FAF" w14:textId="77777777" w:rsidR="00C155BF" w:rsidRDefault="00E11942" w:rsidP="00C155BF">
      <w:pPr>
        <w:keepNext/>
        <w:autoSpaceDE w:val="0"/>
        <w:autoSpaceDN w:val="0"/>
        <w:adjustRightInd w:val="0"/>
        <w:spacing w:line="480" w:lineRule="auto"/>
        <w:jc w:val="center"/>
      </w:pPr>
      <w:r>
        <w:rPr>
          <w:noProof/>
        </w:rPr>
        <w:drawing>
          <wp:inline distT="0" distB="0" distL="0" distR="0" wp14:anchorId="74EB9BA9" wp14:editId="330D11D5">
            <wp:extent cx="3001010" cy="759460"/>
            <wp:effectExtent l="0" t="0" r="0" b="2540"/>
            <wp:docPr id="35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01010" cy="759460"/>
                    </a:xfrm>
                    <a:prstGeom prst="rect">
                      <a:avLst/>
                    </a:prstGeom>
                    <a:noFill/>
                    <a:ln>
                      <a:noFill/>
                    </a:ln>
                  </pic:spPr>
                </pic:pic>
              </a:graphicData>
            </a:graphic>
          </wp:inline>
        </w:drawing>
      </w:r>
    </w:p>
    <w:p w14:paraId="28A35465" w14:textId="2C240839" w:rsidR="00E11942" w:rsidRDefault="00C155BF" w:rsidP="00CC344E">
      <w:pPr>
        <w:pStyle w:val="Caption"/>
      </w:pPr>
      <w:bookmarkStart w:id="24" w:name="_Toc291502395"/>
      <w:r>
        <w:t xml:space="preserve">Figure </w:t>
      </w:r>
      <w:fldSimple w:instr=" SEQ Figure \* ARABIC ">
        <w:r w:rsidR="00CD6812">
          <w:rPr>
            <w:noProof/>
          </w:rPr>
          <w:t>3</w:t>
        </w:r>
      </w:fldSimple>
      <w:r>
        <w:t>: RM1 in Introit-Kyrie mm. 66-67</w:t>
      </w:r>
      <w:bookmarkEnd w:id="24"/>
    </w:p>
    <w:p w14:paraId="340DAADA" w14:textId="77777777" w:rsidR="007D5416" w:rsidRPr="007D5416" w:rsidRDefault="007D5416" w:rsidP="007D5416"/>
    <w:p w14:paraId="1CE9816F" w14:textId="4A1CA075" w:rsidR="00E11942" w:rsidRDefault="00B142D8" w:rsidP="00E11942">
      <w:pPr>
        <w:autoSpaceDE w:val="0"/>
        <w:autoSpaceDN w:val="0"/>
        <w:adjustRightInd w:val="0"/>
        <w:spacing w:line="480" w:lineRule="auto"/>
        <w:ind w:firstLine="720"/>
        <w:rPr>
          <w:color w:val="1E1E1E"/>
          <w:sz w:val="24"/>
        </w:rPr>
      </w:pPr>
      <w:r>
        <w:rPr>
          <w:color w:val="1E1E1E"/>
          <w:sz w:val="24"/>
        </w:rPr>
        <w:t xml:space="preserve">The </w:t>
      </w:r>
      <w:r w:rsidR="00F52934">
        <w:rPr>
          <w:color w:val="1E1E1E"/>
          <w:sz w:val="24"/>
        </w:rPr>
        <w:t xml:space="preserve">characteristics of a sigh </w:t>
      </w:r>
      <w:r>
        <w:rPr>
          <w:color w:val="1E1E1E"/>
          <w:sz w:val="24"/>
        </w:rPr>
        <w:t>motive</w:t>
      </w:r>
      <w:r w:rsidR="0010267C">
        <w:rPr>
          <w:color w:val="1E1E1E"/>
          <w:sz w:val="24"/>
        </w:rPr>
        <w:t xml:space="preserve"> include</w:t>
      </w:r>
      <w:r w:rsidR="0010267C" w:rsidRPr="0010267C">
        <w:rPr>
          <w:sz w:val="24"/>
        </w:rPr>
        <w:t xml:space="preserve"> a two-note stepwise slur that may be extended to include larger motivic units, light initiatory accent, smooth follow-through, and unaccented release</w:t>
      </w:r>
      <w:r w:rsidR="0010267C">
        <w:rPr>
          <w:sz w:val="24"/>
        </w:rPr>
        <w:t>.</w:t>
      </w:r>
      <w:r w:rsidRPr="0010267C">
        <w:rPr>
          <w:rStyle w:val="FootnoteReference"/>
          <w:color w:val="1E1E1E"/>
          <w:sz w:val="24"/>
        </w:rPr>
        <w:footnoteReference w:id="44"/>
      </w:r>
      <w:r w:rsidR="00CC344E">
        <w:rPr>
          <w:sz w:val="24"/>
        </w:rPr>
        <w:t xml:space="preserve"> </w:t>
      </w:r>
      <w:r w:rsidR="008822FD">
        <w:rPr>
          <w:sz w:val="24"/>
        </w:rPr>
        <w:t xml:space="preserve">The third motive used in the Introit-Kyrie is a sigh motive. </w:t>
      </w:r>
      <w:r w:rsidR="00CC344E">
        <w:rPr>
          <w:sz w:val="24"/>
        </w:rPr>
        <w:t>The Sigh M</w:t>
      </w:r>
      <w:r w:rsidR="0010267C">
        <w:rPr>
          <w:sz w:val="24"/>
        </w:rPr>
        <w:t xml:space="preserve">otive in this piece </w:t>
      </w:r>
      <w:r w:rsidR="00E11942">
        <w:rPr>
          <w:color w:val="1E1E1E"/>
          <w:sz w:val="24"/>
        </w:rPr>
        <w:t>is eight eighth notes descend</w:t>
      </w:r>
      <w:r w:rsidR="008822FD">
        <w:rPr>
          <w:color w:val="1E1E1E"/>
          <w:sz w:val="24"/>
        </w:rPr>
        <w:t>ing</w:t>
      </w:r>
      <w:r w:rsidR="00E11942">
        <w:rPr>
          <w:color w:val="1E1E1E"/>
          <w:sz w:val="24"/>
        </w:rPr>
        <w:t xml:space="preserve"> in </w:t>
      </w:r>
      <w:r w:rsidR="008822FD">
        <w:rPr>
          <w:color w:val="1E1E1E"/>
          <w:sz w:val="24"/>
        </w:rPr>
        <w:t xml:space="preserve">groups of two where </w:t>
      </w:r>
      <w:r w:rsidR="007D5416">
        <w:rPr>
          <w:color w:val="1E1E1E"/>
          <w:sz w:val="24"/>
        </w:rPr>
        <w:t>every second eighth</w:t>
      </w:r>
      <w:r w:rsidR="008822FD">
        <w:rPr>
          <w:color w:val="1E1E1E"/>
          <w:sz w:val="24"/>
        </w:rPr>
        <w:t>-note anticipates the next note, suggesting a strong downbeat and weak upbeat. The Sigh Motive</w:t>
      </w:r>
      <w:r w:rsidR="007D5416">
        <w:rPr>
          <w:color w:val="1E1E1E"/>
          <w:sz w:val="24"/>
        </w:rPr>
        <w:t xml:space="preserve"> </w:t>
      </w:r>
      <w:r w:rsidR="00E11942">
        <w:rPr>
          <w:color w:val="1E1E1E"/>
          <w:sz w:val="24"/>
        </w:rPr>
        <w:t>is found throughou</w:t>
      </w:r>
      <w:r w:rsidR="00C155BF">
        <w:rPr>
          <w:color w:val="1E1E1E"/>
          <w:sz w:val="24"/>
        </w:rPr>
        <w:t xml:space="preserve">t the B and </w:t>
      </w:r>
      <w:r w:rsidR="0010267C">
        <w:rPr>
          <w:color w:val="1E1E1E"/>
          <w:sz w:val="24"/>
        </w:rPr>
        <w:t>C</w:t>
      </w:r>
      <w:r w:rsidR="00C155BF">
        <w:rPr>
          <w:color w:val="1E1E1E"/>
          <w:sz w:val="24"/>
        </w:rPr>
        <w:t xml:space="preserve">-sections of the </w:t>
      </w:r>
      <w:r w:rsidR="00E11942" w:rsidRPr="009C2DA6">
        <w:rPr>
          <w:color w:val="1E1E1E"/>
          <w:sz w:val="24"/>
        </w:rPr>
        <w:t>Introit-Kyrie</w:t>
      </w:r>
      <w:r w:rsidR="00C155BF">
        <w:rPr>
          <w:color w:val="1E1E1E"/>
          <w:sz w:val="24"/>
        </w:rPr>
        <w:t>.</w:t>
      </w:r>
      <w:r w:rsidR="00E11942">
        <w:rPr>
          <w:color w:val="1E1E1E"/>
          <w:sz w:val="24"/>
        </w:rPr>
        <w:t xml:space="preserve"> </w:t>
      </w:r>
      <w:r w:rsidR="00CC344E">
        <w:rPr>
          <w:color w:val="1E1E1E"/>
          <w:sz w:val="24"/>
        </w:rPr>
        <w:t>The Sigh M</w:t>
      </w:r>
      <w:r>
        <w:rPr>
          <w:color w:val="1E1E1E"/>
          <w:sz w:val="24"/>
        </w:rPr>
        <w:t>otive</w:t>
      </w:r>
      <w:r w:rsidR="00E11942">
        <w:rPr>
          <w:color w:val="1E1E1E"/>
          <w:sz w:val="24"/>
        </w:rPr>
        <w:t xml:space="preserve"> is first introduced in the B-section in m. 77, and is found</w:t>
      </w:r>
      <w:r w:rsidR="0010267C" w:rsidRPr="0010267C">
        <w:rPr>
          <w:color w:val="1E1E1E"/>
          <w:sz w:val="24"/>
        </w:rPr>
        <w:t xml:space="preserve"> </w:t>
      </w:r>
      <w:r w:rsidR="0010267C">
        <w:rPr>
          <w:color w:val="1E1E1E"/>
          <w:sz w:val="24"/>
        </w:rPr>
        <w:t>seven times</w:t>
      </w:r>
      <w:r w:rsidR="00E11942">
        <w:rPr>
          <w:color w:val="1E1E1E"/>
          <w:sz w:val="24"/>
        </w:rPr>
        <w:t xml:space="preserve"> </w:t>
      </w:r>
      <w:r w:rsidR="0010267C">
        <w:rPr>
          <w:color w:val="1E1E1E"/>
          <w:sz w:val="24"/>
        </w:rPr>
        <w:t>in</w:t>
      </w:r>
      <w:r w:rsidR="00E11942">
        <w:rPr>
          <w:color w:val="1E1E1E"/>
          <w:sz w:val="24"/>
        </w:rPr>
        <w:t xml:space="preserve"> the B-section</w:t>
      </w:r>
      <w:r w:rsidR="00E11942">
        <w:rPr>
          <w:rStyle w:val="FootnoteReference"/>
          <w:color w:val="1E1E1E"/>
          <w:sz w:val="24"/>
        </w:rPr>
        <w:footnoteReference w:id="45"/>
      </w:r>
      <w:r w:rsidR="00E11942">
        <w:rPr>
          <w:color w:val="1E1E1E"/>
          <w:sz w:val="24"/>
        </w:rPr>
        <w:t xml:space="preserve"> and</w:t>
      </w:r>
      <w:r w:rsidR="0010267C" w:rsidRPr="0010267C">
        <w:rPr>
          <w:color w:val="1E1E1E"/>
          <w:sz w:val="24"/>
        </w:rPr>
        <w:t xml:space="preserve"> </w:t>
      </w:r>
      <w:r w:rsidR="0010267C">
        <w:rPr>
          <w:color w:val="1E1E1E"/>
          <w:sz w:val="24"/>
        </w:rPr>
        <w:t>five times in</w:t>
      </w:r>
      <w:r w:rsidR="00E11942">
        <w:rPr>
          <w:color w:val="1E1E1E"/>
          <w:sz w:val="24"/>
        </w:rPr>
        <w:t xml:space="preserve"> </w:t>
      </w:r>
      <w:r w:rsidR="0010267C">
        <w:rPr>
          <w:color w:val="1E1E1E"/>
          <w:sz w:val="24"/>
        </w:rPr>
        <w:t xml:space="preserve">the </w:t>
      </w:r>
      <w:r w:rsidR="00E11942">
        <w:rPr>
          <w:color w:val="1E1E1E"/>
          <w:sz w:val="24"/>
        </w:rPr>
        <w:t>C-section.</w:t>
      </w:r>
      <w:r w:rsidR="00E11942">
        <w:rPr>
          <w:rStyle w:val="FootnoteReference"/>
          <w:color w:val="1E1E1E"/>
          <w:sz w:val="24"/>
        </w:rPr>
        <w:footnoteReference w:id="46"/>
      </w:r>
      <w:r w:rsidR="00E11942">
        <w:rPr>
          <w:color w:val="1E1E1E"/>
          <w:sz w:val="24"/>
        </w:rPr>
        <w:t xml:space="preserve"> </w:t>
      </w:r>
    </w:p>
    <w:p w14:paraId="45173187" w14:textId="77777777" w:rsidR="00E11942" w:rsidRDefault="00E11942" w:rsidP="00E11942">
      <w:pPr>
        <w:autoSpaceDE w:val="0"/>
        <w:autoSpaceDN w:val="0"/>
        <w:adjustRightInd w:val="0"/>
        <w:spacing w:line="480" w:lineRule="auto"/>
        <w:ind w:firstLine="720"/>
        <w:rPr>
          <w:color w:val="1E1E1E"/>
          <w:sz w:val="24"/>
        </w:rPr>
      </w:pPr>
    </w:p>
    <w:p w14:paraId="25D3D658" w14:textId="72E888A2" w:rsidR="00E11942" w:rsidRDefault="00B142D8" w:rsidP="00E11942">
      <w:pPr>
        <w:autoSpaceDE w:val="0"/>
        <w:autoSpaceDN w:val="0"/>
        <w:adjustRightInd w:val="0"/>
        <w:spacing w:line="480" w:lineRule="auto"/>
        <w:jc w:val="center"/>
        <w:rPr>
          <w:color w:val="1E1E1E"/>
          <w:sz w:val="24"/>
        </w:rPr>
      </w:pPr>
      <w:r>
        <w:rPr>
          <w:noProof/>
          <w:color w:val="1E1E1E"/>
          <w:sz w:val="24"/>
        </w:rPr>
        <w:drawing>
          <wp:inline distT="0" distB="0" distL="0" distR="0" wp14:anchorId="50E3A39E" wp14:editId="225833AA">
            <wp:extent cx="3546987" cy="676227"/>
            <wp:effectExtent l="0" t="0" r="9525" b="101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49488" cy="676704"/>
                    </a:xfrm>
                    <a:prstGeom prst="rect">
                      <a:avLst/>
                    </a:prstGeom>
                    <a:noFill/>
                    <a:ln>
                      <a:noFill/>
                    </a:ln>
                  </pic:spPr>
                </pic:pic>
              </a:graphicData>
            </a:graphic>
          </wp:inline>
        </w:drawing>
      </w:r>
    </w:p>
    <w:p w14:paraId="4AD2C0B0" w14:textId="7ADCF41E" w:rsidR="00E11942" w:rsidRDefault="00E11942" w:rsidP="00E11942">
      <w:pPr>
        <w:pStyle w:val="Caption"/>
      </w:pPr>
      <w:bookmarkStart w:id="25" w:name="_Toc287621002"/>
      <w:bookmarkStart w:id="26" w:name="_Toc291502396"/>
      <w:r>
        <w:t xml:space="preserve">Figure </w:t>
      </w:r>
      <w:fldSimple w:instr=" SEQ Figure \* ARABIC ">
        <w:r w:rsidR="00CD6812">
          <w:rPr>
            <w:noProof/>
          </w:rPr>
          <w:t>4</w:t>
        </w:r>
      </w:fldSimple>
      <w:r>
        <w:t xml:space="preserve">: </w:t>
      </w:r>
      <w:r w:rsidR="00B142D8">
        <w:t>Sigh Motive</w:t>
      </w:r>
      <w:r w:rsidR="00553E38">
        <w:t xml:space="preserve"> in Introit-Kyrie,</w:t>
      </w:r>
      <w:r>
        <w:t xml:space="preserve"> mm. 77-78</w:t>
      </w:r>
      <w:bookmarkEnd w:id="25"/>
      <w:bookmarkEnd w:id="26"/>
    </w:p>
    <w:p w14:paraId="067842A9" w14:textId="77777777" w:rsidR="00555E27" w:rsidRDefault="00555E27" w:rsidP="00555E27"/>
    <w:p w14:paraId="6526F5C9" w14:textId="3761842F" w:rsidR="00E11942" w:rsidRDefault="00E11942" w:rsidP="00E11942"/>
    <w:p w14:paraId="6A7522B7" w14:textId="77777777" w:rsidR="00414C7F" w:rsidRPr="0048129B" w:rsidRDefault="00414C7F" w:rsidP="00E11942"/>
    <w:p w14:paraId="2C7EAC4E" w14:textId="25A89B55" w:rsidR="00CC344E" w:rsidRPr="004676D8" w:rsidRDefault="0010267C" w:rsidP="008822FD">
      <w:pPr>
        <w:autoSpaceDE w:val="0"/>
        <w:autoSpaceDN w:val="0"/>
        <w:adjustRightInd w:val="0"/>
        <w:spacing w:line="480" w:lineRule="auto"/>
        <w:ind w:firstLine="720"/>
        <w:rPr>
          <w:color w:val="1E1E1E"/>
          <w:sz w:val="24"/>
        </w:rPr>
      </w:pPr>
      <w:r>
        <w:rPr>
          <w:color w:val="1E1E1E"/>
          <w:sz w:val="24"/>
        </w:rPr>
        <w:t xml:space="preserve">The text also contributes to the form in the </w:t>
      </w:r>
      <w:r w:rsidR="00E11942" w:rsidRPr="009C2DA6">
        <w:rPr>
          <w:color w:val="1E1E1E"/>
          <w:sz w:val="24"/>
        </w:rPr>
        <w:t>Introit-Kyrie</w:t>
      </w:r>
      <w:r>
        <w:rPr>
          <w:color w:val="1E1E1E"/>
          <w:sz w:val="24"/>
        </w:rPr>
        <w:t>.</w:t>
      </w:r>
      <w:r w:rsidR="00E11942">
        <w:rPr>
          <w:color w:val="1E1E1E"/>
          <w:sz w:val="24"/>
        </w:rPr>
        <w:t xml:space="preserve"> </w:t>
      </w:r>
      <w:r>
        <w:rPr>
          <w:color w:val="1E1E1E"/>
          <w:sz w:val="24"/>
        </w:rPr>
        <w:t xml:space="preserve">The text </w:t>
      </w:r>
      <w:r w:rsidR="00E11942">
        <w:rPr>
          <w:color w:val="1E1E1E"/>
          <w:sz w:val="24"/>
        </w:rPr>
        <w:t>in the first and last sections</w:t>
      </w:r>
      <w:r w:rsidRPr="0010267C">
        <w:rPr>
          <w:color w:val="1E1E1E"/>
          <w:sz w:val="24"/>
        </w:rPr>
        <w:t xml:space="preserve"> </w:t>
      </w:r>
      <w:r>
        <w:rPr>
          <w:color w:val="1E1E1E"/>
          <w:sz w:val="24"/>
        </w:rPr>
        <w:t>is completely different</w:t>
      </w:r>
      <w:r w:rsidR="00E11942">
        <w:rPr>
          <w:color w:val="1E1E1E"/>
          <w:sz w:val="24"/>
        </w:rPr>
        <w:t xml:space="preserve">. The words “Requiem </w:t>
      </w:r>
      <w:proofErr w:type="spellStart"/>
      <w:r w:rsidR="00E11942">
        <w:rPr>
          <w:color w:val="1E1E1E"/>
          <w:sz w:val="24"/>
        </w:rPr>
        <w:t>aeterna</w:t>
      </w:r>
      <w:proofErr w:type="spellEnd"/>
      <w:r w:rsidR="00E11942">
        <w:rPr>
          <w:color w:val="1E1E1E"/>
          <w:sz w:val="24"/>
        </w:rPr>
        <w:t xml:space="preserve"> </w:t>
      </w:r>
      <w:proofErr w:type="spellStart"/>
      <w:r w:rsidR="00E11942">
        <w:rPr>
          <w:color w:val="1E1E1E"/>
          <w:sz w:val="24"/>
        </w:rPr>
        <w:t>dona</w:t>
      </w:r>
      <w:proofErr w:type="spellEnd"/>
      <w:r w:rsidR="00E11942">
        <w:rPr>
          <w:color w:val="1E1E1E"/>
          <w:sz w:val="24"/>
        </w:rPr>
        <w:t xml:space="preserve"> </w:t>
      </w:r>
      <w:proofErr w:type="spellStart"/>
      <w:r w:rsidR="00E11942">
        <w:rPr>
          <w:color w:val="1E1E1E"/>
          <w:sz w:val="24"/>
        </w:rPr>
        <w:t>eis</w:t>
      </w:r>
      <w:proofErr w:type="spellEnd"/>
      <w:r w:rsidR="00E11942">
        <w:rPr>
          <w:color w:val="1E1E1E"/>
          <w:sz w:val="24"/>
        </w:rPr>
        <w:t xml:space="preserve"> requiem” appear in the A-section, and the words “Kyrie </w:t>
      </w:r>
      <w:proofErr w:type="spellStart"/>
      <w:r w:rsidR="00E11942">
        <w:rPr>
          <w:color w:val="1E1E1E"/>
          <w:sz w:val="24"/>
        </w:rPr>
        <w:t>eleison</w:t>
      </w:r>
      <w:proofErr w:type="spellEnd"/>
      <w:r w:rsidR="00E11942">
        <w:rPr>
          <w:color w:val="1E1E1E"/>
          <w:sz w:val="24"/>
        </w:rPr>
        <w:t xml:space="preserve">, </w:t>
      </w:r>
      <w:proofErr w:type="spellStart"/>
      <w:r w:rsidR="00E11942">
        <w:rPr>
          <w:color w:val="1E1E1E"/>
          <w:sz w:val="24"/>
        </w:rPr>
        <w:t>Christe</w:t>
      </w:r>
      <w:proofErr w:type="spellEnd"/>
      <w:r w:rsidR="00E11942">
        <w:rPr>
          <w:color w:val="1E1E1E"/>
          <w:sz w:val="24"/>
        </w:rPr>
        <w:t xml:space="preserve"> </w:t>
      </w:r>
      <w:proofErr w:type="spellStart"/>
      <w:r w:rsidR="00E11942">
        <w:rPr>
          <w:color w:val="1E1E1E"/>
          <w:sz w:val="24"/>
        </w:rPr>
        <w:t>eleison</w:t>
      </w:r>
      <w:proofErr w:type="spellEnd"/>
      <w:r w:rsidR="00E11942">
        <w:rPr>
          <w:color w:val="1E1E1E"/>
          <w:sz w:val="24"/>
        </w:rPr>
        <w:t xml:space="preserve">, </w:t>
      </w:r>
      <w:proofErr w:type="spellStart"/>
      <w:r w:rsidR="00E11942">
        <w:rPr>
          <w:color w:val="1E1E1E"/>
          <w:sz w:val="24"/>
        </w:rPr>
        <w:t>exaudi</w:t>
      </w:r>
      <w:proofErr w:type="spellEnd"/>
      <w:r w:rsidR="00E11942">
        <w:rPr>
          <w:color w:val="1E1E1E"/>
          <w:sz w:val="24"/>
        </w:rPr>
        <w:t xml:space="preserve"> </w:t>
      </w:r>
      <w:proofErr w:type="spellStart"/>
      <w:r w:rsidR="00E11942">
        <w:rPr>
          <w:color w:val="1E1E1E"/>
          <w:sz w:val="24"/>
        </w:rPr>
        <w:t>orationem</w:t>
      </w:r>
      <w:proofErr w:type="spellEnd"/>
      <w:r w:rsidR="00E11942">
        <w:rPr>
          <w:color w:val="1E1E1E"/>
          <w:sz w:val="24"/>
        </w:rPr>
        <w:t xml:space="preserve"> </w:t>
      </w:r>
      <w:proofErr w:type="spellStart"/>
      <w:r w:rsidR="00E11942">
        <w:rPr>
          <w:color w:val="1E1E1E"/>
          <w:sz w:val="24"/>
        </w:rPr>
        <w:t>meam</w:t>
      </w:r>
      <w:proofErr w:type="spellEnd"/>
      <w:r w:rsidR="00E11942">
        <w:rPr>
          <w:color w:val="1E1E1E"/>
          <w:sz w:val="24"/>
        </w:rPr>
        <w:t xml:space="preserve"> </w:t>
      </w:r>
      <w:proofErr w:type="spellStart"/>
      <w:r w:rsidR="00E11942">
        <w:rPr>
          <w:color w:val="1E1E1E"/>
          <w:sz w:val="24"/>
        </w:rPr>
        <w:t>Domine</w:t>
      </w:r>
      <w:proofErr w:type="spellEnd"/>
      <w:r w:rsidR="00E11942">
        <w:rPr>
          <w:color w:val="1E1E1E"/>
          <w:sz w:val="24"/>
        </w:rPr>
        <w:t xml:space="preserve"> Requiem” are found in the C-section. The differences in the text and presence of motives determines the designation C rather than A’ in the last section.</w:t>
      </w:r>
      <w:r w:rsidR="008822FD">
        <w:rPr>
          <w:color w:val="1E1E1E"/>
          <w:sz w:val="24"/>
        </w:rPr>
        <w:t xml:space="preserve"> The B-section includes the same text as the A-section but adds “</w:t>
      </w:r>
      <w:proofErr w:type="gramStart"/>
      <w:r w:rsidR="008822FD">
        <w:rPr>
          <w:color w:val="1E1E1E"/>
          <w:sz w:val="24"/>
        </w:rPr>
        <w:t>et</w:t>
      </w:r>
      <w:proofErr w:type="gramEnd"/>
      <w:r w:rsidR="008822FD">
        <w:rPr>
          <w:color w:val="1E1E1E"/>
          <w:sz w:val="24"/>
        </w:rPr>
        <w:t xml:space="preserve"> lux </w:t>
      </w:r>
      <w:proofErr w:type="spellStart"/>
      <w:r w:rsidR="008822FD">
        <w:rPr>
          <w:color w:val="1E1E1E"/>
          <w:sz w:val="24"/>
        </w:rPr>
        <w:t>perpetua</w:t>
      </w:r>
      <w:proofErr w:type="spellEnd"/>
      <w:r w:rsidR="008822FD">
        <w:rPr>
          <w:color w:val="1E1E1E"/>
          <w:sz w:val="24"/>
        </w:rPr>
        <w:t xml:space="preserve"> </w:t>
      </w:r>
      <w:proofErr w:type="spellStart"/>
      <w:r w:rsidR="008822FD">
        <w:rPr>
          <w:color w:val="1E1E1E"/>
          <w:sz w:val="24"/>
        </w:rPr>
        <w:t>luceat</w:t>
      </w:r>
      <w:proofErr w:type="spellEnd"/>
      <w:r w:rsidR="008822FD">
        <w:rPr>
          <w:color w:val="1E1E1E"/>
          <w:sz w:val="24"/>
        </w:rPr>
        <w:t xml:space="preserve">, </w:t>
      </w:r>
      <w:proofErr w:type="spellStart"/>
      <w:r w:rsidR="008822FD">
        <w:rPr>
          <w:color w:val="1E1E1E"/>
          <w:sz w:val="24"/>
        </w:rPr>
        <w:t>exaudi</w:t>
      </w:r>
      <w:proofErr w:type="spellEnd"/>
      <w:r w:rsidR="008822FD">
        <w:rPr>
          <w:color w:val="1E1E1E"/>
          <w:sz w:val="24"/>
        </w:rPr>
        <w:t xml:space="preserve"> </w:t>
      </w:r>
      <w:proofErr w:type="spellStart"/>
      <w:r w:rsidR="008822FD">
        <w:rPr>
          <w:color w:val="1E1E1E"/>
          <w:sz w:val="24"/>
        </w:rPr>
        <w:t>orationem</w:t>
      </w:r>
      <w:proofErr w:type="spellEnd"/>
      <w:r w:rsidR="008822FD">
        <w:rPr>
          <w:color w:val="1E1E1E"/>
          <w:sz w:val="24"/>
        </w:rPr>
        <w:t xml:space="preserve"> </w:t>
      </w:r>
      <w:proofErr w:type="spellStart"/>
      <w:r w:rsidR="008822FD">
        <w:rPr>
          <w:color w:val="1E1E1E"/>
          <w:sz w:val="24"/>
        </w:rPr>
        <w:t>meam</w:t>
      </w:r>
      <w:proofErr w:type="spellEnd"/>
      <w:r w:rsidR="008822FD">
        <w:rPr>
          <w:color w:val="1E1E1E"/>
          <w:sz w:val="24"/>
        </w:rPr>
        <w:t xml:space="preserve"> ad </w:t>
      </w:r>
      <w:proofErr w:type="spellStart"/>
      <w:r w:rsidR="008822FD">
        <w:rPr>
          <w:color w:val="1E1E1E"/>
          <w:sz w:val="24"/>
        </w:rPr>
        <w:t>te</w:t>
      </w:r>
      <w:proofErr w:type="spellEnd"/>
      <w:r w:rsidR="008822FD">
        <w:rPr>
          <w:color w:val="1E1E1E"/>
          <w:sz w:val="24"/>
        </w:rPr>
        <w:t xml:space="preserve"> </w:t>
      </w:r>
      <w:proofErr w:type="spellStart"/>
      <w:r w:rsidR="008822FD">
        <w:rPr>
          <w:color w:val="1E1E1E"/>
          <w:sz w:val="24"/>
        </w:rPr>
        <w:t>omnis</w:t>
      </w:r>
      <w:proofErr w:type="spellEnd"/>
      <w:r w:rsidR="008822FD">
        <w:rPr>
          <w:color w:val="1E1E1E"/>
          <w:sz w:val="24"/>
        </w:rPr>
        <w:t xml:space="preserve"> </w:t>
      </w:r>
      <w:proofErr w:type="spellStart"/>
      <w:r w:rsidR="008822FD">
        <w:rPr>
          <w:color w:val="1E1E1E"/>
          <w:sz w:val="24"/>
        </w:rPr>
        <w:t>caro</w:t>
      </w:r>
      <w:proofErr w:type="spellEnd"/>
      <w:r w:rsidR="008822FD">
        <w:rPr>
          <w:color w:val="1E1E1E"/>
          <w:sz w:val="24"/>
        </w:rPr>
        <w:t xml:space="preserve"> </w:t>
      </w:r>
      <w:proofErr w:type="spellStart"/>
      <w:r w:rsidR="008822FD">
        <w:rPr>
          <w:color w:val="1E1E1E"/>
          <w:sz w:val="24"/>
        </w:rPr>
        <w:t>veniet</w:t>
      </w:r>
      <w:proofErr w:type="spellEnd"/>
      <w:r w:rsidR="008822FD">
        <w:rPr>
          <w:color w:val="1E1E1E"/>
          <w:sz w:val="24"/>
        </w:rPr>
        <w:t xml:space="preserve"> </w:t>
      </w:r>
      <w:proofErr w:type="spellStart"/>
      <w:r w:rsidR="008822FD">
        <w:rPr>
          <w:color w:val="1E1E1E"/>
          <w:sz w:val="24"/>
        </w:rPr>
        <w:t>Domine</w:t>
      </w:r>
      <w:proofErr w:type="spellEnd"/>
      <w:r w:rsidR="008822FD">
        <w:rPr>
          <w:color w:val="1E1E1E"/>
          <w:sz w:val="24"/>
        </w:rPr>
        <w:t xml:space="preserve"> lux </w:t>
      </w:r>
      <w:proofErr w:type="spellStart"/>
      <w:r w:rsidR="008822FD">
        <w:rPr>
          <w:color w:val="1E1E1E"/>
          <w:sz w:val="24"/>
        </w:rPr>
        <w:t>perpetua</w:t>
      </w:r>
      <w:proofErr w:type="spellEnd"/>
      <w:r w:rsidR="008822FD">
        <w:rPr>
          <w:color w:val="1E1E1E"/>
          <w:sz w:val="24"/>
        </w:rPr>
        <w:t xml:space="preserve"> </w:t>
      </w:r>
      <w:proofErr w:type="spellStart"/>
      <w:r w:rsidR="008822FD">
        <w:rPr>
          <w:color w:val="1E1E1E"/>
          <w:sz w:val="24"/>
        </w:rPr>
        <w:t>luceat</w:t>
      </w:r>
      <w:proofErr w:type="spellEnd"/>
      <w:r w:rsidR="008822FD">
        <w:rPr>
          <w:color w:val="1E1E1E"/>
          <w:sz w:val="24"/>
        </w:rPr>
        <w:t>.”</w:t>
      </w:r>
    </w:p>
    <w:p w14:paraId="37335490" w14:textId="77777777" w:rsidR="00E11942" w:rsidRDefault="00E11942" w:rsidP="00E11942">
      <w:pPr>
        <w:pStyle w:val="Heading2"/>
      </w:pPr>
      <w:bookmarkStart w:id="27" w:name="_Toc291404101"/>
      <w:proofErr w:type="spellStart"/>
      <w:r>
        <w:t>Vanitas</w:t>
      </w:r>
      <w:proofErr w:type="spellEnd"/>
      <w:r>
        <w:t xml:space="preserve"> </w:t>
      </w:r>
      <w:proofErr w:type="spellStart"/>
      <w:r>
        <w:t>Vanitatum</w:t>
      </w:r>
      <w:bookmarkEnd w:id="27"/>
      <w:proofErr w:type="spellEnd"/>
    </w:p>
    <w:p w14:paraId="473FE2DE" w14:textId="77777777" w:rsidR="00E11942" w:rsidRPr="00E16680" w:rsidRDefault="00E11942" w:rsidP="00E11942"/>
    <w:p w14:paraId="450EAC4F" w14:textId="77777777" w:rsidR="00287DCB" w:rsidRDefault="00E11942" w:rsidP="00287DCB">
      <w:pPr>
        <w:spacing w:line="480" w:lineRule="auto"/>
        <w:ind w:firstLine="720"/>
        <w:rPr>
          <w:sz w:val="24"/>
        </w:rPr>
      </w:pPr>
      <w:r w:rsidRPr="002E5F0B">
        <w:rPr>
          <w:sz w:val="24"/>
        </w:rPr>
        <w:t>The second movement</w:t>
      </w:r>
      <w:r w:rsidR="00DA6F12">
        <w:rPr>
          <w:sz w:val="24"/>
        </w:rPr>
        <w:t xml:space="preserve">, </w:t>
      </w:r>
      <w:proofErr w:type="spellStart"/>
      <w:r w:rsidRPr="009C2DA6">
        <w:rPr>
          <w:sz w:val="24"/>
        </w:rPr>
        <w:t>Vanitas</w:t>
      </w:r>
      <w:proofErr w:type="spellEnd"/>
      <w:r w:rsidRPr="009C2DA6">
        <w:rPr>
          <w:sz w:val="24"/>
        </w:rPr>
        <w:t xml:space="preserve"> </w:t>
      </w:r>
      <w:proofErr w:type="spellStart"/>
      <w:r w:rsidRPr="009C2DA6">
        <w:rPr>
          <w:sz w:val="24"/>
        </w:rPr>
        <w:t>Vanitatum</w:t>
      </w:r>
      <w:proofErr w:type="spellEnd"/>
      <w:r w:rsidRPr="002E5F0B">
        <w:rPr>
          <w:sz w:val="24"/>
        </w:rPr>
        <w:t xml:space="preserve">, </w:t>
      </w:r>
      <w:r>
        <w:rPr>
          <w:sz w:val="24"/>
        </w:rPr>
        <w:t>is also ternary form</w:t>
      </w:r>
      <w:r w:rsidR="00DA6F12">
        <w:rPr>
          <w:sz w:val="24"/>
        </w:rPr>
        <w:t>, but in this case</w:t>
      </w:r>
      <w:r w:rsidR="00CC344E">
        <w:rPr>
          <w:sz w:val="24"/>
        </w:rPr>
        <w:t xml:space="preserve"> the sections are ABA’, not ABC</w:t>
      </w:r>
      <w:r>
        <w:rPr>
          <w:sz w:val="24"/>
        </w:rPr>
        <w:t xml:space="preserve">. The form is reinforced by the organization of the text, tempi, and rhythmic activity (see Figure </w:t>
      </w:r>
      <w:r w:rsidR="00DA6F12">
        <w:rPr>
          <w:sz w:val="24"/>
        </w:rPr>
        <w:t>5</w:t>
      </w:r>
      <w:r>
        <w:rPr>
          <w:sz w:val="24"/>
        </w:rPr>
        <w:t xml:space="preserve">). </w:t>
      </w:r>
      <w:r w:rsidR="00DA6F12">
        <w:rPr>
          <w:sz w:val="24"/>
        </w:rPr>
        <w:t xml:space="preserve">The A-sections are divided into four sub-sections based on text. </w:t>
      </w:r>
      <w:r>
        <w:rPr>
          <w:sz w:val="24"/>
        </w:rPr>
        <w:t>The A and A’-sec</w:t>
      </w:r>
      <w:r w:rsidR="00DA6F12">
        <w:rPr>
          <w:sz w:val="24"/>
        </w:rPr>
        <w:t>tions contain</w:t>
      </w:r>
      <w:r>
        <w:rPr>
          <w:sz w:val="24"/>
        </w:rPr>
        <w:t xml:space="preserve"> text from Ecclesiastes, as well as the Pie </w:t>
      </w:r>
      <w:proofErr w:type="spellStart"/>
      <w:r>
        <w:rPr>
          <w:sz w:val="24"/>
        </w:rPr>
        <w:t>Jesu</w:t>
      </w:r>
      <w:proofErr w:type="spellEnd"/>
      <w:r>
        <w:rPr>
          <w:sz w:val="24"/>
        </w:rPr>
        <w:t xml:space="preserve">. </w:t>
      </w:r>
    </w:p>
    <w:p w14:paraId="78EF2E38" w14:textId="5EF53C7F" w:rsidR="00E11942" w:rsidRDefault="00287DCB" w:rsidP="00287DCB">
      <w:pPr>
        <w:spacing w:line="480" w:lineRule="auto"/>
        <w:ind w:firstLine="720"/>
        <w:rPr>
          <w:sz w:val="24"/>
        </w:rPr>
      </w:pPr>
      <w:r>
        <w:rPr>
          <w:sz w:val="24"/>
        </w:rPr>
        <w:t>The first sub-section (a) in mm. 1-46 contains the “</w:t>
      </w:r>
      <w:proofErr w:type="spellStart"/>
      <w:r>
        <w:rPr>
          <w:sz w:val="24"/>
        </w:rPr>
        <w:t>vanitas</w:t>
      </w:r>
      <w:proofErr w:type="spellEnd"/>
      <w:r>
        <w:rPr>
          <w:sz w:val="24"/>
        </w:rPr>
        <w:t xml:space="preserve"> </w:t>
      </w:r>
      <w:proofErr w:type="spellStart"/>
      <w:r>
        <w:rPr>
          <w:sz w:val="24"/>
        </w:rPr>
        <w:t>vanitatum</w:t>
      </w:r>
      <w:proofErr w:type="spellEnd"/>
      <w:r>
        <w:rPr>
          <w:sz w:val="24"/>
        </w:rPr>
        <w:t>” text. The second sub-section (a/b) in mm. 47-54 contains the same text, “</w:t>
      </w:r>
      <w:proofErr w:type="spellStart"/>
      <w:r>
        <w:rPr>
          <w:sz w:val="24"/>
        </w:rPr>
        <w:t>vanitas</w:t>
      </w:r>
      <w:proofErr w:type="spellEnd"/>
      <w:r>
        <w:rPr>
          <w:sz w:val="24"/>
        </w:rPr>
        <w:t xml:space="preserve"> </w:t>
      </w:r>
      <w:proofErr w:type="spellStart"/>
      <w:r>
        <w:rPr>
          <w:sz w:val="24"/>
        </w:rPr>
        <w:t>vanitatum</w:t>
      </w:r>
      <w:proofErr w:type="spellEnd"/>
      <w:r>
        <w:rPr>
          <w:sz w:val="24"/>
        </w:rPr>
        <w:t xml:space="preserve">,” (a) in the alto, tenor and bass parts, and the “pie </w:t>
      </w:r>
      <w:proofErr w:type="spellStart"/>
      <w:r>
        <w:rPr>
          <w:sz w:val="24"/>
        </w:rPr>
        <w:t>Jesu</w:t>
      </w:r>
      <w:proofErr w:type="spellEnd"/>
      <w:r>
        <w:rPr>
          <w:sz w:val="24"/>
        </w:rPr>
        <w:t xml:space="preserve">” text (b) in the soprano (see Figure 6). The third sub-section, (b), has the text “pie </w:t>
      </w:r>
      <w:proofErr w:type="spellStart"/>
      <w:r>
        <w:rPr>
          <w:sz w:val="24"/>
        </w:rPr>
        <w:t>Jesu</w:t>
      </w:r>
      <w:proofErr w:type="spellEnd"/>
      <w:r>
        <w:rPr>
          <w:sz w:val="24"/>
        </w:rPr>
        <w:t xml:space="preserve"> </w:t>
      </w:r>
      <w:proofErr w:type="spellStart"/>
      <w:r>
        <w:rPr>
          <w:sz w:val="24"/>
        </w:rPr>
        <w:t>dona</w:t>
      </w:r>
      <w:proofErr w:type="spellEnd"/>
      <w:r>
        <w:rPr>
          <w:sz w:val="24"/>
        </w:rPr>
        <w:t xml:space="preserve"> </w:t>
      </w:r>
      <w:proofErr w:type="spellStart"/>
      <w:r>
        <w:rPr>
          <w:sz w:val="24"/>
        </w:rPr>
        <w:t>eis</w:t>
      </w:r>
      <w:proofErr w:type="spellEnd"/>
      <w:r>
        <w:rPr>
          <w:sz w:val="24"/>
        </w:rPr>
        <w:t xml:space="preserve"> requiem” in mm. 55-64 in the choir, and in the fourth sub-section (a), the choir returns to the “</w:t>
      </w:r>
      <w:proofErr w:type="spellStart"/>
      <w:r>
        <w:rPr>
          <w:sz w:val="24"/>
        </w:rPr>
        <w:t>vanitas</w:t>
      </w:r>
      <w:proofErr w:type="spellEnd"/>
      <w:r>
        <w:rPr>
          <w:sz w:val="24"/>
        </w:rPr>
        <w:t xml:space="preserve"> </w:t>
      </w:r>
      <w:proofErr w:type="spellStart"/>
      <w:r>
        <w:rPr>
          <w:sz w:val="24"/>
        </w:rPr>
        <w:t>vanitatum</w:t>
      </w:r>
      <w:proofErr w:type="spellEnd"/>
      <w:r>
        <w:rPr>
          <w:sz w:val="24"/>
        </w:rPr>
        <w:t>” text in mm. 65-83. The sub-sections (a, a/b, b, a) of the A-section are similar to the sub-sections in the A’-section (a, a/d, b, a), except the second sub-section (</w:t>
      </w:r>
      <w:proofErr w:type="spellStart"/>
      <w:r>
        <w:rPr>
          <w:sz w:val="24"/>
        </w:rPr>
        <w:t>a/d</w:t>
      </w:r>
      <w:proofErr w:type="spellEnd"/>
      <w:r>
        <w:rPr>
          <w:sz w:val="24"/>
        </w:rPr>
        <w:t xml:space="preserve">) contains the “Kyrie” text (d) rather than the “pie </w:t>
      </w:r>
      <w:proofErr w:type="spellStart"/>
      <w:r>
        <w:rPr>
          <w:sz w:val="24"/>
        </w:rPr>
        <w:t>Jesu</w:t>
      </w:r>
      <w:proofErr w:type="spellEnd"/>
      <w:r>
        <w:rPr>
          <w:sz w:val="24"/>
        </w:rPr>
        <w:t>” (b).</w:t>
      </w:r>
    </w:p>
    <w:p w14:paraId="61504B7E" w14:textId="77777777" w:rsidR="0010267C" w:rsidRPr="002E5F0B" w:rsidRDefault="0010267C" w:rsidP="00E11942">
      <w:pPr>
        <w:spacing w:line="480" w:lineRule="auto"/>
        <w:ind w:firstLine="720"/>
        <w:rPr>
          <w:sz w:val="24"/>
        </w:rPr>
      </w:pPr>
    </w:p>
    <w:p w14:paraId="0ACD16CE" w14:textId="02C9ED6A" w:rsidR="00E11942" w:rsidRDefault="008822FD" w:rsidP="00E11942">
      <w:pPr>
        <w:keepNext/>
        <w:jc w:val="center"/>
      </w:pPr>
      <w:r>
        <w:rPr>
          <w:noProof/>
        </w:rPr>
        <w:drawing>
          <wp:inline distT="0" distB="0" distL="0" distR="0" wp14:anchorId="7ED091DC" wp14:editId="5F52B3D5">
            <wp:extent cx="5943600" cy="2757805"/>
            <wp:effectExtent l="0" t="0" r="0" b="10795"/>
            <wp:docPr id="30" name="Picture 30" descr="Hard Drive:Users:gradassistant:Desktop:Screen shot 2015-04-23 at 12.19.50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rd Drive:Users:gradassistant:Desktop:Screen shot 2015-04-23 at 12.19.50 PM.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2757805"/>
                    </a:xfrm>
                    <a:prstGeom prst="rect">
                      <a:avLst/>
                    </a:prstGeom>
                    <a:noFill/>
                    <a:ln>
                      <a:noFill/>
                    </a:ln>
                  </pic:spPr>
                </pic:pic>
              </a:graphicData>
            </a:graphic>
          </wp:inline>
        </w:drawing>
      </w:r>
    </w:p>
    <w:p w14:paraId="78F08512" w14:textId="77777777" w:rsidR="00E11942" w:rsidRDefault="00E11942" w:rsidP="00E11942">
      <w:pPr>
        <w:pStyle w:val="Caption"/>
        <w:jc w:val="center"/>
      </w:pPr>
    </w:p>
    <w:p w14:paraId="78811B19" w14:textId="011EC043" w:rsidR="00E11942" w:rsidRPr="00287DCB" w:rsidRDefault="00E11942" w:rsidP="00287DCB">
      <w:pPr>
        <w:pStyle w:val="Caption"/>
      </w:pPr>
      <w:bookmarkStart w:id="28" w:name="_Toc287621004"/>
      <w:bookmarkStart w:id="29" w:name="_Toc291502397"/>
      <w:r>
        <w:t xml:space="preserve">Figure </w:t>
      </w:r>
      <w:fldSimple w:instr=" SEQ Figure \* ARABIC ">
        <w:r w:rsidR="00CD6812">
          <w:rPr>
            <w:noProof/>
          </w:rPr>
          <w:t>5</w:t>
        </w:r>
      </w:fldSimple>
      <w:r w:rsidR="00553E38">
        <w:t xml:space="preserve">: </w:t>
      </w:r>
      <w:proofErr w:type="spellStart"/>
      <w:r w:rsidR="00553E38">
        <w:t>Vanitas</w:t>
      </w:r>
      <w:proofErr w:type="spellEnd"/>
      <w:r w:rsidR="00553E38">
        <w:t xml:space="preserve"> </w:t>
      </w:r>
      <w:proofErr w:type="spellStart"/>
      <w:r w:rsidR="00553E38">
        <w:t>Vanitatum</w:t>
      </w:r>
      <w:proofErr w:type="spellEnd"/>
      <w:r>
        <w:t xml:space="preserve"> Overall Form</w:t>
      </w:r>
      <w:bookmarkEnd w:id="28"/>
      <w:bookmarkEnd w:id="29"/>
    </w:p>
    <w:p w14:paraId="0BF988E5" w14:textId="18F160E9" w:rsidR="00E11942" w:rsidRDefault="00E11942" w:rsidP="00E11942">
      <w:pPr>
        <w:keepNext/>
        <w:spacing w:line="480" w:lineRule="auto"/>
        <w:jc w:val="center"/>
      </w:pPr>
      <w:r>
        <w:rPr>
          <w:noProof/>
          <w:sz w:val="24"/>
        </w:rPr>
        <w:drawing>
          <wp:inline distT="0" distB="0" distL="0" distR="0" wp14:anchorId="3B8F573C" wp14:editId="035B3B92">
            <wp:extent cx="3923071" cy="2085535"/>
            <wp:effectExtent l="0" t="0" r="0" b="0"/>
            <wp:docPr id="3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23071" cy="2085535"/>
                    </a:xfrm>
                    <a:prstGeom prst="rect">
                      <a:avLst/>
                    </a:prstGeom>
                    <a:noFill/>
                    <a:ln>
                      <a:noFill/>
                    </a:ln>
                  </pic:spPr>
                </pic:pic>
              </a:graphicData>
            </a:graphic>
          </wp:inline>
        </w:drawing>
      </w:r>
    </w:p>
    <w:p w14:paraId="7F056193" w14:textId="3B770D02" w:rsidR="00E11942" w:rsidRPr="00695F72" w:rsidRDefault="00E11942" w:rsidP="00E11942">
      <w:pPr>
        <w:pStyle w:val="Caption"/>
      </w:pPr>
      <w:bookmarkStart w:id="30" w:name="_Toc287621005"/>
      <w:bookmarkStart w:id="31" w:name="_Toc291502398"/>
      <w:r>
        <w:t xml:space="preserve">Figure </w:t>
      </w:r>
      <w:fldSimple w:instr=" SEQ Figure \* ARABIC ">
        <w:r w:rsidR="00CD6812">
          <w:rPr>
            <w:noProof/>
          </w:rPr>
          <w:t>6</w:t>
        </w:r>
      </w:fldSimple>
      <w:r>
        <w:t>: Section a</w:t>
      </w:r>
      <w:r w:rsidR="00553E38">
        <w:t xml:space="preserve">/b Including </w:t>
      </w:r>
      <w:proofErr w:type="spellStart"/>
      <w:r w:rsidR="00553E38">
        <w:t>Vanitas</w:t>
      </w:r>
      <w:proofErr w:type="spellEnd"/>
      <w:r w:rsidR="00553E38">
        <w:t xml:space="preserve"> </w:t>
      </w:r>
      <w:proofErr w:type="spellStart"/>
      <w:r w:rsidR="00553E38">
        <w:t>Vanitatum</w:t>
      </w:r>
      <w:proofErr w:type="spellEnd"/>
      <w:r>
        <w:t xml:space="preserve"> Text with Pie </w:t>
      </w:r>
      <w:proofErr w:type="spellStart"/>
      <w:r>
        <w:t>Jesu</w:t>
      </w:r>
      <w:proofErr w:type="spellEnd"/>
      <w:r>
        <w:t xml:space="preserve"> Text mm. 47-49</w:t>
      </w:r>
      <w:bookmarkEnd w:id="30"/>
      <w:bookmarkEnd w:id="31"/>
    </w:p>
    <w:p w14:paraId="0C7D40F0" w14:textId="51B63156" w:rsidR="00E11942" w:rsidRDefault="00E11942" w:rsidP="00E11942">
      <w:pPr>
        <w:spacing w:line="480" w:lineRule="auto"/>
        <w:rPr>
          <w:sz w:val="24"/>
        </w:rPr>
      </w:pPr>
    </w:p>
    <w:p w14:paraId="49BE643F" w14:textId="28CF8636" w:rsidR="00DA6F12" w:rsidRDefault="00DA6F12" w:rsidP="00DA6F12">
      <w:pPr>
        <w:spacing w:line="480" w:lineRule="auto"/>
        <w:ind w:firstLine="720"/>
        <w:rPr>
          <w:sz w:val="24"/>
        </w:rPr>
      </w:pPr>
      <w:r>
        <w:rPr>
          <w:sz w:val="24"/>
        </w:rPr>
        <w:t>The text “</w:t>
      </w:r>
      <w:proofErr w:type="spellStart"/>
      <w:r>
        <w:rPr>
          <w:sz w:val="24"/>
        </w:rPr>
        <w:t>lacrimosa</w:t>
      </w:r>
      <w:proofErr w:type="spellEnd"/>
      <w:r>
        <w:rPr>
          <w:sz w:val="24"/>
        </w:rPr>
        <w:t xml:space="preserve">, </w:t>
      </w:r>
      <w:proofErr w:type="spellStart"/>
      <w:r>
        <w:rPr>
          <w:sz w:val="24"/>
        </w:rPr>
        <w:t>pereat</w:t>
      </w:r>
      <w:proofErr w:type="spellEnd"/>
      <w:r>
        <w:rPr>
          <w:sz w:val="24"/>
        </w:rPr>
        <w:t xml:space="preserve"> dies in</w:t>
      </w:r>
      <w:r w:rsidRPr="00E16680">
        <w:rPr>
          <w:sz w:val="24"/>
        </w:rPr>
        <w:t xml:space="preserve"> </w:t>
      </w:r>
      <w:r>
        <w:rPr>
          <w:sz w:val="24"/>
        </w:rPr>
        <w:t xml:space="preserve">qua </w:t>
      </w:r>
      <w:proofErr w:type="spellStart"/>
      <w:r>
        <w:rPr>
          <w:sz w:val="24"/>
        </w:rPr>
        <w:t>natus</w:t>
      </w:r>
      <w:proofErr w:type="spellEnd"/>
      <w:r>
        <w:rPr>
          <w:sz w:val="24"/>
        </w:rPr>
        <w:t xml:space="preserve"> sum</w:t>
      </w:r>
      <w:r w:rsidRPr="00A67F77">
        <w:rPr>
          <w:sz w:val="24"/>
        </w:rPr>
        <w:t xml:space="preserve"> </w:t>
      </w:r>
      <w:proofErr w:type="gramStart"/>
      <w:r>
        <w:rPr>
          <w:sz w:val="24"/>
        </w:rPr>
        <w:t>et</w:t>
      </w:r>
      <w:proofErr w:type="gramEnd"/>
      <w:r>
        <w:rPr>
          <w:sz w:val="24"/>
        </w:rPr>
        <w:t xml:space="preserve"> </w:t>
      </w:r>
      <w:proofErr w:type="spellStart"/>
      <w:r>
        <w:rPr>
          <w:sz w:val="24"/>
        </w:rPr>
        <w:t>locutus</w:t>
      </w:r>
      <w:proofErr w:type="spellEnd"/>
      <w:r>
        <w:rPr>
          <w:sz w:val="24"/>
        </w:rPr>
        <w:t xml:space="preserve"> </w:t>
      </w:r>
      <w:proofErr w:type="spellStart"/>
      <w:r>
        <w:rPr>
          <w:sz w:val="24"/>
        </w:rPr>
        <w:t>est</w:t>
      </w:r>
      <w:proofErr w:type="spellEnd"/>
      <w:r>
        <w:rPr>
          <w:sz w:val="24"/>
        </w:rPr>
        <w:t xml:space="preserve">” (c) from the Dies </w:t>
      </w:r>
      <w:proofErr w:type="spellStart"/>
      <w:r>
        <w:rPr>
          <w:sz w:val="24"/>
        </w:rPr>
        <w:t>Irae</w:t>
      </w:r>
      <w:proofErr w:type="spellEnd"/>
      <w:r>
        <w:rPr>
          <w:sz w:val="24"/>
        </w:rPr>
        <w:t xml:space="preserve"> and the book of Job is only found in the B-section. The middle sub-section (c) is the “</w:t>
      </w:r>
      <w:proofErr w:type="spellStart"/>
      <w:r>
        <w:rPr>
          <w:sz w:val="24"/>
        </w:rPr>
        <w:t>Lacrimosa</w:t>
      </w:r>
      <w:proofErr w:type="spellEnd"/>
      <w:r>
        <w:rPr>
          <w:sz w:val="24"/>
        </w:rPr>
        <w:t xml:space="preserve">” text inserted from the Dies </w:t>
      </w:r>
      <w:proofErr w:type="spellStart"/>
      <w:r>
        <w:rPr>
          <w:sz w:val="24"/>
        </w:rPr>
        <w:t>Irae</w:t>
      </w:r>
      <w:proofErr w:type="spellEnd"/>
      <w:r>
        <w:rPr>
          <w:sz w:val="24"/>
        </w:rPr>
        <w:t xml:space="preserve"> (see Figure 7). As a result, the textual divisions</w:t>
      </w:r>
      <w:r w:rsidR="00B84BCB">
        <w:rPr>
          <w:sz w:val="24"/>
        </w:rPr>
        <w:t xml:space="preserve"> create a symmetrical overall AB</w:t>
      </w:r>
      <w:r>
        <w:rPr>
          <w:sz w:val="24"/>
        </w:rPr>
        <w:t>A’ formal design.</w:t>
      </w:r>
    </w:p>
    <w:p w14:paraId="4D5E465C" w14:textId="77777777" w:rsidR="008A2C3D" w:rsidRDefault="008A2C3D" w:rsidP="00E11942">
      <w:pPr>
        <w:spacing w:line="480" w:lineRule="auto"/>
        <w:rPr>
          <w:sz w:val="24"/>
        </w:rPr>
      </w:pPr>
    </w:p>
    <w:p w14:paraId="3B0654AC" w14:textId="545E5C13" w:rsidR="00E11942" w:rsidRDefault="00E11942" w:rsidP="00E11942">
      <w:pPr>
        <w:keepNext/>
        <w:spacing w:line="480" w:lineRule="auto"/>
        <w:jc w:val="center"/>
      </w:pPr>
      <w:r>
        <w:rPr>
          <w:noProof/>
        </w:rPr>
        <w:drawing>
          <wp:inline distT="0" distB="0" distL="0" distR="0" wp14:anchorId="051276E9" wp14:editId="7C9766AA">
            <wp:extent cx="3930445" cy="1988876"/>
            <wp:effectExtent l="0" t="0" r="6985" b="0"/>
            <wp:docPr id="35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30445" cy="1988876"/>
                    </a:xfrm>
                    <a:prstGeom prst="rect">
                      <a:avLst/>
                    </a:prstGeom>
                    <a:noFill/>
                    <a:ln>
                      <a:noFill/>
                    </a:ln>
                  </pic:spPr>
                </pic:pic>
              </a:graphicData>
            </a:graphic>
          </wp:inline>
        </w:drawing>
      </w:r>
    </w:p>
    <w:p w14:paraId="340F1F10" w14:textId="412AA740" w:rsidR="00E11942" w:rsidRDefault="00E11942" w:rsidP="008A2C3D">
      <w:pPr>
        <w:pStyle w:val="Caption"/>
      </w:pPr>
      <w:bookmarkStart w:id="32" w:name="_Toc287621006"/>
      <w:bookmarkStart w:id="33" w:name="_Toc291502399"/>
      <w:r>
        <w:t xml:space="preserve">Figure </w:t>
      </w:r>
      <w:fldSimple w:instr=" SEQ Figure \* ARABIC ">
        <w:r w:rsidR="00CD6812">
          <w:rPr>
            <w:noProof/>
          </w:rPr>
          <w:t>7</w:t>
        </w:r>
      </w:fldSimple>
      <w:r>
        <w:t>: B-Section with Longer N</w:t>
      </w:r>
      <w:r w:rsidR="00553E38">
        <w:t xml:space="preserve">ote Values and Slower Tempo in </w:t>
      </w:r>
      <w:proofErr w:type="spellStart"/>
      <w:r w:rsidR="00553E38">
        <w:t>Vanitas</w:t>
      </w:r>
      <w:proofErr w:type="spellEnd"/>
      <w:r w:rsidR="00553E38">
        <w:t xml:space="preserve"> </w:t>
      </w:r>
      <w:proofErr w:type="spellStart"/>
      <w:r w:rsidR="00553E38">
        <w:t>Vanitatum</w:t>
      </w:r>
      <w:proofErr w:type="spellEnd"/>
      <w:r w:rsidR="00553E38">
        <w:t>,</w:t>
      </w:r>
      <w:r>
        <w:t xml:space="preserve"> mm. 84-87</w:t>
      </w:r>
      <w:bookmarkEnd w:id="32"/>
      <w:bookmarkEnd w:id="33"/>
    </w:p>
    <w:p w14:paraId="686031AA" w14:textId="77777777" w:rsidR="008A2C3D" w:rsidRDefault="008A2C3D" w:rsidP="008A2C3D"/>
    <w:p w14:paraId="410C7522" w14:textId="77777777" w:rsidR="00DA6F12" w:rsidRDefault="00DA6F12" w:rsidP="008A2C3D"/>
    <w:p w14:paraId="6AD44CC8" w14:textId="6A283B0A" w:rsidR="008A2C3D" w:rsidRPr="00F52934" w:rsidRDefault="00DA6F12" w:rsidP="00F52934">
      <w:pPr>
        <w:spacing w:line="480" w:lineRule="auto"/>
        <w:ind w:firstLine="720"/>
        <w:rPr>
          <w:sz w:val="24"/>
        </w:rPr>
      </w:pPr>
      <w:r>
        <w:rPr>
          <w:sz w:val="24"/>
        </w:rPr>
        <w:t>The tempi and rhythmic activity divide the movement into ternary form as well. The tempi of the A and A’-sections are fast (</w:t>
      </w:r>
      <w:r w:rsidRPr="00603A71">
        <w:rPr>
          <w:rFonts w:ascii="Helsinki Text" w:hAnsi="Helsinki Text"/>
          <w:sz w:val="24"/>
        </w:rPr>
        <w:t>q</w:t>
      </w:r>
      <w:r>
        <w:rPr>
          <w:rFonts w:ascii="Helsinki Text" w:hAnsi="Helsinki Text"/>
          <w:sz w:val="24"/>
        </w:rPr>
        <w:t xml:space="preserve"> </w:t>
      </w:r>
      <w:r>
        <w:rPr>
          <w:sz w:val="24"/>
        </w:rPr>
        <w:t xml:space="preserve">= 124-144) with mostly </w:t>
      </w:r>
      <w:proofErr w:type="gramStart"/>
      <w:r>
        <w:rPr>
          <w:sz w:val="24"/>
        </w:rPr>
        <w:t>eighth-notes</w:t>
      </w:r>
      <w:proofErr w:type="gramEnd"/>
      <w:r>
        <w:rPr>
          <w:sz w:val="24"/>
        </w:rPr>
        <w:t xml:space="preserve">, which </w:t>
      </w:r>
      <w:r w:rsidR="00553E38">
        <w:rPr>
          <w:sz w:val="24"/>
        </w:rPr>
        <w:t>add to</w:t>
      </w:r>
      <w:r>
        <w:rPr>
          <w:sz w:val="24"/>
        </w:rPr>
        <w:t xml:space="preserve"> the fast feel of the sections. The middle section is almost twice as slow (</w:t>
      </w:r>
      <w:r w:rsidRPr="00603A71">
        <w:rPr>
          <w:rFonts w:ascii="Helsinki Text" w:hAnsi="Helsinki Text"/>
          <w:sz w:val="24"/>
        </w:rPr>
        <w:t>q</w:t>
      </w:r>
      <w:r>
        <w:rPr>
          <w:rFonts w:ascii="Helsinki Text" w:hAnsi="Helsinki Text"/>
          <w:sz w:val="24"/>
        </w:rPr>
        <w:t xml:space="preserve"> </w:t>
      </w:r>
      <w:r>
        <w:rPr>
          <w:sz w:val="24"/>
        </w:rPr>
        <w:t xml:space="preserve">= c. 69) with mostly longer note values like whole, half, and quarter notes, emphasizing the slowness of the B-section (see Figure 7). </w:t>
      </w:r>
    </w:p>
    <w:p w14:paraId="5B08F227" w14:textId="59ED27EB" w:rsidR="00E11942" w:rsidRDefault="00E11942" w:rsidP="008A2C3D">
      <w:pPr>
        <w:pStyle w:val="Heading2"/>
      </w:pPr>
      <w:bookmarkStart w:id="34" w:name="_Toc291404102"/>
      <w:proofErr w:type="spellStart"/>
      <w:r>
        <w:t>Agnus</w:t>
      </w:r>
      <w:proofErr w:type="spellEnd"/>
      <w:r>
        <w:t xml:space="preserve"> Dei</w:t>
      </w:r>
      <w:bookmarkEnd w:id="34"/>
    </w:p>
    <w:p w14:paraId="34BE1E13" w14:textId="77777777" w:rsidR="008A2C3D" w:rsidRPr="008A2C3D" w:rsidRDefault="008A2C3D" w:rsidP="008A2C3D"/>
    <w:p w14:paraId="013EABE5" w14:textId="47FB7E41" w:rsidR="00E11942" w:rsidRDefault="00E11942" w:rsidP="00E11942">
      <w:pPr>
        <w:spacing w:line="480" w:lineRule="auto"/>
        <w:ind w:firstLine="720"/>
        <w:rPr>
          <w:sz w:val="24"/>
        </w:rPr>
      </w:pPr>
      <w:r>
        <w:rPr>
          <w:sz w:val="24"/>
        </w:rPr>
        <w:t>The third movement,</w:t>
      </w:r>
      <w:r w:rsidRPr="00804EA2">
        <w:rPr>
          <w:sz w:val="24"/>
        </w:rPr>
        <w:t xml:space="preserve"> </w:t>
      </w:r>
      <w:proofErr w:type="spellStart"/>
      <w:r w:rsidRPr="00121806">
        <w:rPr>
          <w:sz w:val="24"/>
        </w:rPr>
        <w:t>Agnus</w:t>
      </w:r>
      <w:proofErr w:type="spellEnd"/>
      <w:r w:rsidRPr="00121806">
        <w:rPr>
          <w:sz w:val="24"/>
        </w:rPr>
        <w:t xml:space="preserve"> Dei</w:t>
      </w:r>
      <w:r w:rsidR="00553E38">
        <w:rPr>
          <w:sz w:val="24"/>
        </w:rPr>
        <w:t>,</w:t>
      </w:r>
      <w:r>
        <w:rPr>
          <w:sz w:val="24"/>
        </w:rPr>
        <w:t xml:space="preserve"> is also ternary form (ABC)</w:t>
      </w:r>
      <w:r w:rsidR="00553E38">
        <w:rPr>
          <w:sz w:val="24"/>
        </w:rPr>
        <w:t xml:space="preserve"> (see Figure 8)</w:t>
      </w:r>
      <w:r>
        <w:rPr>
          <w:sz w:val="24"/>
        </w:rPr>
        <w:t xml:space="preserve">. The </w:t>
      </w:r>
      <w:r w:rsidRPr="00F4019D">
        <w:rPr>
          <w:sz w:val="24"/>
        </w:rPr>
        <w:t>occurrence</w:t>
      </w:r>
      <w:r w:rsidR="001A5C7C">
        <w:rPr>
          <w:sz w:val="24"/>
        </w:rPr>
        <w:t xml:space="preserve"> of the </w:t>
      </w:r>
      <w:proofErr w:type="spellStart"/>
      <w:r w:rsidR="001A5C7C">
        <w:rPr>
          <w:sz w:val="24"/>
        </w:rPr>
        <w:t>Agnus</w:t>
      </w:r>
      <w:proofErr w:type="spellEnd"/>
      <w:r w:rsidR="001A5C7C">
        <w:rPr>
          <w:sz w:val="24"/>
        </w:rPr>
        <w:t xml:space="preserve"> Dei M</w:t>
      </w:r>
      <w:r w:rsidR="00287DCB">
        <w:rPr>
          <w:sz w:val="24"/>
        </w:rPr>
        <w:t xml:space="preserve">otive (see Figure 9), the presence of the </w:t>
      </w:r>
      <w:proofErr w:type="spellStart"/>
      <w:r w:rsidR="00287DCB">
        <w:rPr>
          <w:sz w:val="24"/>
        </w:rPr>
        <w:t>Agnus</w:t>
      </w:r>
      <w:proofErr w:type="spellEnd"/>
      <w:r w:rsidR="00287DCB">
        <w:rPr>
          <w:sz w:val="24"/>
        </w:rPr>
        <w:t xml:space="preserve"> Dei</w:t>
      </w:r>
      <w:r>
        <w:rPr>
          <w:sz w:val="24"/>
        </w:rPr>
        <w:t xml:space="preserve"> text, and changes in the tonal center provide contra</w:t>
      </w:r>
      <w:r w:rsidR="00553E38">
        <w:rPr>
          <w:sz w:val="24"/>
        </w:rPr>
        <w:t>st between the sections</w:t>
      </w:r>
      <w:r>
        <w:rPr>
          <w:sz w:val="24"/>
        </w:rPr>
        <w:t>.</w:t>
      </w:r>
      <w:r w:rsidRPr="00D84D2A">
        <w:rPr>
          <w:sz w:val="24"/>
        </w:rPr>
        <w:t xml:space="preserve"> </w:t>
      </w:r>
      <w:r>
        <w:rPr>
          <w:sz w:val="24"/>
        </w:rPr>
        <w:t>The main motive in this movem</w:t>
      </w:r>
      <w:r w:rsidR="00287DCB">
        <w:rPr>
          <w:sz w:val="24"/>
        </w:rPr>
        <w:t xml:space="preserve">ent is accompanied by the </w:t>
      </w:r>
      <w:proofErr w:type="spellStart"/>
      <w:r w:rsidR="00287DCB">
        <w:rPr>
          <w:sz w:val="24"/>
        </w:rPr>
        <w:t>Agnus</w:t>
      </w:r>
      <w:proofErr w:type="spellEnd"/>
      <w:r w:rsidR="00287DCB">
        <w:rPr>
          <w:sz w:val="24"/>
        </w:rPr>
        <w:t xml:space="preserve"> Dei</w:t>
      </w:r>
      <w:r>
        <w:rPr>
          <w:sz w:val="24"/>
        </w:rPr>
        <w:t xml:space="preserve"> </w:t>
      </w:r>
      <w:r w:rsidR="00287DCB">
        <w:rPr>
          <w:sz w:val="24"/>
        </w:rPr>
        <w:t xml:space="preserve">text </w:t>
      </w:r>
      <w:r>
        <w:rPr>
          <w:sz w:val="24"/>
        </w:rPr>
        <w:t>when sung</w:t>
      </w:r>
      <w:r w:rsidR="001A5C7C">
        <w:rPr>
          <w:sz w:val="24"/>
        </w:rPr>
        <w:t xml:space="preserve">. The </w:t>
      </w:r>
      <w:proofErr w:type="spellStart"/>
      <w:r w:rsidR="001A5C7C">
        <w:rPr>
          <w:sz w:val="24"/>
        </w:rPr>
        <w:t>Agnus</w:t>
      </w:r>
      <w:proofErr w:type="spellEnd"/>
      <w:r w:rsidR="001A5C7C">
        <w:rPr>
          <w:sz w:val="24"/>
        </w:rPr>
        <w:t xml:space="preserve"> Dei M</w:t>
      </w:r>
      <w:r>
        <w:rPr>
          <w:sz w:val="24"/>
        </w:rPr>
        <w:t xml:space="preserve">otive is played by </w:t>
      </w:r>
      <w:r w:rsidR="00C9449F">
        <w:rPr>
          <w:sz w:val="24"/>
        </w:rPr>
        <w:t xml:space="preserve">the </w:t>
      </w:r>
      <w:r>
        <w:rPr>
          <w:sz w:val="24"/>
        </w:rPr>
        <w:t xml:space="preserve">oboe </w:t>
      </w:r>
      <w:r w:rsidR="00287DCB">
        <w:rPr>
          <w:sz w:val="24"/>
        </w:rPr>
        <w:t>and</w:t>
      </w:r>
      <w:r>
        <w:rPr>
          <w:sz w:val="24"/>
        </w:rPr>
        <w:t xml:space="preserve"> first violin in the accompaniment, and only appears in the A and A’-sections. The </w:t>
      </w:r>
      <w:proofErr w:type="spellStart"/>
      <w:r w:rsidR="001A5C7C">
        <w:rPr>
          <w:sz w:val="24"/>
        </w:rPr>
        <w:t>Agnus</w:t>
      </w:r>
      <w:proofErr w:type="spellEnd"/>
      <w:r w:rsidR="001A5C7C">
        <w:rPr>
          <w:sz w:val="24"/>
        </w:rPr>
        <w:t xml:space="preserve"> Dei</w:t>
      </w:r>
      <w:r w:rsidR="00C9449F">
        <w:rPr>
          <w:sz w:val="24"/>
        </w:rPr>
        <w:t xml:space="preserve"> </w:t>
      </w:r>
      <w:r w:rsidR="001A5C7C">
        <w:rPr>
          <w:sz w:val="24"/>
        </w:rPr>
        <w:t>M</w:t>
      </w:r>
      <w:r>
        <w:rPr>
          <w:sz w:val="24"/>
        </w:rPr>
        <w:t xml:space="preserve">otive appears in the A-section in mm. 3 and 5 in the oboe, mm. 9 and 11 in the boy solo, and mm. 25-27 in the choir. The </w:t>
      </w:r>
      <w:proofErr w:type="spellStart"/>
      <w:r w:rsidR="001A5C7C">
        <w:rPr>
          <w:sz w:val="24"/>
        </w:rPr>
        <w:t>Agnus</w:t>
      </w:r>
      <w:proofErr w:type="spellEnd"/>
      <w:r w:rsidR="001A5C7C">
        <w:rPr>
          <w:sz w:val="24"/>
        </w:rPr>
        <w:t xml:space="preserve"> Dei M</w:t>
      </w:r>
      <w:r>
        <w:rPr>
          <w:sz w:val="24"/>
        </w:rPr>
        <w:t xml:space="preserve">otive appears in the A’-section in mm. 65 and 73 in the oboe, </w:t>
      </w:r>
      <w:r w:rsidR="00C9449F">
        <w:rPr>
          <w:sz w:val="24"/>
        </w:rPr>
        <w:t xml:space="preserve">in </w:t>
      </w:r>
      <w:r>
        <w:rPr>
          <w:sz w:val="24"/>
        </w:rPr>
        <w:t>mm. 70 and 72 in the soprano and first</w:t>
      </w:r>
      <w:r w:rsidRPr="00F4019D">
        <w:rPr>
          <w:sz w:val="24"/>
        </w:rPr>
        <w:t xml:space="preserve"> </w:t>
      </w:r>
      <w:r>
        <w:rPr>
          <w:sz w:val="24"/>
        </w:rPr>
        <w:t xml:space="preserve">violin, </w:t>
      </w:r>
      <w:r w:rsidR="00C9449F">
        <w:rPr>
          <w:sz w:val="24"/>
        </w:rPr>
        <w:t>in m</w:t>
      </w:r>
      <w:r>
        <w:rPr>
          <w:sz w:val="24"/>
        </w:rPr>
        <w:t xml:space="preserve">m. 74, 89, and 91 in the boy solo, and m. 78 in the soprano and alto parts. Neither the </w:t>
      </w:r>
      <w:proofErr w:type="spellStart"/>
      <w:r w:rsidR="00287DCB">
        <w:rPr>
          <w:sz w:val="24"/>
        </w:rPr>
        <w:t>Agnus</w:t>
      </w:r>
      <w:proofErr w:type="spellEnd"/>
      <w:r w:rsidR="00287DCB">
        <w:rPr>
          <w:sz w:val="24"/>
        </w:rPr>
        <w:t xml:space="preserve"> Dei text</w:t>
      </w:r>
      <w:r>
        <w:rPr>
          <w:sz w:val="24"/>
        </w:rPr>
        <w:t xml:space="preserve"> nor the </w:t>
      </w:r>
      <w:proofErr w:type="spellStart"/>
      <w:r w:rsidR="001A5C7C">
        <w:rPr>
          <w:sz w:val="24"/>
        </w:rPr>
        <w:t>Agnus</w:t>
      </w:r>
      <w:proofErr w:type="spellEnd"/>
      <w:r w:rsidR="001A5C7C">
        <w:rPr>
          <w:sz w:val="24"/>
        </w:rPr>
        <w:t xml:space="preserve"> Dei</w:t>
      </w:r>
      <w:r w:rsidR="00C9449F">
        <w:rPr>
          <w:sz w:val="24"/>
        </w:rPr>
        <w:t xml:space="preserve"> </w:t>
      </w:r>
      <w:r w:rsidR="001A5C7C">
        <w:rPr>
          <w:sz w:val="24"/>
        </w:rPr>
        <w:t>M</w:t>
      </w:r>
      <w:r>
        <w:rPr>
          <w:sz w:val="24"/>
        </w:rPr>
        <w:t>otive is found in the B-section.</w:t>
      </w:r>
    </w:p>
    <w:p w14:paraId="5C552EFB" w14:textId="77777777" w:rsidR="00E11942" w:rsidRDefault="00E11942" w:rsidP="00E11942">
      <w:pPr>
        <w:spacing w:line="480" w:lineRule="auto"/>
        <w:ind w:firstLine="720"/>
        <w:rPr>
          <w:sz w:val="24"/>
        </w:rPr>
      </w:pPr>
    </w:p>
    <w:p w14:paraId="4AF83544" w14:textId="1DE99660" w:rsidR="00E11942" w:rsidRDefault="00B044A8" w:rsidP="00E11942">
      <w:pPr>
        <w:spacing w:line="480" w:lineRule="auto"/>
        <w:jc w:val="center"/>
        <w:rPr>
          <w:sz w:val="24"/>
        </w:rPr>
      </w:pPr>
      <w:r>
        <w:rPr>
          <w:noProof/>
          <w:sz w:val="24"/>
        </w:rPr>
        <w:drawing>
          <wp:inline distT="0" distB="0" distL="0" distR="0" wp14:anchorId="029823B3" wp14:editId="0C147D00">
            <wp:extent cx="4667865" cy="1604329"/>
            <wp:effectExtent l="0" t="0" r="6350" b="0"/>
            <wp:docPr id="20" name="Picture 20" descr="Hard Drive:Users:gradassistant:Desktop:Screen shot 2015-04-10 at 10.53.46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ard Drive:Users:gradassistant:Desktop:Screen shot 2015-04-10 at 10.53.46 AM.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67865" cy="1604329"/>
                    </a:xfrm>
                    <a:prstGeom prst="rect">
                      <a:avLst/>
                    </a:prstGeom>
                    <a:noFill/>
                    <a:ln>
                      <a:noFill/>
                    </a:ln>
                  </pic:spPr>
                </pic:pic>
              </a:graphicData>
            </a:graphic>
          </wp:inline>
        </w:drawing>
      </w:r>
    </w:p>
    <w:p w14:paraId="2F204E17" w14:textId="77777777" w:rsidR="00E11942" w:rsidRDefault="00E11942" w:rsidP="00E11942">
      <w:pPr>
        <w:keepNext/>
        <w:spacing w:line="480" w:lineRule="auto"/>
        <w:jc w:val="center"/>
      </w:pPr>
    </w:p>
    <w:p w14:paraId="0560A0C6" w14:textId="6CD6F920" w:rsidR="00E11942" w:rsidRDefault="00E11942" w:rsidP="00E11942">
      <w:pPr>
        <w:pStyle w:val="Caption"/>
      </w:pPr>
      <w:bookmarkStart w:id="35" w:name="_Toc287621008"/>
      <w:bookmarkStart w:id="36" w:name="_Toc291502400"/>
      <w:r>
        <w:t xml:space="preserve">Figure </w:t>
      </w:r>
      <w:fldSimple w:instr=" SEQ Figure \* ARABIC ">
        <w:r w:rsidR="00CD6812">
          <w:rPr>
            <w:noProof/>
          </w:rPr>
          <w:t>8</w:t>
        </w:r>
      </w:fldSimple>
      <w:r w:rsidR="00553E38">
        <w:t xml:space="preserve">: </w:t>
      </w:r>
      <w:proofErr w:type="spellStart"/>
      <w:r w:rsidR="00553E38">
        <w:t>Agnus</w:t>
      </w:r>
      <w:proofErr w:type="spellEnd"/>
      <w:r w:rsidR="00553E38">
        <w:t xml:space="preserve"> Dei</w:t>
      </w:r>
      <w:r>
        <w:t xml:space="preserve"> Overall Form</w:t>
      </w:r>
      <w:bookmarkEnd w:id="35"/>
      <w:bookmarkEnd w:id="36"/>
    </w:p>
    <w:p w14:paraId="67048C4B" w14:textId="77777777" w:rsidR="00E11942" w:rsidRDefault="00E11942" w:rsidP="00E11942">
      <w:pPr>
        <w:spacing w:line="480" w:lineRule="auto"/>
        <w:rPr>
          <w:sz w:val="24"/>
        </w:rPr>
      </w:pPr>
    </w:p>
    <w:p w14:paraId="3486F436" w14:textId="69C1C6E1" w:rsidR="00E11942" w:rsidRDefault="00E11942" w:rsidP="00E11942">
      <w:pPr>
        <w:keepNext/>
        <w:spacing w:line="480" w:lineRule="auto"/>
        <w:jc w:val="center"/>
      </w:pPr>
      <w:r>
        <w:rPr>
          <w:noProof/>
        </w:rPr>
        <w:drawing>
          <wp:inline distT="0" distB="0" distL="0" distR="0" wp14:anchorId="18336ECF" wp14:editId="3ECD6C55">
            <wp:extent cx="2964180" cy="634365"/>
            <wp:effectExtent l="0" t="0" r="7620" b="635"/>
            <wp:docPr id="3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64180" cy="634365"/>
                    </a:xfrm>
                    <a:prstGeom prst="rect">
                      <a:avLst/>
                    </a:prstGeom>
                    <a:noFill/>
                    <a:ln>
                      <a:noFill/>
                    </a:ln>
                  </pic:spPr>
                </pic:pic>
              </a:graphicData>
            </a:graphic>
          </wp:inline>
        </w:drawing>
      </w:r>
    </w:p>
    <w:p w14:paraId="385382BA" w14:textId="77777777" w:rsidR="00E11942" w:rsidRDefault="00E11942" w:rsidP="00E11942">
      <w:pPr>
        <w:pStyle w:val="Caption"/>
      </w:pPr>
      <w:bookmarkStart w:id="37" w:name="_Toc291502401"/>
      <w:bookmarkStart w:id="38" w:name="_Toc287621009"/>
      <w:r>
        <w:t xml:space="preserve">Figure </w:t>
      </w:r>
      <w:fldSimple w:instr=" SEQ Figure \* ARABIC ">
        <w:r w:rsidR="00CD6812">
          <w:rPr>
            <w:noProof/>
          </w:rPr>
          <w:t>9</w:t>
        </w:r>
      </w:fldSimple>
      <w:r>
        <w:t>: “</w:t>
      </w:r>
      <w:proofErr w:type="spellStart"/>
      <w:r>
        <w:t>Agnus</w:t>
      </w:r>
      <w:proofErr w:type="spellEnd"/>
      <w:r>
        <w:t xml:space="preserve"> Dei” Motive in Boy Solo, mm. 9-10</w:t>
      </w:r>
      <w:bookmarkEnd w:id="37"/>
      <w:r>
        <w:t xml:space="preserve"> </w:t>
      </w:r>
      <w:bookmarkEnd w:id="38"/>
    </w:p>
    <w:p w14:paraId="76CADB81" w14:textId="77777777" w:rsidR="00E11942" w:rsidRDefault="00E11942" w:rsidP="00E11942"/>
    <w:p w14:paraId="5F53DE12" w14:textId="77777777" w:rsidR="00E11942" w:rsidRPr="003D7B05" w:rsidRDefault="00E11942" w:rsidP="00E11942"/>
    <w:p w14:paraId="25C3F3D7" w14:textId="7CF9AB05" w:rsidR="00E11942" w:rsidRDefault="00553E38" w:rsidP="00F52934">
      <w:pPr>
        <w:spacing w:line="480" w:lineRule="auto"/>
        <w:ind w:firstLine="720"/>
        <w:rPr>
          <w:sz w:val="24"/>
        </w:rPr>
      </w:pPr>
      <w:r>
        <w:rPr>
          <w:sz w:val="24"/>
        </w:rPr>
        <w:t xml:space="preserve">The tonal center of the </w:t>
      </w:r>
      <w:proofErr w:type="spellStart"/>
      <w:r w:rsidR="00E11942" w:rsidRPr="00121806">
        <w:rPr>
          <w:sz w:val="24"/>
        </w:rPr>
        <w:t>Agnus</w:t>
      </w:r>
      <w:proofErr w:type="spellEnd"/>
      <w:r w:rsidR="00E11942" w:rsidRPr="00121806">
        <w:rPr>
          <w:sz w:val="24"/>
        </w:rPr>
        <w:t xml:space="preserve"> Dei</w:t>
      </w:r>
      <w:r w:rsidR="00E11942">
        <w:rPr>
          <w:sz w:val="24"/>
        </w:rPr>
        <w:t xml:space="preserve"> is </w:t>
      </w:r>
      <w:proofErr w:type="spellStart"/>
      <w:r w:rsidR="00E11942">
        <w:rPr>
          <w:sz w:val="24"/>
        </w:rPr>
        <w:t>A</w:t>
      </w:r>
      <w:r w:rsidR="00E11942" w:rsidRPr="001B71FB">
        <w:rPr>
          <w:rFonts w:ascii="Helsinki Text" w:hAnsi="Helsinki Text"/>
          <w:sz w:val="24"/>
        </w:rPr>
        <w:t>b</w:t>
      </w:r>
      <w:proofErr w:type="spellEnd"/>
      <w:r w:rsidR="00E11942">
        <w:rPr>
          <w:sz w:val="24"/>
        </w:rPr>
        <w:t xml:space="preserve"> in the A-section, and fluctuates between </w:t>
      </w:r>
      <w:proofErr w:type="spellStart"/>
      <w:r w:rsidR="00E11942">
        <w:rPr>
          <w:sz w:val="24"/>
        </w:rPr>
        <w:t>D</w:t>
      </w:r>
      <w:r w:rsidR="00E11942" w:rsidRPr="001B71FB">
        <w:rPr>
          <w:rFonts w:ascii="Helsinki Text" w:hAnsi="Helsinki Text"/>
          <w:sz w:val="24"/>
        </w:rPr>
        <w:t>b</w:t>
      </w:r>
      <w:proofErr w:type="spellEnd"/>
      <w:r w:rsidR="00E11942">
        <w:rPr>
          <w:sz w:val="24"/>
        </w:rPr>
        <w:t>,</w:t>
      </w:r>
      <w:r w:rsidR="00E11942" w:rsidRPr="001B498E">
        <w:rPr>
          <w:sz w:val="24"/>
        </w:rPr>
        <w:t xml:space="preserve"> </w:t>
      </w:r>
      <w:proofErr w:type="spellStart"/>
      <w:r w:rsidR="00E11942">
        <w:rPr>
          <w:sz w:val="24"/>
        </w:rPr>
        <w:t>A</w:t>
      </w:r>
      <w:r w:rsidR="00E11942" w:rsidRPr="001B71FB">
        <w:rPr>
          <w:rFonts w:ascii="Helsinki Text" w:hAnsi="Helsinki Text"/>
          <w:sz w:val="24"/>
        </w:rPr>
        <w:t>b</w:t>
      </w:r>
      <w:proofErr w:type="spellEnd"/>
      <w:r w:rsidR="00E11942">
        <w:rPr>
          <w:sz w:val="24"/>
        </w:rPr>
        <w:t xml:space="preserve">, and C in the B-section, and </w:t>
      </w:r>
      <w:proofErr w:type="spellStart"/>
      <w:r w:rsidR="00E11942">
        <w:rPr>
          <w:sz w:val="24"/>
        </w:rPr>
        <w:t>D</w:t>
      </w:r>
      <w:r w:rsidR="00E11942" w:rsidRPr="001B71FB">
        <w:rPr>
          <w:rFonts w:ascii="Helsinki Text" w:hAnsi="Helsinki Text"/>
          <w:sz w:val="24"/>
        </w:rPr>
        <w:t>b</w:t>
      </w:r>
      <w:proofErr w:type="spellEnd"/>
      <w:r w:rsidR="00E11942">
        <w:rPr>
          <w:sz w:val="24"/>
        </w:rPr>
        <w:t xml:space="preserve">, </w:t>
      </w:r>
      <w:proofErr w:type="spellStart"/>
      <w:r w:rsidR="00E11942">
        <w:rPr>
          <w:sz w:val="24"/>
        </w:rPr>
        <w:t>F</w:t>
      </w:r>
      <w:r w:rsidR="00E11942" w:rsidRPr="001B71FB">
        <w:rPr>
          <w:rFonts w:ascii="Helsinki Text" w:hAnsi="Helsinki Text"/>
          <w:sz w:val="24"/>
        </w:rPr>
        <w:t>b</w:t>
      </w:r>
      <w:proofErr w:type="spellEnd"/>
      <w:r w:rsidR="00E11942">
        <w:rPr>
          <w:sz w:val="24"/>
        </w:rPr>
        <w:t>, and</w:t>
      </w:r>
      <w:r w:rsidR="00E11942" w:rsidRPr="001B498E">
        <w:rPr>
          <w:sz w:val="24"/>
        </w:rPr>
        <w:t xml:space="preserve"> </w:t>
      </w:r>
      <w:proofErr w:type="spellStart"/>
      <w:r w:rsidR="00E11942">
        <w:rPr>
          <w:sz w:val="24"/>
        </w:rPr>
        <w:t>A</w:t>
      </w:r>
      <w:r w:rsidR="00E11942" w:rsidRPr="001B71FB">
        <w:rPr>
          <w:rFonts w:ascii="Helsinki Text" w:hAnsi="Helsinki Text"/>
          <w:sz w:val="24"/>
        </w:rPr>
        <w:t>b</w:t>
      </w:r>
      <w:proofErr w:type="spellEnd"/>
      <w:r w:rsidR="00E11942" w:rsidRPr="001B498E">
        <w:rPr>
          <w:sz w:val="24"/>
        </w:rPr>
        <w:t xml:space="preserve"> </w:t>
      </w:r>
      <w:r w:rsidR="00E11942">
        <w:rPr>
          <w:sz w:val="24"/>
        </w:rPr>
        <w:t xml:space="preserve">in the A’-section. Although the key signature indicates </w:t>
      </w:r>
      <w:proofErr w:type="spellStart"/>
      <w:r w:rsidR="00E11942">
        <w:rPr>
          <w:sz w:val="24"/>
        </w:rPr>
        <w:t>A</w:t>
      </w:r>
      <w:r w:rsidR="00E11942" w:rsidRPr="001B71FB">
        <w:rPr>
          <w:rFonts w:ascii="Helsinki Text" w:hAnsi="Helsinki Text"/>
          <w:sz w:val="24"/>
        </w:rPr>
        <w:t>b</w:t>
      </w:r>
      <w:proofErr w:type="spellEnd"/>
      <w:r w:rsidR="00E11942">
        <w:rPr>
          <w:sz w:val="24"/>
        </w:rPr>
        <w:t xml:space="preserve"> major, Forrest includes </w:t>
      </w:r>
      <w:proofErr w:type="gramStart"/>
      <w:r w:rsidR="00E11942">
        <w:rPr>
          <w:sz w:val="24"/>
        </w:rPr>
        <w:t>G</w:t>
      </w:r>
      <w:r w:rsidR="00E11942" w:rsidRPr="00943314">
        <w:rPr>
          <w:rFonts w:ascii="Helsinki Text" w:hAnsi="Helsinki Text"/>
          <w:sz w:val="24"/>
        </w:rPr>
        <w:t>b</w:t>
      </w:r>
      <w:r w:rsidR="00E11942">
        <w:rPr>
          <w:sz w:val="24"/>
        </w:rPr>
        <w:t>’s</w:t>
      </w:r>
      <w:proofErr w:type="gramEnd"/>
      <w:r w:rsidR="00E11942">
        <w:rPr>
          <w:sz w:val="24"/>
        </w:rPr>
        <w:t xml:space="preserve"> throughout the A-section, which makes the music sound in the </w:t>
      </w:r>
      <w:proofErr w:type="spellStart"/>
      <w:r w:rsidR="00E11942">
        <w:rPr>
          <w:sz w:val="24"/>
        </w:rPr>
        <w:t>mixolydian</w:t>
      </w:r>
      <w:proofErr w:type="spellEnd"/>
      <w:r w:rsidR="00E11942">
        <w:rPr>
          <w:sz w:val="24"/>
        </w:rPr>
        <w:t xml:space="preserve"> mode. The tonal center in the middle section shifts between </w:t>
      </w:r>
      <w:proofErr w:type="spellStart"/>
      <w:r w:rsidR="00E11942">
        <w:rPr>
          <w:sz w:val="24"/>
        </w:rPr>
        <w:t>D</w:t>
      </w:r>
      <w:r w:rsidR="00E11942" w:rsidRPr="001B71FB">
        <w:rPr>
          <w:rFonts w:ascii="Helsinki Text" w:hAnsi="Helsinki Text"/>
          <w:sz w:val="24"/>
        </w:rPr>
        <w:t>b</w:t>
      </w:r>
      <w:proofErr w:type="spellEnd"/>
      <w:r w:rsidR="00C9449F">
        <w:rPr>
          <w:sz w:val="24"/>
        </w:rPr>
        <w:t>,</w:t>
      </w:r>
      <w:r w:rsidR="00E11942">
        <w:rPr>
          <w:sz w:val="24"/>
        </w:rPr>
        <w:t xml:space="preserve"> </w:t>
      </w:r>
      <w:proofErr w:type="spellStart"/>
      <w:r w:rsidR="00E11942">
        <w:rPr>
          <w:sz w:val="24"/>
        </w:rPr>
        <w:t>A</w:t>
      </w:r>
      <w:r w:rsidR="00E11942" w:rsidRPr="001B71FB">
        <w:rPr>
          <w:rFonts w:ascii="Helsinki Text" w:hAnsi="Helsinki Text"/>
          <w:sz w:val="24"/>
        </w:rPr>
        <w:t>b</w:t>
      </w:r>
      <w:proofErr w:type="spellEnd"/>
      <w:r w:rsidR="00C9449F">
        <w:rPr>
          <w:sz w:val="24"/>
        </w:rPr>
        <w:t>, and C</w:t>
      </w:r>
      <w:r w:rsidR="00E11942" w:rsidRPr="001B498E">
        <w:rPr>
          <w:sz w:val="24"/>
        </w:rPr>
        <w:t>.</w:t>
      </w:r>
      <w:r w:rsidR="00E11942">
        <w:rPr>
          <w:sz w:val="24"/>
        </w:rPr>
        <w:t xml:space="preserve"> For example, the G</w:t>
      </w:r>
      <w:r w:rsidR="00E11942" w:rsidRPr="001B71FB">
        <w:rPr>
          <w:rFonts w:ascii="Helsinki Text" w:hAnsi="Helsinki Text"/>
          <w:sz w:val="24"/>
        </w:rPr>
        <w:t>b</w:t>
      </w:r>
      <w:r w:rsidR="00E11942">
        <w:rPr>
          <w:sz w:val="24"/>
        </w:rPr>
        <w:t xml:space="preserve"> to the </w:t>
      </w:r>
      <w:proofErr w:type="spellStart"/>
      <w:r w:rsidR="00E11942" w:rsidRPr="00BE1C70">
        <w:rPr>
          <w:sz w:val="24"/>
        </w:rPr>
        <w:t>D</w:t>
      </w:r>
      <w:r w:rsidR="00E11942" w:rsidRPr="001B71FB">
        <w:rPr>
          <w:rFonts w:ascii="Helsinki Text" w:hAnsi="Helsinki Text"/>
          <w:sz w:val="24"/>
        </w:rPr>
        <w:t>b</w:t>
      </w:r>
      <w:proofErr w:type="spellEnd"/>
      <w:r w:rsidR="00E11942" w:rsidRPr="00BE1C70">
        <w:rPr>
          <w:sz w:val="24"/>
        </w:rPr>
        <w:t xml:space="preserve"> chord </w:t>
      </w:r>
      <w:r w:rsidR="00E11942">
        <w:rPr>
          <w:sz w:val="24"/>
        </w:rPr>
        <w:t xml:space="preserve">in </w:t>
      </w:r>
      <w:r w:rsidR="00E11942" w:rsidRPr="00BE1C70">
        <w:rPr>
          <w:sz w:val="24"/>
        </w:rPr>
        <w:t>m</w:t>
      </w:r>
      <w:r w:rsidR="00E11942">
        <w:rPr>
          <w:sz w:val="24"/>
        </w:rPr>
        <w:t>m</w:t>
      </w:r>
      <w:r w:rsidR="00E11942" w:rsidRPr="00BE1C70">
        <w:rPr>
          <w:sz w:val="24"/>
        </w:rPr>
        <w:t>. 37</w:t>
      </w:r>
      <w:r w:rsidR="00E11942">
        <w:rPr>
          <w:sz w:val="24"/>
        </w:rPr>
        <w:t>-38</w:t>
      </w:r>
      <w:r w:rsidR="00E11942" w:rsidRPr="00BE1C70">
        <w:rPr>
          <w:sz w:val="24"/>
        </w:rPr>
        <w:t xml:space="preserve"> sounds like a plagal cadence </w:t>
      </w:r>
      <w:r w:rsidR="00C9449F">
        <w:rPr>
          <w:sz w:val="24"/>
        </w:rPr>
        <w:t xml:space="preserve">at the section break </w:t>
      </w:r>
      <w:r w:rsidR="00E11942">
        <w:rPr>
          <w:sz w:val="24"/>
        </w:rPr>
        <w:t>where the B-section arrives, and the same chord progression happens again in m. 40 (see Figure 1</w:t>
      </w:r>
      <w:r w:rsidR="001700EB">
        <w:rPr>
          <w:sz w:val="24"/>
        </w:rPr>
        <w:t>0</w:t>
      </w:r>
      <w:r w:rsidR="00E11942">
        <w:rPr>
          <w:sz w:val="24"/>
        </w:rPr>
        <w:t xml:space="preserve">). </w:t>
      </w:r>
    </w:p>
    <w:p w14:paraId="696E5199" w14:textId="633B7FDD" w:rsidR="00E11942" w:rsidRDefault="00E11942" w:rsidP="00E11942">
      <w:pPr>
        <w:keepNext/>
        <w:spacing w:line="480" w:lineRule="auto"/>
        <w:jc w:val="center"/>
      </w:pPr>
      <w:r>
        <w:rPr>
          <w:noProof/>
        </w:rPr>
        <w:drawing>
          <wp:inline distT="0" distB="0" distL="0" distR="0" wp14:anchorId="082EAF94" wp14:editId="3044504E">
            <wp:extent cx="4660490" cy="1851115"/>
            <wp:effectExtent l="0" t="0" r="0" b="3175"/>
            <wp:docPr id="3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661362" cy="1851461"/>
                    </a:xfrm>
                    <a:prstGeom prst="rect">
                      <a:avLst/>
                    </a:prstGeom>
                    <a:noFill/>
                    <a:ln>
                      <a:noFill/>
                    </a:ln>
                  </pic:spPr>
                </pic:pic>
              </a:graphicData>
            </a:graphic>
          </wp:inline>
        </w:drawing>
      </w:r>
    </w:p>
    <w:p w14:paraId="483D5A42" w14:textId="78B4C813" w:rsidR="00E11942" w:rsidRDefault="00E11942" w:rsidP="00E11942">
      <w:pPr>
        <w:pStyle w:val="Caption"/>
      </w:pPr>
      <w:bookmarkStart w:id="39" w:name="_Toc287621010"/>
      <w:bookmarkStart w:id="40" w:name="_Toc291502402"/>
      <w:r>
        <w:t xml:space="preserve">Figure </w:t>
      </w:r>
      <w:fldSimple w:instr=" SEQ Figure \* ARABIC ">
        <w:r w:rsidR="00CD6812">
          <w:rPr>
            <w:noProof/>
          </w:rPr>
          <w:t>10</w:t>
        </w:r>
      </w:fldSimple>
      <w:r>
        <w:t>: B-Sect</w:t>
      </w:r>
      <w:r w:rsidR="00553E38">
        <w:t xml:space="preserve">ion Tonal Shift to </w:t>
      </w:r>
      <w:proofErr w:type="spellStart"/>
      <w:r w:rsidR="00553E38">
        <w:t>Db</w:t>
      </w:r>
      <w:proofErr w:type="spellEnd"/>
      <w:r w:rsidR="00553E38">
        <w:t xml:space="preserve"> Major in </w:t>
      </w:r>
      <w:proofErr w:type="spellStart"/>
      <w:r w:rsidR="00553E38">
        <w:t>Agnus</w:t>
      </w:r>
      <w:proofErr w:type="spellEnd"/>
      <w:r w:rsidR="00553E38">
        <w:t xml:space="preserve"> Dei,</w:t>
      </w:r>
      <w:r>
        <w:t xml:space="preserve"> m. 38</w:t>
      </w:r>
      <w:bookmarkEnd w:id="39"/>
      <w:bookmarkEnd w:id="40"/>
    </w:p>
    <w:p w14:paraId="74BC8398" w14:textId="77777777" w:rsidR="00E11942" w:rsidRPr="00AE0219" w:rsidRDefault="00E11942" w:rsidP="00E11942"/>
    <w:p w14:paraId="7F115474" w14:textId="77777777" w:rsidR="00E11942" w:rsidRPr="00147A59" w:rsidRDefault="00E11942" w:rsidP="00E11942"/>
    <w:p w14:paraId="56E1D841" w14:textId="01E23E2B" w:rsidR="00E11942" w:rsidRPr="00940A9D" w:rsidRDefault="008A2C3D" w:rsidP="00287DCB">
      <w:pPr>
        <w:spacing w:line="480" w:lineRule="auto"/>
        <w:ind w:firstLine="720"/>
      </w:pPr>
      <w:r>
        <w:rPr>
          <w:sz w:val="24"/>
        </w:rPr>
        <w:t>The tonal center shifts</w:t>
      </w:r>
      <w:r w:rsidR="00E11942">
        <w:rPr>
          <w:sz w:val="24"/>
        </w:rPr>
        <w:t xml:space="preserve"> between </w:t>
      </w:r>
      <w:proofErr w:type="spellStart"/>
      <w:r w:rsidR="00E11942">
        <w:rPr>
          <w:sz w:val="24"/>
        </w:rPr>
        <w:t>D</w:t>
      </w:r>
      <w:r w:rsidR="00E11942" w:rsidRPr="001B71FB">
        <w:rPr>
          <w:rFonts w:ascii="Helsinki Text" w:hAnsi="Helsinki Text"/>
          <w:sz w:val="24"/>
        </w:rPr>
        <w:t>b</w:t>
      </w:r>
      <w:proofErr w:type="spellEnd"/>
      <w:r w:rsidR="00E11942">
        <w:rPr>
          <w:sz w:val="24"/>
        </w:rPr>
        <w:t xml:space="preserve"> and </w:t>
      </w:r>
      <w:proofErr w:type="spellStart"/>
      <w:r w:rsidR="00E11942">
        <w:rPr>
          <w:sz w:val="24"/>
        </w:rPr>
        <w:t>A</w:t>
      </w:r>
      <w:r w:rsidR="00E11942" w:rsidRPr="001B71FB">
        <w:rPr>
          <w:rFonts w:ascii="Helsinki Text" w:hAnsi="Helsinki Text"/>
          <w:sz w:val="24"/>
        </w:rPr>
        <w:t>b</w:t>
      </w:r>
      <w:proofErr w:type="spellEnd"/>
      <w:r w:rsidR="00E11942">
        <w:rPr>
          <w:sz w:val="24"/>
        </w:rPr>
        <w:t xml:space="preserve"> until m. 55 </w:t>
      </w:r>
      <w:r w:rsidR="00C9449F">
        <w:rPr>
          <w:sz w:val="24"/>
        </w:rPr>
        <w:t xml:space="preserve">of the B-section </w:t>
      </w:r>
      <w:r w:rsidR="00E11942">
        <w:rPr>
          <w:sz w:val="24"/>
        </w:rPr>
        <w:t>where the key becomes ambiguous. Forrest includes shifts between the notes G and G</w:t>
      </w:r>
      <w:r w:rsidR="00E11942" w:rsidRPr="001B71FB">
        <w:rPr>
          <w:rFonts w:ascii="Helsinki Text" w:hAnsi="Helsinki Text"/>
          <w:sz w:val="24"/>
        </w:rPr>
        <w:t>b</w:t>
      </w:r>
      <w:r w:rsidR="00E11942">
        <w:rPr>
          <w:sz w:val="24"/>
        </w:rPr>
        <w:t xml:space="preserve"> in mm. 55-60, keeping the </w:t>
      </w:r>
      <w:r>
        <w:rPr>
          <w:sz w:val="24"/>
        </w:rPr>
        <w:t>tonal center</w:t>
      </w:r>
      <w:r w:rsidR="00E11942">
        <w:rPr>
          <w:sz w:val="24"/>
        </w:rPr>
        <w:t xml:space="preserve"> uncertain</w:t>
      </w:r>
      <w:r>
        <w:rPr>
          <w:sz w:val="24"/>
        </w:rPr>
        <w:t xml:space="preserve"> (see Figure 1</w:t>
      </w:r>
      <w:r w:rsidR="001700EB">
        <w:rPr>
          <w:sz w:val="24"/>
        </w:rPr>
        <w:t>1</w:t>
      </w:r>
      <w:r>
        <w:rPr>
          <w:sz w:val="24"/>
        </w:rPr>
        <w:t>)</w:t>
      </w:r>
      <w:r w:rsidR="00E11942">
        <w:rPr>
          <w:sz w:val="24"/>
        </w:rPr>
        <w:t xml:space="preserve">. The tonal center eventually </w:t>
      </w:r>
      <w:r w:rsidR="00287DCB">
        <w:rPr>
          <w:sz w:val="24"/>
        </w:rPr>
        <w:t>returns</w:t>
      </w:r>
      <w:r w:rsidR="00E11942">
        <w:rPr>
          <w:sz w:val="24"/>
        </w:rPr>
        <w:t xml:space="preserve"> to </w:t>
      </w:r>
      <w:proofErr w:type="spellStart"/>
      <w:r w:rsidR="00E11942">
        <w:rPr>
          <w:sz w:val="24"/>
        </w:rPr>
        <w:t>D</w:t>
      </w:r>
      <w:r w:rsidR="00E11942" w:rsidRPr="001B71FB">
        <w:rPr>
          <w:rFonts w:ascii="Helsinki Text" w:hAnsi="Helsinki Text"/>
          <w:sz w:val="24"/>
        </w:rPr>
        <w:t>b</w:t>
      </w:r>
      <w:proofErr w:type="spellEnd"/>
      <w:r w:rsidR="00E11942">
        <w:rPr>
          <w:sz w:val="24"/>
        </w:rPr>
        <w:t xml:space="preserve"> in m. 65, the beginning of the </w:t>
      </w:r>
      <w:r w:rsidR="00B84BCB">
        <w:rPr>
          <w:sz w:val="24"/>
        </w:rPr>
        <w:t>A’</w:t>
      </w:r>
      <w:r w:rsidR="00E11942">
        <w:rPr>
          <w:sz w:val="24"/>
        </w:rPr>
        <w:t xml:space="preserve">-section. The tonal center shifts to </w:t>
      </w:r>
      <w:proofErr w:type="spellStart"/>
      <w:r w:rsidR="00E11942">
        <w:rPr>
          <w:sz w:val="24"/>
        </w:rPr>
        <w:t>C</w:t>
      </w:r>
      <w:r w:rsidR="00E11942" w:rsidRPr="001B71FB">
        <w:rPr>
          <w:rFonts w:ascii="Helsinki Text" w:hAnsi="Helsinki Text"/>
          <w:sz w:val="24"/>
        </w:rPr>
        <w:t>b</w:t>
      </w:r>
      <w:proofErr w:type="spellEnd"/>
      <w:r w:rsidR="00E11942">
        <w:rPr>
          <w:sz w:val="24"/>
        </w:rPr>
        <w:t xml:space="preserve"> in m. 74 and returns again to </w:t>
      </w:r>
      <w:proofErr w:type="spellStart"/>
      <w:r w:rsidR="00E11942">
        <w:rPr>
          <w:sz w:val="24"/>
        </w:rPr>
        <w:t>A</w:t>
      </w:r>
      <w:r w:rsidR="00E11942" w:rsidRPr="001B71FB">
        <w:rPr>
          <w:rFonts w:ascii="Helsinki Text" w:hAnsi="Helsinki Text"/>
          <w:sz w:val="24"/>
        </w:rPr>
        <w:t>b</w:t>
      </w:r>
      <w:proofErr w:type="spellEnd"/>
      <w:r w:rsidR="00E11942">
        <w:rPr>
          <w:sz w:val="24"/>
        </w:rPr>
        <w:t xml:space="preserve"> i</w:t>
      </w:r>
      <w:r w:rsidR="00C9449F">
        <w:rPr>
          <w:sz w:val="24"/>
        </w:rPr>
        <w:t xml:space="preserve">n m. 86 in the </w:t>
      </w:r>
      <w:r w:rsidR="00B84BCB">
        <w:rPr>
          <w:sz w:val="24"/>
        </w:rPr>
        <w:t>A’</w:t>
      </w:r>
      <w:r w:rsidR="00C9449F">
        <w:rPr>
          <w:sz w:val="24"/>
        </w:rPr>
        <w:t>-section.</w:t>
      </w:r>
      <w:r w:rsidR="00E11942" w:rsidRPr="00670831">
        <w:rPr>
          <w:sz w:val="24"/>
        </w:rPr>
        <w:t xml:space="preserve"> </w:t>
      </w:r>
    </w:p>
    <w:p w14:paraId="31322808" w14:textId="77777777" w:rsidR="00E11942" w:rsidRDefault="00E11942" w:rsidP="00E11942">
      <w:pPr>
        <w:spacing w:line="480" w:lineRule="auto"/>
        <w:rPr>
          <w:sz w:val="24"/>
        </w:rPr>
      </w:pPr>
    </w:p>
    <w:p w14:paraId="6C367C64" w14:textId="685F0419" w:rsidR="00E11942" w:rsidRDefault="00E11942" w:rsidP="00E11942">
      <w:pPr>
        <w:keepNext/>
        <w:spacing w:line="480" w:lineRule="auto"/>
        <w:jc w:val="center"/>
      </w:pPr>
      <w:r>
        <w:rPr>
          <w:noProof/>
        </w:rPr>
        <w:drawing>
          <wp:inline distT="0" distB="0" distL="0" distR="0" wp14:anchorId="021272F9" wp14:editId="3F843478">
            <wp:extent cx="5627245" cy="2482110"/>
            <wp:effectExtent l="0" t="0" r="0" b="7620"/>
            <wp:docPr id="3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28429" cy="2482632"/>
                    </a:xfrm>
                    <a:prstGeom prst="rect">
                      <a:avLst/>
                    </a:prstGeom>
                    <a:noFill/>
                    <a:ln>
                      <a:noFill/>
                    </a:ln>
                  </pic:spPr>
                </pic:pic>
              </a:graphicData>
            </a:graphic>
          </wp:inline>
        </w:drawing>
      </w:r>
    </w:p>
    <w:p w14:paraId="1BD7F6D0" w14:textId="4DDDC798" w:rsidR="008A2C3D" w:rsidRDefault="00E11942" w:rsidP="00F52934">
      <w:pPr>
        <w:pStyle w:val="Caption"/>
        <w:jc w:val="both"/>
      </w:pPr>
      <w:bookmarkStart w:id="41" w:name="_Toc287621011"/>
      <w:bookmarkStart w:id="42" w:name="_Toc291502403"/>
      <w:r>
        <w:t xml:space="preserve">Figure </w:t>
      </w:r>
      <w:fldSimple w:instr=" SEQ Figure \* ARABIC ">
        <w:r w:rsidR="00CD6812">
          <w:rPr>
            <w:noProof/>
          </w:rPr>
          <w:t>11</w:t>
        </w:r>
      </w:fldSimple>
      <w:r w:rsidR="00C9449F">
        <w:t xml:space="preserve">: </w:t>
      </w:r>
      <w:proofErr w:type="spellStart"/>
      <w:r w:rsidR="00C9449F">
        <w:t>Ambigious</w:t>
      </w:r>
      <w:proofErr w:type="spellEnd"/>
      <w:r w:rsidR="00C9449F">
        <w:t xml:space="preserve"> Tonal Shift in </w:t>
      </w:r>
      <w:proofErr w:type="spellStart"/>
      <w:r w:rsidR="00C9449F">
        <w:t>Agnus</w:t>
      </w:r>
      <w:proofErr w:type="spellEnd"/>
      <w:r w:rsidR="00C9449F">
        <w:t xml:space="preserve"> Dei</w:t>
      </w:r>
      <w:r>
        <w:t xml:space="preserve"> mm. 55-61</w:t>
      </w:r>
      <w:bookmarkEnd w:id="41"/>
      <w:bookmarkEnd w:id="42"/>
    </w:p>
    <w:p w14:paraId="5F77990A" w14:textId="77777777" w:rsidR="00287DCB" w:rsidRDefault="00287DCB" w:rsidP="00287DCB"/>
    <w:p w14:paraId="0A36EEED" w14:textId="77777777" w:rsidR="00287DCB" w:rsidRPr="00287DCB" w:rsidRDefault="00287DCB" w:rsidP="00287DCB"/>
    <w:p w14:paraId="4E9CEB73" w14:textId="77777777" w:rsidR="00E11942" w:rsidRDefault="00E11942" w:rsidP="00E11942">
      <w:pPr>
        <w:pStyle w:val="Heading2"/>
      </w:pPr>
      <w:bookmarkStart w:id="43" w:name="_Toc291404103"/>
      <w:r>
        <w:t>Sanctus</w:t>
      </w:r>
      <w:bookmarkEnd w:id="43"/>
    </w:p>
    <w:p w14:paraId="7501694D" w14:textId="77777777" w:rsidR="00E11942" w:rsidRPr="00D469EF" w:rsidRDefault="00E11942" w:rsidP="00E11942"/>
    <w:p w14:paraId="5231A210" w14:textId="4B651285" w:rsidR="00E11942" w:rsidRDefault="00E11942" w:rsidP="00E11942">
      <w:pPr>
        <w:spacing w:line="480" w:lineRule="auto"/>
        <w:ind w:firstLine="720"/>
        <w:rPr>
          <w:sz w:val="24"/>
        </w:rPr>
      </w:pPr>
      <w:r>
        <w:rPr>
          <w:sz w:val="24"/>
        </w:rPr>
        <w:t>The</w:t>
      </w:r>
      <w:r w:rsidRPr="006609C9">
        <w:rPr>
          <w:sz w:val="24"/>
        </w:rPr>
        <w:t xml:space="preserve"> </w:t>
      </w:r>
      <w:r w:rsidR="0026511B">
        <w:rPr>
          <w:sz w:val="24"/>
        </w:rPr>
        <w:t>Sanctus</w:t>
      </w:r>
      <w:r w:rsidRPr="006609C9">
        <w:rPr>
          <w:sz w:val="24"/>
        </w:rPr>
        <w:t xml:space="preserve"> </w:t>
      </w:r>
      <w:r>
        <w:rPr>
          <w:sz w:val="24"/>
        </w:rPr>
        <w:t xml:space="preserve">is also </w:t>
      </w:r>
      <w:r w:rsidR="0026511B">
        <w:rPr>
          <w:sz w:val="24"/>
        </w:rPr>
        <w:t xml:space="preserve">in </w:t>
      </w:r>
      <w:r>
        <w:rPr>
          <w:sz w:val="24"/>
        </w:rPr>
        <w:t>ternary form (ABC)</w:t>
      </w:r>
      <w:r w:rsidR="0026511B">
        <w:rPr>
          <w:sz w:val="24"/>
        </w:rPr>
        <w:t xml:space="preserve"> (see Figure 1</w:t>
      </w:r>
      <w:r w:rsidR="001700EB">
        <w:rPr>
          <w:sz w:val="24"/>
        </w:rPr>
        <w:t>2</w:t>
      </w:r>
      <w:r w:rsidR="0026511B">
        <w:rPr>
          <w:sz w:val="24"/>
        </w:rPr>
        <w:t>)</w:t>
      </w:r>
      <w:r>
        <w:rPr>
          <w:sz w:val="24"/>
        </w:rPr>
        <w:t>. Changes in key</w:t>
      </w:r>
      <w:r w:rsidR="00287DCB">
        <w:rPr>
          <w:sz w:val="24"/>
        </w:rPr>
        <w:t xml:space="preserve"> </w:t>
      </w:r>
      <w:r>
        <w:rPr>
          <w:sz w:val="24"/>
        </w:rPr>
        <w:t xml:space="preserve">and tempo provide </w:t>
      </w:r>
      <w:r w:rsidR="00F52934" w:rsidRPr="00F52934">
        <w:rPr>
          <w:sz w:val="24"/>
        </w:rPr>
        <w:t>dissimilarities</w:t>
      </w:r>
      <w:r>
        <w:rPr>
          <w:sz w:val="24"/>
        </w:rPr>
        <w:t xml:space="preserve"> between sections.</w:t>
      </w:r>
      <w:r>
        <w:rPr>
          <w:rStyle w:val="FootnoteReference"/>
          <w:sz w:val="24"/>
        </w:rPr>
        <w:footnoteReference w:id="47"/>
      </w:r>
      <w:r>
        <w:rPr>
          <w:sz w:val="24"/>
        </w:rPr>
        <w:t xml:space="preserve"> The key in the first section is F major in the A-section and changes to D major in m. 46 where the B-section begins. In m.76</w:t>
      </w:r>
      <w:r w:rsidR="0026511B">
        <w:rPr>
          <w:sz w:val="24"/>
        </w:rPr>
        <w:t>,</w:t>
      </w:r>
      <w:r w:rsidR="0026511B" w:rsidRPr="0026511B">
        <w:rPr>
          <w:sz w:val="24"/>
        </w:rPr>
        <w:t xml:space="preserve"> </w:t>
      </w:r>
      <w:r w:rsidR="0026511B">
        <w:rPr>
          <w:sz w:val="24"/>
        </w:rPr>
        <w:t>just prior to the C-section</w:t>
      </w:r>
      <w:r>
        <w:rPr>
          <w:sz w:val="24"/>
        </w:rPr>
        <w:t xml:space="preserve">, the key changes to </w:t>
      </w:r>
      <w:proofErr w:type="spellStart"/>
      <w:r>
        <w:rPr>
          <w:sz w:val="24"/>
        </w:rPr>
        <w:t>D</w:t>
      </w:r>
      <w:r w:rsidRPr="00483782">
        <w:rPr>
          <w:rFonts w:ascii="Helsinki Text" w:hAnsi="Helsinki Text"/>
          <w:sz w:val="24"/>
        </w:rPr>
        <w:t>b</w:t>
      </w:r>
      <w:proofErr w:type="spellEnd"/>
      <w:r>
        <w:rPr>
          <w:sz w:val="24"/>
        </w:rPr>
        <w:t xml:space="preserve"> major </w:t>
      </w:r>
      <w:r w:rsidR="0026511B">
        <w:rPr>
          <w:sz w:val="24"/>
        </w:rPr>
        <w:t>and returns to D major in m.100 and</w:t>
      </w:r>
      <w:r>
        <w:rPr>
          <w:sz w:val="24"/>
        </w:rPr>
        <w:t xml:space="preserve"> remains </w:t>
      </w:r>
      <w:r w:rsidR="0026511B">
        <w:rPr>
          <w:sz w:val="24"/>
        </w:rPr>
        <w:t xml:space="preserve">in </w:t>
      </w:r>
      <w:r>
        <w:rPr>
          <w:sz w:val="24"/>
        </w:rPr>
        <w:t xml:space="preserve">D major throughout the remainder of the </w:t>
      </w:r>
      <w:r w:rsidR="0026511B">
        <w:rPr>
          <w:sz w:val="24"/>
        </w:rPr>
        <w:t>movement.</w:t>
      </w:r>
    </w:p>
    <w:p w14:paraId="552319A7" w14:textId="77777777" w:rsidR="00E11942" w:rsidRDefault="00E11942" w:rsidP="00E11942">
      <w:pPr>
        <w:spacing w:line="480" w:lineRule="auto"/>
        <w:ind w:firstLine="720"/>
        <w:rPr>
          <w:sz w:val="24"/>
        </w:rPr>
      </w:pPr>
    </w:p>
    <w:p w14:paraId="3E9BED57" w14:textId="5FB6657F" w:rsidR="00E11942" w:rsidRDefault="00E11942" w:rsidP="00E11942">
      <w:pPr>
        <w:spacing w:line="480" w:lineRule="auto"/>
        <w:jc w:val="center"/>
        <w:rPr>
          <w:sz w:val="24"/>
        </w:rPr>
      </w:pPr>
      <w:r>
        <w:rPr>
          <w:noProof/>
          <w:sz w:val="24"/>
        </w:rPr>
        <w:drawing>
          <wp:inline distT="0" distB="0" distL="0" distR="0" wp14:anchorId="18D16266" wp14:editId="7A1DAE58">
            <wp:extent cx="4763770" cy="1423035"/>
            <wp:effectExtent l="0" t="0" r="11430" b="0"/>
            <wp:docPr id="345" name="Picture 226" descr="Description: Hard Drive:Users:gradassistant:Desktop:Screen shot 2015-03-31 at 4.12.3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Description: Hard Drive:Users:gradassistant:Desktop:Screen shot 2015-03-31 at 4.12.37 PM.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763770" cy="1423035"/>
                    </a:xfrm>
                    <a:prstGeom prst="rect">
                      <a:avLst/>
                    </a:prstGeom>
                    <a:noFill/>
                    <a:ln>
                      <a:noFill/>
                    </a:ln>
                  </pic:spPr>
                </pic:pic>
              </a:graphicData>
            </a:graphic>
          </wp:inline>
        </w:drawing>
      </w:r>
    </w:p>
    <w:p w14:paraId="7EECFBFE" w14:textId="77777777" w:rsidR="00E11942" w:rsidRDefault="00E11942" w:rsidP="00E11942">
      <w:pPr>
        <w:keepNext/>
        <w:spacing w:line="480" w:lineRule="auto"/>
        <w:jc w:val="center"/>
      </w:pPr>
    </w:p>
    <w:p w14:paraId="4C33589C" w14:textId="1FB6E519" w:rsidR="00E11942" w:rsidRDefault="00E11942" w:rsidP="00B044A8">
      <w:pPr>
        <w:pStyle w:val="Caption"/>
      </w:pPr>
      <w:bookmarkStart w:id="44" w:name="_Toc287621012"/>
      <w:bookmarkStart w:id="45" w:name="_Toc291502404"/>
      <w:r>
        <w:t xml:space="preserve">Figure </w:t>
      </w:r>
      <w:fldSimple w:instr=" SEQ Figure \* ARABIC ">
        <w:r w:rsidR="00CD6812">
          <w:rPr>
            <w:noProof/>
          </w:rPr>
          <w:t>12</w:t>
        </w:r>
      </w:fldSimple>
      <w:r w:rsidR="00F52934">
        <w:t>: Sanctus</w:t>
      </w:r>
      <w:r>
        <w:t xml:space="preserve"> Overall Form</w:t>
      </w:r>
      <w:bookmarkEnd w:id="44"/>
      <w:bookmarkEnd w:id="45"/>
    </w:p>
    <w:p w14:paraId="0864A79A" w14:textId="77777777" w:rsidR="00236428" w:rsidRDefault="00236428" w:rsidP="00236428"/>
    <w:p w14:paraId="187E77AB" w14:textId="77777777" w:rsidR="00236428" w:rsidRPr="00236428" w:rsidRDefault="00236428" w:rsidP="00236428"/>
    <w:p w14:paraId="30A78641" w14:textId="30CB7895" w:rsidR="00B044A8" w:rsidRDefault="00236428" w:rsidP="00236428">
      <w:pPr>
        <w:spacing w:line="480" w:lineRule="auto"/>
        <w:ind w:firstLine="720"/>
        <w:rPr>
          <w:sz w:val="24"/>
        </w:rPr>
      </w:pPr>
      <w:r>
        <w:rPr>
          <w:sz w:val="24"/>
        </w:rPr>
        <w:t xml:space="preserve">Forrest says the music in the Sanctus is inspired by images of space. </w:t>
      </w:r>
      <w:r w:rsidR="00E11942">
        <w:rPr>
          <w:sz w:val="24"/>
        </w:rPr>
        <w:t>The first two sections are inspired by images of space from the Hubble Telescope, and images of Earth from the International Space Station</w:t>
      </w:r>
      <w:r>
        <w:rPr>
          <w:sz w:val="24"/>
        </w:rPr>
        <w:t xml:space="preserve"> respectively</w:t>
      </w:r>
      <w:r w:rsidR="00E11942">
        <w:rPr>
          <w:sz w:val="24"/>
        </w:rPr>
        <w:t xml:space="preserve">. </w:t>
      </w:r>
      <w:proofErr w:type="gramStart"/>
      <w:r w:rsidR="00E11942">
        <w:rPr>
          <w:sz w:val="24"/>
        </w:rPr>
        <w:t>The last section is inspired</w:t>
      </w:r>
      <w:r w:rsidR="00E11942" w:rsidRPr="00065BF1">
        <w:rPr>
          <w:sz w:val="24"/>
        </w:rPr>
        <w:t xml:space="preserve"> </w:t>
      </w:r>
      <w:r w:rsidR="00E11942">
        <w:rPr>
          <w:sz w:val="24"/>
        </w:rPr>
        <w:t>by people who reflect the image of God</w:t>
      </w:r>
      <w:proofErr w:type="gramEnd"/>
      <w:r w:rsidR="00E11942">
        <w:rPr>
          <w:sz w:val="24"/>
        </w:rPr>
        <w:t xml:space="preserve">. The </w:t>
      </w:r>
      <w:r w:rsidR="007F2C10">
        <w:rPr>
          <w:sz w:val="24"/>
        </w:rPr>
        <w:t>Sanctus</w:t>
      </w:r>
      <w:r w:rsidR="00E11942" w:rsidRPr="006609C9">
        <w:rPr>
          <w:sz w:val="24"/>
        </w:rPr>
        <w:t xml:space="preserve"> contains an </w:t>
      </w:r>
      <w:r w:rsidR="00E11942">
        <w:rPr>
          <w:sz w:val="24"/>
        </w:rPr>
        <w:t>“</w:t>
      </w:r>
      <w:r w:rsidR="00E11942" w:rsidRPr="006609C9">
        <w:rPr>
          <w:sz w:val="24"/>
        </w:rPr>
        <w:t>ethereal opening section inspired by images of space from the Hubble Space Telescope</w:t>
      </w:r>
      <w:r w:rsidR="00E11942">
        <w:rPr>
          <w:sz w:val="24"/>
        </w:rPr>
        <w:t>.”</w:t>
      </w:r>
      <w:r w:rsidR="00E11942">
        <w:rPr>
          <w:rStyle w:val="FootnoteReference"/>
          <w:sz w:val="24"/>
        </w:rPr>
        <w:footnoteReference w:id="48"/>
      </w:r>
      <w:r w:rsidR="00E11942" w:rsidRPr="00063803">
        <w:rPr>
          <w:sz w:val="24"/>
        </w:rPr>
        <w:t xml:space="preserve"> The picture behind Forrest’s inspiration for the </w:t>
      </w:r>
      <w:r w:rsidR="00E11942">
        <w:rPr>
          <w:sz w:val="24"/>
        </w:rPr>
        <w:t>A-</w:t>
      </w:r>
      <w:r w:rsidR="00E11942" w:rsidRPr="00063803">
        <w:rPr>
          <w:sz w:val="24"/>
        </w:rPr>
        <w:t>section is the Hubble Ultra-Deep Field</w:t>
      </w:r>
      <w:r w:rsidR="00E11942">
        <w:rPr>
          <w:sz w:val="24"/>
        </w:rPr>
        <w:t xml:space="preserve"> image</w:t>
      </w:r>
      <w:r w:rsidR="00E11942" w:rsidRPr="00063803">
        <w:rPr>
          <w:sz w:val="24"/>
        </w:rPr>
        <w:t>, which contains approximately 10,000 galaxies</w:t>
      </w:r>
      <w:r w:rsidR="00E11942">
        <w:rPr>
          <w:sz w:val="24"/>
        </w:rPr>
        <w:t xml:space="preserve"> (see Figure </w:t>
      </w:r>
    </w:p>
    <w:p w14:paraId="3D4190D9" w14:textId="4419F8AF" w:rsidR="00E11942" w:rsidRDefault="00E11942" w:rsidP="00E11942">
      <w:pPr>
        <w:keepNext/>
        <w:spacing w:line="480" w:lineRule="auto"/>
        <w:jc w:val="center"/>
      </w:pPr>
      <w:r>
        <w:rPr>
          <w:noProof/>
          <w:sz w:val="24"/>
        </w:rPr>
        <w:drawing>
          <wp:inline distT="0" distB="0" distL="0" distR="0" wp14:anchorId="33B88F6A" wp14:editId="43EBB20A">
            <wp:extent cx="2728595" cy="2492375"/>
            <wp:effectExtent l="0" t="0" r="0" b="0"/>
            <wp:docPr id="344"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728595" cy="2492375"/>
                    </a:xfrm>
                    <a:prstGeom prst="rect">
                      <a:avLst/>
                    </a:prstGeom>
                    <a:noFill/>
                    <a:ln>
                      <a:noFill/>
                    </a:ln>
                  </pic:spPr>
                </pic:pic>
              </a:graphicData>
            </a:graphic>
          </wp:inline>
        </w:drawing>
      </w:r>
    </w:p>
    <w:p w14:paraId="175EA23C" w14:textId="77777777" w:rsidR="00E11942" w:rsidRDefault="00E11942" w:rsidP="00E11942">
      <w:pPr>
        <w:pStyle w:val="Caption"/>
      </w:pPr>
      <w:bookmarkStart w:id="46" w:name="_Toc287621013"/>
      <w:bookmarkStart w:id="47" w:name="_Toc291502405"/>
      <w:r>
        <w:t xml:space="preserve">Figure </w:t>
      </w:r>
      <w:fldSimple w:instr=" SEQ Figure \* ARABIC ">
        <w:r w:rsidR="00CD6812">
          <w:rPr>
            <w:noProof/>
          </w:rPr>
          <w:t>13</w:t>
        </w:r>
      </w:fldSimple>
      <w:r>
        <w:t>: Hubble Ultra-Deep Field Image</w:t>
      </w:r>
      <w:bookmarkEnd w:id="46"/>
      <w:bookmarkEnd w:id="47"/>
    </w:p>
    <w:p w14:paraId="2482A3A0" w14:textId="77777777" w:rsidR="00E11942" w:rsidRPr="00667081" w:rsidRDefault="00E11942" w:rsidP="00E11942"/>
    <w:p w14:paraId="42CC0412" w14:textId="77777777" w:rsidR="00E11942" w:rsidRPr="00AE0219" w:rsidRDefault="00E11942" w:rsidP="00E11942"/>
    <w:p w14:paraId="4C1C75DE" w14:textId="7A6A42AC" w:rsidR="00E11942" w:rsidRDefault="00097C19" w:rsidP="00E11942">
      <w:pPr>
        <w:spacing w:line="480" w:lineRule="auto"/>
        <w:rPr>
          <w:sz w:val="24"/>
        </w:rPr>
      </w:pPr>
      <w:r>
        <w:rPr>
          <w:sz w:val="24"/>
        </w:rPr>
        <w:t>13)</w:t>
      </w:r>
      <w:r w:rsidRPr="00063803">
        <w:rPr>
          <w:sz w:val="24"/>
        </w:rPr>
        <w:t>.</w:t>
      </w:r>
      <w:r>
        <w:rPr>
          <w:rStyle w:val="FootnoteReference"/>
          <w:sz w:val="24"/>
        </w:rPr>
        <w:footnoteReference w:id="49"/>
      </w:r>
      <w:r w:rsidRPr="003D7B05">
        <w:rPr>
          <w:sz w:val="24"/>
        </w:rPr>
        <w:t xml:space="preserve"> </w:t>
      </w:r>
      <w:r>
        <w:rPr>
          <w:sz w:val="24"/>
        </w:rPr>
        <w:t>The ethereal</w:t>
      </w:r>
      <w:r w:rsidR="00287DCB">
        <w:rPr>
          <w:sz w:val="24"/>
        </w:rPr>
        <w:t xml:space="preserve"> quality</w:t>
      </w:r>
      <w:r>
        <w:rPr>
          <w:sz w:val="24"/>
        </w:rPr>
        <w:t xml:space="preserve"> of this opening section is </w:t>
      </w:r>
      <w:r w:rsidR="00E11942">
        <w:rPr>
          <w:sz w:val="24"/>
        </w:rPr>
        <w:t xml:space="preserve">reflected by the tempo indication “Tranquil, ethereal </w:t>
      </w:r>
      <w:r w:rsidR="00E11942">
        <w:rPr>
          <w:rFonts w:ascii="Helsinki Text" w:hAnsi="Helsinki Text"/>
          <w:sz w:val="24"/>
        </w:rPr>
        <w:t>q</w:t>
      </w:r>
      <w:r w:rsidR="00E11942">
        <w:rPr>
          <w:sz w:val="24"/>
        </w:rPr>
        <w:t xml:space="preserve"> = c. 60” and the high </w:t>
      </w:r>
      <w:proofErr w:type="spellStart"/>
      <w:r w:rsidR="00E11942">
        <w:rPr>
          <w:sz w:val="24"/>
        </w:rPr>
        <w:t>timbral</w:t>
      </w:r>
      <w:proofErr w:type="spellEnd"/>
      <w:r w:rsidR="00E11942">
        <w:rPr>
          <w:sz w:val="24"/>
        </w:rPr>
        <w:t xml:space="preserve"> quality of treble clef instruments </w:t>
      </w:r>
      <w:r w:rsidR="00287DCB">
        <w:rPr>
          <w:sz w:val="24"/>
        </w:rPr>
        <w:t xml:space="preserve">used in this section </w:t>
      </w:r>
      <w:r w:rsidR="00E11942">
        <w:rPr>
          <w:sz w:val="24"/>
        </w:rPr>
        <w:t xml:space="preserve">(harp, glockenspiel, flute, soprano, alto, first and second violin and viola). The harp and glockenspiel begin the A-section playing softly, as if from a distance, to invoke the feeling of looking deep into space (see Figure </w:t>
      </w:r>
      <w:r w:rsidR="008A2C3D">
        <w:rPr>
          <w:sz w:val="24"/>
        </w:rPr>
        <w:t>1</w:t>
      </w:r>
      <w:r w:rsidR="001700EB">
        <w:rPr>
          <w:sz w:val="24"/>
        </w:rPr>
        <w:t>4</w:t>
      </w:r>
      <w:r w:rsidR="00E11942">
        <w:rPr>
          <w:sz w:val="24"/>
        </w:rPr>
        <w:t>).</w:t>
      </w:r>
      <w:r w:rsidR="00E11942">
        <w:rPr>
          <w:rStyle w:val="FootnoteReference"/>
          <w:sz w:val="24"/>
        </w:rPr>
        <w:footnoteReference w:id="50"/>
      </w:r>
      <w:r w:rsidR="00E11942">
        <w:rPr>
          <w:sz w:val="24"/>
        </w:rPr>
        <w:t xml:space="preserve"> </w:t>
      </w:r>
    </w:p>
    <w:p w14:paraId="3EE5FE89" w14:textId="77777777" w:rsidR="00B84BCB" w:rsidRPr="00B84BCB" w:rsidRDefault="00B84BCB" w:rsidP="00E11942">
      <w:pPr>
        <w:spacing w:line="480" w:lineRule="auto"/>
        <w:rPr>
          <w:sz w:val="24"/>
        </w:rPr>
      </w:pPr>
    </w:p>
    <w:p w14:paraId="7AE297C4" w14:textId="3F014B56" w:rsidR="00E11942" w:rsidRDefault="00E11942" w:rsidP="00E11942">
      <w:pPr>
        <w:keepNext/>
        <w:spacing w:line="480" w:lineRule="auto"/>
        <w:jc w:val="center"/>
        <w:rPr>
          <w:sz w:val="24"/>
        </w:rPr>
      </w:pPr>
      <w:r>
        <w:rPr>
          <w:noProof/>
          <w:sz w:val="24"/>
        </w:rPr>
        <w:drawing>
          <wp:inline distT="0" distB="0" distL="0" distR="0" wp14:anchorId="4A62B45E" wp14:editId="350940A2">
            <wp:extent cx="5943600" cy="1496695"/>
            <wp:effectExtent l="0" t="0" r="0" b="1905"/>
            <wp:docPr id="34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1496695"/>
                    </a:xfrm>
                    <a:prstGeom prst="rect">
                      <a:avLst/>
                    </a:prstGeom>
                    <a:noFill/>
                    <a:ln>
                      <a:noFill/>
                    </a:ln>
                  </pic:spPr>
                </pic:pic>
              </a:graphicData>
            </a:graphic>
          </wp:inline>
        </w:drawing>
      </w:r>
    </w:p>
    <w:p w14:paraId="45899C07" w14:textId="660457DE" w:rsidR="00E11942" w:rsidRDefault="00E11942" w:rsidP="001A5C7C">
      <w:pPr>
        <w:pStyle w:val="Caption"/>
      </w:pPr>
      <w:bookmarkStart w:id="48" w:name="_Toc287621014"/>
      <w:bookmarkStart w:id="49" w:name="_Toc291502406"/>
      <w:r>
        <w:t xml:space="preserve">Figure </w:t>
      </w:r>
      <w:fldSimple w:instr=" SEQ Figure \* ARABIC ">
        <w:r w:rsidR="00CD6812">
          <w:rPr>
            <w:noProof/>
          </w:rPr>
          <w:t>14</w:t>
        </w:r>
      </w:fldSimple>
      <w:r>
        <w:t>: High Registers in Harp and Glockenspiel Parts</w:t>
      </w:r>
      <w:bookmarkEnd w:id="48"/>
      <w:r w:rsidR="007F2C10">
        <w:t xml:space="preserve"> in Sanctus,</w:t>
      </w:r>
      <w:r>
        <w:t xml:space="preserve"> m. 1-6</w:t>
      </w:r>
      <w:bookmarkEnd w:id="49"/>
    </w:p>
    <w:p w14:paraId="598CBF69" w14:textId="77777777" w:rsidR="00287DCB" w:rsidRDefault="00287DCB" w:rsidP="00287DCB"/>
    <w:p w14:paraId="079813F6" w14:textId="77777777" w:rsidR="00287DCB" w:rsidRDefault="00287DCB" w:rsidP="00287DCB"/>
    <w:p w14:paraId="61AEC197" w14:textId="77777777" w:rsidR="00414201" w:rsidRPr="00287DCB" w:rsidRDefault="00414201" w:rsidP="00287DCB"/>
    <w:p w14:paraId="4B3391A2" w14:textId="31745904" w:rsidR="00E11942" w:rsidRDefault="00E11942" w:rsidP="00E11942">
      <w:pPr>
        <w:spacing w:line="480" w:lineRule="auto"/>
        <w:ind w:firstLine="720"/>
        <w:rPr>
          <w:sz w:val="24"/>
        </w:rPr>
      </w:pPr>
      <w:r>
        <w:rPr>
          <w:sz w:val="24"/>
        </w:rPr>
        <w:t>The B-</w:t>
      </w:r>
      <w:r w:rsidRPr="006609C9">
        <w:rPr>
          <w:sz w:val="24"/>
        </w:rPr>
        <w:t>section</w:t>
      </w:r>
      <w:r w:rsidR="00097C19">
        <w:rPr>
          <w:sz w:val="24"/>
        </w:rPr>
        <w:t xml:space="preserve"> of the Sanctus</w:t>
      </w:r>
      <w:r>
        <w:rPr>
          <w:sz w:val="24"/>
        </w:rPr>
        <w:t xml:space="preserve"> (mm. 46-103)</w:t>
      </w:r>
      <w:r w:rsidRPr="006609C9">
        <w:rPr>
          <w:sz w:val="24"/>
        </w:rPr>
        <w:t xml:space="preserve"> </w:t>
      </w:r>
      <w:r>
        <w:rPr>
          <w:sz w:val="24"/>
        </w:rPr>
        <w:t xml:space="preserve">is </w:t>
      </w:r>
      <w:r w:rsidRPr="006609C9">
        <w:rPr>
          <w:sz w:val="24"/>
        </w:rPr>
        <w:t xml:space="preserve">inspired by </w:t>
      </w:r>
      <w:r>
        <w:rPr>
          <w:sz w:val="24"/>
        </w:rPr>
        <w:t>“</w:t>
      </w:r>
      <w:r w:rsidRPr="006609C9">
        <w:rPr>
          <w:sz w:val="24"/>
        </w:rPr>
        <w:t xml:space="preserve">images of our own planet as viewed from the International </w:t>
      </w:r>
      <w:r w:rsidRPr="00FA136E">
        <w:rPr>
          <w:sz w:val="24"/>
        </w:rPr>
        <w:t>Space Station,</w:t>
      </w:r>
      <w:r>
        <w:rPr>
          <w:sz w:val="24"/>
        </w:rPr>
        <w:t>”</w:t>
      </w:r>
      <w:r>
        <w:rPr>
          <w:rStyle w:val="FootnoteReference"/>
          <w:sz w:val="24"/>
        </w:rPr>
        <w:footnoteReference w:id="51"/>
      </w:r>
      <w:r w:rsidRPr="00FA136E">
        <w:rPr>
          <w:sz w:val="24"/>
        </w:rPr>
        <w:t xml:space="preserve"> </w:t>
      </w:r>
      <w:r>
        <w:rPr>
          <w:sz w:val="24"/>
        </w:rPr>
        <w:t>specifically time-lapse videos of earth.</w:t>
      </w:r>
      <w:r>
        <w:rPr>
          <w:rStyle w:val="FootnoteReference"/>
          <w:sz w:val="24"/>
        </w:rPr>
        <w:footnoteReference w:id="52"/>
      </w:r>
      <w:r>
        <w:rPr>
          <w:sz w:val="24"/>
        </w:rPr>
        <w:t xml:space="preserve"> The B-section begins </w:t>
      </w:r>
      <w:r w:rsidR="009843E2">
        <w:rPr>
          <w:sz w:val="24"/>
        </w:rPr>
        <w:t>in m. 46 with a tempo change to “</w:t>
      </w:r>
      <w:proofErr w:type="spellStart"/>
      <w:r w:rsidR="009843E2">
        <w:rPr>
          <w:sz w:val="24"/>
        </w:rPr>
        <w:t>Piu</w:t>
      </w:r>
      <w:proofErr w:type="spellEnd"/>
      <w:r w:rsidR="009843E2">
        <w:rPr>
          <w:sz w:val="24"/>
        </w:rPr>
        <w:t xml:space="preserve"> </w:t>
      </w:r>
      <w:proofErr w:type="spellStart"/>
      <w:r w:rsidR="009843E2">
        <w:rPr>
          <w:sz w:val="24"/>
        </w:rPr>
        <w:t>Mosso</w:t>
      </w:r>
      <w:proofErr w:type="spellEnd"/>
      <w:r w:rsidR="009843E2">
        <w:rPr>
          <w:sz w:val="24"/>
        </w:rPr>
        <w:t xml:space="preserve"> </w:t>
      </w:r>
      <w:r w:rsidR="009843E2" w:rsidRPr="00063803">
        <w:rPr>
          <w:rFonts w:ascii="Helsinki Text" w:hAnsi="Helsinki Text"/>
          <w:sz w:val="24"/>
        </w:rPr>
        <w:t>h</w:t>
      </w:r>
      <w:r w:rsidR="009843E2">
        <w:rPr>
          <w:sz w:val="24"/>
        </w:rPr>
        <w:t xml:space="preserve"> = c. 60” (see Figure 1</w:t>
      </w:r>
      <w:r w:rsidR="001700EB">
        <w:rPr>
          <w:sz w:val="24"/>
        </w:rPr>
        <w:t>5</w:t>
      </w:r>
      <w:r w:rsidR="009843E2">
        <w:rPr>
          <w:sz w:val="24"/>
        </w:rPr>
        <w:t xml:space="preserve">). The pulse </w:t>
      </w:r>
    </w:p>
    <w:p w14:paraId="275DA0AA" w14:textId="6FB5A6CE" w:rsidR="00414201" w:rsidRDefault="00414201" w:rsidP="00414201">
      <w:pPr>
        <w:spacing w:line="480" w:lineRule="auto"/>
        <w:rPr>
          <w:sz w:val="24"/>
        </w:rPr>
      </w:pPr>
      <w:proofErr w:type="gramStart"/>
      <w:r>
        <w:rPr>
          <w:sz w:val="24"/>
        </w:rPr>
        <w:t>does</w:t>
      </w:r>
      <w:proofErr w:type="gramEnd"/>
      <w:r>
        <w:rPr>
          <w:sz w:val="24"/>
        </w:rPr>
        <w:t xml:space="preserve"> not change from the A to the B-section.</w:t>
      </w:r>
    </w:p>
    <w:p w14:paraId="1466CC92" w14:textId="77777777" w:rsidR="00E11942" w:rsidRDefault="00E11942" w:rsidP="00E11942">
      <w:pPr>
        <w:spacing w:line="480" w:lineRule="auto"/>
        <w:rPr>
          <w:sz w:val="24"/>
        </w:rPr>
      </w:pPr>
    </w:p>
    <w:p w14:paraId="46C2B2EA" w14:textId="769F56F3" w:rsidR="00E11942" w:rsidRDefault="00E11942" w:rsidP="00E11942">
      <w:pPr>
        <w:keepNext/>
        <w:spacing w:line="480" w:lineRule="auto"/>
        <w:jc w:val="center"/>
        <w:rPr>
          <w:sz w:val="24"/>
        </w:rPr>
      </w:pPr>
      <w:r>
        <w:rPr>
          <w:noProof/>
          <w:sz w:val="24"/>
        </w:rPr>
        <w:drawing>
          <wp:inline distT="0" distB="0" distL="0" distR="0" wp14:anchorId="47AE5257" wp14:editId="40FCD309">
            <wp:extent cx="4857291" cy="3215415"/>
            <wp:effectExtent l="0" t="0" r="0" b="10795"/>
            <wp:docPr id="34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858735" cy="3216371"/>
                    </a:xfrm>
                    <a:prstGeom prst="rect">
                      <a:avLst/>
                    </a:prstGeom>
                    <a:noFill/>
                    <a:ln>
                      <a:noFill/>
                    </a:ln>
                  </pic:spPr>
                </pic:pic>
              </a:graphicData>
            </a:graphic>
          </wp:inline>
        </w:drawing>
      </w:r>
    </w:p>
    <w:p w14:paraId="304BD504" w14:textId="24F06952" w:rsidR="00E11942" w:rsidRDefault="00E11942" w:rsidP="00B044A8">
      <w:pPr>
        <w:pStyle w:val="Caption"/>
      </w:pPr>
      <w:bookmarkStart w:id="50" w:name="_Toc287621015"/>
      <w:bookmarkStart w:id="51" w:name="_Toc291502407"/>
      <w:r>
        <w:t xml:space="preserve">Figure </w:t>
      </w:r>
      <w:fldSimple w:instr=" SEQ Figure \* ARABIC ">
        <w:r w:rsidR="00CD6812">
          <w:rPr>
            <w:noProof/>
          </w:rPr>
          <w:t>15</w:t>
        </w:r>
      </w:fldSimple>
      <w:r>
        <w:t>: B-Section, Key Change t</w:t>
      </w:r>
      <w:r w:rsidR="007F2C10">
        <w:t>o D Major, and Tempo Change in Sanctus,</w:t>
      </w:r>
      <w:r>
        <w:t xml:space="preserve"> mm. 45-47</w:t>
      </w:r>
      <w:bookmarkEnd w:id="50"/>
      <w:bookmarkEnd w:id="51"/>
    </w:p>
    <w:p w14:paraId="1C5529E8" w14:textId="77777777" w:rsidR="001700EB" w:rsidRDefault="001700EB" w:rsidP="001700EB"/>
    <w:p w14:paraId="26CD15BD" w14:textId="77777777" w:rsidR="00414201" w:rsidRDefault="00414201" w:rsidP="001700EB"/>
    <w:p w14:paraId="0A35678D" w14:textId="77777777" w:rsidR="001700EB" w:rsidRPr="001700EB" w:rsidRDefault="001700EB" w:rsidP="001700EB"/>
    <w:p w14:paraId="63BAAC36" w14:textId="4FB05057" w:rsidR="00E11942" w:rsidRDefault="00E11942" w:rsidP="00097C19">
      <w:pPr>
        <w:spacing w:line="480" w:lineRule="auto"/>
        <w:ind w:firstLine="720"/>
        <w:rPr>
          <w:sz w:val="24"/>
        </w:rPr>
      </w:pPr>
      <w:r>
        <w:rPr>
          <w:sz w:val="24"/>
        </w:rPr>
        <w:t>The C-</w:t>
      </w:r>
      <w:r w:rsidRPr="00FA136E">
        <w:rPr>
          <w:sz w:val="24"/>
        </w:rPr>
        <w:t xml:space="preserve">section </w:t>
      </w:r>
      <w:r>
        <w:rPr>
          <w:sz w:val="24"/>
        </w:rPr>
        <w:t>“</w:t>
      </w:r>
      <w:r w:rsidRPr="00FA136E">
        <w:rPr>
          <w:sz w:val="24"/>
        </w:rPr>
        <w:t>brings the listener down to Earth, where cities t</w:t>
      </w:r>
      <w:r>
        <w:rPr>
          <w:sz w:val="24"/>
        </w:rPr>
        <w:t>eem with the energy of humanity.”</w:t>
      </w:r>
      <w:r>
        <w:rPr>
          <w:rStyle w:val="FootnoteReference"/>
          <w:sz w:val="24"/>
        </w:rPr>
        <w:footnoteReference w:id="53"/>
      </w:r>
      <w:r w:rsidR="00097C19">
        <w:rPr>
          <w:sz w:val="24"/>
        </w:rPr>
        <w:t xml:space="preserve"> The tempo increases in this </w:t>
      </w:r>
      <w:r>
        <w:rPr>
          <w:sz w:val="24"/>
        </w:rPr>
        <w:t>section (mm. 104-171) chang</w:t>
      </w:r>
      <w:r w:rsidR="00414201">
        <w:rPr>
          <w:sz w:val="24"/>
        </w:rPr>
        <w:t xml:space="preserve">ing </w:t>
      </w:r>
      <w:r w:rsidR="00097C19">
        <w:rPr>
          <w:sz w:val="24"/>
        </w:rPr>
        <w:t>to</w:t>
      </w:r>
      <w:r>
        <w:rPr>
          <w:sz w:val="24"/>
        </w:rPr>
        <w:t xml:space="preserve"> “with ecstatic energy </w:t>
      </w:r>
      <w:r w:rsidRPr="0073540E">
        <w:rPr>
          <w:rFonts w:ascii="Helsinki Text" w:hAnsi="Helsinki Text"/>
          <w:sz w:val="24"/>
        </w:rPr>
        <w:t>q</w:t>
      </w:r>
      <w:r>
        <w:rPr>
          <w:sz w:val="24"/>
        </w:rPr>
        <w:t xml:space="preserve"> = c. 88” (see Figure </w:t>
      </w:r>
      <w:r w:rsidR="008A2C3D">
        <w:rPr>
          <w:sz w:val="24"/>
        </w:rPr>
        <w:t>1</w:t>
      </w:r>
      <w:r w:rsidR="001700EB">
        <w:rPr>
          <w:sz w:val="24"/>
        </w:rPr>
        <w:t>6</w:t>
      </w:r>
      <w:r>
        <w:rPr>
          <w:sz w:val="24"/>
        </w:rPr>
        <w:t>). The faster tempo is reinforced by the constant sixteenth</w:t>
      </w:r>
    </w:p>
    <w:p w14:paraId="24C7B287" w14:textId="77777777" w:rsidR="00414201" w:rsidRPr="00097C19" w:rsidRDefault="00414201" w:rsidP="00097C19">
      <w:pPr>
        <w:spacing w:line="480" w:lineRule="auto"/>
        <w:ind w:firstLine="720"/>
        <w:rPr>
          <w:sz w:val="24"/>
        </w:rPr>
      </w:pPr>
    </w:p>
    <w:p w14:paraId="0B6D8A15" w14:textId="6D6CB434" w:rsidR="00E11942" w:rsidRDefault="00E11942" w:rsidP="00E11942">
      <w:pPr>
        <w:keepNext/>
        <w:spacing w:line="480" w:lineRule="auto"/>
        <w:jc w:val="center"/>
      </w:pPr>
      <w:r>
        <w:rPr>
          <w:noProof/>
          <w:sz w:val="24"/>
        </w:rPr>
        <w:drawing>
          <wp:inline distT="0" distB="0" distL="0" distR="0" wp14:anchorId="0599A56E" wp14:editId="16192288">
            <wp:extent cx="4846140" cy="1207299"/>
            <wp:effectExtent l="0" t="0" r="5715" b="12065"/>
            <wp:docPr id="34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849784" cy="1208207"/>
                    </a:xfrm>
                    <a:prstGeom prst="rect">
                      <a:avLst/>
                    </a:prstGeom>
                    <a:noFill/>
                    <a:ln>
                      <a:noFill/>
                    </a:ln>
                  </pic:spPr>
                </pic:pic>
              </a:graphicData>
            </a:graphic>
          </wp:inline>
        </w:drawing>
      </w:r>
    </w:p>
    <w:p w14:paraId="045701C7" w14:textId="08ACDE60" w:rsidR="00E11942" w:rsidRDefault="00E11942" w:rsidP="009843E2">
      <w:pPr>
        <w:pStyle w:val="Caption"/>
      </w:pPr>
      <w:bookmarkStart w:id="52" w:name="_Toc287621016"/>
      <w:bookmarkStart w:id="53" w:name="_Toc291502408"/>
      <w:r>
        <w:t xml:space="preserve">Figure </w:t>
      </w:r>
      <w:fldSimple w:instr=" SEQ Figure \* ARABIC ">
        <w:r w:rsidR="00CD6812">
          <w:rPr>
            <w:noProof/>
          </w:rPr>
          <w:t>16</w:t>
        </w:r>
      </w:fldSimple>
      <w:r>
        <w:t>: C-section Tempo Change and Sixt</w:t>
      </w:r>
      <w:r w:rsidR="00C637D9">
        <w:t>eenth Notes in Sanctus,</w:t>
      </w:r>
      <w:r>
        <w:t xml:space="preserve"> mm. 104-105</w:t>
      </w:r>
      <w:bookmarkEnd w:id="52"/>
      <w:bookmarkEnd w:id="53"/>
    </w:p>
    <w:p w14:paraId="18EBE0F9" w14:textId="77777777" w:rsidR="00E11942" w:rsidRDefault="00E11942" w:rsidP="00E11942"/>
    <w:p w14:paraId="2C227458" w14:textId="77777777" w:rsidR="00E11942" w:rsidRPr="00DE5B3C" w:rsidRDefault="00E11942" w:rsidP="00E11942">
      <w:pPr>
        <w:rPr>
          <w:sz w:val="16"/>
          <w:szCs w:val="16"/>
        </w:rPr>
      </w:pPr>
    </w:p>
    <w:p w14:paraId="753183AC" w14:textId="55369D13" w:rsidR="00E11942" w:rsidRDefault="00E11942" w:rsidP="009843E2">
      <w:pPr>
        <w:spacing w:line="480" w:lineRule="auto"/>
        <w:rPr>
          <w:sz w:val="24"/>
        </w:rPr>
      </w:pPr>
      <w:proofErr w:type="gramStart"/>
      <w:r>
        <w:rPr>
          <w:sz w:val="24"/>
        </w:rPr>
        <w:t>notes</w:t>
      </w:r>
      <w:proofErr w:type="gramEnd"/>
      <w:r>
        <w:rPr>
          <w:sz w:val="24"/>
        </w:rPr>
        <w:t xml:space="preserve"> in the first and second violins and the dynamic </w:t>
      </w:r>
      <w:r w:rsidR="00097C19">
        <w:rPr>
          <w:sz w:val="24"/>
        </w:rPr>
        <w:t>crescendo</w:t>
      </w:r>
      <w:r>
        <w:rPr>
          <w:sz w:val="24"/>
        </w:rPr>
        <w:t xml:space="preserve"> to </w:t>
      </w:r>
      <w:proofErr w:type="spellStart"/>
      <w:r>
        <w:rPr>
          <w:i/>
          <w:sz w:val="24"/>
        </w:rPr>
        <w:t>ff</w:t>
      </w:r>
      <w:proofErr w:type="spellEnd"/>
      <w:r>
        <w:rPr>
          <w:i/>
          <w:sz w:val="24"/>
        </w:rPr>
        <w:t xml:space="preserve"> </w:t>
      </w:r>
      <w:r>
        <w:rPr>
          <w:sz w:val="24"/>
        </w:rPr>
        <w:t>by m. 138.</w:t>
      </w:r>
      <w:r>
        <w:rPr>
          <w:rStyle w:val="FootnoteReference"/>
          <w:sz w:val="24"/>
        </w:rPr>
        <w:footnoteReference w:id="54"/>
      </w:r>
      <w:r w:rsidR="00097C19">
        <w:rPr>
          <w:sz w:val="24"/>
        </w:rPr>
        <w:t xml:space="preserve"> The growing texture</w:t>
      </w:r>
      <w:r>
        <w:rPr>
          <w:sz w:val="24"/>
        </w:rPr>
        <w:t xml:space="preserve"> </w:t>
      </w:r>
      <w:r w:rsidR="00097C19">
        <w:rPr>
          <w:sz w:val="24"/>
        </w:rPr>
        <w:t>from strings and B</w:t>
      </w:r>
      <w:r w:rsidR="00097C19" w:rsidRPr="00097C19">
        <w:rPr>
          <w:rFonts w:ascii="Helsinki Text" w:hAnsi="Helsinki Text"/>
          <w:sz w:val="24"/>
        </w:rPr>
        <w:t>b</w:t>
      </w:r>
      <w:r w:rsidR="00097C19">
        <w:rPr>
          <w:sz w:val="24"/>
        </w:rPr>
        <w:t xml:space="preserve"> clarinet to</w:t>
      </w:r>
      <w:r>
        <w:rPr>
          <w:sz w:val="24"/>
        </w:rPr>
        <w:t xml:space="preserve"> all instruments</w:t>
      </w:r>
      <w:r>
        <w:rPr>
          <w:rStyle w:val="FootnoteReference"/>
          <w:sz w:val="24"/>
        </w:rPr>
        <w:footnoteReference w:id="55"/>
      </w:r>
      <w:r w:rsidR="00097C19">
        <w:rPr>
          <w:sz w:val="24"/>
        </w:rPr>
        <w:t xml:space="preserve"> </w:t>
      </w:r>
      <w:r>
        <w:rPr>
          <w:sz w:val="24"/>
        </w:rPr>
        <w:t xml:space="preserve">contributes to the dynamic growth throughout the C-section, which ends </w:t>
      </w:r>
      <w:proofErr w:type="spellStart"/>
      <w:r w:rsidRPr="00854977">
        <w:rPr>
          <w:i/>
          <w:sz w:val="24"/>
        </w:rPr>
        <w:t>fff</w:t>
      </w:r>
      <w:proofErr w:type="spellEnd"/>
      <w:r w:rsidR="004676D8">
        <w:rPr>
          <w:sz w:val="24"/>
        </w:rPr>
        <w:t xml:space="preserve"> in m. 1</w:t>
      </w:r>
      <w:r w:rsidR="00097C19">
        <w:rPr>
          <w:sz w:val="24"/>
        </w:rPr>
        <w:t>69</w:t>
      </w:r>
      <w:r>
        <w:rPr>
          <w:sz w:val="24"/>
        </w:rPr>
        <w:t xml:space="preserve">  (see Figure </w:t>
      </w:r>
      <w:r w:rsidR="008A2C3D">
        <w:rPr>
          <w:sz w:val="24"/>
        </w:rPr>
        <w:t>1</w:t>
      </w:r>
      <w:r w:rsidR="001700EB">
        <w:rPr>
          <w:sz w:val="24"/>
        </w:rPr>
        <w:t>7</w:t>
      </w:r>
      <w:r>
        <w:rPr>
          <w:sz w:val="24"/>
        </w:rPr>
        <w:t>).</w:t>
      </w:r>
    </w:p>
    <w:p w14:paraId="0D983850" w14:textId="77777777" w:rsidR="001A5C7C" w:rsidRDefault="001A5C7C" w:rsidP="009843E2">
      <w:pPr>
        <w:spacing w:line="480" w:lineRule="auto"/>
        <w:rPr>
          <w:sz w:val="24"/>
        </w:rPr>
      </w:pPr>
    </w:p>
    <w:p w14:paraId="37ED1FD9" w14:textId="77777777" w:rsidR="009843E2" w:rsidRPr="00DE5B3C" w:rsidRDefault="009843E2" w:rsidP="009843E2">
      <w:pPr>
        <w:rPr>
          <w:sz w:val="36"/>
          <w:szCs w:val="36"/>
        </w:rPr>
      </w:pPr>
    </w:p>
    <w:p w14:paraId="3CD5C419" w14:textId="77777777" w:rsidR="008A2C3D" w:rsidRDefault="00E11942" w:rsidP="008A2C3D">
      <w:pPr>
        <w:keepNext/>
        <w:spacing w:line="480" w:lineRule="auto"/>
        <w:jc w:val="center"/>
      </w:pPr>
      <w:r>
        <w:rPr>
          <w:noProof/>
        </w:rPr>
        <w:drawing>
          <wp:inline distT="0" distB="0" distL="0" distR="0" wp14:anchorId="726C2DEC" wp14:editId="793BE3BB">
            <wp:extent cx="5175584" cy="2620248"/>
            <wp:effectExtent l="0" t="0" r="6350" b="0"/>
            <wp:docPr id="34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178997" cy="2621976"/>
                    </a:xfrm>
                    <a:prstGeom prst="rect">
                      <a:avLst/>
                    </a:prstGeom>
                    <a:noFill/>
                    <a:ln>
                      <a:noFill/>
                    </a:ln>
                  </pic:spPr>
                </pic:pic>
              </a:graphicData>
            </a:graphic>
          </wp:inline>
        </w:drawing>
      </w:r>
    </w:p>
    <w:p w14:paraId="16EA4C46" w14:textId="2554C2F3" w:rsidR="00E11942" w:rsidRDefault="008A2C3D" w:rsidP="00DE5B3C">
      <w:pPr>
        <w:pStyle w:val="Caption"/>
      </w:pPr>
      <w:bookmarkStart w:id="54" w:name="_Toc291502409"/>
      <w:r>
        <w:t xml:space="preserve">Figure </w:t>
      </w:r>
      <w:fldSimple w:instr=" SEQ Figure \* ARABIC ">
        <w:r w:rsidR="00CD6812">
          <w:rPr>
            <w:noProof/>
          </w:rPr>
          <w:t>17</w:t>
        </w:r>
      </w:fldSimple>
      <w:r>
        <w:t>: End</w:t>
      </w:r>
      <w:r w:rsidR="00D95D6C">
        <w:t>ing dynamic (</w:t>
      </w:r>
      <w:proofErr w:type="spellStart"/>
      <w:r w:rsidR="00D95D6C">
        <w:t>fff</w:t>
      </w:r>
      <w:proofErr w:type="spellEnd"/>
      <w:r w:rsidR="00D95D6C">
        <w:t>)</w:t>
      </w:r>
      <w:r w:rsidR="007F2C10">
        <w:t xml:space="preserve"> of </w:t>
      </w:r>
      <w:r>
        <w:t>Sanct</w:t>
      </w:r>
      <w:r w:rsidR="007F2C10">
        <w:t>us,</w:t>
      </w:r>
      <w:r>
        <w:t xml:space="preserve"> mm. 169-171</w:t>
      </w:r>
      <w:bookmarkEnd w:id="54"/>
    </w:p>
    <w:p w14:paraId="58953751" w14:textId="77777777" w:rsidR="007F2C10" w:rsidRDefault="007F2C10" w:rsidP="007F2C10"/>
    <w:p w14:paraId="750F08DC" w14:textId="77777777" w:rsidR="00097C19" w:rsidRPr="007F2C10" w:rsidRDefault="00097C19" w:rsidP="007F2C10"/>
    <w:p w14:paraId="357CCF74" w14:textId="77777777" w:rsidR="00E11942" w:rsidRDefault="00E11942" w:rsidP="00E11942">
      <w:pPr>
        <w:pStyle w:val="Heading2"/>
      </w:pPr>
      <w:bookmarkStart w:id="55" w:name="_Toc291404104"/>
      <w:r>
        <w:t xml:space="preserve">Lux </w:t>
      </w:r>
      <w:proofErr w:type="spellStart"/>
      <w:r>
        <w:t>Aeterna</w:t>
      </w:r>
      <w:bookmarkEnd w:id="55"/>
      <w:proofErr w:type="spellEnd"/>
      <w:r>
        <w:t xml:space="preserve"> </w:t>
      </w:r>
    </w:p>
    <w:p w14:paraId="102F6D8F" w14:textId="77777777" w:rsidR="00E11942" w:rsidRPr="006D50CF" w:rsidRDefault="00E11942" w:rsidP="00E11942"/>
    <w:p w14:paraId="2C2939B7" w14:textId="60DADE91" w:rsidR="00DE5B3C" w:rsidRDefault="007F2C10" w:rsidP="00150172">
      <w:pPr>
        <w:spacing w:line="480" w:lineRule="auto"/>
        <w:ind w:firstLine="720"/>
        <w:rPr>
          <w:sz w:val="24"/>
        </w:rPr>
      </w:pPr>
      <w:r>
        <w:rPr>
          <w:sz w:val="24"/>
        </w:rPr>
        <w:t xml:space="preserve">The final movement, </w:t>
      </w:r>
      <w:r w:rsidR="00E11942" w:rsidRPr="00ED173A">
        <w:rPr>
          <w:sz w:val="24"/>
        </w:rPr>
        <w:t xml:space="preserve">Lux </w:t>
      </w:r>
      <w:proofErr w:type="spellStart"/>
      <w:r w:rsidR="00E11942" w:rsidRPr="00ED173A">
        <w:rPr>
          <w:sz w:val="24"/>
        </w:rPr>
        <w:t>Aeterna</w:t>
      </w:r>
      <w:proofErr w:type="spellEnd"/>
      <w:r>
        <w:rPr>
          <w:sz w:val="24"/>
        </w:rPr>
        <w:t>,</w:t>
      </w:r>
      <w:r w:rsidR="00E11942" w:rsidRPr="00DD1723">
        <w:rPr>
          <w:sz w:val="24"/>
        </w:rPr>
        <w:t xml:space="preserve"> </w:t>
      </w:r>
      <w:r w:rsidR="00E11942">
        <w:rPr>
          <w:sz w:val="24"/>
        </w:rPr>
        <w:t>is also ternary form (ABA’)</w:t>
      </w:r>
      <w:r>
        <w:rPr>
          <w:sz w:val="24"/>
        </w:rPr>
        <w:t>, with variations in text, the</w:t>
      </w:r>
      <w:r w:rsidR="00097C19">
        <w:rPr>
          <w:sz w:val="24"/>
        </w:rPr>
        <w:t xml:space="preserve"> presence of the Lux </w:t>
      </w:r>
      <w:proofErr w:type="spellStart"/>
      <w:r w:rsidR="00097C19">
        <w:rPr>
          <w:sz w:val="24"/>
        </w:rPr>
        <w:t>Aeterna</w:t>
      </w:r>
      <w:proofErr w:type="spellEnd"/>
      <w:r w:rsidR="00097C19">
        <w:rPr>
          <w:sz w:val="24"/>
        </w:rPr>
        <w:t xml:space="preserve"> M</w:t>
      </w:r>
      <w:r>
        <w:rPr>
          <w:sz w:val="24"/>
        </w:rPr>
        <w:t>otive, and harmony</w:t>
      </w:r>
      <w:r w:rsidR="00414201">
        <w:rPr>
          <w:sz w:val="24"/>
        </w:rPr>
        <w:t xml:space="preserve"> helping to distinguish the sections</w:t>
      </w:r>
      <w:r>
        <w:rPr>
          <w:sz w:val="24"/>
        </w:rPr>
        <w:t xml:space="preserve"> </w:t>
      </w:r>
      <w:r w:rsidR="00E11942">
        <w:rPr>
          <w:sz w:val="24"/>
        </w:rPr>
        <w:t xml:space="preserve">(see Figure </w:t>
      </w:r>
      <w:r w:rsidR="00582AAE">
        <w:rPr>
          <w:sz w:val="24"/>
        </w:rPr>
        <w:t>1</w:t>
      </w:r>
      <w:r w:rsidR="001700EB">
        <w:rPr>
          <w:sz w:val="24"/>
        </w:rPr>
        <w:t>8</w:t>
      </w:r>
      <w:r w:rsidR="00E11942">
        <w:rPr>
          <w:sz w:val="24"/>
        </w:rPr>
        <w:t>).</w:t>
      </w:r>
      <w:r w:rsidR="00E11942" w:rsidRPr="00D854A8">
        <w:rPr>
          <w:sz w:val="24"/>
        </w:rPr>
        <w:t xml:space="preserve"> </w:t>
      </w:r>
      <w:r w:rsidR="00E11942">
        <w:rPr>
          <w:sz w:val="24"/>
        </w:rPr>
        <w:t xml:space="preserve">The formal design is </w:t>
      </w:r>
      <w:r w:rsidR="00414201">
        <w:rPr>
          <w:sz w:val="24"/>
        </w:rPr>
        <w:t xml:space="preserve">also </w:t>
      </w:r>
      <w:r w:rsidR="00E11942">
        <w:rPr>
          <w:sz w:val="24"/>
        </w:rPr>
        <w:t xml:space="preserve">reinforced by the Latin text in the A and A’-sections, </w:t>
      </w:r>
      <w:r w:rsidR="00097C19">
        <w:rPr>
          <w:sz w:val="24"/>
        </w:rPr>
        <w:t>and</w:t>
      </w:r>
      <w:r w:rsidR="00E11942">
        <w:rPr>
          <w:sz w:val="24"/>
        </w:rPr>
        <w:t xml:space="preserve"> the</w:t>
      </w:r>
      <w:r w:rsidR="00097C19">
        <w:rPr>
          <w:sz w:val="24"/>
        </w:rPr>
        <w:t xml:space="preserve"> use of</w:t>
      </w:r>
      <w:r w:rsidR="00E11942">
        <w:rPr>
          <w:sz w:val="24"/>
        </w:rPr>
        <w:t xml:space="preserve"> </w:t>
      </w:r>
      <w:r>
        <w:rPr>
          <w:sz w:val="24"/>
        </w:rPr>
        <w:t xml:space="preserve">vernacular text </w:t>
      </w:r>
      <w:r w:rsidR="00097C19">
        <w:rPr>
          <w:sz w:val="24"/>
        </w:rPr>
        <w:t xml:space="preserve">from </w:t>
      </w:r>
      <w:r w:rsidR="00414201" w:rsidRPr="00F85146">
        <w:rPr>
          <w:sz w:val="24"/>
        </w:rPr>
        <w:t>Matthew</w:t>
      </w:r>
      <w:r w:rsidR="00414201">
        <w:rPr>
          <w:sz w:val="24"/>
        </w:rPr>
        <w:t xml:space="preserve"> 11:28 is used in the B-section.</w:t>
      </w:r>
      <w:r w:rsidR="00414201" w:rsidRPr="003D7B05">
        <w:rPr>
          <w:sz w:val="24"/>
        </w:rPr>
        <w:t xml:space="preserve"> </w:t>
      </w:r>
      <w:r w:rsidR="00414201">
        <w:rPr>
          <w:sz w:val="24"/>
        </w:rPr>
        <w:t xml:space="preserve">The text “Lux </w:t>
      </w:r>
      <w:proofErr w:type="spellStart"/>
      <w:r w:rsidR="00414201">
        <w:rPr>
          <w:sz w:val="24"/>
        </w:rPr>
        <w:t>aeterna</w:t>
      </w:r>
      <w:proofErr w:type="spellEnd"/>
      <w:r w:rsidR="00414201">
        <w:rPr>
          <w:sz w:val="24"/>
        </w:rPr>
        <w:t xml:space="preserve"> </w:t>
      </w:r>
      <w:proofErr w:type="spellStart"/>
      <w:r w:rsidR="00414201">
        <w:rPr>
          <w:sz w:val="24"/>
        </w:rPr>
        <w:t>luceat</w:t>
      </w:r>
      <w:proofErr w:type="spellEnd"/>
      <w:r w:rsidR="00414201">
        <w:rPr>
          <w:sz w:val="24"/>
        </w:rPr>
        <w:t xml:space="preserve"> </w:t>
      </w:r>
      <w:proofErr w:type="spellStart"/>
      <w:r w:rsidR="00414201">
        <w:rPr>
          <w:sz w:val="24"/>
        </w:rPr>
        <w:t>eis</w:t>
      </w:r>
      <w:proofErr w:type="spellEnd"/>
      <w:r w:rsidR="00414201">
        <w:rPr>
          <w:sz w:val="24"/>
        </w:rPr>
        <w:t xml:space="preserve">, </w:t>
      </w:r>
      <w:proofErr w:type="spellStart"/>
      <w:r w:rsidR="00414201">
        <w:rPr>
          <w:sz w:val="24"/>
        </w:rPr>
        <w:t>Domine</w:t>
      </w:r>
      <w:proofErr w:type="spellEnd"/>
      <w:r w:rsidR="00414201">
        <w:rPr>
          <w:sz w:val="24"/>
        </w:rPr>
        <w:t xml:space="preserve"> cum </w:t>
      </w:r>
      <w:proofErr w:type="spellStart"/>
      <w:r w:rsidR="00414201">
        <w:rPr>
          <w:sz w:val="24"/>
        </w:rPr>
        <w:t>santis</w:t>
      </w:r>
      <w:proofErr w:type="spellEnd"/>
      <w:r w:rsidR="00414201">
        <w:rPr>
          <w:sz w:val="24"/>
        </w:rPr>
        <w:t xml:space="preserve"> </w:t>
      </w:r>
      <w:proofErr w:type="spellStart"/>
      <w:r w:rsidR="00414201">
        <w:rPr>
          <w:sz w:val="24"/>
        </w:rPr>
        <w:t>tuis</w:t>
      </w:r>
      <w:proofErr w:type="spellEnd"/>
      <w:r w:rsidR="00414201">
        <w:rPr>
          <w:sz w:val="24"/>
        </w:rPr>
        <w:t xml:space="preserve"> in </w:t>
      </w:r>
      <w:proofErr w:type="spellStart"/>
      <w:r w:rsidR="00414201">
        <w:rPr>
          <w:sz w:val="24"/>
        </w:rPr>
        <w:t>aeternum</w:t>
      </w:r>
      <w:proofErr w:type="spellEnd"/>
      <w:r w:rsidR="00414201">
        <w:rPr>
          <w:sz w:val="24"/>
        </w:rPr>
        <w:t xml:space="preserve">: </w:t>
      </w:r>
      <w:proofErr w:type="spellStart"/>
      <w:r w:rsidR="00414201">
        <w:rPr>
          <w:sz w:val="24"/>
        </w:rPr>
        <w:t>quia</w:t>
      </w:r>
      <w:proofErr w:type="spellEnd"/>
      <w:r w:rsidR="00414201">
        <w:rPr>
          <w:sz w:val="24"/>
        </w:rPr>
        <w:t xml:space="preserve"> </w:t>
      </w:r>
      <w:proofErr w:type="spellStart"/>
      <w:r w:rsidR="00414201">
        <w:rPr>
          <w:sz w:val="24"/>
        </w:rPr>
        <w:t>pius</w:t>
      </w:r>
      <w:proofErr w:type="spellEnd"/>
      <w:r w:rsidR="00414201">
        <w:rPr>
          <w:sz w:val="24"/>
        </w:rPr>
        <w:t xml:space="preserve"> </w:t>
      </w:r>
      <w:proofErr w:type="spellStart"/>
      <w:r w:rsidR="00414201">
        <w:rPr>
          <w:sz w:val="24"/>
        </w:rPr>
        <w:t>es</w:t>
      </w:r>
      <w:proofErr w:type="spellEnd"/>
      <w:r w:rsidR="00414201">
        <w:rPr>
          <w:sz w:val="24"/>
        </w:rPr>
        <w:t xml:space="preserve">. Et lux </w:t>
      </w:r>
      <w:proofErr w:type="spellStart"/>
      <w:r w:rsidR="00414201">
        <w:rPr>
          <w:sz w:val="24"/>
        </w:rPr>
        <w:t>perpetua</w:t>
      </w:r>
      <w:proofErr w:type="spellEnd"/>
      <w:r w:rsidR="00414201">
        <w:rPr>
          <w:sz w:val="24"/>
        </w:rPr>
        <w:t xml:space="preserve"> </w:t>
      </w:r>
      <w:proofErr w:type="spellStart"/>
      <w:r w:rsidR="00414201">
        <w:rPr>
          <w:sz w:val="24"/>
        </w:rPr>
        <w:t>luceat</w:t>
      </w:r>
      <w:proofErr w:type="spellEnd"/>
      <w:r w:rsidR="00414201">
        <w:rPr>
          <w:sz w:val="24"/>
        </w:rPr>
        <w:t xml:space="preserve"> </w:t>
      </w:r>
      <w:proofErr w:type="spellStart"/>
      <w:r w:rsidR="00414201">
        <w:rPr>
          <w:sz w:val="24"/>
        </w:rPr>
        <w:t>eis</w:t>
      </w:r>
      <w:proofErr w:type="spellEnd"/>
      <w:r w:rsidR="00414201">
        <w:rPr>
          <w:sz w:val="24"/>
        </w:rPr>
        <w:t xml:space="preserve">” is found in the </w:t>
      </w:r>
    </w:p>
    <w:p w14:paraId="34058AA7" w14:textId="4D55C46D" w:rsidR="00E11942" w:rsidRDefault="00E11942" w:rsidP="00E11942">
      <w:pPr>
        <w:keepNext/>
        <w:spacing w:line="480" w:lineRule="auto"/>
        <w:jc w:val="center"/>
      </w:pPr>
      <w:r>
        <w:rPr>
          <w:noProof/>
        </w:rPr>
        <w:drawing>
          <wp:inline distT="0" distB="0" distL="0" distR="0" wp14:anchorId="6DBF2947" wp14:editId="218405AF">
            <wp:extent cx="4977581" cy="1423167"/>
            <wp:effectExtent l="0" t="0" r="1270" b="0"/>
            <wp:docPr id="338" name="Picture 230" descr="Description: Hard Drive:Users:gradassistant:Desktop:Screen shot 2015-03-08 at 7.04.3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Description: Hard Drive:Users:gradassistant:Desktop:Screen shot 2015-03-08 at 7.04.32 PM.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79695" cy="1423771"/>
                    </a:xfrm>
                    <a:prstGeom prst="rect">
                      <a:avLst/>
                    </a:prstGeom>
                    <a:noFill/>
                    <a:ln>
                      <a:noFill/>
                    </a:ln>
                  </pic:spPr>
                </pic:pic>
              </a:graphicData>
            </a:graphic>
          </wp:inline>
        </w:drawing>
      </w:r>
    </w:p>
    <w:p w14:paraId="53A4EA9B" w14:textId="5726769E" w:rsidR="00E11942" w:rsidRDefault="00E11942" w:rsidP="00E11942">
      <w:pPr>
        <w:pStyle w:val="Caption"/>
      </w:pPr>
      <w:bookmarkStart w:id="56" w:name="_Toc287621018"/>
      <w:bookmarkStart w:id="57" w:name="_Toc291502410"/>
      <w:r>
        <w:t xml:space="preserve">Figure </w:t>
      </w:r>
      <w:fldSimple w:instr=" SEQ Figure \* ARABIC ">
        <w:r w:rsidR="00CD6812">
          <w:rPr>
            <w:noProof/>
          </w:rPr>
          <w:t>18</w:t>
        </w:r>
      </w:fldSimple>
      <w:r w:rsidR="007F2C10">
        <w:t xml:space="preserve">: Lux </w:t>
      </w:r>
      <w:proofErr w:type="spellStart"/>
      <w:r w:rsidR="007F2C10">
        <w:t>Aeterna</w:t>
      </w:r>
      <w:proofErr w:type="spellEnd"/>
      <w:r>
        <w:t xml:space="preserve"> Overall Form</w:t>
      </w:r>
      <w:bookmarkEnd w:id="56"/>
      <w:bookmarkEnd w:id="57"/>
    </w:p>
    <w:p w14:paraId="78C91026" w14:textId="77777777" w:rsidR="00E11942" w:rsidRDefault="00E11942" w:rsidP="00E11942"/>
    <w:p w14:paraId="547D8BD2" w14:textId="77777777" w:rsidR="00E11942" w:rsidRPr="00ED173A" w:rsidRDefault="00E11942" w:rsidP="00E11942"/>
    <w:p w14:paraId="6F69E79B" w14:textId="1874344D" w:rsidR="00E11942" w:rsidRDefault="00414201" w:rsidP="00E11942">
      <w:pPr>
        <w:spacing w:line="480" w:lineRule="auto"/>
        <w:rPr>
          <w:sz w:val="24"/>
        </w:rPr>
      </w:pPr>
      <w:r>
        <w:rPr>
          <w:sz w:val="24"/>
        </w:rPr>
        <w:t xml:space="preserve">A-section. The B-section’s </w:t>
      </w:r>
      <w:r w:rsidR="00E11942">
        <w:rPr>
          <w:sz w:val="24"/>
        </w:rPr>
        <w:t xml:space="preserve">text is “Come unto me, all ye who labor and I will give you rest.” Forrest intentionally elides the word “rest” that finishes the B-section, and the Latin word “requiem” (rest) that begins the final section, </w:t>
      </w:r>
      <w:r w:rsidR="00097C19">
        <w:rPr>
          <w:sz w:val="24"/>
        </w:rPr>
        <w:t>to reinforce this word</w:t>
      </w:r>
      <w:r w:rsidR="00E11942">
        <w:rPr>
          <w:sz w:val="24"/>
        </w:rPr>
        <w:t xml:space="preserve"> in the A’-section (see Figure </w:t>
      </w:r>
      <w:r w:rsidR="001700EB">
        <w:rPr>
          <w:sz w:val="24"/>
        </w:rPr>
        <w:t>19</w:t>
      </w:r>
      <w:r w:rsidR="00E11942">
        <w:rPr>
          <w:sz w:val="24"/>
        </w:rPr>
        <w:t>).</w:t>
      </w:r>
      <w:r w:rsidR="00E11942">
        <w:rPr>
          <w:rStyle w:val="FootnoteReference"/>
          <w:sz w:val="24"/>
        </w:rPr>
        <w:footnoteReference w:id="56"/>
      </w:r>
      <w:r w:rsidR="00E11942">
        <w:rPr>
          <w:sz w:val="24"/>
        </w:rPr>
        <w:t xml:space="preserve"> The A’-section text is “r</w:t>
      </w:r>
      <w:r w:rsidR="00150172">
        <w:rPr>
          <w:sz w:val="24"/>
        </w:rPr>
        <w:t xml:space="preserve">equiem </w:t>
      </w:r>
      <w:proofErr w:type="spellStart"/>
      <w:r w:rsidR="00150172">
        <w:rPr>
          <w:sz w:val="24"/>
        </w:rPr>
        <w:t>aeternam</w:t>
      </w:r>
      <w:proofErr w:type="spellEnd"/>
      <w:r w:rsidR="00150172">
        <w:rPr>
          <w:sz w:val="24"/>
        </w:rPr>
        <w:t xml:space="preserve"> </w:t>
      </w:r>
      <w:proofErr w:type="spellStart"/>
      <w:proofErr w:type="gramStart"/>
      <w:r w:rsidR="00150172">
        <w:rPr>
          <w:sz w:val="24"/>
        </w:rPr>
        <w:t>dona</w:t>
      </w:r>
      <w:proofErr w:type="spellEnd"/>
      <w:proofErr w:type="gramEnd"/>
      <w:r w:rsidR="00150172">
        <w:rPr>
          <w:sz w:val="24"/>
        </w:rPr>
        <w:t xml:space="preserve"> </w:t>
      </w:r>
      <w:proofErr w:type="spellStart"/>
      <w:r w:rsidR="00150172">
        <w:rPr>
          <w:sz w:val="24"/>
        </w:rPr>
        <w:t>eis</w:t>
      </w:r>
      <w:proofErr w:type="spellEnd"/>
      <w:r w:rsidR="00150172">
        <w:rPr>
          <w:sz w:val="24"/>
        </w:rPr>
        <w:t xml:space="preserve"> </w:t>
      </w:r>
      <w:proofErr w:type="spellStart"/>
      <w:r w:rsidR="00150172">
        <w:rPr>
          <w:sz w:val="24"/>
        </w:rPr>
        <w:t>Domine</w:t>
      </w:r>
      <w:proofErr w:type="spellEnd"/>
      <w:r w:rsidR="00150172">
        <w:rPr>
          <w:sz w:val="24"/>
        </w:rPr>
        <w:t>, e</w:t>
      </w:r>
      <w:r w:rsidR="00E11942">
        <w:rPr>
          <w:sz w:val="24"/>
        </w:rPr>
        <w:t xml:space="preserve">t lux </w:t>
      </w:r>
      <w:proofErr w:type="spellStart"/>
      <w:r w:rsidR="00E11942">
        <w:rPr>
          <w:sz w:val="24"/>
        </w:rPr>
        <w:t>perpetua</w:t>
      </w:r>
      <w:proofErr w:type="spellEnd"/>
      <w:r w:rsidR="00E11942">
        <w:rPr>
          <w:sz w:val="24"/>
        </w:rPr>
        <w:t xml:space="preserve"> </w:t>
      </w:r>
      <w:proofErr w:type="spellStart"/>
      <w:r w:rsidR="00E11942">
        <w:rPr>
          <w:sz w:val="24"/>
        </w:rPr>
        <w:t>luceat</w:t>
      </w:r>
      <w:proofErr w:type="spellEnd"/>
      <w:r w:rsidR="00E11942">
        <w:rPr>
          <w:sz w:val="24"/>
        </w:rPr>
        <w:t xml:space="preserve"> </w:t>
      </w:r>
      <w:proofErr w:type="spellStart"/>
      <w:r w:rsidR="00E11942">
        <w:rPr>
          <w:sz w:val="24"/>
        </w:rPr>
        <w:t>eis</w:t>
      </w:r>
      <w:proofErr w:type="spellEnd"/>
      <w:r w:rsidR="00E11942">
        <w:rPr>
          <w:sz w:val="24"/>
        </w:rPr>
        <w:t xml:space="preserve">. Dona </w:t>
      </w:r>
      <w:proofErr w:type="spellStart"/>
      <w:r w:rsidR="00E11942">
        <w:rPr>
          <w:sz w:val="24"/>
        </w:rPr>
        <w:t>nobis</w:t>
      </w:r>
      <w:proofErr w:type="spellEnd"/>
      <w:r w:rsidR="00E11942">
        <w:rPr>
          <w:sz w:val="24"/>
        </w:rPr>
        <w:t xml:space="preserve"> </w:t>
      </w:r>
      <w:proofErr w:type="spellStart"/>
      <w:r w:rsidR="00E11942">
        <w:rPr>
          <w:sz w:val="24"/>
        </w:rPr>
        <w:t>pacem</w:t>
      </w:r>
      <w:proofErr w:type="spellEnd"/>
      <w:r w:rsidR="00E11942">
        <w:rPr>
          <w:sz w:val="24"/>
        </w:rPr>
        <w:t xml:space="preserve">,” which is similar to the A-section. </w:t>
      </w:r>
    </w:p>
    <w:p w14:paraId="63484BE1" w14:textId="77777777" w:rsidR="00150172" w:rsidRPr="00591822" w:rsidRDefault="00150172" w:rsidP="00E11942">
      <w:pPr>
        <w:spacing w:line="480" w:lineRule="auto"/>
        <w:rPr>
          <w:sz w:val="24"/>
        </w:rPr>
      </w:pPr>
    </w:p>
    <w:p w14:paraId="56723422" w14:textId="1416E466" w:rsidR="00E11942" w:rsidRPr="001E74B8" w:rsidRDefault="00E11942" w:rsidP="001A5C7C">
      <w:pPr>
        <w:keepNext/>
        <w:spacing w:line="480" w:lineRule="auto"/>
        <w:ind w:firstLine="720"/>
        <w:jc w:val="center"/>
        <w:rPr>
          <w:b/>
          <w:sz w:val="24"/>
        </w:rPr>
      </w:pPr>
      <w:r>
        <w:rPr>
          <w:b/>
          <w:noProof/>
          <w:sz w:val="24"/>
        </w:rPr>
        <w:drawing>
          <wp:inline distT="0" distB="0" distL="0" distR="0" wp14:anchorId="599F8207" wp14:editId="1D8BCA7F">
            <wp:extent cx="1961536" cy="2819669"/>
            <wp:effectExtent l="0" t="0" r="0" b="0"/>
            <wp:docPr id="33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62929" cy="2821672"/>
                    </a:xfrm>
                    <a:prstGeom prst="rect">
                      <a:avLst/>
                    </a:prstGeom>
                    <a:noFill/>
                    <a:ln>
                      <a:noFill/>
                    </a:ln>
                  </pic:spPr>
                </pic:pic>
              </a:graphicData>
            </a:graphic>
          </wp:inline>
        </w:drawing>
      </w:r>
    </w:p>
    <w:p w14:paraId="1BC3D4F8" w14:textId="0C58D28E" w:rsidR="00E11942" w:rsidRPr="00D854A8" w:rsidRDefault="00E11942" w:rsidP="00491D5F">
      <w:pPr>
        <w:pStyle w:val="Caption"/>
      </w:pPr>
      <w:bookmarkStart w:id="58" w:name="_Toc287621019"/>
      <w:bookmarkStart w:id="59" w:name="_Toc291502411"/>
      <w:r>
        <w:t xml:space="preserve">Figure </w:t>
      </w:r>
      <w:fldSimple w:instr=" SEQ Figure \* ARABIC ">
        <w:r w:rsidR="00CD6812">
          <w:rPr>
            <w:noProof/>
          </w:rPr>
          <w:t>19</w:t>
        </w:r>
      </w:fldSimple>
      <w:r>
        <w:t xml:space="preserve">: Intentional Overlap of Tenor Solo </w:t>
      </w:r>
      <w:r w:rsidR="007F2C10">
        <w:t xml:space="preserve">"Rest" with Choir "Requiem" in Lux </w:t>
      </w:r>
      <w:proofErr w:type="spellStart"/>
      <w:r w:rsidR="007F2C10">
        <w:t>Aeterna</w:t>
      </w:r>
      <w:proofErr w:type="spellEnd"/>
      <w:r w:rsidR="007F2C10">
        <w:t>,</w:t>
      </w:r>
      <w:r>
        <w:t xml:space="preserve"> m. 69</w:t>
      </w:r>
      <w:bookmarkEnd w:id="58"/>
      <w:r>
        <w:t>-70</w:t>
      </w:r>
      <w:bookmarkEnd w:id="59"/>
    </w:p>
    <w:p w14:paraId="7E1860F6" w14:textId="1577D0FD" w:rsidR="00150172" w:rsidRDefault="00150172" w:rsidP="00150172">
      <w:pPr>
        <w:spacing w:line="480" w:lineRule="auto"/>
        <w:ind w:firstLine="720"/>
        <w:rPr>
          <w:sz w:val="24"/>
        </w:rPr>
      </w:pPr>
      <w:r>
        <w:rPr>
          <w:sz w:val="24"/>
        </w:rPr>
        <w:t xml:space="preserve">The Lux </w:t>
      </w:r>
      <w:proofErr w:type="spellStart"/>
      <w:r>
        <w:rPr>
          <w:sz w:val="24"/>
        </w:rPr>
        <w:t>Aeterna</w:t>
      </w:r>
      <w:proofErr w:type="spellEnd"/>
      <w:r>
        <w:rPr>
          <w:sz w:val="24"/>
        </w:rPr>
        <w:t xml:space="preserve"> uses its own motive, whose presence reinforces</w:t>
      </w:r>
      <w:r w:rsidRPr="00B82C01">
        <w:rPr>
          <w:sz w:val="24"/>
        </w:rPr>
        <w:t xml:space="preserve"> </w:t>
      </w:r>
      <w:r>
        <w:rPr>
          <w:sz w:val="24"/>
        </w:rPr>
        <w:t>the formal design of the movement (see Figure 20).</w:t>
      </w:r>
      <w:r w:rsidRPr="00DD1723">
        <w:rPr>
          <w:sz w:val="24"/>
        </w:rPr>
        <w:t xml:space="preserve"> </w:t>
      </w:r>
      <w:r>
        <w:rPr>
          <w:sz w:val="24"/>
        </w:rPr>
        <w:t xml:space="preserve">The Lux </w:t>
      </w:r>
      <w:proofErr w:type="spellStart"/>
      <w:r>
        <w:rPr>
          <w:sz w:val="24"/>
        </w:rPr>
        <w:t>Aeterna</w:t>
      </w:r>
      <w:proofErr w:type="spellEnd"/>
      <w:r>
        <w:rPr>
          <w:sz w:val="24"/>
        </w:rPr>
        <w:t xml:space="preserve"> Motive occurs in the A-section (mm. 17, 20, 31, 33) and the A’-section (mm. 69, 71, 79, 81, 117), but not in the B-section.</w:t>
      </w:r>
    </w:p>
    <w:p w14:paraId="741918BF" w14:textId="77777777" w:rsidR="00E11942" w:rsidRDefault="00E11942" w:rsidP="00E11942">
      <w:pPr>
        <w:spacing w:line="480" w:lineRule="auto"/>
        <w:rPr>
          <w:sz w:val="24"/>
        </w:rPr>
      </w:pPr>
    </w:p>
    <w:p w14:paraId="01D73E0B" w14:textId="3CC14441" w:rsidR="00E11942" w:rsidRDefault="00E11942" w:rsidP="00E11942">
      <w:pPr>
        <w:keepNext/>
        <w:spacing w:line="480" w:lineRule="auto"/>
        <w:jc w:val="center"/>
      </w:pPr>
      <w:r>
        <w:rPr>
          <w:noProof/>
          <w:sz w:val="24"/>
        </w:rPr>
        <w:drawing>
          <wp:inline distT="0" distB="0" distL="0" distR="0" wp14:anchorId="574C1C7C" wp14:editId="01733B94">
            <wp:extent cx="2286000" cy="693420"/>
            <wp:effectExtent l="0" t="0" r="0" b="0"/>
            <wp:docPr id="33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286000" cy="693420"/>
                    </a:xfrm>
                    <a:prstGeom prst="rect">
                      <a:avLst/>
                    </a:prstGeom>
                    <a:noFill/>
                    <a:ln>
                      <a:noFill/>
                    </a:ln>
                  </pic:spPr>
                </pic:pic>
              </a:graphicData>
            </a:graphic>
          </wp:inline>
        </w:drawing>
      </w:r>
    </w:p>
    <w:p w14:paraId="2C768076" w14:textId="49997497" w:rsidR="00E11942" w:rsidRDefault="00E11942" w:rsidP="00582AAE">
      <w:pPr>
        <w:pStyle w:val="Caption"/>
      </w:pPr>
      <w:bookmarkStart w:id="60" w:name="_Toc287621020"/>
      <w:bookmarkStart w:id="61" w:name="_Toc291502412"/>
      <w:r>
        <w:t xml:space="preserve">Figure </w:t>
      </w:r>
      <w:fldSimple w:instr=" SEQ Figure \* ARABIC ">
        <w:r w:rsidR="00CD6812">
          <w:rPr>
            <w:noProof/>
          </w:rPr>
          <w:t>20</w:t>
        </w:r>
      </w:fldSimple>
      <w:r w:rsidR="00097C19">
        <w:t xml:space="preserve">: Lux </w:t>
      </w:r>
      <w:proofErr w:type="spellStart"/>
      <w:r w:rsidR="00097C19">
        <w:t>Aeterna</w:t>
      </w:r>
      <w:proofErr w:type="spellEnd"/>
      <w:r>
        <w:t xml:space="preserve"> Motive Soprano Solo Part</w:t>
      </w:r>
      <w:bookmarkEnd w:id="60"/>
      <w:r>
        <w:t>,</w:t>
      </w:r>
      <w:r w:rsidRPr="00ED173A">
        <w:t xml:space="preserve"> </w:t>
      </w:r>
      <w:r>
        <w:t>mm. 18-19</w:t>
      </w:r>
      <w:bookmarkEnd w:id="61"/>
      <w:r>
        <w:t xml:space="preserve"> </w:t>
      </w:r>
    </w:p>
    <w:p w14:paraId="6ADBCF4E" w14:textId="77777777" w:rsidR="00C637D9" w:rsidRPr="00C637D9" w:rsidRDefault="00C637D9" w:rsidP="00C637D9"/>
    <w:p w14:paraId="0F337538" w14:textId="77777777" w:rsidR="00DE5B3C" w:rsidRDefault="00DE5B3C" w:rsidP="00DE5B3C"/>
    <w:p w14:paraId="4424A735" w14:textId="77777777" w:rsidR="00DE5B3C" w:rsidRPr="00DE5B3C" w:rsidRDefault="00DE5B3C" w:rsidP="00DE5B3C"/>
    <w:p w14:paraId="21905B4D" w14:textId="53A15328" w:rsidR="00081815" w:rsidRDefault="00E11942" w:rsidP="009C0F08">
      <w:pPr>
        <w:spacing w:line="480" w:lineRule="auto"/>
        <w:ind w:firstLine="720"/>
        <w:rPr>
          <w:sz w:val="24"/>
        </w:rPr>
      </w:pPr>
      <w:r>
        <w:rPr>
          <w:sz w:val="24"/>
        </w:rPr>
        <w:t xml:space="preserve">The form is also reinforced by </w:t>
      </w:r>
      <w:r w:rsidR="001A5C7C">
        <w:rPr>
          <w:sz w:val="24"/>
        </w:rPr>
        <w:t xml:space="preserve">the </w:t>
      </w:r>
      <w:r>
        <w:rPr>
          <w:sz w:val="24"/>
        </w:rPr>
        <w:t>h</w:t>
      </w:r>
      <w:r w:rsidRPr="00DD1723">
        <w:rPr>
          <w:sz w:val="24"/>
        </w:rPr>
        <w:t>armony</w:t>
      </w:r>
      <w:r>
        <w:rPr>
          <w:sz w:val="24"/>
        </w:rPr>
        <w:t>. The harmony in the first and last sections is diatonic, but the B-section contains many chromatic alterations that affect the key center</w:t>
      </w:r>
      <w:r w:rsidR="00491D5F">
        <w:rPr>
          <w:sz w:val="24"/>
        </w:rPr>
        <w:t>.</w:t>
      </w:r>
      <w:r>
        <w:rPr>
          <w:sz w:val="24"/>
        </w:rPr>
        <w:t xml:space="preserve"> In mm. 57-63</w:t>
      </w:r>
      <w:r w:rsidR="00491D5F">
        <w:rPr>
          <w:sz w:val="24"/>
        </w:rPr>
        <w:t xml:space="preserve"> (see Figure 21)</w:t>
      </w:r>
      <w:r>
        <w:rPr>
          <w:sz w:val="24"/>
        </w:rPr>
        <w:t>, the altered C</w:t>
      </w:r>
      <w:r w:rsidRPr="00D1554A">
        <w:rPr>
          <w:rFonts w:ascii="Helsinki Text" w:hAnsi="Helsinki Text"/>
          <w:sz w:val="24"/>
        </w:rPr>
        <w:t>#</w:t>
      </w:r>
      <w:r>
        <w:rPr>
          <w:sz w:val="24"/>
        </w:rPr>
        <w:t>, D</w:t>
      </w:r>
      <w:r w:rsidRPr="00D1554A">
        <w:rPr>
          <w:rFonts w:ascii="Helsinki Text" w:hAnsi="Helsinki Text"/>
          <w:sz w:val="24"/>
        </w:rPr>
        <w:t>#</w:t>
      </w:r>
      <w:r>
        <w:rPr>
          <w:sz w:val="24"/>
        </w:rPr>
        <w:t xml:space="preserve"> and G</w:t>
      </w:r>
      <w:r w:rsidRPr="00D1554A">
        <w:rPr>
          <w:rFonts w:ascii="Helsinki Text" w:hAnsi="Helsinki Text"/>
          <w:sz w:val="24"/>
        </w:rPr>
        <w:t>#</w:t>
      </w:r>
      <w:r>
        <w:rPr>
          <w:sz w:val="24"/>
        </w:rPr>
        <w:t xml:space="preserve"> suggest the key of B major, and B major chord is found in mm. 57-59. The next chord is G</w:t>
      </w:r>
      <w:r w:rsidRPr="00D1554A">
        <w:rPr>
          <w:rFonts w:ascii="Helsinki Text" w:hAnsi="Helsinki Text"/>
          <w:sz w:val="24"/>
        </w:rPr>
        <w:t>#</w:t>
      </w:r>
      <w:r w:rsidRPr="00D1554A">
        <w:rPr>
          <w:sz w:val="24"/>
        </w:rPr>
        <w:t xml:space="preserve"> </w:t>
      </w:r>
      <w:r>
        <w:rPr>
          <w:sz w:val="24"/>
        </w:rPr>
        <w:t>minor</w:t>
      </w:r>
      <w:r>
        <w:rPr>
          <w:sz w:val="24"/>
          <w:vertAlign w:val="superscript"/>
        </w:rPr>
        <w:t xml:space="preserve"> </w:t>
      </w:r>
      <w:r>
        <w:rPr>
          <w:sz w:val="24"/>
        </w:rPr>
        <w:t xml:space="preserve">in mm. 60-61 belongs in the key of B, but the </w:t>
      </w:r>
      <w:r w:rsidR="00491D5F">
        <w:rPr>
          <w:sz w:val="24"/>
        </w:rPr>
        <w:t>following</w:t>
      </w:r>
      <w:r>
        <w:rPr>
          <w:sz w:val="24"/>
        </w:rPr>
        <w:t xml:space="preserve"> chord is A major </w:t>
      </w:r>
      <w:r w:rsidR="00491D5F">
        <w:rPr>
          <w:sz w:val="24"/>
        </w:rPr>
        <w:t>(</w:t>
      </w:r>
      <w:r>
        <w:rPr>
          <w:sz w:val="24"/>
        </w:rPr>
        <w:t>m. 63</w:t>
      </w:r>
      <w:r w:rsidR="00491D5F">
        <w:rPr>
          <w:sz w:val="24"/>
        </w:rPr>
        <w:t>)</w:t>
      </w:r>
      <w:r>
        <w:rPr>
          <w:sz w:val="24"/>
        </w:rPr>
        <w:t>, which is not diatonic to B major. Beginning in m. 64, the altered notes are flats and naturals (</w:t>
      </w:r>
      <w:proofErr w:type="spellStart"/>
      <w:r>
        <w:rPr>
          <w:sz w:val="24"/>
        </w:rPr>
        <w:t>A</w:t>
      </w:r>
      <w:r w:rsidRPr="00440C90">
        <w:rPr>
          <w:rFonts w:ascii="Helsinki Text" w:hAnsi="Helsinki Text"/>
          <w:sz w:val="24"/>
        </w:rPr>
        <w:t>b</w:t>
      </w:r>
      <w:proofErr w:type="spellEnd"/>
      <w:r>
        <w:rPr>
          <w:sz w:val="24"/>
        </w:rPr>
        <w:t>, B</w:t>
      </w:r>
      <w:r w:rsidRPr="00440C90">
        <w:rPr>
          <w:rFonts w:ascii="Helsinki Text" w:hAnsi="Helsinki Text"/>
          <w:sz w:val="24"/>
        </w:rPr>
        <w:t>b</w:t>
      </w:r>
      <w:r>
        <w:rPr>
          <w:sz w:val="24"/>
        </w:rPr>
        <w:t xml:space="preserve">, </w:t>
      </w:r>
      <w:proofErr w:type="spellStart"/>
      <w:r>
        <w:rPr>
          <w:sz w:val="24"/>
        </w:rPr>
        <w:t>D</w:t>
      </w:r>
      <w:r w:rsidRPr="00440C90">
        <w:rPr>
          <w:rFonts w:ascii="Helsinki Text" w:hAnsi="Helsinki Text"/>
          <w:sz w:val="24"/>
        </w:rPr>
        <w:t>b</w:t>
      </w:r>
      <w:proofErr w:type="spellEnd"/>
      <w:r>
        <w:rPr>
          <w:sz w:val="24"/>
        </w:rPr>
        <w:t xml:space="preserve">, </w:t>
      </w:r>
      <w:proofErr w:type="spellStart"/>
      <w:r>
        <w:rPr>
          <w:sz w:val="24"/>
        </w:rPr>
        <w:t>E</w:t>
      </w:r>
      <w:r w:rsidRPr="00440C90">
        <w:rPr>
          <w:rFonts w:ascii="Helsinki Text" w:hAnsi="Helsinki Text"/>
          <w:sz w:val="24"/>
        </w:rPr>
        <w:t>b</w:t>
      </w:r>
      <w:proofErr w:type="spellEnd"/>
      <w:r>
        <w:rPr>
          <w:sz w:val="24"/>
        </w:rPr>
        <w:t>, F, G</w:t>
      </w:r>
      <w:r w:rsidRPr="00440C90">
        <w:rPr>
          <w:rFonts w:ascii="Helsinki Text" w:hAnsi="Helsinki Text"/>
          <w:sz w:val="24"/>
        </w:rPr>
        <w:t>b</w:t>
      </w:r>
      <w:r>
        <w:rPr>
          <w:sz w:val="24"/>
        </w:rPr>
        <w:t>), suggest</w:t>
      </w:r>
      <w:r w:rsidR="00491D5F">
        <w:rPr>
          <w:sz w:val="24"/>
        </w:rPr>
        <w:t>ing</w:t>
      </w:r>
      <w:r>
        <w:rPr>
          <w:sz w:val="24"/>
        </w:rPr>
        <w:t xml:space="preserve"> the key of </w:t>
      </w:r>
      <w:proofErr w:type="spellStart"/>
      <w:r>
        <w:rPr>
          <w:sz w:val="24"/>
        </w:rPr>
        <w:t>D</w:t>
      </w:r>
      <w:r w:rsidRPr="00440C90">
        <w:rPr>
          <w:rFonts w:ascii="Helsinki Text" w:hAnsi="Helsinki Text"/>
          <w:sz w:val="24"/>
        </w:rPr>
        <w:t>b</w:t>
      </w:r>
      <w:proofErr w:type="spellEnd"/>
      <w:r>
        <w:rPr>
          <w:sz w:val="24"/>
        </w:rPr>
        <w:t xml:space="preserve"> major. The last chord in the B-section is </w:t>
      </w:r>
      <w:proofErr w:type="spellStart"/>
      <w:r>
        <w:rPr>
          <w:sz w:val="24"/>
        </w:rPr>
        <w:t>A</w:t>
      </w:r>
      <w:r w:rsidRPr="00440C90">
        <w:rPr>
          <w:rFonts w:ascii="Helsinki Text" w:hAnsi="Helsinki Text"/>
          <w:sz w:val="24"/>
        </w:rPr>
        <w:t>b</w:t>
      </w:r>
      <w:proofErr w:type="spellEnd"/>
      <w:r>
        <w:rPr>
          <w:sz w:val="24"/>
        </w:rPr>
        <w:t xml:space="preserve"> major, which resolves chromatically by half step to G major, the first chord in the A’-section.  </w:t>
      </w:r>
    </w:p>
    <w:p w14:paraId="6B729061" w14:textId="77777777" w:rsidR="00491D5F" w:rsidRPr="00582AAE" w:rsidRDefault="00491D5F" w:rsidP="00491D5F">
      <w:pPr>
        <w:spacing w:line="480" w:lineRule="auto"/>
        <w:ind w:firstLine="720"/>
        <w:rPr>
          <w:sz w:val="24"/>
        </w:rPr>
      </w:pPr>
      <w:r>
        <w:rPr>
          <w:sz w:val="24"/>
        </w:rPr>
        <w:t xml:space="preserve">The </w:t>
      </w:r>
      <w:r w:rsidRPr="000E7E5E">
        <w:rPr>
          <w:sz w:val="24"/>
        </w:rPr>
        <w:t xml:space="preserve">Lux </w:t>
      </w:r>
      <w:proofErr w:type="spellStart"/>
      <w:r w:rsidRPr="000E7E5E">
        <w:rPr>
          <w:sz w:val="24"/>
        </w:rPr>
        <w:t>Aeterna</w:t>
      </w:r>
      <w:proofErr w:type="spellEnd"/>
      <w:r>
        <w:rPr>
          <w:sz w:val="24"/>
        </w:rPr>
        <w:t xml:space="preserve"> also contains motives brought back from the other movements in its final measures. These reminders of all the motives create a cyclic formal design that brings finality to the work.</w:t>
      </w:r>
      <w:r w:rsidRPr="003D6153">
        <w:rPr>
          <w:sz w:val="24"/>
        </w:rPr>
        <w:t xml:space="preserve"> </w:t>
      </w:r>
      <w:r>
        <w:rPr>
          <w:sz w:val="24"/>
        </w:rPr>
        <w:t xml:space="preserve">The presence of Motive A throughout the piece and the two measures of rest that begin and end the </w:t>
      </w:r>
      <w:r w:rsidRPr="007C78CB">
        <w:rPr>
          <w:i/>
          <w:sz w:val="24"/>
        </w:rPr>
        <w:t>Requiem</w:t>
      </w:r>
      <w:r>
        <w:rPr>
          <w:sz w:val="24"/>
        </w:rPr>
        <w:t xml:space="preserve"> create the cyclic design of the </w:t>
      </w:r>
      <w:r w:rsidRPr="007C78CB">
        <w:rPr>
          <w:sz w:val="24"/>
        </w:rPr>
        <w:t>work</w:t>
      </w:r>
      <w:r>
        <w:rPr>
          <w:sz w:val="24"/>
        </w:rPr>
        <w:t xml:space="preserve">. </w:t>
      </w:r>
    </w:p>
    <w:p w14:paraId="39250562" w14:textId="77777777" w:rsidR="00E11942" w:rsidRDefault="00E11942" w:rsidP="00491D5F">
      <w:pPr>
        <w:rPr>
          <w:sz w:val="24"/>
        </w:rPr>
      </w:pPr>
    </w:p>
    <w:p w14:paraId="5C4C65AE" w14:textId="41F8DE32" w:rsidR="00E11942" w:rsidRPr="00B82C01" w:rsidRDefault="00E11942" w:rsidP="00E11942">
      <w:pPr>
        <w:spacing w:line="480" w:lineRule="auto"/>
        <w:jc w:val="center"/>
        <w:rPr>
          <w:sz w:val="24"/>
        </w:rPr>
      </w:pPr>
      <w:r>
        <w:rPr>
          <w:noProof/>
          <w:sz w:val="24"/>
        </w:rPr>
        <w:drawing>
          <wp:inline distT="0" distB="0" distL="0" distR="0" wp14:anchorId="1DEDA800" wp14:editId="01A2147E">
            <wp:extent cx="5766435" cy="3724275"/>
            <wp:effectExtent l="0" t="0" r="0" b="9525"/>
            <wp:docPr id="33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66435" cy="3724275"/>
                    </a:xfrm>
                    <a:prstGeom prst="rect">
                      <a:avLst/>
                    </a:prstGeom>
                    <a:noFill/>
                    <a:ln>
                      <a:noFill/>
                    </a:ln>
                  </pic:spPr>
                </pic:pic>
              </a:graphicData>
            </a:graphic>
          </wp:inline>
        </w:drawing>
      </w:r>
    </w:p>
    <w:p w14:paraId="79E59F52" w14:textId="77777777" w:rsidR="00E11942" w:rsidRDefault="00E11942" w:rsidP="00E11942">
      <w:pPr>
        <w:pStyle w:val="Caption"/>
      </w:pPr>
      <w:bookmarkStart w:id="62" w:name="_Toc287621021"/>
      <w:bookmarkStart w:id="63" w:name="_Toc291502413"/>
      <w:r>
        <w:t xml:space="preserve">Figure </w:t>
      </w:r>
      <w:fldSimple w:instr=" SEQ Figure \* ARABIC ">
        <w:r w:rsidR="00CD6812">
          <w:rPr>
            <w:noProof/>
          </w:rPr>
          <w:t>21</w:t>
        </w:r>
      </w:fldSimple>
      <w:r>
        <w:t xml:space="preserve">: Chromatic Alterations and English Text in B-Section of Lux </w:t>
      </w:r>
      <w:proofErr w:type="spellStart"/>
      <w:r>
        <w:t>Aeterna</w:t>
      </w:r>
      <w:proofErr w:type="spellEnd"/>
      <w:r>
        <w:t xml:space="preserve"> mm. 57-68</w:t>
      </w:r>
      <w:bookmarkEnd w:id="62"/>
      <w:bookmarkEnd w:id="63"/>
    </w:p>
    <w:p w14:paraId="4977BDA8" w14:textId="77777777" w:rsidR="0049308F" w:rsidRPr="0049308F" w:rsidRDefault="0049308F" w:rsidP="0049308F"/>
    <w:p w14:paraId="0BC2A68E" w14:textId="77777777" w:rsidR="004676D8" w:rsidRDefault="004676D8" w:rsidP="004676D8"/>
    <w:p w14:paraId="653004DD" w14:textId="77777777" w:rsidR="00B33A4A" w:rsidRDefault="00B33A4A" w:rsidP="004676D8"/>
    <w:p w14:paraId="1E57A6D6" w14:textId="243DF046" w:rsidR="004676D8" w:rsidRDefault="004676D8" w:rsidP="004676D8">
      <w:pPr>
        <w:spacing w:line="480" w:lineRule="auto"/>
        <w:ind w:firstLine="720"/>
        <w:rPr>
          <w:color w:val="1E1E1E"/>
          <w:sz w:val="24"/>
        </w:rPr>
      </w:pPr>
      <w:r>
        <w:rPr>
          <w:sz w:val="24"/>
        </w:rPr>
        <w:t>Each movement</w:t>
      </w:r>
      <w:r w:rsidRPr="007E29B1">
        <w:rPr>
          <w:sz w:val="24"/>
        </w:rPr>
        <w:t xml:space="preserve"> </w:t>
      </w:r>
      <w:r>
        <w:rPr>
          <w:sz w:val="24"/>
        </w:rPr>
        <w:t xml:space="preserve">transitions into </w:t>
      </w:r>
      <w:r w:rsidR="00E11942">
        <w:rPr>
          <w:sz w:val="24"/>
        </w:rPr>
        <w:t>the next by common tones, pivot chord</w:t>
      </w:r>
      <w:r w:rsidR="00EC1941">
        <w:rPr>
          <w:sz w:val="24"/>
        </w:rPr>
        <w:t>s</w:t>
      </w:r>
      <w:r w:rsidR="00E11942">
        <w:rPr>
          <w:sz w:val="24"/>
        </w:rPr>
        <w:t xml:space="preserve">, or </w:t>
      </w:r>
      <w:r w:rsidR="009C0F08">
        <w:rPr>
          <w:sz w:val="24"/>
        </w:rPr>
        <w:t xml:space="preserve">a </w:t>
      </w:r>
      <w:r w:rsidR="00E11942">
        <w:rPr>
          <w:sz w:val="24"/>
        </w:rPr>
        <w:t xml:space="preserve">cymbal scrape. </w:t>
      </w:r>
      <w:r>
        <w:rPr>
          <w:color w:val="1E1E1E"/>
          <w:sz w:val="24"/>
        </w:rPr>
        <w:t xml:space="preserve">Forrest ends the first movement on a second inversion </w:t>
      </w:r>
      <w:proofErr w:type="gramStart"/>
      <w:r>
        <w:rPr>
          <w:color w:val="1E1E1E"/>
          <w:sz w:val="24"/>
        </w:rPr>
        <w:t>G</w:t>
      </w:r>
      <w:r w:rsidRPr="005521D6">
        <w:rPr>
          <w:color w:val="1E1E1E"/>
          <w:sz w:val="24"/>
          <w:vertAlign w:val="superscript"/>
        </w:rPr>
        <w:t>(</w:t>
      </w:r>
      <w:proofErr w:type="gramEnd"/>
      <w:r w:rsidRPr="005521D6">
        <w:rPr>
          <w:color w:val="1E1E1E"/>
          <w:sz w:val="24"/>
          <w:vertAlign w:val="superscript"/>
        </w:rPr>
        <w:t>add9)</w:t>
      </w:r>
      <w:r>
        <w:rPr>
          <w:color w:val="1E1E1E"/>
          <w:sz w:val="24"/>
        </w:rPr>
        <w:t>/D chord that creates an elision into the second movement (marked “</w:t>
      </w:r>
      <w:proofErr w:type="spellStart"/>
      <w:r>
        <w:rPr>
          <w:color w:val="1E1E1E"/>
          <w:sz w:val="24"/>
        </w:rPr>
        <w:t>attaca</w:t>
      </w:r>
      <w:proofErr w:type="spellEnd"/>
      <w:r>
        <w:rPr>
          <w:color w:val="1E1E1E"/>
          <w:sz w:val="24"/>
        </w:rPr>
        <w:t xml:space="preserve"> no. 2”), and the second movement focuses on the tonal center D (see Figure </w:t>
      </w:r>
      <w:r w:rsidR="00582AAE">
        <w:rPr>
          <w:color w:val="1E1E1E"/>
          <w:sz w:val="24"/>
        </w:rPr>
        <w:t>2</w:t>
      </w:r>
      <w:r w:rsidR="001700EB">
        <w:rPr>
          <w:color w:val="1E1E1E"/>
          <w:sz w:val="24"/>
        </w:rPr>
        <w:t>2</w:t>
      </w:r>
      <w:r>
        <w:rPr>
          <w:color w:val="1E1E1E"/>
          <w:sz w:val="24"/>
        </w:rPr>
        <w:t>).</w:t>
      </w:r>
    </w:p>
    <w:p w14:paraId="1EC3AA99" w14:textId="3B4A9F6F" w:rsidR="00EC1941" w:rsidRDefault="00EC1941" w:rsidP="00EC1941">
      <w:pPr>
        <w:keepNext/>
        <w:spacing w:line="480" w:lineRule="auto"/>
        <w:ind w:firstLine="720"/>
        <w:rPr>
          <w:sz w:val="24"/>
        </w:rPr>
      </w:pPr>
      <w:r w:rsidRPr="0039126F">
        <w:rPr>
          <w:sz w:val="24"/>
        </w:rPr>
        <w:t xml:space="preserve">Forrest ends the second movement with </w:t>
      </w:r>
      <w:r>
        <w:rPr>
          <w:sz w:val="24"/>
        </w:rPr>
        <w:t>two types of elision into the third movement. The first is an enharmonic common tone, C</w:t>
      </w:r>
      <w:r w:rsidRPr="006778C5">
        <w:rPr>
          <w:rFonts w:ascii="Helsinki Text" w:hAnsi="Helsinki Text"/>
          <w:sz w:val="24"/>
        </w:rPr>
        <w:t>#</w:t>
      </w:r>
      <w:r>
        <w:rPr>
          <w:sz w:val="24"/>
        </w:rPr>
        <w:t xml:space="preserve">, that changes enharmonically to </w:t>
      </w:r>
      <w:proofErr w:type="spellStart"/>
      <w:r>
        <w:rPr>
          <w:sz w:val="24"/>
        </w:rPr>
        <w:t>D</w:t>
      </w:r>
      <w:r w:rsidRPr="006778C5">
        <w:rPr>
          <w:rFonts w:ascii="Helsinki Text" w:hAnsi="Helsinki Text"/>
          <w:sz w:val="24"/>
        </w:rPr>
        <w:t>b</w:t>
      </w:r>
      <w:proofErr w:type="spellEnd"/>
      <w:r>
        <w:rPr>
          <w:sz w:val="24"/>
        </w:rPr>
        <w:t xml:space="preserve"> in the next movement. Forrest includes instructions in the score that the C</w:t>
      </w:r>
      <w:r w:rsidRPr="006778C5">
        <w:rPr>
          <w:rFonts w:ascii="Helsinki Text" w:hAnsi="Helsinki Text"/>
          <w:sz w:val="24"/>
        </w:rPr>
        <w:t>#</w:t>
      </w:r>
      <w:r>
        <w:rPr>
          <w:sz w:val="24"/>
        </w:rPr>
        <w:t xml:space="preserve"> sung by the altos and basses in the last measure (182) of the </w:t>
      </w:r>
      <w:proofErr w:type="spellStart"/>
      <w:r w:rsidRPr="00121806">
        <w:rPr>
          <w:sz w:val="24"/>
        </w:rPr>
        <w:t>Vanitas</w:t>
      </w:r>
      <w:proofErr w:type="spellEnd"/>
      <w:r w:rsidRPr="00121806">
        <w:rPr>
          <w:sz w:val="24"/>
        </w:rPr>
        <w:t xml:space="preserve"> </w:t>
      </w:r>
      <w:proofErr w:type="spellStart"/>
      <w:r w:rsidRPr="00121806">
        <w:rPr>
          <w:sz w:val="24"/>
        </w:rPr>
        <w:t>Vanitatum</w:t>
      </w:r>
      <w:proofErr w:type="spellEnd"/>
      <w:r>
        <w:rPr>
          <w:sz w:val="24"/>
        </w:rPr>
        <w:t xml:space="preserve"> is meant to aurally connect to the </w:t>
      </w:r>
      <w:proofErr w:type="spellStart"/>
      <w:r>
        <w:rPr>
          <w:sz w:val="24"/>
        </w:rPr>
        <w:t>D</w:t>
      </w:r>
      <w:r w:rsidRPr="006778C5">
        <w:rPr>
          <w:rFonts w:ascii="Helsinki Text" w:hAnsi="Helsinki Text"/>
          <w:sz w:val="24"/>
        </w:rPr>
        <w:t>b</w:t>
      </w:r>
      <w:proofErr w:type="spellEnd"/>
      <w:r>
        <w:rPr>
          <w:sz w:val="24"/>
        </w:rPr>
        <w:t xml:space="preserve"> in the </w:t>
      </w:r>
      <w:proofErr w:type="spellStart"/>
      <w:r w:rsidRPr="00121806">
        <w:rPr>
          <w:sz w:val="24"/>
        </w:rPr>
        <w:t>Agnus</w:t>
      </w:r>
      <w:proofErr w:type="spellEnd"/>
      <w:r w:rsidRPr="00121806">
        <w:rPr>
          <w:sz w:val="24"/>
        </w:rPr>
        <w:t xml:space="preserve"> Dei</w:t>
      </w:r>
      <w:r>
        <w:rPr>
          <w:sz w:val="24"/>
        </w:rPr>
        <w:t xml:space="preserve"> (see Figure 23). The second elision</w:t>
      </w:r>
      <w:r w:rsidRPr="003A1D2D">
        <w:rPr>
          <w:sz w:val="24"/>
        </w:rPr>
        <w:t xml:space="preserve"> </w:t>
      </w:r>
      <w:r>
        <w:rPr>
          <w:sz w:val="24"/>
        </w:rPr>
        <w:t>included in Forrest’s instructions is a cymbal scrape in m. 183 meant to fade while the third movement begins.</w:t>
      </w:r>
    </w:p>
    <w:p w14:paraId="21712302" w14:textId="77777777" w:rsidR="00491D5F" w:rsidRDefault="00491D5F" w:rsidP="00EC1941">
      <w:pPr>
        <w:spacing w:line="480" w:lineRule="auto"/>
        <w:rPr>
          <w:color w:val="1E1E1E"/>
          <w:sz w:val="24"/>
        </w:rPr>
      </w:pPr>
    </w:p>
    <w:p w14:paraId="57574315" w14:textId="09C45A44" w:rsidR="00582AAE" w:rsidRPr="00B33A4A" w:rsidRDefault="00582AAE" w:rsidP="004676D8">
      <w:pPr>
        <w:spacing w:line="480" w:lineRule="auto"/>
        <w:ind w:firstLine="720"/>
        <w:rPr>
          <w:i/>
          <w:sz w:val="14"/>
          <w:szCs w:val="14"/>
        </w:rPr>
      </w:pPr>
      <w:r w:rsidRPr="00B33A4A">
        <w:rPr>
          <w:i/>
          <w:sz w:val="14"/>
          <w:szCs w:val="14"/>
        </w:rPr>
        <w:t>Introit-Kyrie</w:t>
      </w:r>
    </w:p>
    <w:p w14:paraId="212838E3" w14:textId="12E1B31B" w:rsidR="00582AAE" w:rsidRDefault="004676D8" w:rsidP="00582AAE">
      <w:pPr>
        <w:keepNext/>
        <w:spacing w:line="480" w:lineRule="auto"/>
      </w:pPr>
      <w:r>
        <w:rPr>
          <w:noProof/>
          <w:sz w:val="24"/>
        </w:rPr>
        <w:drawing>
          <wp:inline distT="0" distB="0" distL="0" distR="0" wp14:anchorId="33AF3CEB" wp14:editId="68EF96C0">
            <wp:extent cx="3476183" cy="2555772"/>
            <wp:effectExtent l="0" t="0" r="3810" b="10160"/>
            <wp:docPr id="35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476454" cy="2555971"/>
                    </a:xfrm>
                    <a:prstGeom prst="rect">
                      <a:avLst/>
                    </a:prstGeom>
                    <a:noFill/>
                    <a:ln>
                      <a:noFill/>
                    </a:ln>
                  </pic:spPr>
                </pic:pic>
              </a:graphicData>
            </a:graphic>
          </wp:inline>
        </w:drawing>
      </w:r>
      <w:r w:rsidR="00582AAE" w:rsidRPr="00582AAE">
        <w:t xml:space="preserve"> </w:t>
      </w:r>
      <w:r w:rsidR="00582AAE">
        <w:t xml:space="preserve">  </w:t>
      </w:r>
      <w:r w:rsidR="00EA18FF">
        <w:rPr>
          <w:noProof/>
        </w:rPr>
        <w:drawing>
          <wp:inline distT="0" distB="0" distL="0" distR="0" wp14:anchorId="33CFC8C6" wp14:editId="273523F9">
            <wp:extent cx="1848071" cy="925707"/>
            <wp:effectExtent l="0" t="0" r="6350"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850264" cy="926806"/>
                    </a:xfrm>
                    <a:prstGeom prst="rect">
                      <a:avLst/>
                    </a:prstGeom>
                    <a:noFill/>
                    <a:ln>
                      <a:noFill/>
                    </a:ln>
                  </pic:spPr>
                </pic:pic>
              </a:graphicData>
            </a:graphic>
          </wp:inline>
        </w:drawing>
      </w:r>
    </w:p>
    <w:p w14:paraId="6A639620" w14:textId="18C3AB47" w:rsidR="004676D8" w:rsidRDefault="00582AAE" w:rsidP="00DE5B3C">
      <w:pPr>
        <w:pStyle w:val="Caption"/>
      </w:pPr>
      <w:bookmarkStart w:id="64" w:name="_Toc291502414"/>
      <w:r>
        <w:t xml:space="preserve">Figure </w:t>
      </w:r>
      <w:fldSimple w:instr=" SEQ Figure \* ARABIC ">
        <w:r w:rsidR="00CD6812">
          <w:rPr>
            <w:noProof/>
          </w:rPr>
          <w:t>22</w:t>
        </w:r>
      </w:fldSimple>
      <w:r>
        <w:t xml:space="preserve">: Elision </w:t>
      </w:r>
      <w:r w:rsidR="007F2C10">
        <w:t xml:space="preserve">with Second Inversion Chord in Introit-Kyrie, mm. 148-153 into </w:t>
      </w:r>
      <w:proofErr w:type="spellStart"/>
      <w:r>
        <w:t>Vanitas</w:t>
      </w:r>
      <w:proofErr w:type="spellEnd"/>
      <w:r>
        <w:t xml:space="preserve"> </w:t>
      </w:r>
      <w:proofErr w:type="spellStart"/>
      <w:r>
        <w:t>Vanit</w:t>
      </w:r>
      <w:r w:rsidR="007F2C10">
        <w:t>atum</w:t>
      </w:r>
      <w:proofErr w:type="spellEnd"/>
      <w:r w:rsidR="007F2C10">
        <w:t>,</w:t>
      </w:r>
      <w:r>
        <w:t xml:space="preserve"> mm. 1-2</w:t>
      </w:r>
      <w:bookmarkEnd w:id="64"/>
    </w:p>
    <w:p w14:paraId="53CC5368" w14:textId="77777777" w:rsidR="00DE5B3C" w:rsidRPr="00B33A4A" w:rsidRDefault="00DE5B3C" w:rsidP="00DE5B3C">
      <w:pPr>
        <w:rPr>
          <w:sz w:val="16"/>
          <w:szCs w:val="16"/>
        </w:rPr>
      </w:pPr>
    </w:p>
    <w:p w14:paraId="3A0B54B1" w14:textId="77777777" w:rsidR="00081815" w:rsidRPr="00B33A4A" w:rsidRDefault="00081815" w:rsidP="00DE5B3C">
      <w:pPr>
        <w:rPr>
          <w:szCs w:val="20"/>
        </w:rPr>
      </w:pPr>
    </w:p>
    <w:p w14:paraId="5AC61C5C" w14:textId="7D3ACCB6" w:rsidR="00DE5B3C" w:rsidRPr="00B33A4A" w:rsidRDefault="00DE5B3C" w:rsidP="00DE5B3C">
      <w:pPr>
        <w:spacing w:line="480" w:lineRule="auto"/>
        <w:rPr>
          <w:sz w:val="18"/>
          <w:szCs w:val="18"/>
        </w:rPr>
      </w:pPr>
    </w:p>
    <w:p w14:paraId="08277AB0" w14:textId="7912738D" w:rsidR="00DE5B3C" w:rsidRDefault="004676D8" w:rsidP="00B33A4A">
      <w:pPr>
        <w:jc w:val="center"/>
      </w:pPr>
      <w:r>
        <w:rPr>
          <w:noProof/>
        </w:rPr>
        <w:drawing>
          <wp:inline distT="0" distB="0" distL="0" distR="0" wp14:anchorId="664D3F4F" wp14:editId="23AC94AB">
            <wp:extent cx="3156155" cy="2068551"/>
            <wp:effectExtent l="0" t="0" r="0" b="0"/>
            <wp:docPr id="35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156724" cy="2068924"/>
                    </a:xfrm>
                    <a:prstGeom prst="rect">
                      <a:avLst/>
                    </a:prstGeom>
                    <a:noFill/>
                    <a:ln>
                      <a:noFill/>
                    </a:ln>
                  </pic:spPr>
                </pic:pic>
              </a:graphicData>
            </a:graphic>
          </wp:inline>
        </w:drawing>
      </w:r>
      <w:r w:rsidR="00B33A4A">
        <w:t xml:space="preserve">       </w:t>
      </w:r>
      <w:r w:rsidR="00DE5B3C">
        <w:rPr>
          <w:noProof/>
        </w:rPr>
        <w:drawing>
          <wp:inline distT="0" distB="0" distL="0" distR="0" wp14:anchorId="61B12B71" wp14:editId="30A8307C">
            <wp:extent cx="1873045" cy="1277495"/>
            <wp:effectExtent l="0" t="0" r="6985" b="0"/>
            <wp:docPr id="35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74638" cy="1278581"/>
                    </a:xfrm>
                    <a:prstGeom prst="rect">
                      <a:avLst/>
                    </a:prstGeom>
                    <a:noFill/>
                    <a:ln>
                      <a:noFill/>
                    </a:ln>
                  </pic:spPr>
                </pic:pic>
              </a:graphicData>
            </a:graphic>
          </wp:inline>
        </w:drawing>
      </w:r>
    </w:p>
    <w:p w14:paraId="58F71D53" w14:textId="77777777" w:rsidR="00EC1941" w:rsidRDefault="00EC1941" w:rsidP="00B33A4A">
      <w:pPr>
        <w:jc w:val="center"/>
      </w:pPr>
    </w:p>
    <w:p w14:paraId="50CD240D" w14:textId="0239D5DF" w:rsidR="00DE5B3C" w:rsidRDefault="00582AAE" w:rsidP="00B33A4A">
      <w:pPr>
        <w:pStyle w:val="Caption"/>
      </w:pPr>
      <w:bookmarkStart w:id="65" w:name="_Toc291502415"/>
      <w:r>
        <w:t xml:space="preserve">Figure </w:t>
      </w:r>
      <w:fldSimple w:instr=" SEQ Figure \* ARABIC ">
        <w:r w:rsidR="00CD6812">
          <w:rPr>
            <w:noProof/>
          </w:rPr>
          <w:t>23</w:t>
        </w:r>
      </w:fldSimple>
      <w:r w:rsidR="007F2C10">
        <w:t xml:space="preserve">: Elision from </w:t>
      </w:r>
      <w:proofErr w:type="spellStart"/>
      <w:r w:rsidR="007F2C10">
        <w:t>Vanitas</w:t>
      </w:r>
      <w:proofErr w:type="spellEnd"/>
      <w:r w:rsidR="007F2C10">
        <w:t xml:space="preserve"> </w:t>
      </w:r>
      <w:proofErr w:type="spellStart"/>
      <w:r w:rsidR="007F2C10">
        <w:t>Vanitatum</w:t>
      </w:r>
      <w:proofErr w:type="spellEnd"/>
      <w:r w:rsidR="007F2C10">
        <w:t xml:space="preserve">, mm. 181-183 to </w:t>
      </w:r>
      <w:proofErr w:type="spellStart"/>
      <w:r w:rsidR="007F2C10">
        <w:t>Agnus</w:t>
      </w:r>
      <w:proofErr w:type="spellEnd"/>
      <w:r w:rsidR="007F2C10">
        <w:t xml:space="preserve"> Dei,</w:t>
      </w:r>
      <w:r>
        <w:t xml:space="preserve"> mm. 1-2</w:t>
      </w:r>
      <w:bookmarkEnd w:id="65"/>
    </w:p>
    <w:p w14:paraId="53746814" w14:textId="77777777" w:rsidR="00EC1941" w:rsidRDefault="00EC1941" w:rsidP="00EC1941"/>
    <w:p w14:paraId="33C99F75" w14:textId="77777777" w:rsidR="00EC1941" w:rsidRPr="00EC1941" w:rsidRDefault="00EC1941" w:rsidP="00EC1941"/>
    <w:p w14:paraId="252DCD46" w14:textId="24D85B76" w:rsidR="00D43BAB" w:rsidRDefault="007F2C10" w:rsidP="00B33A4A">
      <w:pPr>
        <w:spacing w:line="480" w:lineRule="auto"/>
        <w:ind w:firstLine="720"/>
        <w:rPr>
          <w:sz w:val="24"/>
        </w:rPr>
      </w:pPr>
      <w:r>
        <w:rPr>
          <w:sz w:val="24"/>
        </w:rPr>
        <w:t xml:space="preserve">The </w:t>
      </w:r>
      <w:proofErr w:type="spellStart"/>
      <w:r>
        <w:rPr>
          <w:sz w:val="24"/>
        </w:rPr>
        <w:t>Agnus</w:t>
      </w:r>
      <w:proofErr w:type="spellEnd"/>
      <w:r>
        <w:rPr>
          <w:sz w:val="24"/>
        </w:rPr>
        <w:t xml:space="preserve"> Dei</w:t>
      </w:r>
      <w:r w:rsidR="004676D8">
        <w:rPr>
          <w:sz w:val="24"/>
        </w:rPr>
        <w:t xml:space="preserve"> ends with </w:t>
      </w:r>
      <w:proofErr w:type="spellStart"/>
      <w:r w:rsidR="004676D8">
        <w:rPr>
          <w:sz w:val="24"/>
        </w:rPr>
        <w:t>A</w:t>
      </w:r>
      <w:r w:rsidR="004676D8" w:rsidRPr="006551BD">
        <w:rPr>
          <w:rFonts w:ascii="Helsinki Text" w:hAnsi="Helsinki Text"/>
          <w:sz w:val="24"/>
        </w:rPr>
        <w:t>b</w:t>
      </w:r>
      <w:proofErr w:type="spellEnd"/>
      <w:r w:rsidR="004676D8">
        <w:rPr>
          <w:sz w:val="24"/>
        </w:rPr>
        <w:t xml:space="preserve"> and </w:t>
      </w:r>
      <w:proofErr w:type="spellStart"/>
      <w:r w:rsidR="004676D8">
        <w:rPr>
          <w:sz w:val="24"/>
        </w:rPr>
        <w:t>E</w:t>
      </w:r>
      <w:r w:rsidR="004676D8" w:rsidRPr="006551BD">
        <w:rPr>
          <w:rFonts w:ascii="Helsinki Text" w:hAnsi="Helsinki Text"/>
          <w:sz w:val="24"/>
        </w:rPr>
        <w:t>b</w:t>
      </w:r>
      <w:proofErr w:type="spellEnd"/>
      <w:r w:rsidR="004676D8">
        <w:rPr>
          <w:sz w:val="24"/>
        </w:rPr>
        <w:t xml:space="preserve"> open fifth in the strings and harp, leaving the</w:t>
      </w:r>
      <w:r w:rsidR="004676D8" w:rsidRPr="00940A9D">
        <w:rPr>
          <w:sz w:val="24"/>
        </w:rPr>
        <w:t xml:space="preserve"> </w:t>
      </w:r>
      <w:r w:rsidR="004676D8">
        <w:rPr>
          <w:sz w:val="24"/>
        </w:rPr>
        <w:t>listener wondering if the chord is major or minor, and trans</w:t>
      </w:r>
      <w:r w:rsidR="00D43BAB">
        <w:rPr>
          <w:sz w:val="24"/>
        </w:rPr>
        <w:t>itions into the fourth movement with Motive A</w:t>
      </w:r>
      <w:r w:rsidR="00081815">
        <w:rPr>
          <w:sz w:val="24"/>
        </w:rPr>
        <w:t xml:space="preserve"> </w:t>
      </w:r>
      <w:r w:rsidR="0072020A">
        <w:rPr>
          <w:sz w:val="24"/>
        </w:rPr>
        <w:t>in the key of F major</w:t>
      </w:r>
      <w:r w:rsidR="00EC1941">
        <w:rPr>
          <w:sz w:val="24"/>
        </w:rPr>
        <w:t xml:space="preserve">, a minor third from </w:t>
      </w:r>
      <w:proofErr w:type="spellStart"/>
      <w:r w:rsidR="00EC1941">
        <w:rPr>
          <w:sz w:val="24"/>
        </w:rPr>
        <w:t>A</w:t>
      </w:r>
      <w:r w:rsidR="00EC1941" w:rsidRPr="006551BD">
        <w:rPr>
          <w:rFonts w:ascii="Helsinki Text" w:hAnsi="Helsinki Text"/>
          <w:sz w:val="24"/>
        </w:rPr>
        <w:t>b</w:t>
      </w:r>
      <w:proofErr w:type="spellEnd"/>
      <w:r w:rsidR="0072020A">
        <w:rPr>
          <w:sz w:val="24"/>
        </w:rPr>
        <w:t xml:space="preserve"> </w:t>
      </w:r>
      <w:r w:rsidR="00081815">
        <w:rPr>
          <w:sz w:val="24"/>
        </w:rPr>
        <w:t>(see Figure 2</w:t>
      </w:r>
      <w:r w:rsidR="001700EB">
        <w:rPr>
          <w:sz w:val="24"/>
        </w:rPr>
        <w:t>4</w:t>
      </w:r>
      <w:r w:rsidR="00081815">
        <w:rPr>
          <w:sz w:val="24"/>
        </w:rPr>
        <w:t>)</w:t>
      </w:r>
      <w:r w:rsidR="00D43BAB">
        <w:rPr>
          <w:sz w:val="24"/>
        </w:rPr>
        <w:t>.</w:t>
      </w:r>
    </w:p>
    <w:p w14:paraId="134F8677" w14:textId="77777777" w:rsidR="00081815" w:rsidRPr="00081815" w:rsidRDefault="00081815" w:rsidP="00E11942">
      <w:pPr>
        <w:spacing w:line="480" w:lineRule="auto"/>
        <w:rPr>
          <w:sz w:val="22"/>
          <w:szCs w:val="22"/>
        </w:rPr>
      </w:pPr>
    </w:p>
    <w:p w14:paraId="59A79A04" w14:textId="0DCC7EB2" w:rsidR="00A009F3" w:rsidRDefault="00D43BAB" w:rsidP="00D43BAB">
      <w:pPr>
        <w:keepNext/>
        <w:spacing w:line="480" w:lineRule="auto"/>
      </w:pPr>
      <w:r>
        <w:rPr>
          <w:noProof/>
          <w:sz w:val="24"/>
        </w:rPr>
        <w:drawing>
          <wp:inline distT="0" distB="0" distL="0" distR="0" wp14:anchorId="0004B2ED" wp14:editId="378C81D7">
            <wp:extent cx="3200400" cy="1620896"/>
            <wp:effectExtent l="0" t="0" r="0" b="5080"/>
            <wp:docPr id="2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203105" cy="1622266"/>
                    </a:xfrm>
                    <a:prstGeom prst="rect">
                      <a:avLst/>
                    </a:prstGeom>
                    <a:noFill/>
                    <a:ln>
                      <a:noFill/>
                    </a:ln>
                  </pic:spPr>
                </pic:pic>
              </a:graphicData>
            </a:graphic>
          </wp:inline>
        </w:drawing>
      </w:r>
      <w:r>
        <w:t xml:space="preserve">   </w:t>
      </w:r>
      <w:r w:rsidRPr="00D43BAB">
        <w:rPr>
          <w:noProof/>
        </w:rPr>
        <w:drawing>
          <wp:inline distT="0" distB="0" distL="0" distR="0" wp14:anchorId="51737698" wp14:editId="2861CBF8">
            <wp:extent cx="2335189" cy="1113647"/>
            <wp:effectExtent l="0" t="0" r="1905" b="4445"/>
            <wp:docPr id="2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336178" cy="1114119"/>
                    </a:xfrm>
                    <a:prstGeom prst="rect">
                      <a:avLst/>
                    </a:prstGeom>
                    <a:noFill/>
                    <a:ln>
                      <a:noFill/>
                    </a:ln>
                  </pic:spPr>
                </pic:pic>
              </a:graphicData>
            </a:graphic>
          </wp:inline>
        </w:drawing>
      </w:r>
    </w:p>
    <w:p w14:paraId="03B3E0C1" w14:textId="0FE5C367" w:rsidR="00D43BAB" w:rsidRDefault="00D43BAB" w:rsidP="00081815">
      <w:pPr>
        <w:pStyle w:val="Caption"/>
      </w:pPr>
      <w:bookmarkStart w:id="66" w:name="_Toc291502416"/>
      <w:r>
        <w:t xml:space="preserve">Figure </w:t>
      </w:r>
      <w:fldSimple w:instr=" SEQ Figure \* ARABIC ">
        <w:r w:rsidR="00CD6812">
          <w:rPr>
            <w:noProof/>
          </w:rPr>
          <w:t>24</w:t>
        </w:r>
      </w:fldSimple>
      <w:r w:rsidR="007F2C10">
        <w:t xml:space="preserve">: End of </w:t>
      </w:r>
      <w:proofErr w:type="spellStart"/>
      <w:r w:rsidR="007F2C10">
        <w:t>Agnus</w:t>
      </w:r>
      <w:proofErr w:type="spellEnd"/>
      <w:r w:rsidR="007F2C10">
        <w:t xml:space="preserve"> Dei, mm. 95-97 and Beginning of Sanctus,</w:t>
      </w:r>
      <w:r>
        <w:t xml:space="preserve"> mm. 1-3</w:t>
      </w:r>
      <w:bookmarkEnd w:id="66"/>
    </w:p>
    <w:p w14:paraId="34B9D39E" w14:textId="77777777" w:rsidR="00081815" w:rsidRDefault="00081815" w:rsidP="00081815"/>
    <w:p w14:paraId="57F817C2" w14:textId="77777777" w:rsidR="00081815" w:rsidRDefault="00081815" w:rsidP="00081815"/>
    <w:p w14:paraId="7FCE6B07" w14:textId="77777777" w:rsidR="00B33A4A" w:rsidRPr="00081815" w:rsidRDefault="00B33A4A" w:rsidP="00081815"/>
    <w:p w14:paraId="38D26578" w14:textId="09E87EAA" w:rsidR="00EA18FF" w:rsidRDefault="007F2C10" w:rsidP="00EA18FF">
      <w:pPr>
        <w:spacing w:line="480" w:lineRule="auto"/>
        <w:ind w:firstLine="720"/>
        <w:rPr>
          <w:sz w:val="24"/>
        </w:rPr>
      </w:pPr>
      <w:r>
        <w:rPr>
          <w:sz w:val="24"/>
        </w:rPr>
        <w:t>The final chord of the Sanctus</w:t>
      </w:r>
      <w:r w:rsidR="004676D8">
        <w:rPr>
          <w:sz w:val="24"/>
        </w:rPr>
        <w:t xml:space="preserve"> provides an elision </w:t>
      </w:r>
      <w:r>
        <w:rPr>
          <w:sz w:val="24"/>
        </w:rPr>
        <w:t xml:space="preserve">to the </w:t>
      </w:r>
      <w:r w:rsidR="004676D8" w:rsidRPr="00ED173A">
        <w:rPr>
          <w:sz w:val="24"/>
        </w:rPr>
        <w:t xml:space="preserve">Lux </w:t>
      </w:r>
      <w:proofErr w:type="spellStart"/>
      <w:r w:rsidR="004676D8" w:rsidRPr="00ED173A">
        <w:rPr>
          <w:sz w:val="24"/>
        </w:rPr>
        <w:t>Aeterna</w:t>
      </w:r>
      <w:proofErr w:type="spellEnd"/>
      <w:r>
        <w:rPr>
          <w:sz w:val="24"/>
        </w:rPr>
        <w:t>.</w:t>
      </w:r>
      <w:r w:rsidR="004676D8">
        <w:rPr>
          <w:sz w:val="24"/>
        </w:rPr>
        <w:t xml:space="preserve"> The D major chord is the dominant of G, the key of the next </w:t>
      </w:r>
      <w:proofErr w:type="gramStart"/>
      <w:r w:rsidR="004676D8">
        <w:rPr>
          <w:sz w:val="24"/>
        </w:rPr>
        <w:t xml:space="preserve">movement </w:t>
      </w:r>
      <w:r w:rsidR="00EC1941">
        <w:rPr>
          <w:sz w:val="24"/>
        </w:rPr>
        <w:t>which</w:t>
      </w:r>
      <w:proofErr w:type="gramEnd"/>
      <w:r w:rsidR="004676D8">
        <w:rPr>
          <w:sz w:val="24"/>
        </w:rPr>
        <w:t xml:space="preserve"> begins on the note D (see Figure </w:t>
      </w:r>
    </w:p>
    <w:p w14:paraId="5D70E48E" w14:textId="5680E1BF" w:rsidR="00DE5B3C" w:rsidRDefault="004676D8" w:rsidP="00E65115">
      <w:pPr>
        <w:spacing w:line="480" w:lineRule="auto"/>
        <w:rPr>
          <w:sz w:val="24"/>
        </w:rPr>
      </w:pPr>
      <w:r>
        <w:rPr>
          <w:sz w:val="24"/>
        </w:rPr>
        <w:t>2</w:t>
      </w:r>
      <w:r w:rsidR="001700EB">
        <w:rPr>
          <w:sz w:val="24"/>
        </w:rPr>
        <w:t>5</w:t>
      </w:r>
      <w:r>
        <w:rPr>
          <w:sz w:val="24"/>
        </w:rPr>
        <w:t>).</w:t>
      </w:r>
      <w:r w:rsidR="00E65115" w:rsidRPr="00E65115">
        <w:rPr>
          <w:sz w:val="24"/>
        </w:rPr>
        <w:t xml:space="preserve"> </w:t>
      </w:r>
    </w:p>
    <w:p w14:paraId="1A830D99" w14:textId="77777777" w:rsidR="00EA18FF" w:rsidRDefault="004676D8" w:rsidP="00EA18FF">
      <w:pPr>
        <w:keepNext/>
        <w:spacing w:line="480" w:lineRule="auto"/>
      </w:pPr>
      <w:r>
        <w:rPr>
          <w:noProof/>
        </w:rPr>
        <w:drawing>
          <wp:inline distT="0" distB="0" distL="0" distR="0" wp14:anchorId="132605DF" wp14:editId="07E89F5C">
            <wp:extent cx="4033684" cy="2042137"/>
            <wp:effectExtent l="0" t="0" r="5080" b="0"/>
            <wp:docPr id="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036824" cy="2043727"/>
                    </a:xfrm>
                    <a:prstGeom prst="rect">
                      <a:avLst/>
                    </a:prstGeom>
                    <a:noFill/>
                    <a:ln>
                      <a:noFill/>
                    </a:ln>
                  </pic:spPr>
                </pic:pic>
              </a:graphicData>
            </a:graphic>
          </wp:inline>
        </w:drawing>
      </w:r>
      <w:r>
        <w:t xml:space="preserve">  </w:t>
      </w:r>
      <w:r>
        <w:rPr>
          <w:noProof/>
        </w:rPr>
        <w:drawing>
          <wp:inline distT="0" distB="0" distL="0" distR="0" wp14:anchorId="28978351" wp14:editId="68BAB49A">
            <wp:extent cx="1688465" cy="1216660"/>
            <wp:effectExtent l="0" t="0" r="0" b="2540"/>
            <wp:docPr id="33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688465" cy="1216660"/>
                    </a:xfrm>
                    <a:prstGeom prst="rect">
                      <a:avLst/>
                    </a:prstGeom>
                    <a:noFill/>
                    <a:ln>
                      <a:noFill/>
                    </a:ln>
                  </pic:spPr>
                </pic:pic>
              </a:graphicData>
            </a:graphic>
          </wp:inline>
        </w:drawing>
      </w:r>
    </w:p>
    <w:p w14:paraId="6F124C3A" w14:textId="62340F69" w:rsidR="004676D8" w:rsidRDefault="00EA18FF" w:rsidP="00EA18FF">
      <w:pPr>
        <w:pStyle w:val="Caption"/>
      </w:pPr>
      <w:bookmarkStart w:id="67" w:name="_Toc291502417"/>
      <w:r>
        <w:t xml:space="preserve">Figure </w:t>
      </w:r>
      <w:fldSimple w:instr=" SEQ Figure \* ARABIC ">
        <w:r w:rsidR="00CD6812">
          <w:rPr>
            <w:noProof/>
          </w:rPr>
          <w:t>25</w:t>
        </w:r>
      </w:fldSimple>
      <w:r w:rsidR="007F2C10">
        <w:t xml:space="preserve">: Elision from Sanctus, mm. 169-171 and Lux </w:t>
      </w:r>
      <w:proofErr w:type="spellStart"/>
      <w:r w:rsidR="007F2C10">
        <w:t>Aeterna</w:t>
      </w:r>
      <w:proofErr w:type="spellEnd"/>
      <w:r w:rsidR="007F2C10">
        <w:t>,</w:t>
      </w:r>
      <w:r>
        <w:t xml:space="preserve"> mm. 1-3</w:t>
      </w:r>
      <w:bookmarkEnd w:id="67"/>
    </w:p>
    <w:p w14:paraId="7CA8DE89" w14:textId="77777777" w:rsidR="0049308F" w:rsidRPr="0049308F" w:rsidRDefault="0049308F" w:rsidP="0049308F"/>
    <w:p w14:paraId="5FAA0419" w14:textId="77777777" w:rsidR="00D43BAB" w:rsidRPr="00D43BAB" w:rsidRDefault="00D43BAB" w:rsidP="00D43BAB"/>
    <w:p w14:paraId="5C73C4D5" w14:textId="0F65D5C7" w:rsidR="00DE5B3C" w:rsidRPr="00E65115" w:rsidRDefault="00EC1941" w:rsidP="00DE5B3C">
      <w:pPr>
        <w:spacing w:line="480" w:lineRule="auto"/>
        <w:ind w:firstLine="720"/>
        <w:rPr>
          <w:sz w:val="24"/>
        </w:rPr>
      </w:pPr>
      <w:r>
        <w:rPr>
          <w:sz w:val="24"/>
        </w:rPr>
        <w:t xml:space="preserve">The number three is prominent in the </w:t>
      </w:r>
      <w:r w:rsidRPr="00EC1941">
        <w:rPr>
          <w:i/>
          <w:sz w:val="24"/>
        </w:rPr>
        <w:t>Requiem</w:t>
      </w:r>
      <w:r>
        <w:rPr>
          <w:sz w:val="24"/>
        </w:rPr>
        <w:t xml:space="preserve"> and can been seen in the three-part form of each movement</w:t>
      </w:r>
      <w:r w:rsidR="00DE5B3C">
        <w:rPr>
          <w:sz w:val="24"/>
        </w:rPr>
        <w:t>. Elements such as key, melody, harmony, rhythm, tempi, dynamics, and</w:t>
      </w:r>
      <w:r w:rsidR="00DE5B3C" w:rsidRPr="00BE2291">
        <w:rPr>
          <w:sz w:val="24"/>
        </w:rPr>
        <w:t xml:space="preserve"> </w:t>
      </w:r>
      <w:r w:rsidR="00DE5B3C">
        <w:rPr>
          <w:sz w:val="24"/>
        </w:rPr>
        <w:t>text provide contrast between sections. Each movement also ends with something that assists in an elision to the next movement (see Table 7).</w:t>
      </w:r>
      <w:r w:rsidR="00DE5B3C" w:rsidRPr="008A2C3D">
        <w:rPr>
          <w:sz w:val="24"/>
        </w:rPr>
        <w:t xml:space="preserve"> </w:t>
      </w:r>
    </w:p>
    <w:p w14:paraId="4B7D1EA7" w14:textId="77777777" w:rsidR="004676D8" w:rsidRPr="00081815" w:rsidRDefault="004676D8" w:rsidP="004676D8">
      <w:pPr>
        <w:spacing w:line="480" w:lineRule="auto"/>
        <w:rPr>
          <w:szCs w:val="20"/>
        </w:rPr>
      </w:pPr>
    </w:p>
    <w:p w14:paraId="1A0DBDE5" w14:textId="77777777" w:rsidR="004676D8" w:rsidRPr="003807F7" w:rsidRDefault="004676D8" w:rsidP="004676D8">
      <w:pPr>
        <w:pStyle w:val="Caption"/>
      </w:pPr>
      <w:bookmarkStart w:id="68" w:name="_Toc291404148"/>
      <w:r>
        <w:t xml:space="preserve">Table </w:t>
      </w:r>
      <w:fldSimple w:instr=" SEQ Table \* ARABIC ">
        <w:r w:rsidR="00B746E9">
          <w:rPr>
            <w:noProof/>
          </w:rPr>
          <w:t>7</w:t>
        </w:r>
      </w:fldSimple>
      <w:r>
        <w:t>: Overall Organization of Requiem for the Living</w:t>
      </w:r>
      <w:bookmarkEnd w:id="68"/>
    </w:p>
    <w:tbl>
      <w:tblPr>
        <w:tblW w:w="8910" w:type="dxa"/>
        <w:tblInd w:w="108" w:type="dxa"/>
        <w:tblLayout w:type="fixed"/>
        <w:tblLook w:val="04A0" w:firstRow="1" w:lastRow="0" w:firstColumn="1" w:lastColumn="0" w:noHBand="0" w:noVBand="1"/>
      </w:tblPr>
      <w:tblGrid>
        <w:gridCol w:w="1260"/>
        <w:gridCol w:w="720"/>
        <w:gridCol w:w="900"/>
        <w:gridCol w:w="720"/>
        <w:gridCol w:w="810"/>
        <w:gridCol w:w="900"/>
        <w:gridCol w:w="630"/>
        <w:gridCol w:w="810"/>
        <w:gridCol w:w="900"/>
        <w:gridCol w:w="1260"/>
      </w:tblGrid>
      <w:tr w:rsidR="004676D8" w:rsidRPr="00151D9B" w14:paraId="3FA9286F" w14:textId="77777777" w:rsidTr="0072020A">
        <w:tc>
          <w:tcPr>
            <w:tcW w:w="1260" w:type="dxa"/>
            <w:tcBorders>
              <w:top w:val="single" w:sz="4" w:space="0" w:color="auto"/>
              <w:left w:val="single" w:sz="4" w:space="0" w:color="auto"/>
              <w:bottom w:val="single" w:sz="4" w:space="0" w:color="auto"/>
              <w:right w:val="single" w:sz="4" w:space="0" w:color="auto"/>
            </w:tcBorders>
            <w:shd w:val="clear" w:color="auto" w:fill="auto"/>
          </w:tcPr>
          <w:p w14:paraId="1C3AA9C6" w14:textId="77777777" w:rsidR="004676D8" w:rsidRPr="00151D9B" w:rsidRDefault="004676D8" w:rsidP="004676D8">
            <w:pPr>
              <w:rPr>
                <w:b/>
                <w:szCs w:val="20"/>
              </w:rPr>
            </w:pPr>
            <w:r w:rsidRPr="00151D9B">
              <w:rPr>
                <w:b/>
                <w:szCs w:val="20"/>
              </w:rPr>
              <w:t>Movement</w:t>
            </w: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tcPr>
          <w:p w14:paraId="118FD185" w14:textId="77777777" w:rsidR="004676D8" w:rsidRPr="00151D9B" w:rsidRDefault="004676D8" w:rsidP="004676D8">
            <w:pPr>
              <w:rPr>
                <w:szCs w:val="20"/>
              </w:rPr>
            </w:pPr>
            <w:r w:rsidRPr="00151D9B">
              <w:rPr>
                <w:b/>
                <w:szCs w:val="20"/>
              </w:rPr>
              <w:t>I. Introit-Kyrie</w:t>
            </w:r>
          </w:p>
        </w:tc>
        <w:tc>
          <w:tcPr>
            <w:tcW w:w="1530" w:type="dxa"/>
            <w:gridSpan w:val="2"/>
            <w:tcBorders>
              <w:top w:val="single" w:sz="4" w:space="0" w:color="auto"/>
              <w:left w:val="single" w:sz="4" w:space="0" w:color="auto"/>
              <w:bottom w:val="single" w:sz="4" w:space="0" w:color="auto"/>
              <w:right w:val="single" w:sz="4" w:space="0" w:color="auto"/>
            </w:tcBorders>
            <w:shd w:val="clear" w:color="auto" w:fill="auto"/>
          </w:tcPr>
          <w:p w14:paraId="5565A4D2" w14:textId="77777777" w:rsidR="004676D8" w:rsidRPr="00151D9B" w:rsidRDefault="004676D8" w:rsidP="004676D8">
            <w:pPr>
              <w:rPr>
                <w:szCs w:val="20"/>
              </w:rPr>
            </w:pPr>
            <w:r w:rsidRPr="00151D9B">
              <w:rPr>
                <w:b/>
                <w:szCs w:val="20"/>
              </w:rPr>
              <w:t xml:space="preserve">II. </w:t>
            </w:r>
            <w:proofErr w:type="spellStart"/>
            <w:r w:rsidRPr="00151D9B">
              <w:rPr>
                <w:b/>
                <w:szCs w:val="20"/>
              </w:rPr>
              <w:t>Vanitas</w:t>
            </w:r>
            <w:proofErr w:type="spellEnd"/>
            <w:r w:rsidRPr="00151D9B">
              <w:rPr>
                <w:b/>
                <w:szCs w:val="20"/>
              </w:rPr>
              <w:t xml:space="preserve"> </w:t>
            </w:r>
            <w:proofErr w:type="spellStart"/>
            <w:r w:rsidRPr="00151D9B">
              <w:rPr>
                <w:b/>
                <w:szCs w:val="20"/>
              </w:rPr>
              <w:t>Vanitatum</w:t>
            </w:r>
            <w:proofErr w:type="spellEnd"/>
          </w:p>
        </w:tc>
        <w:tc>
          <w:tcPr>
            <w:tcW w:w="1530" w:type="dxa"/>
            <w:gridSpan w:val="2"/>
            <w:tcBorders>
              <w:top w:val="single" w:sz="4" w:space="0" w:color="auto"/>
              <w:left w:val="single" w:sz="4" w:space="0" w:color="auto"/>
              <w:bottom w:val="single" w:sz="4" w:space="0" w:color="auto"/>
              <w:right w:val="single" w:sz="4" w:space="0" w:color="auto"/>
            </w:tcBorders>
            <w:shd w:val="clear" w:color="auto" w:fill="auto"/>
          </w:tcPr>
          <w:p w14:paraId="3770ED66" w14:textId="77777777" w:rsidR="004676D8" w:rsidRPr="00151D9B" w:rsidRDefault="004676D8" w:rsidP="004676D8">
            <w:pPr>
              <w:rPr>
                <w:szCs w:val="20"/>
              </w:rPr>
            </w:pPr>
            <w:r w:rsidRPr="00151D9B">
              <w:rPr>
                <w:b/>
                <w:szCs w:val="20"/>
              </w:rPr>
              <w:t xml:space="preserve">III. </w:t>
            </w:r>
            <w:proofErr w:type="spellStart"/>
            <w:r w:rsidRPr="00151D9B">
              <w:rPr>
                <w:b/>
                <w:szCs w:val="20"/>
              </w:rPr>
              <w:t>Agnus</w:t>
            </w:r>
            <w:proofErr w:type="spellEnd"/>
            <w:r w:rsidRPr="00151D9B">
              <w:rPr>
                <w:b/>
                <w:szCs w:val="20"/>
              </w:rPr>
              <w:t xml:space="preserve"> Dei</w:t>
            </w:r>
          </w:p>
        </w:tc>
        <w:tc>
          <w:tcPr>
            <w:tcW w:w="1710" w:type="dxa"/>
            <w:gridSpan w:val="2"/>
            <w:tcBorders>
              <w:top w:val="single" w:sz="4" w:space="0" w:color="auto"/>
              <w:left w:val="single" w:sz="4" w:space="0" w:color="auto"/>
              <w:bottom w:val="single" w:sz="4" w:space="0" w:color="auto"/>
              <w:right w:val="single" w:sz="4" w:space="0" w:color="auto"/>
            </w:tcBorders>
            <w:shd w:val="clear" w:color="auto" w:fill="auto"/>
          </w:tcPr>
          <w:p w14:paraId="0250251F" w14:textId="77777777" w:rsidR="004676D8" w:rsidRPr="00151D9B" w:rsidRDefault="004676D8" w:rsidP="004676D8">
            <w:pPr>
              <w:rPr>
                <w:szCs w:val="20"/>
              </w:rPr>
            </w:pPr>
            <w:r w:rsidRPr="00151D9B">
              <w:rPr>
                <w:b/>
                <w:szCs w:val="20"/>
              </w:rPr>
              <w:t>IV. Sanctus</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7ACB92D" w14:textId="77777777" w:rsidR="004676D8" w:rsidRPr="00151D9B" w:rsidRDefault="004676D8" w:rsidP="004676D8">
            <w:pPr>
              <w:pBdr>
                <w:right w:val="single" w:sz="4" w:space="4" w:color="auto"/>
              </w:pBdr>
              <w:rPr>
                <w:b/>
                <w:szCs w:val="20"/>
              </w:rPr>
            </w:pPr>
            <w:r w:rsidRPr="00151D9B">
              <w:rPr>
                <w:b/>
                <w:szCs w:val="20"/>
              </w:rPr>
              <w:t>V. Lux</w:t>
            </w:r>
          </w:p>
          <w:p w14:paraId="1848E5EB" w14:textId="77777777" w:rsidR="004676D8" w:rsidRPr="00151D9B" w:rsidRDefault="004676D8" w:rsidP="004676D8">
            <w:pPr>
              <w:pBdr>
                <w:right w:val="single" w:sz="4" w:space="4" w:color="auto"/>
              </w:pBdr>
              <w:rPr>
                <w:szCs w:val="20"/>
              </w:rPr>
            </w:pPr>
            <w:proofErr w:type="spellStart"/>
            <w:r w:rsidRPr="00151D9B">
              <w:rPr>
                <w:b/>
                <w:szCs w:val="20"/>
              </w:rPr>
              <w:t>Aeterna</w:t>
            </w:r>
            <w:proofErr w:type="spellEnd"/>
          </w:p>
        </w:tc>
      </w:tr>
      <w:tr w:rsidR="004676D8" w:rsidRPr="00151D9B" w14:paraId="7E7705F2" w14:textId="77777777" w:rsidTr="0072020A">
        <w:trPr>
          <w:trHeight w:val="521"/>
        </w:trPr>
        <w:tc>
          <w:tcPr>
            <w:tcW w:w="1260" w:type="dxa"/>
            <w:tcBorders>
              <w:top w:val="single" w:sz="4" w:space="0" w:color="auto"/>
              <w:left w:val="single" w:sz="4" w:space="0" w:color="auto"/>
              <w:bottom w:val="single" w:sz="4" w:space="0" w:color="auto"/>
              <w:right w:val="single" w:sz="4" w:space="0" w:color="auto"/>
            </w:tcBorders>
            <w:shd w:val="clear" w:color="auto" w:fill="auto"/>
          </w:tcPr>
          <w:p w14:paraId="57810FC7" w14:textId="77777777" w:rsidR="004676D8" w:rsidRPr="00151D9B" w:rsidRDefault="004676D8" w:rsidP="004676D8">
            <w:pPr>
              <w:jc w:val="center"/>
              <w:rPr>
                <w:b/>
                <w:szCs w:val="20"/>
              </w:rPr>
            </w:pPr>
          </w:p>
          <w:p w14:paraId="7C2BF0E6" w14:textId="77777777" w:rsidR="004676D8" w:rsidRPr="00151D9B" w:rsidRDefault="004676D8" w:rsidP="004676D8">
            <w:pPr>
              <w:rPr>
                <w:b/>
                <w:szCs w:val="20"/>
              </w:rPr>
            </w:pPr>
          </w:p>
          <w:p w14:paraId="3CC5AFDA" w14:textId="77777777" w:rsidR="004676D8" w:rsidRPr="00151D9B" w:rsidRDefault="004676D8" w:rsidP="004676D8">
            <w:pPr>
              <w:jc w:val="center"/>
              <w:rPr>
                <w:b/>
                <w:szCs w:val="20"/>
              </w:rPr>
            </w:pPr>
            <w:r w:rsidRPr="00151D9B">
              <w:rPr>
                <w:b/>
                <w:szCs w:val="20"/>
              </w:rPr>
              <w:t>Elision Between Movements</w:t>
            </w:r>
          </w:p>
        </w:tc>
        <w:tc>
          <w:tcPr>
            <w:tcW w:w="720" w:type="dxa"/>
            <w:tcBorders>
              <w:top w:val="single" w:sz="4" w:space="0" w:color="auto"/>
              <w:left w:val="single" w:sz="4" w:space="0" w:color="auto"/>
              <w:bottom w:val="single" w:sz="4" w:space="0" w:color="auto"/>
            </w:tcBorders>
            <w:shd w:val="clear" w:color="auto" w:fill="auto"/>
          </w:tcPr>
          <w:p w14:paraId="06F80143" w14:textId="77777777" w:rsidR="004676D8" w:rsidRPr="00151D9B" w:rsidRDefault="004676D8" w:rsidP="004676D8">
            <w:pPr>
              <w:rPr>
                <w:sz w:val="18"/>
                <w:szCs w:val="18"/>
              </w:rPr>
            </w:pPr>
          </w:p>
          <w:p w14:paraId="73550A41" w14:textId="77777777" w:rsidR="004676D8" w:rsidRPr="00151D9B" w:rsidRDefault="004676D8" w:rsidP="004676D8">
            <w:pPr>
              <w:rPr>
                <w:b/>
                <w:szCs w:val="20"/>
              </w:rPr>
            </w:pPr>
            <w:r w:rsidRPr="00151D9B">
              <w:rPr>
                <w:sz w:val="18"/>
                <w:szCs w:val="18"/>
              </w:rPr>
              <w:t>Begins with 2 m. of rest</w:t>
            </w:r>
          </w:p>
        </w:tc>
        <w:tc>
          <w:tcPr>
            <w:tcW w:w="900" w:type="dxa"/>
            <w:tcBorders>
              <w:top w:val="single" w:sz="4" w:space="0" w:color="auto"/>
              <w:bottom w:val="single" w:sz="4" w:space="0" w:color="auto"/>
              <w:right w:val="single" w:sz="4" w:space="0" w:color="auto"/>
            </w:tcBorders>
            <w:shd w:val="clear" w:color="auto" w:fill="auto"/>
          </w:tcPr>
          <w:p w14:paraId="2077522E" w14:textId="77777777" w:rsidR="004676D8" w:rsidRPr="00151D9B" w:rsidRDefault="004676D8" w:rsidP="004676D8">
            <w:pPr>
              <w:rPr>
                <w:sz w:val="18"/>
                <w:szCs w:val="18"/>
              </w:rPr>
            </w:pPr>
          </w:p>
          <w:p w14:paraId="1C987E36" w14:textId="77777777" w:rsidR="004676D8" w:rsidRPr="00151D9B" w:rsidRDefault="004676D8" w:rsidP="004676D8">
            <w:pPr>
              <w:rPr>
                <w:sz w:val="18"/>
                <w:szCs w:val="18"/>
              </w:rPr>
            </w:pPr>
            <w:r w:rsidRPr="00151D9B">
              <w:rPr>
                <w:sz w:val="18"/>
                <w:szCs w:val="18"/>
              </w:rPr>
              <w:t xml:space="preserve">Ends with </w:t>
            </w:r>
            <w:proofErr w:type="gramStart"/>
            <w:r w:rsidRPr="00151D9B">
              <w:rPr>
                <w:sz w:val="18"/>
                <w:szCs w:val="18"/>
              </w:rPr>
              <w:t>G</w:t>
            </w:r>
            <w:r w:rsidRPr="00151D9B">
              <w:rPr>
                <w:sz w:val="18"/>
                <w:szCs w:val="18"/>
                <w:vertAlign w:val="superscript"/>
              </w:rPr>
              <w:t>(</w:t>
            </w:r>
            <w:proofErr w:type="gramEnd"/>
            <w:r w:rsidRPr="00151D9B">
              <w:rPr>
                <w:sz w:val="18"/>
                <w:szCs w:val="18"/>
                <w:vertAlign w:val="superscript"/>
              </w:rPr>
              <w:t>add9)</w:t>
            </w:r>
            <w:r w:rsidRPr="00151D9B">
              <w:rPr>
                <w:sz w:val="18"/>
                <w:szCs w:val="18"/>
              </w:rPr>
              <w:t>/D</w:t>
            </w:r>
          </w:p>
          <w:p w14:paraId="212EACBE" w14:textId="77777777" w:rsidR="004676D8" w:rsidRPr="00151D9B" w:rsidRDefault="004676D8" w:rsidP="004676D8">
            <w:pPr>
              <w:rPr>
                <w:sz w:val="18"/>
                <w:szCs w:val="18"/>
                <w:vertAlign w:val="superscript"/>
              </w:rPr>
            </w:pPr>
            <w:r w:rsidRPr="00151D9B">
              <w:rPr>
                <w:sz w:val="18"/>
                <w:szCs w:val="18"/>
              </w:rPr>
              <w:t xml:space="preserve">Elision to next </w:t>
            </w:r>
            <w:proofErr w:type="spellStart"/>
            <w:r w:rsidRPr="00151D9B">
              <w:rPr>
                <w:sz w:val="18"/>
                <w:szCs w:val="18"/>
              </w:rPr>
              <w:t>mvmt’s</w:t>
            </w:r>
            <w:proofErr w:type="spellEnd"/>
            <w:r w:rsidRPr="00151D9B">
              <w:rPr>
                <w:sz w:val="18"/>
                <w:szCs w:val="18"/>
              </w:rPr>
              <w:t xml:space="preserve"> tonal center, D</w:t>
            </w:r>
          </w:p>
        </w:tc>
        <w:tc>
          <w:tcPr>
            <w:tcW w:w="720" w:type="dxa"/>
            <w:tcBorders>
              <w:top w:val="single" w:sz="4" w:space="0" w:color="auto"/>
              <w:left w:val="single" w:sz="4" w:space="0" w:color="auto"/>
              <w:bottom w:val="single" w:sz="4" w:space="0" w:color="auto"/>
            </w:tcBorders>
            <w:shd w:val="clear" w:color="auto" w:fill="auto"/>
          </w:tcPr>
          <w:p w14:paraId="16A5C7AC" w14:textId="77777777" w:rsidR="004676D8" w:rsidRPr="00151D9B" w:rsidRDefault="004676D8" w:rsidP="004676D8">
            <w:pPr>
              <w:rPr>
                <w:sz w:val="18"/>
                <w:szCs w:val="18"/>
              </w:rPr>
            </w:pPr>
          </w:p>
          <w:p w14:paraId="70E9D25F" w14:textId="77777777" w:rsidR="004676D8" w:rsidRPr="00151D9B" w:rsidRDefault="004676D8" w:rsidP="004676D8">
            <w:pPr>
              <w:rPr>
                <w:sz w:val="18"/>
                <w:szCs w:val="18"/>
              </w:rPr>
            </w:pPr>
            <w:r w:rsidRPr="00151D9B">
              <w:rPr>
                <w:sz w:val="18"/>
                <w:szCs w:val="18"/>
              </w:rPr>
              <w:t xml:space="preserve">Begins with tonal center </w:t>
            </w:r>
          </w:p>
          <w:p w14:paraId="55386BE4" w14:textId="77777777" w:rsidR="004676D8" w:rsidRPr="00151D9B" w:rsidRDefault="004676D8" w:rsidP="004676D8">
            <w:pPr>
              <w:rPr>
                <w:szCs w:val="20"/>
              </w:rPr>
            </w:pPr>
            <w:r w:rsidRPr="00151D9B">
              <w:rPr>
                <w:sz w:val="18"/>
                <w:szCs w:val="18"/>
              </w:rPr>
              <w:t>D</w:t>
            </w:r>
          </w:p>
        </w:tc>
        <w:tc>
          <w:tcPr>
            <w:tcW w:w="810" w:type="dxa"/>
            <w:tcBorders>
              <w:top w:val="single" w:sz="4" w:space="0" w:color="auto"/>
              <w:bottom w:val="single" w:sz="4" w:space="0" w:color="auto"/>
              <w:right w:val="single" w:sz="4" w:space="0" w:color="auto"/>
            </w:tcBorders>
            <w:shd w:val="clear" w:color="auto" w:fill="auto"/>
          </w:tcPr>
          <w:p w14:paraId="708FDA86" w14:textId="77777777" w:rsidR="004676D8" w:rsidRPr="00151D9B" w:rsidRDefault="004676D8" w:rsidP="004676D8">
            <w:pPr>
              <w:ind w:left="-91"/>
              <w:rPr>
                <w:sz w:val="18"/>
                <w:szCs w:val="18"/>
              </w:rPr>
            </w:pPr>
          </w:p>
          <w:p w14:paraId="59BF3892" w14:textId="77777777" w:rsidR="004676D8" w:rsidRPr="00151D9B" w:rsidRDefault="004676D8" w:rsidP="004676D8">
            <w:pPr>
              <w:ind w:left="-91"/>
              <w:rPr>
                <w:sz w:val="18"/>
                <w:szCs w:val="18"/>
              </w:rPr>
            </w:pPr>
            <w:r w:rsidRPr="00151D9B">
              <w:rPr>
                <w:sz w:val="18"/>
                <w:szCs w:val="18"/>
              </w:rPr>
              <w:t>Ends with</w:t>
            </w:r>
          </w:p>
          <w:p w14:paraId="17EA167A" w14:textId="77777777" w:rsidR="004676D8" w:rsidRPr="00151D9B" w:rsidRDefault="004676D8" w:rsidP="004676D8">
            <w:pPr>
              <w:ind w:left="-91"/>
              <w:rPr>
                <w:sz w:val="18"/>
                <w:szCs w:val="18"/>
              </w:rPr>
            </w:pPr>
            <w:proofErr w:type="gramStart"/>
            <w:r w:rsidRPr="00151D9B">
              <w:rPr>
                <w:sz w:val="18"/>
                <w:szCs w:val="18"/>
              </w:rPr>
              <w:t>cymbal</w:t>
            </w:r>
            <w:proofErr w:type="gramEnd"/>
            <w:r w:rsidRPr="00151D9B">
              <w:rPr>
                <w:sz w:val="18"/>
                <w:szCs w:val="18"/>
              </w:rPr>
              <w:t xml:space="preserve"> scrape fade, C# common tone next </w:t>
            </w:r>
            <w:proofErr w:type="spellStart"/>
            <w:r w:rsidRPr="00151D9B">
              <w:rPr>
                <w:sz w:val="18"/>
                <w:szCs w:val="18"/>
              </w:rPr>
              <w:t>mvmt</w:t>
            </w:r>
            <w:proofErr w:type="spellEnd"/>
          </w:p>
        </w:tc>
        <w:tc>
          <w:tcPr>
            <w:tcW w:w="900" w:type="dxa"/>
            <w:tcBorders>
              <w:top w:val="single" w:sz="4" w:space="0" w:color="auto"/>
              <w:left w:val="single" w:sz="4" w:space="0" w:color="auto"/>
              <w:bottom w:val="single" w:sz="4" w:space="0" w:color="auto"/>
            </w:tcBorders>
            <w:shd w:val="clear" w:color="auto" w:fill="auto"/>
          </w:tcPr>
          <w:p w14:paraId="0A6D0D35" w14:textId="77777777" w:rsidR="004676D8" w:rsidRPr="00151D9B" w:rsidRDefault="004676D8" w:rsidP="004676D8">
            <w:pPr>
              <w:rPr>
                <w:sz w:val="18"/>
                <w:szCs w:val="18"/>
              </w:rPr>
            </w:pPr>
          </w:p>
          <w:p w14:paraId="14A0574A" w14:textId="77777777" w:rsidR="004676D8" w:rsidRPr="00151D9B" w:rsidRDefault="004676D8" w:rsidP="004676D8">
            <w:pPr>
              <w:rPr>
                <w:sz w:val="18"/>
                <w:szCs w:val="18"/>
              </w:rPr>
            </w:pPr>
            <w:r w:rsidRPr="00151D9B">
              <w:rPr>
                <w:sz w:val="18"/>
                <w:szCs w:val="18"/>
              </w:rPr>
              <w:t xml:space="preserve">Begins with common tone </w:t>
            </w:r>
            <w:proofErr w:type="spellStart"/>
            <w:r w:rsidRPr="00151D9B">
              <w:rPr>
                <w:sz w:val="18"/>
                <w:szCs w:val="18"/>
              </w:rPr>
              <w:t>D</w:t>
            </w:r>
            <w:r w:rsidRPr="00151D9B">
              <w:rPr>
                <w:rFonts w:ascii="Helsinki Text" w:hAnsi="Helsinki Text"/>
                <w:sz w:val="18"/>
                <w:szCs w:val="18"/>
              </w:rPr>
              <w:t>b</w:t>
            </w:r>
            <w:proofErr w:type="spellEnd"/>
            <w:r w:rsidRPr="00151D9B">
              <w:rPr>
                <w:sz w:val="18"/>
                <w:szCs w:val="18"/>
              </w:rPr>
              <w:t xml:space="preserve"> in first chord</w:t>
            </w:r>
          </w:p>
          <w:p w14:paraId="66416BBA" w14:textId="77777777" w:rsidR="004676D8" w:rsidRPr="00151D9B" w:rsidRDefault="004676D8" w:rsidP="004676D8">
            <w:pPr>
              <w:rPr>
                <w:szCs w:val="20"/>
              </w:rPr>
            </w:pPr>
            <w:r w:rsidRPr="00151D9B">
              <w:rPr>
                <w:sz w:val="18"/>
                <w:szCs w:val="18"/>
              </w:rPr>
              <w:t>(</w:t>
            </w:r>
            <w:proofErr w:type="spellStart"/>
            <w:proofErr w:type="gramStart"/>
            <w:r w:rsidRPr="00151D9B">
              <w:rPr>
                <w:sz w:val="18"/>
                <w:szCs w:val="18"/>
              </w:rPr>
              <w:t>Ab</w:t>
            </w:r>
            <w:proofErr w:type="spellEnd"/>
            <w:r w:rsidRPr="00151D9B">
              <w:rPr>
                <w:sz w:val="18"/>
                <w:szCs w:val="18"/>
                <w:vertAlign w:val="superscript"/>
              </w:rPr>
              <w:t>(</w:t>
            </w:r>
            <w:proofErr w:type="gramEnd"/>
            <w:r w:rsidRPr="00151D9B">
              <w:rPr>
                <w:sz w:val="18"/>
                <w:szCs w:val="18"/>
                <w:vertAlign w:val="superscript"/>
              </w:rPr>
              <w:t>add4)</w:t>
            </w:r>
            <w:r w:rsidRPr="00151D9B">
              <w:rPr>
                <w:sz w:val="18"/>
                <w:szCs w:val="18"/>
              </w:rPr>
              <w:t>)</w:t>
            </w:r>
          </w:p>
        </w:tc>
        <w:tc>
          <w:tcPr>
            <w:tcW w:w="630" w:type="dxa"/>
            <w:tcBorders>
              <w:top w:val="single" w:sz="4" w:space="0" w:color="auto"/>
              <w:bottom w:val="single" w:sz="4" w:space="0" w:color="auto"/>
              <w:right w:val="single" w:sz="4" w:space="0" w:color="auto"/>
            </w:tcBorders>
            <w:shd w:val="clear" w:color="auto" w:fill="auto"/>
          </w:tcPr>
          <w:p w14:paraId="76CEA119" w14:textId="77777777" w:rsidR="004676D8" w:rsidRPr="00151D9B" w:rsidRDefault="004676D8" w:rsidP="004676D8">
            <w:pPr>
              <w:rPr>
                <w:sz w:val="18"/>
                <w:szCs w:val="18"/>
              </w:rPr>
            </w:pPr>
          </w:p>
          <w:p w14:paraId="700736D0" w14:textId="77777777" w:rsidR="004676D8" w:rsidRPr="00151D9B" w:rsidRDefault="004676D8" w:rsidP="004676D8">
            <w:pPr>
              <w:rPr>
                <w:szCs w:val="20"/>
              </w:rPr>
            </w:pPr>
            <w:r w:rsidRPr="00151D9B">
              <w:rPr>
                <w:sz w:val="18"/>
                <w:szCs w:val="18"/>
              </w:rPr>
              <w:t xml:space="preserve">Ends with </w:t>
            </w:r>
            <w:proofErr w:type="spellStart"/>
            <w:r w:rsidRPr="00151D9B">
              <w:rPr>
                <w:sz w:val="18"/>
                <w:szCs w:val="18"/>
              </w:rPr>
              <w:t>A</w:t>
            </w:r>
            <w:r w:rsidRPr="00151D9B">
              <w:rPr>
                <w:rFonts w:ascii="Helsinki Text" w:hAnsi="Helsinki Text"/>
                <w:sz w:val="18"/>
                <w:szCs w:val="18"/>
              </w:rPr>
              <w:t>b</w:t>
            </w:r>
            <w:proofErr w:type="spellEnd"/>
            <w:r w:rsidRPr="00151D9B">
              <w:rPr>
                <w:sz w:val="18"/>
                <w:szCs w:val="18"/>
              </w:rPr>
              <w:t>/</w:t>
            </w:r>
            <w:proofErr w:type="spellStart"/>
            <w:r w:rsidRPr="00151D9B">
              <w:rPr>
                <w:sz w:val="18"/>
                <w:szCs w:val="18"/>
              </w:rPr>
              <w:t>E</w:t>
            </w:r>
            <w:r w:rsidRPr="00151D9B">
              <w:rPr>
                <w:rFonts w:ascii="Helsinki Text" w:hAnsi="Helsinki Text"/>
                <w:sz w:val="18"/>
                <w:szCs w:val="18"/>
              </w:rPr>
              <w:t>b</w:t>
            </w:r>
            <w:proofErr w:type="spellEnd"/>
            <w:r w:rsidRPr="00151D9B">
              <w:rPr>
                <w:sz w:val="18"/>
                <w:szCs w:val="18"/>
              </w:rPr>
              <w:t xml:space="preserve"> open 5</w:t>
            </w:r>
            <w:r w:rsidRPr="00151D9B">
              <w:rPr>
                <w:sz w:val="18"/>
                <w:szCs w:val="18"/>
                <w:vertAlign w:val="superscript"/>
              </w:rPr>
              <w:t>th</w:t>
            </w:r>
          </w:p>
        </w:tc>
        <w:tc>
          <w:tcPr>
            <w:tcW w:w="810" w:type="dxa"/>
            <w:tcBorders>
              <w:top w:val="single" w:sz="4" w:space="0" w:color="auto"/>
              <w:left w:val="single" w:sz="4" w:space="0" w:color="auto"/>
              <w:bottom w:val="single" w:sz="4" w:space="0" w:color="auto"/>
            </w:tcBorders>
            <w:shd w:val="clear" w:color="auto" w:fill="auto"/>
          </w:tcPr>
          <w:p w14:paraId="5FCEB7C8" w14:textId="77777777" w:rsidR="004676D8" w:rsidRPr="00151D9B" w:rsidRDefault="004676D8" w:rsidP="004676D8">
            <w:pPr>
              <w:rPr>
                <w:sz w:val="18"/>
                <w:szCs w:val="18"/>
              </w:rPr>
            </w:pPr>
          </w:p>
          <w:p w14:paraId="186D54FE" w14:textId="77777777" w:rsidR="004676D8" w:rsidRPr="00151D9B" w:rsidRDefault="004676D8" w:rsidP="004676D8">
            <w:pPr>
              <w:rPr>
                <w:b/>
                <w:szCs w:val="20"/>
              </w:rPr>
            </w:pPr>
            <w:r w:rsidRPr="00151D9B">
              <w:rPr>
                <w:sz w:val="18"/>
                <w:szCs w:val="18"/>
              </w:rPr>
              <w:t>Begins with same material from Introit-</w:t>
            </w:r>
            <w:proofErr w:type="gramStart"/>
            <w:r w:rsidRPr="00151D9B">
              <w:rPr>
                <w:sz w:val="18"/>
                <w:szCs w:val="18"/>
              </w:rPr>
              <w:t>Kyrie  mm.1</w:t>
            </w:r>
            <w:proofErr w:type="gramEnd"/>
            <w:r w:rsidRPr="00151D9B">
              <w:rPr>
                <w:sz w:val="18"/>
                <w:szCs w:val="18"/>
              </w:rPr>
              <w:t>-3</w:t>
            </w:r>
          </w:p>
        </w:tc>
        <w:tc>
          <w:tcPr>
            <w:tcW w:w="900" w:type="dxa"/>
            <w:tcBorders>
              <w:top w:val="single" w:sz="4" w:space="0" w:color="auto"/>
              <w:bottom w:val="single" w:sz="4" w:space="0" w:color="auto"/>
              <w:right w:val="single" w:sz="4" w:space="0" w:color="auto"/>
            </w:tcBorders>
            <w:shd w:val="clear" w:color="auto" w:fill="auto"/>
          </w:tcPr>
          <w:p w14:paraId="356245E0" w14:textId="77777777" w:rsidR="004676D8" w:rsidRPr="00151D9B" w:rsidRDefault="004676D8" w:rsidP="004676D8">
            <w:pPr>
              <w:rPr>
                <w:sz w:val="18"/>
                <w:szCs w:val="18"/>
              </w:rPr>
            </w:pPr>
          </w:p>
          <w:p w14:paraId="161F85A8" w14:textId="77777777" w:rsidR="004676D8" w:rsidRPr="00151D9B" w:rsidRDefault="004676D8" w:rsidP="004676D8">
            <w:pPr>
              <w:rPr>
                <w:szCs w:val="20"/>
              </w:rPr>
            </w:pPr>
            <w:r w:rsidRPr="00151D9B">
              <w:rPr>
                <w:sz w:val="18"/>
                <w:szCs w:val="18"/>
              </w:rPr>
              <w:t xml:space="preserve">Ends with D Major Chord, next </w:t>
            </w:r>
            <w:proofErr w:type="spellStart"/>
            <w:r w:rsidRPr="00151D9B">
              <w:rPr>
                <w:sz w:val="18"/>
                <w:szCs w:val="18"/>
              </w:rPr>
              <w:t>mvmt</w:t>
            </w:r>
            <w:proofErr w:type="spellEnd"/>
            <w:r w:rsidRPr="00151D9B">
              <w:rPr>
                <w:sz w:val="18"/>
                <w:szCs w:val="18"/>
              </w:rPr>
              <w:t xml:space="preserve"> starts on note D</w:t>
            </w:r>
            <w:r w:rsidRPr="00151D9B">
              <w:rPr>
                <w:rFonts w:ascii="Helsinki Text" w:hAnsi="Helsinki Text"/>
                <w:sz w:val="18"/>
                <w:szCs w:val="18"/>
              </w:rPr>
              <w:t xml:space="preserve"> </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2574B5B" w14:textId="77777777" w:rsidR="004676D8" w:rsidRPr="00151D9B" w:rsidRDefault="004676D8" w:rsidP="004676D8">
            <w:pPr>
              <w:rPr>
                <w:sz w:val="18"/>
                <w:szCs w:val="18"/>
              </w:rPr>
            </w:pPr>
          </w:p>
          <w:p w14:paraId="79F2CD47" w14:textId="77777777" w:rsidR="004676D8" w:rsidRPr="00151D9B" w:rsidRDefault="004676D8" w:rsidP="004676D8">
            <w:pPr>
              <w:rPr>
                <w:sz w:val="18"/>
                <w:szCs w:val="18"/>
              </w:rPr>
            </w:pPr>
            <w:r w:rsidRPr="00151D9B">
              <w:rPr>
                <w:sz w:val="18"/>
                <w:szCs w:val="18"/>
              </w:rPr>
              <w:t>Begins in G Major,</w:t>
            </w:r>
          </w:p>
          <w:p w14:paraId="72BA1A38" w14:textId="77777777" w:rsidR="004676D8" w:rsidRPr="00151D9B" w:rsidRDefault="004676D8" w:rsidP="004676D8">
            <w:pPr>
              <w:rPr>
                <w:sz w:val="18"/>
                <w:szCs w:val="18"/>
              </w:rPr>
            </w:pPr>
            <w:r w:rsidRPr="00151D9B">
              <w:rPr>
                <w:sz w:val="18"/>
                <w:szCs w:val="18"/>
              </w:rPr>
              <w:t xml:space="preserve">Ends with return of motives from other </w:t>
            </w:r>
            <w:proofErr w:type="spellStart"/>
            <w:r w:rsidRPr="00151D9B">
              <w:rPr>
                <w:sz w:val="18"/>
                <w:szCs w:val="18"/>
              </w:rPr>
              <w:t>mvmts</w:t>
            </w:r>
            <w:proofErr w:type="spellEnd"/>
            <w:r w:rsidRPr="00151D9B">
              <w:rPr>
                <w:sz w:val="18"/>
                <w:szCs w:val="18"/>
              </w:rPr>
              <w:t>/</w:t>
            </w:r>
          </w:p>
          <w:p w14:paraId="688CD93E" w14:textId="77777777" w:rsidR="004676D8" w:rsidRPr="00151D9B" w:rsidRDefault="004676D8" w:rsidP="004676D8">
            <w:pPr>
              <w:rPr>
                <w:szCs w:val="20"/>
              </w:rPr>
            </w:pPr>
            <w:r w:rsidRPr="00151D9B">
              <w:rPr>
                <w:sz w:val="18"/>
                <w:szCs w:val="18"/>
              </w:rPr>
              <w:t>Ends with 2 m. of rest</w:t>
            </w:r>
          </w:p>
        </w:tc>
      </w:tr>
    </w:tbl>
    <w:p w14:paraId="56633436" w14:textId="77777777" w:rsidR="00081815" w:rsidRPr="00081815" w:rsidRDefault="00081815" w:rsidP="004676D8">
      <w:pPr>
        <w:spacing w:line="480" w:lineRule="auto"/>
        <w:rPr>
          <w:sz w:val="36"/>
          <w:szCs w:val="36"/>
        </w:rPr>
      </w:pPr>
    </w:p>
    <w:p w14:paraId="06047866" w14:textId="3C4CB51B" w:rsidR="004676D8" w:rsidRDefault="00EC1941" w:rsidP="00EC1941">
      <w:pPr>
        <w:spacing w:line="480" w:lineRule="auto"/>
        <w:ind w:firstLine="720"/>
        <w:rPr>
          <w:sz w:val="24"/>
        </w:rPr>
      </w:pPr>
      <w:r>
        <w:rPr>
          <w:sz w:val="24"/>
        </w:rPr>
        <w:t xml:space="preserve">The </w:t>
      </w:r>
      <w:proofErr w:type="gramStart"/>
      <w:r>
        <w:rPr>
          <w:sz w:val="24"/>
        </w:rPr>
        <w:t>motives are also influenced by the number three</w:t>
      </w:r>
      <w:proofErr w:type="gramEnd"/>
      <w:r>
        <w:rPr>
          <w:sz w:val="24"/>
        </w:rPr>
        <w:t>. T</w:t>
      </w:r>
      <w:r w:rsidR="00EA18FF">
        <w:rPr>
          <w:sz w:val="24"/>
        </w:rPr>
        <w:t>he next chapter will discuss the motivic developme</w:t>
      </w:r>
      <w:r>
        <w:rPr>
          <w:sz w:val="24"/>
        </w:rPr>
        <w:t>nt from each movement in detail</w:t>
      </w:r>
      <w:r w:rsidR="00EA18FF">
        <w:rPr>
          <w:sz w:val="24"/>
        </w:rPr>
        <w:t xml:space="preserve"> and show the relationship</w:t>
      </w:r>
      <w:r>
        <w:rPr>
          <w:sz w:val="24"/>
        </w:rPr>
        <w:t xml:space="preserve"> of the </w:t>
      </w:r>
      <w:r w:rsidR="00CD6812">
        <w:rPr>
          <w:sz w:val="24"/>
        </w:rPr>
        <w:t xml:space="preserve">ancillary </w:t>
      </w:r>
      <w:r>
        <w:rPr>
          <w:sz w:val="24"/>
        </w:rPr>
        <w:t>motives</w:t>
      </w:r>
      <w:r w:rsidR="00CD6812">
        <w:rPr>
          <w:sz w:val="24"/>
        </w:rPr>
        <w:t xml:space="preserve"> to the main motive.</w:t>
      </w:r>
    </w:p>
    <w:p w14:paraId="1324B941" w14:textId="77777777" w:rsidR="00E11942" w:rsidRDefault="00E11942" w:rsidP="00E11942">
      <w:pPr>
        <w:pStyle w:val="Heading1"/>
      </w:pPr>
      <w:r>
        <w:br w:type="page"/>
      </w:r>
      <w:bookmarkStart w:id="69" w:name="_Toc291404105"/>
      <w:r>
        <w:t>CHAPTER 3: Motives</w:t>
      </w:r>
      <w:bookmarkEnd w:id="69"/>
    </w:p>
    <w:p w14:paraId="72958FF5" w14:textId="77777777" w:rsidR="00E11942" w:rsidRPr="00EC3ED8" w:rsidRDefault="00E11942" w:rsidP="00E11942"/>
    <w:p w14:paraId="6C1B8C4B" w14:textId="4B81CF78" w:rsidR="00E11942" w:rsidRDefault="00E11942" w:rsidP="00212696">
      <w:pPr>
        <w:spacing w:line="480" w:lineRule="auto"/>
        <w:rPr>
          <w:color w:val="1E1E1E"/>
          <w:sz w:val="24"/>
        </w:rPr>
      </w:pPr>
      <w:r>
        <w:rPr>
          <w:b/>
          <w:sz w:val="32"/>
          <w:szCs w:val="32"/>
        </w:rPr>
        <w:tab/>
      </w:r>
      <w:r>
        <w:rPr>
          <w:sz w:val="24"/>
        </w:rPr>
        <w:t xml:space="preserve">The </w:t>
      </w:r>
      <w:r w:rsidRPr="00C9218C">
        <w:rPr>
          <w:i/>
          <w:sz w:val="24"/>
        </w:rPr>
        <w:t>Requiem for the Living</w:t>
      </w:r>
      <w:r>
        <w:rPr>
          <w:sz w:val="24"/>
        </w:rPr>
        <w:t xml:space="preserve"> </w:t>
      </w:r>
      <w:r w:rsidRPr="00DC4440">
        <w:rPr>
          <w:sz w:val="24"/>
        </w:rPr>
        <w:t>is</w:t>
      </w:r>
      <w:r>
        <w:rPr>
          <w:sz w:val="24"/>
        </w:rPr>
        <w:t xml:space="preserve"> based on </w:t>
      </w:r>
      <w:r w:rsidR="001700EB">
        <w:rPr>
          <w:sz w:val="24"/>
        </w:rPr>
        <w:t>the number three,</w:t>
      </w:r>
      <w:r>
        <w:rPr>
          <w:sz w:val="24"/>
        </w:rPr>
        <w:t xml:space="preserve"> </w:t>
      </w:r>
      <w:r w:rsidR="00B746E9">
        <w:rPr>
          <w:sz w:val="24"/>
        </w:rPr>
        <w:t xml:space="preserve">and one of the </w:t>
      </w:r>
      <w:r>
        <w:rPr>
          <w:sz w:val="24"/>
        </w:rPr>
        <w:t>most notabl</w:t>
      </w:r>
      <w:r w:rsidR="00B746E9">
        <w:rPr>
          <w:sz w:val="24"/>
        </w:rPr>
        <w:t>e characteristics is</w:t>
      </w:r>
      <w:r>
        <w:rPr>
          <w:sz w:val="24"/>
        </w:rPr>
        <w:t xml:space="preserve"> the motive of a falling third.</w:t>
      </w:r>
      <w:r w:rsidRPr="00DC4440">
        <w:rPr>
          <w:sz w:val="24"/>
        </w:rPr>
        <w:t xml:space="preserve"> </w:t>
      </w:r>
      <w:r w:rsidR="001700EB">
        <w:rPr>
          <w:sz w:val="24"/>
        </w:rPr>
        <w:t>The development of t</w:t>
      </w:r>
      <w:r w:rsidRPr="00DC4440">
        <w:rPr>
          <w:sz w:val="24"/>
        </w:rPr>
        <w:t xml:space="preserve">his </w:t>
      </w:r>
      <w:r>
        <w:rPr>
          <w:sz w:val="24"/>
        </w:rPr>
        <w:t xml:space="preserve">simple </w:t>
      </w:r>
      <w:r w:rsidRPr="00DC4440">
        <w:rPr>
          <w:sz w:val="24"/>
        </w:rPr>
        <w:t xml:space="preserve">motive is found throughout the entire work in various forms. </w:t>
      </w:r>
      <w:r>
        <w:rPr>
          <w:sz w:val="24"/>
        </w:rPr>
        <w:t xml:space="preserve">These forms </w:t>
      </w:r>
      <w:r w:rsidR="00CD6812">
        <w:rPr>
          <w:sz w:val="24"/>
        </w:rPr>
        <w:t>extend</w:t>
      </w:r>
      <w:r>
        <w:rPr>
          <w:sz w:val="24"/>
        </w:rPr>
        <w:t xml:space="preserve"> </w:t>
      </w:r>
      <w:r w:rsidRPr="00DC4440">
        <w:rPr>
          <w:sz w:val="24"/>
        </w:rPr>
        <w:t xml:space="preserve">the original motive </w:t>
      </w:r>
      <w:r w:rsidRPr="00DC4440">
        <w:rPr>
          <w:color w:val="1E1E1E"/>
          <w:sz w:val="24"/>
        </w:rPr>
        <w:t xml:space="preserve">by the addition of pitches, </w:t>
      </w:r>
      <w:r w:rsidR="00CD6812">
        <w:rPr>
          <w:color w:val="1E1E1E"/>
          <w:sz w:val="24"/>
        </w:rPr>
        <w:t>or</w:t>
      </w:r>
      <w:r w:rsidR="00B746E9">
        <w:rPr>
          <w:color w:val="1E1E1E"/>
          <w:sz w:val="24"/>
        </w:rPr>
        <w:t xml:space="preserve"> use of</w:t>
      </w:r>
      <w:r>
        <w:rPr>
          <w:color w:val="1E1E1E"/>
          <w:sz w:val="24"/>
        </w:rPr>
        <w:t xml:space="preserve"> t</w:t>
      </w:r>
      <w:r w:rsidR="006B065D">
        <w:rPr>
          <w:color w:val="1E1E1E"/>
          <w:sz w:val="24"/>
        </w:rPr>
        <w:t>he motive in retrograde</w:t>
      </w:r>
      <w:r w:rsidRPr="00DC4440">
        <w:rPr>
          <w:color w:val="1E1E1E"/>
          <w:sz w:val="24"/>
        </w:rPr>
        <w:t xml:space="preserve"> </w:t>
      </w:r>
      <w:r w:rsidR="00CD6812">
        <w:rPr>
          <w:color w:val="1E1E1E"/>
          <w:sz w:val="24"/>
        </w:rPr>
        <w:t>or in</w:t>
      </w:r>
      <w:r w:rsidR="00B746E9">
        <w:rPr>
          <w:color w:val="1E1E1E"/>
          <w:sz w:val="24"/>
        </w:rPr>
        <w:t xml:space="preserve"> </w:t>
      </w:r>
      <w:r w:rsidRPr="00DC4440">
        <w:rPr>
          <w:color w:val="1E1E1E"/>
          <w:sz w:val="24"/>
        </w:rPr>
        <w:t>transposition.</w:t>
      </w:r>
      <w:r>
        <w:rPr>
          <w:color w:val="1E1E1E"/>
          <w:sz w:val="24"/>
        </w:rPr>
        <w:t xml:space="preserve"> </w:t>
      </w:r>
      <w:r w:rsidR="006B065D">
        <w:rPr>
          <w:color w:val="1E1E1E"/>
          <w:sz w:val="24"/>
        </w:rPr>
        <w:t>Three r</w:t>
      </w:r>
      <w:r>
        <w:rPr>
          <w:color w:val="1E1E1E"/>
          <w:sz w:val="24"/>
        </w:rPr>
        <w:t xml:space="preserve">hythmic motives are also present in Forrest’s </w:t>
      </w:r>
      <w:r w:rsidRPr="002B0DB5">
        <w:rPr>
          <w:i/>
          <w:color w:val="1E1E1E"/>
          <w:sz w:val="24"/>
        </w:rPr>
        <w:t>Requiem</w:t>
      </w:r>
      <w:r>
        <w:rPr>
          <w:color w:val="1E1E1E"/>
          <w:sz w:val="24"/>
        </w:rPr>
        <w:t>. T</w:t>
      </w:r>
      <w:r w:rsidRPr="00DC4440">
        <w:rPr>
          <w:color w:val="1E1E1E"/>
          <w:sz w:val="24"/>
        </w:rPr>
        <w:t>his chapter</w:t>
      </w:r>
      <w:r>
        <w:rPr>
          <w:color w:val="1E1E1E"/>
          <w:sz w:val="24"/>
        </w:rPr>
        <w:t xml:space="preserve"> will trace the</w:t>
      </w:r>
      <w:r w:rsidR="00CD6812">
        <w:rPr>
          <w:color w:val="1E1E1E"/>
          <w:sz w:val="24"/>
        </w:rPr>
        <w:t>se</w:t>
      </w:r>
      <w:r>
        <w:rPr>
          <w:color w:val="1E1E1E"/>
          <w:sz w:val="24"/>
        </w:rPr>
        <w:t xml:space="preserve"> prominent motives through </w:t>
      </w:r>
      <w:r w:rsidR="00CD6812">
        <w:rPr>
          <w:color w:val="1E1E1E"/>
          <w:sz w:val="24"/>
        </w:rPr>
        <w:t>the piece.</w:t>
      </w:r>
    </w:p>
    <w:p w14:paraId="378FA72E" w14:textId="7D18537A" w:rsidR="00E11942" w:rsidRDefault="00E11942" w:rsidP="00212696">
      <w:pPr>
        <w:pStyle w:val="Heading2"/>
      </w:pPr>
      <w:bookmarkStart w:id="70" w:name="_Toc291404106"/>
      <w:r>
        <w:t>Motive A</w:t>
      </w:r>
      <w:bookmarkEnd w:id="70"/>
    </w:p>
    <w:p w14:paraId="2947633C" w14:textId="77777777" w:rsidR="00212696" w:rsidRPr="00212696" w:rsidRDefault="00212696" w:rsidP="00212696"/>
    <w:p w14:paraId="4A36C691" w14:textId="3EDEF7B9" w:rsidR="00B746E9" w:rsidRDefault="00E11942" w:rsidP="00B746E9">
      <w:pPr>
        <w:autoSpaceDE w:val="0"/>
        <w:autoSpaceDN w:val="0"/>
        <w:adjustRightInd w:val="0"/>
        <w:ind w:firstLine="720"/>
        <w:rPr>
          <w:color w:val="1E1E1E"/>
          <w:sz w:val="24"/>
        </w:rPr>
      </w:pPr>
      <w:r>
        <w:rPr>
          <w:color w:val="1E1E1E"/>
          <w:sz w:val="24"/>
        </w:rPr>
        <w:t>T</w:t>
      </w:r>
      <w:r w:rsidRPr="00DC4440">
        <w:rPr>
          <w:color w:val="1E1E1E"/>
          <w:sz w:val="24"/>
        </w:rPr>
        <w:t>he main motive</w:t>
      </w:r>
      <w:r w:rsidR="00B746E9">
        <w:rPr>
          <w:color w:val="1E1E1E"/>
          <w:sz w:val="24"/>
        </w:rPr>
        <w:t xml:space="preserve"> is made up of three notes </w:t>
      </w:r>
      <w:r w:rsidR="00CD6812">
        <w:rPr>
          <w:color w:val="1E1E1E"/>
          <w:sz w:val="24"/>
        </w:rPr>
        <w:t>that make</w:t>
      </w:r>
      <w:r w:rsidR="00B746E9">
        <w:rPr>
          <w:color w:val="1E1E1E"/>
          <w:sz w:val="24"/>
        </w:rPr>
        <w:t xml:space="preserve"> the interval of a falling minor third. </w:t>
      </w:r>
    </w:p>
    <w:p w14:paraId="092544A0" w14:textId="6F541D3B" w:rsidR="00B746E9" w:rsidRDefault="00B746E9" w:rsidP="00B746E9">
      <w:pPr>
        <w:autoSpaceDE w:val="0"/>
        <w:autoSpaceDN w:val="0"/>
        <w:adjustRightInd w:val="0"/>
        <w:ind w:left="720"/>
        <w:rPr>
          <w:color w:val="1E1E1E"/>
          <w:sz w:val="24"/>
        </w:rPr>
      </w:pPr>
      <w:r>
        <w:rPr>
          <w:color w:val="1E1E1E"/>
          <w:sz w:val="24"/>
        </w:rPr>
        <w:t xml:space="preserve">   </w:t>
      </w:r>
      <w:r>
        <w:rPr>
          <w:color w:val="1E1E1E"/>
          <w:sz w:val="24"/>
        </w:rPr>
        <w:tab/>
      </w:r>
      <w:r>
        <w:rPr>
          <w:color w:val="1E1E1E"/>
          <w:sz w:val="24"/>
        </w:rPr>
        <w:tab/>
      </w:r>
      <w:r>
        <w:rPr>
          <w:color w:val="1E1E1E"/>
          <w:sz w:val="24"/>
        </w:rPr>
        <w:tab/>
      </w:r>
      <w:r>
        <w:rPr>
          <w:color w:val="1E1E1E"/>
          <w:sz w:val="24"/>
        </w:rPr>
        <w:tab/>
        <w:t xml:space="preserve">         </w:t>
      </w:r>
      <w:r w:rsidR="00CD6812">
        <w:rPr>
          <w:color w:val="1E1E1E"/>
          <w:sz w:val="24"/>
        </w:rPr>
        <w:tab/>
        <w:t xml:space="preserve">    </w:t>
      </w:r>
      <w:r>
        <w:rPr>
          <w:color w:val="1E1E1E"/>
          <w:sz w:val="24"/>
        </w:rPr>
        <w:t xml:space="preserve">  </w:t>
      </w:r>
      <w:r>
        <w:rPr>
          <w:noProof/>
        </w:rPr>
        <w:drawing>
          <wp:inline distT="0" distB="0" distL="0" distR="0" wp14:anchorId="7D9BDED5" wp14:editId="5FC08E35">
            <wp:extent cx="125095" cy="103505"/>
            <wp:effectExtent l="10795" t="0" r="12700" b="12700"/>
            <wp:docPr id="334" name="Picture 34" descr="Description: Hard Drive:Users:gradassistant:Desktop:Screen shot 2015-02-26 at 1.15.46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34" descr="Description: Hard Drive:Users:gradassistant:Desktop:Screen shot 2015-02-26 at 1.15.46 PM.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rot="-5400000">
                      <a:off x="0" y="0"/>
                      <a:ext cx="125095" cy="103505"/>
                    </a:xfrm>
                    <a:prstGeom prst="rect">
                      <a:avLst/>
                    </a:prstGeom>
                    <a:noFill/>
                    <a:ln>
                      <a:noFill/>
                    </a:ln>
                  </pic:spPr>
                </pic:pic>
              </a:graphicData>
            </a:graphic>
          </wp:inline>
        </w:drawing>
      </w:r>
      <w:r>
        <w:rPr>
          <w:noProof/>
        </w:rPr>
        <w:drawing>
          <wp:inline distT="0" distB="0" distL="0" distR="0" wp14:anchorId="791C78C4" wp14:editId="5451FE86">
            <wp:extent cx="125095" cy="103505"/>
            <wp:effectExtent l="10795" t="0" r="12700" b="12700"/>
            <wp:docPr id="333" name="Picture 40" descr="Description: Hard Drive:Users:gradassistant:Desktop:Screen shot 2015-02-26 at 1.15.46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40" descr="Description: Hard Drive:Users:gradassistant:Desktop:Screen shot 2015-02-26 at 1.15.46 PM.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rot="-5400000">
                      <a:off x="0" y="0"/>
                      <a:ext cx="125095" cy="103505"/>
                    </a:xfrm>
                    <a:prstGeom prst="rect">
                      <a:avLst/>
                    </a:prstGeom>
                    <a:noFill/>
                    <a:ln>
                      <a:noFill/>
                    </a:ln>
                  </pic:spPr>
                </pic:pic>
              </a:graphicData>
            </a:graphic>
          </wp:inline>
        </w:drawing>
      </w:r>
      <w:r>
        <w:rPr>
          <w:noProof/>
        </w:rPr>
        <w:drawing>
          <wp:inline distT="0" distB="0" distL="0" distR="0" wp14:anchorId="689E3651" wp14:editId="1896A0E3">
            <wp:extent cx="125095" cy="103505"/>
            <wp:effectExtent l="10795" t="0" r="12700" b="12700"/>
            <wp:docPr id="332" name="Picture 50" descr="Description: Hard Drive:Users:gradassistant:Desktop:Screen shot 2015-02-26 at 1.15.46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50" descr="Description: Hard Drive:Users:gradassistant:Desktop:Screen shot 2015-02-26 at 1.15.46 PM.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rot="-5400000">
                      <a:off x="0" y="0"/>
                      <a:ext cx="125095" cy="103505"/>
                    </a:xfrm>
                    <a:prstGeom prst="rect">
                      <a:avLst/>
                    </a:prstGeom>
                    <a:noFill/>
                    <a:ln>
                      <a:noFill/>
                    </a:ln>
                  </pic:spPr>
                </pic:pic>
              </a:graphicData>
            </a:graphic>
          </wp:inline>
        </w:drawing>
      </w:r>
    </w:p>
    <w:p w14:paraId="6460761B" w14:textId="6D99B7B4" w:rsidR="00B746E9" w:rsidRDefault="00CD6812" w:rsidP="00B746E9">
      <w:pPr>
        <w:autoSpaceDE w:val="0"/>
        <w:autoSpaceDN w:val="0"/>
        <w:adjustRightInd w:val="0"/>
        <w:rPr>
          <w:color w:val="1E1E1E"/>
          <w:sz w:val="24"/>
        </w:rPr>
      </w:pPr>
      <w:r>
        <w:rPr>
          <w:color w:val="1E1E1E"/>
          <w:sz w:val="24"/>
        </w:rPr>
        <w:t xml:space="preserve">The </w:t>
      </w:r>
      <w:r w:rsidR="00B746E9">
        <w:rPr>
          <w:color w:val="1E1E1E"/>
          <w:sz w:val="24"/>
        </w:rPr>
        <w:t>descending motive consists of scale degrees 3-2-1</w:t>
      </w:r>
      <w:r w:rsidR="00B746E9" w:rsidRPr="003C6609">
        <w:rPr>
          <w:color w:val="1E1E1E"/>
          <w:sz w:val="24"/>
        </w:rPr>
        <w:t xml:space="preserve"> </w:t>
      </w:r>
      <w:r>
        <w:rPr>
          <w:color w:val="1E1E1E"/>
          <w:sz w:val="24"/>
        </w:rPr>
        <w:t xml:space="preserve">(F-E-D) </w:t>
      </w:r>
      <w:r w:rsidR="00B746E9">
        <w:rPr>
          <w:color w:val="1E1E1E"/>
          <w:sz w:val="24"/>
        </w:rPr>
        <w:t>in D minor. It is first seen in the</w:t>
      </w:r>
      <w:r w:rsidR="00B746E9" w:rsidRPr="00B746E9">
        <w:rPr>
          <w:color w:val="1E1E1E"/>
          <w:sz w:val="24"/>
        </w:rPr>
        <w:t xml:space="preserve"> </w:t>
      </w:r>
    </w:p>
    <w:p w14:paraId="1AD2E323" w14:textId="77777777" w:rsidR="00B746E9" w:rsidRDefault="00B746E9" w:rsidP="00B746E9">
      <w:pPr>
        <w:autoSpaceDE w:val="0"/>
        <w:autoSpaceDN w:val="0"/>
        <w:adjustRightInd w:val="0"/>
        <w:rPr>
          <w:color w:val="1E1E1E"/>
          <w:sz w:val="24"/>
        </w:rPr>
      </w:pPr>
    </w:p>
    <w:p w14:paraId="276085E4" w14:textId="5B3090EB" w:rsidR="00B746E9" w:rsidRDefault="00CD6812" w:rsidP="00B746E9">
      <w:pPr>
        <w:autoSpaceDE w:val="0"/>
        <w:autoSpaceDN w:val="0"/>
        <w:adjustRightInd w:val="0"/>
        <w:rPr>
          <w:sz w:val="24"/>
        </w:rPr>
      </w:pPr>
      <w:proofErr w:type="gramStart"/>
      <w:r w:rsidRPr="00BA1C64">
        <w:rPr>
          <w:color w:val="1E1E1E"/>
          <w:sz w:val="24"/>
        </w:rPr>
        <w:t>Introit-Kyrie</w:t>
      </w:r>
      <w:r>
        <w:rPr>
          <w:color w:val="1E1E1E"/>
          <w:sz w:val="24"/>
        </w:rPr>
        <w:t xml:space="preserve"> </w:t>
      </w:r>
      <w:r w:rsidR="00E11942">
        <w:rPr>
          <w:color w:val="1E1E1E"/>
          <w:sz w:val="24"/>
        </w:rPr>
        <w:t>in mm. 3-5 [second violin].</w:t>
      </w:r>
      <w:proofErr w:type="gramEnd"/>
      <w:r w:rsidR="00E11942" w:rsidRPr="00AC5A6A">
        <w:rPr>
          <w:color w:val="1E1E1E"/>
          <w:sz w:val="24"/>
        </w:rPr>
        <w:t xml:space="preserve"> </w:t>
      </w:r>
      <w:r w:rsidR="00B746E9">
        <w:rPr>
          <w:color w:val="1E1E1E"/>
          <w:sz w:val="24"/>
        </w:rPr>
        <w:t>This motive</w:t>
      </w:r>
      <w:r w:rsidR="00B746E9" w:rsidRPr="003C6609">
        <w:rPr>
          <w:color w:val="1E1E1E"/>
          <w:sz w:val="24"/>
        </w:rPr>
        <w:t xml:space="preserve"> </w:t>
      </w:r>
      <w:r w:rsidR="00B746E9">
        <w:rPr>
          <w:color w:val="1E1E1E"/>
          <w:sz w:val="24"/>
        </w:rPr>
        <w:t>is referred to as</w:t>
      </w:r>
      <w:r w:rsidR="00B746E9" w:rsidRPr="00DC4440">
        <w:rPr>
          <w:color w:val="1E1E1E"/>
          <w:sz w:val="24"/>
        </w:rPr>
        <w:t xml:space="preserve"> </w:t>
      </w:r>
      <w:r w:rsidR="00B746E9">
        <w:rPr>
          <w:color w:val="1E1E1E"/>
          <w:sz w:val="24"/>
        </w:rPr>
        <w:t>Motive A</w:t>
      </w:r>
      <w:r w:rsidR="00B746E9" w:rsidRPr="00DC4440">
        <w:rPr>
          <w:color w:val="1E1E1E"/>
          <w:sz w:val="24"/>
        </w:rPr>
        <w:t xml:space="preserve"> (see Figure </w:t>
      </w:r>
      <w:r w:rsidR="00B746E9">
        <w:rPr>
          <w:color w:val="1E1E1E"/>
          <w:sz w:val="24"/>
        </w:rPr>
        <w:t>26</w:t>
      </w:r>
      <w:r w:rsidR="00B746E9" w:rsidRPr="00DC4440">
        <w:rPr>
          <w:color w:val="1E1E1E"/>
          <w:sz w:val="24"/>
        </w:rPr>
        <w:t>).</w:t>
      </w:r>
      <w:r w:rsidR="00B746E9">
        <w:rPr>
          <w:color w:val="1E1E1E"/>
          <w:sz w:val="24"/>
        </w:rPr>
        <w:t xml:space="preserve"> </w:t>
      </w:r>
    </w:p>
    <w:p w14:paraId="5A17BD78" w14:textId="77777777" w:rsidR="00B746E9" w:rsidRDefault="00B746E9" w:rsidP="00B746E9">
      <w:pPr>
        <w:autoSpaceDE w:val="0"/>
        <w:autoSpaceDN w:val="0"/>
        <w:adjustRightInd w:val="0"/>
        <w:rPr>
          <w:sz w:val="24"/>
        </w:rPr>
      </w:pPr>
    </w:p>
    <w:p w14:paraId="37C4EA41" w14:textId="77777777" w:rsidR="00E11942" w:rsidRPr="00DC4440" w:rsidRDefault="00E11942" w:rsidP="00E11942">
      <w:pPr>
        <w:autoSpaceDE w:val="0"/>
        <w:autoSpaceDN w:val="0"/>
        <w:adjustRightInd w:val="0"/>
        <w:spacing w:line="480" w:lineRule="auto"/>
        <w:rPr>
          <w:color w:val="1E1E1E"/>
          <w:sz w:val="24"/>
        </w:rPr>
      </w:pPr>
    </w:p>
    <w:p w14:paraId="185B9B2E" w14:textId="527EDBD0" w:rsidR="00E11942" w:rsidRDefault="00E11942" w:rsidP="00E11942">
      <w:pPr>
        <w:keepNext/>
        <w:jc w:val="center"/>
      </w:pPr>
      <w:r>
        <w:rPr>
          <w:noProof/>
        </w:rPr>
        <w:drawing>
          <wp:inline distT="0" distB="0" distL="0" distR="0" wp14:anchorId="46745099" wp14:editId="1E6378EF">
            <wp:extent cx="3435858" cy="1563493"/>
            <wp:effectExtent l="0" t="0" r="0" b="11430"/>
            <wp:docPr id="3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435858" cy="1563493"/>
                    </a:xfrm>
                    <a:prstGeom prst="rect">
                      <a:avLst/>
                    </a:prstGeom>
                    <a:noFill/>
                    <a:ln>
                      <a:noFill/>
                    </a:ln>
                  </pic:spPr>
                </pic:pic>
              </a:graphicData>
            </a:graphic>
          </wp:inline>
        </w:drawing>
      </w:r>
    </w:p>
    <w:p w14:paraId="0D5CE5D7" w14:textId="02961F77" w:rsidR="00E11942" w:rsidRDefault="006B065D" w:rsidP="00E11942">
      <w:pPr>
        <w:keepNext/>
        <w:jc w:val="center"/>
      </w:pPr>
      <w:r>
        <w:rPr>
          <w:noProof/>
        </w:rPr>
        <w:drawing>
          <wp:inline distT="0" distB="0" distL="0" distR="0" wp14:anchorId="2D6660D3" wp14:editId="42BAD6CA">
            <wp:extent cx="1887794" cy="1107741"/>
            <wp:effectExtent l="0" t="0" r="0" b="10160"/>
            <wp:docPr id="2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87991" cy="1107857"/>
                    </a:xfrm>
                    <a:prstGeom prst="rect">
                      <a:avLst/>
                    </a:prstGeom>
                    <a:noFill/>
                    <a:ln>
                      <a:noFill/>
                    </a:ln>
                  </pic:spPr>
                </pic:pic>
              </a:graphicData>
            </a:graphic>
          </wp:inline>
        </w:drawing>
      </w:r>
    </w:p>
    <w:p w14:paraId="3FEA3070" w14:textId="2EF76410" w:rsidR="00E11942" w:rsidRDefault="00E11942" w:rsidP="00E11942">
      <w:pPr>
        <w:pStyle w:val="Caption"/>
      </w:pPr>
      <w:bookmarkStart w:id="71" w:name="_Toc287621022"/>
      <w:bookmarkStart w:id="72" w:name="_Toc291502418"/>
      <w:r>
        <w:t xml:space="preserve">Figure </w:t>
      </w:r>
      <w:fldSimple w:instr=" SEQ Figure \* ARABIC ">
        <w:r w:rsidR="00CD6812">
          <w:rPr>
            <w:noProof/>
          </w:rPr>
          <w:t>26</w:t>
        </w:r>
      </w:fldSimple>
      <w:r w:rsidR="001700EB">
        <w:t>: Motive A in Introit-Kyrie</w:t>
      </w:r>
      <w:r>
        <w:t xml:space="preserve"> and Schenkerian Analysis</w:t>
      </w:r>
      <w:bookmarkEnd w:id="71"/>
      <w:r>
        <w:t>,</w:t>
      </w:r>
      <w:r>
        <w:rPr>
          <w:rStyle w:val="FootnoteReference"/>
        </w:rPr>
        <w:footnoteReference w:id="57"/>
      </w:r>
      <w:r w:rsidRPr="00BA1C64">
        <w:t xml:space="preserve"> </w:t>
      </w:r>
      <w:r>
        <w:t>mm. 3-5</w:t>
      </w:r>
      <w:bookmarkEnd w:id="72"/>
    </w:p>
    <w:p w14:paraId="7EF14D90" w14:textId="77777777" w:rsidR="006B065D" w:rsidRPr="006B065D" w:rsidRDefault="006B065D" w:rsidP="006B065D"/>
    <w:p w14:paraId="16510F88" w14:textId="70B62294" w:rsidR="00E11942" w:rsidRPr="00B746E9" w:rsidRDefault="00CD6812" w:rsidP="00B746E9">
      <w:pPr>
        <w:autoSpaceDE w:val="0"/>
        <w:autoSpaceDN w:val="0"/>
        <w:adjustRightInd w:val="0"/>
        <w:spacing w:line="480" w:lineRule="auto"/>
        <w:rPr>
          <w:color w:val="1E1E1E"/>
          <w:sz w:val="24"/>
        </w:rPr>
      </w:pPr>
      <w:r>
        <w:rPr>
          <w:sz w:val="24"/>
        </w:rPr>
        <w:t xml:space="preserve">The first </w:t>
      </w:r>
      <w:r w:rsidR="00B746E9">
        <w:rPr>
          <w:sz w:val="24"/>
        </w:rPr>
        <w:t>statement</w:t>
      </w:r>
      <w:r w:rsidR="00B746E9">
        <w:rPr>
          <w:color w:val="1E1E1E"/>
          <w:sz w:val="24"/>
        </w:rPr>
        <w:t xml:space="preserve"> </w:t>
      </w:r>
      <w:r w:rsidR="00E11942">
        <w:rPr>
          <w:sz w:val="24"/>
        </w:rPr>
        <w:t xml:space="preserve">of the motive </w:t>
      </w:r>
      <w:r>
        <w:rPr>
          <w:sz w:val="24"/>
        </w:rPr>
        <w:t xml:space="preserve">is heard against a pedal F in the first violin. </w:t>
      </w:r>
      <w:r w:rsidR="00991567">
        <w:rPr>
          <w:sz w:val="24"/>
        </w:rPr>
        <w:t>The E passing note creat</w:t>
      </w:r>
      <w:r>
        <w:rPr>
          <w:sz w:val="24"/>
        </w:rPr>
        <w:t>es</w:t>
      </w:r>
      <w:r w:rsidR="00991567">
        <w:rPr>
          <w:sz w:val="24"/>
        </w:rPr>
        <w:t xml:space="preserve"> a dissonant second with the pedal</w:t>
      </w:r>
      <w:r w:rsidR="00954575">
        <w:rPr>
          <w:sz w:val="24"/>
        </w:rPr>
        <w:t xml:space="preserve">. </w:t>
      </w:r>
      <w:r w:rsidR="00E11942">
        <w:rPr>
          <w:sz w:val="24"/>
        </w:rPr>
        <w:t>The motive is seen again in the first entrance of the</w:t>
      </w:r>
      <w:r w:rsidR="00E11942">
        <w:t xml:space="preserve"> </w:t>
      </w:r>
      <w:r w:rsidR="00E11942">
        <w:rPr>
          <w:sz w:val="24"/>
        </w:rPr>
        <w:t xml:space="preserve">choir and first violin in mm. 36-37 (see Figure </w:t>
      </w:r>
      <w:r w:rsidR="00212696">
        <w:rPr>
          <w:sz w:val="24"/>
        </w:rPr>
        <w:t>2</w:t>
      </w:r>
      <w:r w:rsidR="001700EB">
        <w:rPr>
          <w:sz w:val="24"/>
        </w:rPr>
        <w:t>7</w:t>
      </w:r>
      <w:r w:rsidR="00E11942">
        <w:rPr>
          <w:sz w:val="24"/>
        </w:rPr>
        <w:t xml:space="preserve">). </w:t>
      </w:r>
      <w:r>
        <w:rPr>
          <w:sz w:val="24"/>
        </w:rPr>
        <w:t>Here t</w:t>
      </w:r>
      <w:r w:rsidR="00954575">
        <w:rPr>
          <w:sz w:val="24"/>
        </w:rPr>
        <w:t xml:space="preserve">he </w:t>
      </w:r>
      <w:r w:rsidR="00991567">
        <w:rPr>
          <w:sz w:val="24"/>
        </w:rPr>
        <w:t>pedal F is not present</w:t>
      </w:r>
      <w:r>
        <w:rPr>
          <w:sz w:val="24"/>
        </w:rPr>
        <w:t>;</w:t>
      </w:r>
      <w:r w:rsidR="00991567">
        <w:rPr>
          <w:sz w:val="24"/>
        </w:rPr>
        <w:t xml:space="preserve"> instead there is a pedal D in the supporting harmony,</w:t>
      </w:r>
      <w:r w:rsidR="00954575">
        <w:rPr>
          <w:sz w:val="24"/>
        </w:rPr>
        <w:t xml:space="preserve"> </w:t>
      </w:r>
      <w:proofErr w:type="gramStart"/>
      <w:r w:rsidR="00954575">
        <w:rPr>
          <w:sz w:val="24"/>
        </w:rPr>
        <w:t>Am</w:t>
      </w:r>
      <w:r w:rsidR="00954575" w:rsidRPr="00954575">
        <w:rPr>
          <w:sz w:val="24"/>
          <w:vertAlign w:val="superscript"/>
        </w:rPr>
        <w:t>(</w:t>
      </w:r>
      <w:proofErr w:type="gramEnd"/>
      <w:r w:rsidR="00954575" w:rsidRPr="00954575">
        <w:rPr>
          <w:sz w:val="24"/>
          <w:vertAlign w:val="superscript"/>
        </w:rPr>
        <w:t>add4)</w:t>
      </w:r>
      <w:r w:rsidR="00991567">
        <w:rPr>
          <w:sz w:val="24"/>
        </w:rPr>
        <w:t xml:space="preserve">, creating the same </w:t>
      </w:r>
      <w:proofErr w:type="spellStart"/>
      <w:r w:rsidR="00991567">
        <w:rPr>
          <w:sz w:val="24"/>
        </w:rPr>
        <w:t>secundal</w:t>
      </w:r>
      <w:proofErr w:type="spellEnd"/>
      <w:r w:rsidR="00991567">
        <w:rPr>
          <w:sz w:val="24"/>
        </w:rPr>
        <w:t xml:space="preserve"> dissonance.</w:t>
      </w:r>
      <w:r w:rsidR="00954575">
        <w:rPr>
          <w:sz w:val="24"/>
        </w:rPr>
        <w:t xml:space="preserve"> </w:t>
      </w:r>
    </w:p>
    <w:p w14:paraId="406D0191" w14:textId="77777777" w:rsidR="00954575" w:rsidRPr="001A1A68" w:rsidRDefault="00954575" w:rsidP="00E11942">
      <w:pPr>
        <w:spacing w:line="480" w:lineRule="auto"/>
      </w:pPr>
    </w:p>
    <w:p w14:paraId="3ECD9BE3" w14:textId="77777777" w:rsidR="00E11942" w:rsidRDefault="00E11942" w:rsidP="00E11942">
      <w:pPr>
        <w:rPr>
          <w:sz w:val="24"/>
        </w:rPr>
      </w:pPr>
    </w:p>
    <w:p w14:paraId="70E2383E" w14:textId="13B75418" w:rsidR="00E11942" w:rsidRDefault="00954575" w:rsidP="00E11942">
      <w:pPr>
        <w:keepNext/>
        <w:spacing w:line="480" w:lineRule="auto"/>
        <w:jc w:val="center"/>
      </w:pPr>
      <w:r>
        <w:rPr>
          <w:noProof/>
        </w:rPr>
        <w:drawing>
          <wp:inline distT="0" distB="0" distL="0" distR="0" wp14:anchorId="42D5CACF" wp14:editId="197AE5B7">
            <wp:extent cx="2057400" cy="2169424"/>
            <wp:effectExtent l="0" t="0" r="0" b="0"/>
            <wp:docPr id="3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058678" cy="2170771"/>
                    </a:xfrm>
                    <a:prstGeom prst="rect">
                      <a:avLst/>
                    </a:prstGeom>
                    <a:noFill/>
                    <a:ln>
                      <a:noFill/>
                    </a:ln>
                  </pic:spPr>
                </pic:pic>
              </a:graphicData>
            </a:graphic>
          </wp:inline>
        </w:drawing>
      </w:r>
    </w:p>
    <w:p w14:paraId="31948821" w14:textId="69231F5F" w:rsidR="00E11942" w:rsidRDefault="00E11942" w:rsidP="00E11942">
      <w:pPr>
        <w:keepNext/>
        <w:spacing w:line="480" w:lineRule="auto"/>
        <w:jc w:val="center"/>
      </w:pPr>
    </w:p>
    <w:p w14:paraId="2A371928" w14:textId="5F916100" w:rsidR="00E11942" w:rsidRDefault="00E11942" w:rsidP="00E11942">
      <w:pPr>
        <w:pStyle w:val="Caption"/>
      </w:pPr>
      <w:bookmarkStart w:id="73" w:name="_Toc287621023"/>
      <w:bookmarkStart w:id="74" w:name="_Toc291502419"/>
      <w:r>
        <w:t xml:space="preserve">Figure </w:t>
      </w:r>
      <w:fldSimple w:instr=" SEQ Figure \* ARABIC ">
        <w:r w:rsidR="00CD6812">
          <w:rPr>
            <w:noProof/>
          </w:rPr>
          <w:t>27</w:t>
        </w:r>
      </w:fldSimple>
      <w:r>
        <w:t>: Motive A at Choir's First Entrance with Violin I</w:t>
      </w:r>
      <w:r w:rsidR="001700EB">
        <w:t xml:space="preserve"> in Introit-Kyrie</w:t>
      </w:r>
      <w:r>
        <w:t xml:space="preserve"> </w:t>
      </w:r>
      <w:bookmarkEnd w:id="73"/>
      <w:r>
        <w:t>mm. 36-37</w:t>
      </w:r>
      <w:bookmarkEnd w:id="74"/>
    </w:p>
    <w:p w14:paraId="30E1FD6E" w14:textId="77777777" w:rsidR="00954575" w:rsidRPr="00954575" w:rsidRDefault="00954575" w:rsidP="00954575"/>
    <w:p w14:paraId="61F2029A" w14:textId="77777777" w:rsidR="00E11942" w:rsidRPr="00AE0219" w:rsidRDefault="00E11942" w:rsidP="00E11942"/>
    <w:p w14:paraId="1C5AB80C" w14:textId="77777777" w:rsidR="00E11942" w:rsidRPr="0060341A" w:rsidRDefault="00E11942" w:rsidP="00E11942"/>
    <w:p w14:paraId="5F536B17" w14:textId="70A8D1AC" w:rsidR="00E11942" w:rsidRDefault="00E11942" w:rsidP="00E11942">
      <w:pPr>
        <w:spacing w:line="480" w:lineRule="auto"/>
        <w:rPr>
          <w:sz w:val="24"/>
        </w:rPr>
      </w:pPr>
      <w:r>
        <w:rPr>
          <w:sz w:val="24"/>
        </w:rPr>
        <w:t xml:space="preserve">There are twenty-one statements of Motive A in its original form </w:t>
      </w:r>
      <w:r w:rsidR="001700EB">
        <w:rPr>
          <w:sz w:val="24"/>
        </w:rPr>
        <w:t xml:space="preserve">in the A and the C-sections of </w:t>
      </w:r>
      <w:r w:rsidRPr="000E7E5E">
        <w:rPr>
          <w:sz w:val="24"/>
        </w:rPr>
        <w:t>Introit-Kyrie</w:t>
      </w:r>
      <w:r w:rsidR="001700EB">
        <w:rPr>
          <w:sz w:val="24"/>
        </w:rPr>
        <w:t>.</w:t>
      </w:r>
      <w:r>
        <w:rPr>
          <w:sz w:val="24"/>
        </w:rPr>
        <w:t xml:space="preserve"> The measure numbers and instruments that play Motive A are shown in Table 8. </w:t>
      </w:r>
    </w:p>
    <w:p w14:paraId="43EC08F3" w14:textId="3459C5EA" w:rsidR="00CD6812" w:rsidRDefault="00CD6812" w:rsidP="00CD6812">
      <w:pPr>
        <w:spacing w:line="480" w:lineRule="auto"/>
        <w:ind w:firstLine="720"/>
        <w:rPr>
          <w:sz w:val="24"/>
        </w:rPr>
      </w:pPr>
      <w:r>
        <w:rPr>
          <w:sz w:val="24"/>
        </w:rPr>
        <w:t xml:space="preserve">Motive A is also found in all the other movements of the </w:t>
      </w:r>
      <w:r w:rsidRPr="00991567">
        <w:rPr>
          <w:i/>
          <w:sz w:val="24"/>
        </w:rPr>
        <w:t>Requiem</w:t>
      </w:r>
      <w:r>
        <w:rPr>
          <w:sz w:val="24"/>
        </w:rPr>
        <w:t xml:space="preserve">. In the second movement, </w:t>
      </w:r>
      <w:proofErr w:type="spellStart"/>
      <w:r w:rsidRPr="000E7E5E">
        <w:rPr>
          <w:sz w:val="24"/>
        </w:rPr>
        <w:t>Vanitas</w:t>
      </w:r>
      <w:proofErr w:type="spellEnd"/>
      <w:r w:rsidRPr="000E7E5E">
        <w:rPr>
          <w:sz w:val="24"/>
        </w:rPr>
        <w:t xml:space="preserve"> </w:t>
      </w:r>
      <w:proofErr w:type="spellStart"/>
      <w:r w:rsidRPr="000E7E5E">
        <w:rPr>
          <w:sz w:val="24"/>
        </w:rPr>
        <w:t>Vanitatum</w:t>
      </w:r>
      <w:proofErr w:type="spellEnd"/>
      <w:r w:rsidRPr="000E7E5E">
        <w:rPr>
          <w:sz w:val="24"/>
        </w:rPr>
        <w:t>,</w:t>
      </w:r>
      <w:r>
        <w:rPr>
          <w:sz w:val="24"/>
        </w:rPr>
        <w:t xml:space="preserve"> Motive A appears in all vocal parts as a closing gesture of another melody line</w:t>
      </w:r>
      <w:r w:rsidRPr="00882133">
        <w:rPr>
          <w:sz w:val="24"/>
        </w:rPr>
        <w:t xml:space="preserve"> </w:t>
      </w:r>
      <w:r>
        <w:rPr>
          <w:sz w:val="24"/>
        </w:rPr>
        <w:t xml:space="preserve">in m. 144-145 (see Figure </w:t>
      </w:r>
      <w:r w:rsidR="00FD39CC">
        <w:rPr>
          <w:sz w:val="24"/>
        </w:rPr>
        <w:t>28</w:t>
      </w:r>
      <w:r>
        <w:rPr>
          <w:sz w:val="24"/>
        </w:rPr>
        <w:t>).</w:t>
      </w:r>
      <w:r w:rsidRPr="00882133">
        <w:rPr>
          <w:sz w:val="24"/>
        </w:rPr>
        <w:t xml:space="preserve"> </w:t>
      </w:r>
      <w:r>
        <w:rPr>
          <w:sz w:val="24"/>
        </w:rPr>
        <w:t xml:space="preserve">Also in the </w:t>
      </w:r>
      <w:proofErr w:type="spellStart"/>
      <w:r w:rsidRPr="005E6B94">
        <w:rPr>
          <w:sz w:val="24"/>
        </w:rPr>
        <w:t>Vanitas</w:t>
      </w:r>
      <w:proofErr w:type="spellEnd"/>
      <w:r w:rsidRPr="005E6B94">
        <w:rPr>
          <w:sz w:val="24"/>
        </w:rPr>
        <w:t xml:space="preserve"> </w:t>
      </w:r>
      <w:proofErr w:type="spellStart"/>
      <w:r w:rsidRPr="005E6B94">
        <w:rPr>
          <w:sz w:val="24"/>
        </w:rPr>
        <w:t>Vanitatum</w:t>
      </w:r>
      <w:proofErr w:type="spellEnd"/>
      <w:r>
        <w:rPr>
          <w:sz w:val="24"/>
        </w:rPr>
        <w:t xml:space="preserve">, Motive A </w:t>
      </w:r>
    </w:p>
    <w:p w14:paraId="3CF307F6" w14:textId="4A8914A4" w:rsidR="00CD6812" w:rsidRDefault="00CD6812" w:rsidP="00FD39CC">
      <w:pPr>
        <w:spacing w:line="480" w:lineRule="auto"/>
        <w:rPr>
          <w:sz w:val="24"/>
        </w:rPr>
      </w:pPr>
      <w:proofErr w:type="gramStart"/>
      <w:r>
        <w:rPr>
          <w:sz w:val="24"/>
        </w:rPr>
        <w:t>begins</w:t>
      </w:r>
      <w:proofErr w:type="gramEnd"/>
      <w:r>
        <w:rPr>
          <w:sz w:val="24"/>
        </w:rPr>
        <w:t xml:space="preserve"> on C in the soprano voice in mm. 62-63 (see Figure </w:t>
      </w:r>
      <w:r w:rsidR="00FD39CC">
        <w:rPr>
          <w:sz w:val="24"/>
        </w:rPr>
        <w:t>29</w:t>
      </w:r>
      <w:r>
        <w:rPr>
          <w:sz w:val="24"/>
        </w:rPr>
        <w:t xml:space="preserve">). In this example, the key is unstable, but Forrest provides some </w:t>
      </w:r>
      <w:r w:rsidR="00FD39CC">
        <w:rPr>
          <w:sz w:val="24"/>
        </w:rPr>
        <w:t>stability by including Motive A, a familiar sound to the listener.</w:t>
      </w:r>
    </w:p>
    <w:p w14:paraId="2177CFCD" w14:textId="77777777" w:rsidR="00E11942" w:rsidRDefault="00E11942" w:rsidP="00E11942">
      <w:pPr>
        <w:pStyle w:val="Caption"/>
      </w:pPr>
      <w:bookmarkStart w:id="75" w:name="_Toc291404149"/>
      <w:r>
        <w:t xml:space="preserve">Table </w:t>
      </w:r>
      <w:fldSimple w:instr=" SEQ Table \* ARABIC ">
        <w:r w:rsidR="00B746E9">
          <w:rPr>
            <w:noProof/>
          </w:rPr>
          <w:t>8</w:t>
        </w:r>
      </w:fldSimple>
      <w:r>
        <w:t xml:space="preserve">: Motive </w:t>
      </w:r>
      <w:proofErr w:type="gramStart"/>
      <w:r>
        <w:t>A Statements</w:t>
      </w:r>
      <w:proofErr w:type="gramEnd"/>
      <w:r>
        <w:t xml:space="preserve"> in Introit-Kyrie</w:t>
      </w:r>
      <w:bookmarkEnd w:id="75"/>
    </w:p>
    <w:p w14:paraId="0CAF3D28" w14:textId="77777777" w:rsidR="00FD39CC" w:rsidRPr="00FD39CC" w:rsidRDefault="00FD39CC" w:rsidP="00FD39CC"/>
    <w:p w14:paraId="0C6BA6E5" w14:textId="77777777" w:rsidR="00E11942" w:rsidRPr="00A67633" w:rsidRDefault="00E11942" w:rsidP="00E11942">
      <w:pPr>
        <w:spacing w:line="360" w:lineRule="auto"/>
        <w:jc w:val="center"/>
        <w:rPr>
          <w:b/>
          <w:sz w:val="24"/>
        </w:rPr>
      </w:pPr>
      <w:r w:rsidRPr="00A67633">
        <w:rPr>
          <w:b/>
          <w:sz w:val="24"/>
        </w:rPr>
        <w:t>A-section</w:t>
      </w:r>
    </w:p>
    <w:tbl>
      <w:tblPr>
        <w:tblW w:w="90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900"/>
        <w:gridCol w:w="900"/>
        <w:gridCol w:w="900"/>
        <w:gridCol w:w="810"/>
        <w:gridCol w:w="630"/>
        <w:gridCol w:w="1080"/>
        <w:gridCol w:w="720"/>
        <w:gridCol w:w="900"/>
        <w:gridCol w:w="990"/>
      </w:tblGrid>
      <w:tr w:rsidR="00E11942" w:rsidRPr="00151D9B" w14:paraId="5A85D098" w14:textId="77777777" w:rsidTr="00786E5B">
        <w:tc>
          <w:tcPr>
            <w:tcW w:w="1260" w:type="dxa"/>
            <w:shd w:val="clear" w:color="auto" w:fill="auto"/>
          </w:tcPr>
          <w:p w14:paraId="18EE543E" w14:textId="77777777" w:rsidR="00E11942" w:rsidRPr="00151D9B" w:rsidRDefault="00E11942" w:rsidP="00786E5B">
            <w:pPr>
              <w:jc w:val="center"/>
              <w:rPr>
                <w:b/>
                <w:sz w:val="18"/>
                <w:szCs w:val="18"/>
              </w:rPr>
            </w:pPr>
            <w:r w:rsidRPr="00151D9B">
              <w:rPr>
                <w:b/>
                <w:sz w:val="18"/>
                <w:szCs w:val="18"/>
              </w:rPr>
              <w:t>Measure #</w:t>
            </w:r>
          </w:p>
        </w:tc>
        <w:tc>
          <w:tcPr>
            <w:tcW w:w="900" w:type="dxa"/>
            <w:shd w:val="clear" w:color="auto" w:fill="auto"/>
          </w:tcPr>
          <w:p w14:paraId="0A229915" w14:textId="77777777" w:rsidR="00E11942" w:rsidRPr="00151D9B" w:rsidRDefault="00E11942" w:rsidP="00786E5B">
            <w:pPr>
              <w:jc w:val="center"/>
              <w:rPr>
                <w:sz w:val="18"/>
                <w:szCs w:val="18"/>
              </w:rPr>
            </w:pPr>
            <w:r w:rsidRPr="00151D9B">
              <w:rPr>
                <w:sz w:val="18"/>
                <w:szCs w:val="18"/>
              </w:rPr>
              <w:t>3-5</w:t>
            </w:r>
          </w:p>
        </w:tc>
        <w:tc>
          <w:tcPr>
            <w:tcW w:w="900" w:type="dxa"/>
            <w:shd w:val="clear" w:color="auto" w:fill="auto"/>
          </w:tcPr>
          <w:p w14:paraId="6C5763D6" w14:textId="77777777" w:rsidR="00E11942" w:rsidRPr="00151D9B" w:rsidRDefault="00E11942" w:rsidP="00786E5B">
            <w:pPr>
              <w:jc w:val="center"/>
              <w:rPr>
                <w:sz w:val="18"/>
                <w:szCs w:val="18"/>
              </w:rPr>
            </w:pPr>
            <w:r w:rsidRPr="00151D9B">
              <w:rPr>
                <w:sz w:val="18"/>
                <w:szCs w:val="18"/>
              </w:rPr>
              <w:t>12-14</w:t>
            </w:r>
          </w:p>
        </w:tc>
        <w:tc>
          <w:tcPr>
            <w:tcW w:w="900" w:type="dxa"/>
            <w:shd w:val="clear" w:color="auto" w:fill="auto"/>
          </w:tcPr>
          <w:p w14:paraId="6F9E0532" w14:textId="77777777" w:rsidR="00E11942" w:rsidRPr="00151D9B" w:rsidRDefault="00E11942" w:rsidP="00786E5B">
            <w:pPr>
              <w:jc w:val="center"/>
              <w:rPr>
                <w:sz w:val="18"/>
                <w:szCs w:val="18"/>
              </w:rPr>
            </w:pPr>
            <w:r w:rsidRPr="00151D9B">
              <w:rPr>
                <w:sz w:val="18"/>
                <w:szCs w:val="18"/>
              </w:rPr>
              <w:t>20</w:t>
            </w:r>
          </w:p>
        </w:tc>
        <w:tc>
          <w:tcPr>
            <w:tcW w:w="810" w:type="dxa"/>
            <w:shd w:val="clear" w:color="auto" w:fill="auto"/>
          </w:tcPr>
          <w:p w14:paraId="1C3A4421" w14:textId="77777777" w:rsidR="00E11942" w:rsidRPr="00151D9B" w:rsidRDefault="00E11942" w:rsidP="00786E5B">
            <w:pPr>
              <w:jc w:val="center"/>
              <w:rPr>
                <w:sz w:val="18"/>
                <w:szCs w:val="18"/>
              </w:rPr>
            </w:pPr>
            <w:r w:rsidRPr="00151D9B">
              <w:rPr>
                <w:sz w:val="18"/>
                <w:szCs w:val="18"/>
              </w:rPr>
              <w:t>22</w:t>
            </w:r>
          </w:p>
        </w:tc>
        <w:tc>
          <w:tcPr>
            <w:tcW w:w="630" w:type="dxa"/>
            <w:shd w:val="clear" w:color="auto" w:fill="auto"/>
          </w:tcPr>
          <w:p w14:paraId="02546E4C" w14:textId="77777777" w:rsidR="00E11942" w:rsidRPr="00151D9B" w:rsidRDefault="00E11942" w:rsidP="00786E5B">
            <w:pPr>
              <w:jc w:val="center"/>
              <w:rPr>
                <w:sz w:val="18"/>
                <w:szCs w:val="18"/>
              </w:rPr>
            </w:pPr>
            <w:r w:rsidRPr="00151D9B">
              <w:rPr>
                <w:sz w:val="18"/>
                <w:szCs w:val="18"/>
              </w:rPr>
              <w:t>23</w:t>
            </w:r>
          </w:p>
        </w:tc>
        <w:tc>
          <w:tcPr>
            <w:tcW w:w="1080" w:type="dxa"/>
            <w:shd w:val="clear" w:color="auto" w:fill="auto"/>
          </w:tcPr>
          <w:p w14:paraId="7C1817F2" w14:textId="77777777" w:rsidR="00E11942" w:rsidRPr="00151D9B" w:rsidRDefault="00E11942" w:rsidP="00786E5B">
            <w:pPr>
              <w:jc w:val="center"/>
              <w:rPr>
                <w:sz w:val="18"/>
                <w:szCs w:val="18"/>
              </w:rPr>
            </w:pPr>
            <w:r w:rsidRPr="00151D9B">
              <w:rPr>
                <w:sz w:val="18"/>
                <w:szCs w:val="18"/>
              </w:rPr>
              <w:t>24</w:t>
            </w:r>
          </w:p>
        </w:tc>
        <w:tc>
          <w:tcPr>
            <w:tcW w:w="720" w:type="dxa"/>
            <w:shd w:val="clear" w:color="auto" w:fill="auto"/>
          </w:tcPr>
          <w:p w14:paraId="435BA3EA" w14:textId="77777777" w:rsidR="00E11942" w:rsidRPr="00151D9B" w:rsidRDefault="00E11942" w:rsidP="00786E5B">
            <w:pPr>
              <w:jc w:val="center"/>
              <w:rPr>
                <w:sz w:val="18"/>
                <w:szCs w:val="18"/>
              </w:rPr>
            </w:pPr>
            <w:r w:rsidRPr="00151D9B">
              <w:rPr>
                <w:sz w:val="18"/>
                <w:szCs w:val="18"/>
              </w:rPr>
              <w:t>30-31</w:t>
            </w:r>
          </w:p>
        </w:tc>
        <w:tc>
          <w:tcPr>
            <w:tcW w:w="900" w:type="dxa"/>
            <w:shd w:val="clear" w:color="auto" w:fill="auto"/>
          </w:tcPr>
          <w:p w14:paraId="2DAC224C" w14:textId="77777777" w:rsidR="00E11942" w:rsidRPr="00151D9B" w:rsidRDefault="00E11942" w:rsidP="00786E5B">
            <w:pPr>
              <w:jc w:val="center"/>
              <w:rPr>
                <w:sz w:val="18"/>
                <w:szCs w:val="18"/>
              </w:rPr>
            </w:pPr>
            <w:r w:rsidRPr="00151D9B">
              <w:rPr>
                <w:sz w:val="18"/>
                <w:szCs w:val="18"/>
              </w:rPr>
              <w:t>36-37</w:t>
            </w:r>
          </w:p>
        </w:tc>
        <w:tc>
          <w:tcPr>
            <w:tcW w:w="990" w:type="dxa"/>
            <w:shd w:val="clear" w:color="auto" w:fill="auto"/>
          </w:tcPr>
          <w:p w14:paraId="3FAC92BA" w14:textId="77777777" w:rsidR="00E11942" w:rsidRPr="00151D9B" w:rsidRDefault="00E11942" w:rsidP="00786E5B">
            <w:pPr>
              <w:jc w:val="center"/>
              <w:rPr>
                <w:sz w:val="18"/>
                <w:szCs w:val="18"/>
              </w:rPr>
            </w:pPr>
            <w:r w:rsidRPr="00151D9B">
              <w:rPr>
                <w:sz w:val="18"/>
                <w:szCs w:val="18"/>
              </w:rPr>
              <w:t>38-39</w:t>
            </w:r>
          </w:p>
        </w:tc>
      </w:tr>
      <w:tr w:rsidR="00E11942" w:rsidRPr="00151D9B" w14:paraId="27536267" w14:textId="77777777" w:rsidTr="00786E5B">
        <w:tc>
          <w:tcPr>
            <w:tcW w:w="1260" w:type="dxa"/>
            <w:shd w:val="clear" w:color="auto" w:fill="auto"/>
          </w:tcPr>
          <w:p w14:paraId="5AA04E0E" w14:textId="77777777" w:rsidR="00E11942" w:rsidRPr="00151D9B" w:rsidRDefault="00E11942" w:rsidP="00786E5B">
            <w:pPr>
              <w:jc w:val="center"/>
              <w:rPr>
                <w:b/>
                <w:sz w:val="18"/>
                <w:szCs w:val="18"/>
              </w:rPr>
            </w:pPr>
            <w:r w:rsidRPr="00151D9B">
              <w:rPr>
                <w:b/>
                <w:sz w:val="18"/>
                <w:szCs w:val="18"/>
              </w:rPr>
              <w:t>Instruments</w:t>
            </w:r>
          </w:p>
        </w:tc>
        <w:tc>
          <w:tcPr>
            <w:tcW w:w="900" w:type="dxa"/>
            <w:shd w:val="clear" w:color="auto" w:fill="auto"/>
          </w:tcPr>
          <w:p w14:paraId="52DF4C12" w14:textId="77777777" w:rsidR="00E11942" w:rsidRPr="00151D9B" w:rsidRDefault="00E11942" w:rsidP="00786E5B">
            <w:pPr>
              <w:jc w:val="center"/>
              <w:rPr>
                <w:sz w:val="18"/>
                <w:szCs w:val="18"/>
              </w:rPr>
            </w:pPr>
            <w:r w:rsidRPr="00151D9B">
              <w:rPr>
                <w:sz w:val="18"/>
                <w:szCs w:val="18"/>
              </w:rPr>
              <w:t>Violin II</w:t>
            </w:r>
          </w:p>
        </w:tc>
        <w:tc>
          <w:tcPr>
            <w:tcW w:w="900" w:type="dxa"/>
            <w:shd w:val="clear" w:color="auto" w:fill="auto"/>
          </w:tcPr>
          <w:p w14:paraId="5B763856" w14:textId="77777777" w:rsidR="00E11942" w:rsidRPr="00151D9B" w:rsidRDefault="00E11942" w:rsidP="00786E5B">
            <w:pPr>
              <w:jc w:val="center"/>
              <w:rPr>
                <w:sz w:val="18"/>
                <w:szCs w:val="18"/>
              </w:rPr>
            </w:pPr>
            <w:r w:rsidRPr="00151D9B">
              <w:rPr>
                <w:sz w:val="18"/>
                <w:szCs w:val="18"/>
              </w:rPr>
              <w:t>Violin II</w:t>
            </w:r>
          </w:p>
        </w:tc>
        <w:tc>
          <w:tcPr>
            <w:tcW w:w="900" w:type="dxa"/>
            <w:shd w:val="clear" w:color="auto" w:fill="auto"/>
          </w:tcPr>
          <w:p w14:paraId="615C275D" w14:textId="77777777" w:rsidR="00E11942" w:rsidRPr="00151D9B" w:rsidRDefault="00E11942" w:rsidP="00786E5B">
            <w:pPr>
              <w:jc w:val="center"/>
              <w:rPr>
                <w:sz w:val="18"/>
                <w:szCs w:val="18"/>
              </w:rPr>
            </w:pPr>
            <w:r w:rsidRPr="00151D9B">
              <w:rPr>
                <w:sz w:val="18"/>
                <w:szCs w:val="18"/>
              </w:rPr>
              <w:t>Violin II</w:t>
            </w:r>
          </w:p>
        </w:tc>
        <w:tc>
          <w:tcPr>
            <w:tcW w:w="810" w:type="dxa"/>
            <w:shd w:val="clear" w:color="auto" w:fill="auto"/>
          </w:tcPr>
          <w:p w14:paraId="275EF8BF" w14:textId="77777777" w:rsidR="00E11942" w:rsidRPr="00151D9B" w:rsidRDefault="00E11942" w:rsidP="00786E5B">
            <w:pPr>
              <w:jc w:val="center"/>
              <w:rPr>
                <w:sz w:val="18"/>
                <w:szCs w:val="18"/>
              </w:rPr>
            </w:pPr>
            <w:r w:rsidRPr="00151D9B">
              <w:rPr>
                <w:sz w:val="18"/>
                <w:szCs w:val="18"/>
              </w:rPr>
              <w:t>Violin I</w:t>
            </w:r>
          </w:p>
        </w:tc>
        <w:tc>
          <w:tcPr>
            <w:tcW w:w="630" w:type="dxa"/>
            <w:shd w:val="clear" w:color="auto" w:fill="auto"/>
          </w:tcPr>
          <w:p w14:paraId="017988B0" w14:textId="77777777" w:rsidR="00E11942" w:rsidRPr="00151D9B" w:rsidRDefault="00E11942" w:rsidP="00786E5B">
            <w:pPr>
              <w:jc w:val="center"/>
              <w:rPr>
                <w:sz w:val="18"/>
                <w:szCs w:val="18"/>
              </w:rPr>
            </w:pPr>
            <w:r w:rsidRPr="00151D9B">
              <w:rPr>
                <w:sz w:val="18"/>
                <w:szCs w:val="18"/>
              </w:rPr>
              <w:t>Horn</w:t>
            </w:r>
          </w:p>
        </w:tc>
        <w:tc>
          <w:tcPr>
            <w:tcW w:w="1080" w:type="dxa"/>
            <w:shd w:val="clear" w:color="auto" w:fill="auto"/>
          </w:tcPr>
          <w:p w14:paraId="2E7D7E7D" w14:textId="77777777" w:rsidR="00E11942" w:rsidRPr="00151D9B" w:rsidRDefault="00E11942" w:rsidP="00786E5B">
            <w:pPr>
              <w:jc w:val="center"/>
              <w:rPr>
                <w:sz w:val="18"/>
                <w:szCs w:val="18"/>
              </w:rPr>
            </w:pPr>
            <w:r w:rsidRPr="00151D9B">
              <w:rPr>
                <w:sz w:val="18"/>
                <w:szCs w:val="18"/>
              </w:rPr>
              <w:t>Oboe I</w:t>
            </w:r>
          </w:p>
          <w:p w14:paraId="1F6A3DE1" w14:textId="77777777" w:rsidR="00E11942" w:rsidRPr="00151D9B" w:rsidRDefault="00E11942" w:rsidP="00786E5B">
            <w:pPr>
              <w:jc w:val="center"/>
              <w:rPr>
                <w:sz w:val="18"/>
                <w:szCs w:val="18"/>
              </w:rPr>
            </w:pPr>
            <w:r w:rsidRPr="00151D9B">
              <w:rPr>
                <w:sz w:val="18"/>
                <w:szCs w:val="18"/>
              </w:rPr>
              <w:t>Violin I/II</w:t>
            </w:r>
          </w:p>
        </w:tc>
        <w:tc>
          <w:tcPr>
            <w:tcW w:w="720" w:type="dxa"/>
            <w:shd w:val="clear" w:color="auto" w:fill="auto"/>
          </w:tcPr>
          <w:p w14:paraId="49D4B61E" w14:textId="77777777" w:rsidR="00E11942" w:rsidRPr="00151D9B" w:rsidRDefault="00E11942" w:rsidP="00786E5B">
            <w:pPr>
              <w:jc w:val="center"/>
              <w:rPr>
                <w:sz w:val="18"/>
                <w:szCs w:val="18"/>
              </w:rPr>
            </w:pPr>
            <w:r w:rsidRPr="00151D9B">
              <w:rPr>
                <w:sz w:val="18"/>
                <w:szCs w:val="18"/>
              </w:rPr>
              <w:t>Cello</w:t>
            </w:r>
          </w:p>
        </w:tc>
        <w:tc>
          <w:tcPr>
            <w:tcW w:w="900" w:type="dxa"/>
            <w:shd w:val="clear" w:color="auto" w:fill="auto"/>
          </w:tcPr>
          <w:p w14:paraId="005B8923" w14:textId="77777777" w:rsidR="00E11942" w:rsidRPr="00151D9B" w:rsidRDefault="00E11942" w:rsidP="00786E5B">
            <w:pPr>
              <w:jc w:val="center"/>
              <w:rPr>
                <w:sz w:val="18"/>
                <w:szCs w:val="18"/>
              </w:rPr>
            </w:pPr>
            <w:r w:rsidRPr="00151D9B">
              <w:rPr>
                <w:sz w:val="18"/>
                <w:szCs w:val="18"/>
              </w:rPr>
              <w:t>SATB</w:t>
            </w:r>
          </w:p>
          <w:p w14:paraId="52A8B29F" w14:textId="77777777" w:rsidR="00E11942" w:rsidRPr="00151D9B" w:rsidRDefault="00E11942" w:rsidP="00786E5B">
            <w:pPr>
              <w:jc w:val="center"/>
              <w:rPr>
                <w:sz w:val="18"/>
                <w:szCs w:val="18"/>
              </w:rPr>
            </w:pPr>
            <w:r w:rsidRPr="00151D9B">
              <w:rPr>
                <w:sz w:val="18"/>
                <w:szCs w:val="18"/>
              </w:rPr>
              <w:t>Violin I</w:t>
            </w:r>
          </w:p>
        </w:tc>
        <w:tc>
          <w:tcPr>
            <w:tcW w:w="990" w:type="dxa"/>
            <w:shd w:val="clear" w:color="auto" w:fill="auto"/>
          </w:tcPr>
          <w:p w14:paraId="2CD94C5D" w14:textId="77777777" w:rsidR="00E11942" w:rsidRPr="00151D9B" w:rsidRDefault="00E11942" w:rsidP="00786E5B">
            <w:pPr>
              <w:jc w:val="center"/>
              <w:rPr>
                <w:sz w:val="18"/>
                <w:szCs w:val="18"/>
              </w:rPr>
            </w:pPr>
            <w:r w:rsidRPr="00151D9B">
              <w:rPr>
                <w:sz w:val="18"/>
                <w:szCs w:val="18"/>
              </w:rPr>
              <w:t>Violin I</w:t>
            </w:r>
          </w:p>
        </w:tc>
      </w:tr>
    </w:tbl>
    <w:p w14:paraId="44F2E25C" w14:textId="77777777" w:rsidR="00E11942" w:rsidRPr="003A7105" w:rsidRDefault="00E11942" w:rsidP="00E11942">
      <w:pPr>
        <w:jc w:val="center"/>
        <w:rPr>
          <w:sz w:val="18"/>
          <w:szCs w:val="18"/>
        </w:rPr>
      </w:pPr>
    </w:p>
    <w:tbl>
      <w:tblPr>
        <w:tblW w:w="90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990"/>
        <w:gridCol w:w="990"/>
        <w:gridCol w:w="990"/>
        <w:gridCol w:w="990"/>
        <w:gridCol w:w="990"/>
        <w:gridCol w:w="1080"/>
        <w:gridCol w:w="900"/>
        <w:gridCol w:w="900"/>
      </w:tblGrid>
      <w:tr w:rsidR="00E11942" w:rsidRPr="00151D9B" w14:paraId="78C1FAD4" w14:textId="77777777" w:rsidTr="00786E5B">
        <w:tc>
          <w:tcPr>
            <w:tcW w:w="1260" w:type="dxa"/>
            <w:shd w:val="clear" w:color="auto" w:fill="auto"/>
          </w:tcPr>
          <w:p w14:paraId="34E2AE34" w14:textId="77777777" w:rsidR="00E11942" w:rsidRPr="00151D9B" w:rsidRDefault="00E11942" w:rsidP="00786E5B">
            <w:pPr>
              <w:jc w:val="center"/>
              <w:rPr>
                <w:b/>
                <w:sz w:val="18"/>
                <w:szCs w:val="18"/>
              </w:rPr>
            </w:pPr>
            <w:r w:rsidRPr="00151D9B">
              <w:rPr>
                <w:b/>
                <w:sz w:val="18"/>
                <w:szCs w:val="18"/>
              </w:rPr>
              <w:t>Measure #</w:t>
            </w:r>
          </w:p>
        </w:tc>
        <w:tc>
          <w:tcPr>
            <w:tcW w:w="990" w:type="dxa"/>
            <w:shd w:val="clear" w:color="auto" w:fill="auto"/>
          </w:tcPr>
          <w:p w14:paraId="7741BF01" w14:textId="77777777" w:rsidR="00E11942" w:rsidRPr="00151D9B" w:rsidRDefault="00E11942" w:rsidP="00786E5B">
            <w:pPr>
              <w:jc w:val="center"/>
              <w:rPr>
                <w:sz w:val="18"/>
                <w:szCs w:val="18"/>
              </w:rPr>
            </w:pPr>
            <w:r w:rsidRPr="00151D9B">
              <w:rPr>
                <w:sz w:val="18"/>
                <w:szCs w:val="18"/>
              </w:rPr>
              <w:t>41</w:t>
            </w:r>
          </w:p>
        </w:tc>
        <w:tc>
          <w:tcPr>
            <w:tcW w:w="990" w:type="dxa"/>
            <w:shd w:val="clear" w:color="auto" w:fill="auto"/>
          </w:tcPr>
          <w:p w14:paraId="30497975" w14:textId="77777777" w:rsidR="00E11942" w:rsidRPr="00151D9B" w:rsidRDefault="00E11942" w:rsidP="00786E5B">
            <w:pPr>
              <w:jc w:val="center"/>
              <w:rPr>
                <w:sz w:val="18"/>
                <w:szCs w:val="18"/>
              </w:rPr>
            </w:pPr>
            <w:r w:rsidRPr="00151D9B">
              <w:rPr>
                <w:sz w:val="18"/>
                <w:szCs w:val="18"/>
              </w:rPr>
              <w:t>41</w:t>
            </w:r>
          </w:p>
        </w:tc>
        <w:tc>
          <w:tcPr>
            <w:tcW w:w="990" w:type="dxa"/>
            <w:shd w:val="clear" w:color="auto" w:fill="auto"/>
          </w:tcPr>
          <w:p w14:paraId="0DC54D28" w14:textId="77777777" w:rsidR="00E11942" w:rsidRPr="00151D9B" w:rsidRDefault="00E11942" w:rsidP="00786E5B">
            <w:pPr>
              <w:jc w:val="center"/>
              <w:rPr>
                <w:sz w:val="18"/>
                <w:szCs w:val="18"/>
              </w:rPr>
            </w:pPr>
            <w:r w:rsidRPr="00151D9B">
              <w:rPr>
                <w:sz w:val="18"/>
                <w:szCs w:val="18"/>
              </w:rPr>
              <w:t>43</w:t>
            </w:r>
          </w:p>
        </w:tc>
        <w:tc>
          <w:tcPr>
            <w:tcW w:w="990" w:type="dxa"/>
            <w:shd w:val="clear" w:color="auto" w:fill="auto"/>
          </w:tcPr>
          <w:p w14:paraId="652DAE3A" w14:textId="77777777" w:rsidR="00E11942" w:rsidRPr="00151D9B" w:rsidRDefault="00E11942" w:rsidP="00786E5B">
            <w:pPr>
              <w:jc w:val="center"/>
              <w:rPr>
                <w:sz w:val="18"/>
                <w:szCs w:val="18"/>
              </w:rPr>
            </w:pPr>
            <w:r w:rsidRPr="00151D9B">
              <w:rPr>
                <w:sz w:val="18"/>
                <w:szCs w:val="18"/>
              </w:rPr>
              <w:t>45</w:t>
            </w:r>
          </w:p>
        </w:tc>
        <w:tc>
          <w:tcPr>
            <w:tcW w:w="990" w:type="dxa"/>
            <w:shd w:val="clear" w:color="auto" w:fill="auto"/>
          </w:tcPr>
          <w:p w14:paraId="2481D7D7" w14:textId="77777777" w:rsidR="00E11942" w:rsidRPr="00151D9B" w:rsidRDefault="00E11942" w:rsidP="00786E5B">
            <w:pPr>
              <w:jc w:val="center"/>
              <w:rPr>
                <w:sz w:val="18"/>
                <w:szCs w:val="18"/>
              </w:rPr>
            </w:pPr>
            <w:r w:rsidRPr="00151D9B">
              <w:rPr>
                <w:sz w:val="18"/>
                <w:szCs w:val="18"/>
              </w:rPr>
              <w:t>49-50</w:t>
            </w:r>
          </w:p>
        </w:tc>
        <w:tc>
          <w:tcPr>
            <w:tcW w:w="1080" w:type="dxa"/>
            <w:shd w:val="clear" w:color="auto" w:fill="auto"/>
          </w:tcPr>
          <w:p w14:paraId="244214BF" w14:textId="77777777" w:rsidR="00E11942" w:rsidRPr="00151D9B" w:rsidRDefault="00E11942" w:rsidP="00786E5B">
            <w:pPr>
              <w:jc w:val="center"/>
              <w:rPr>
                <w:sz w:val="18"/>
                <w:szCs w:val="18"/>
              </w:rPr>
            </w:pPr>
            <w:r w:rsidRPr="00151D9B">
              <w:rPr>
                <w:sz w:val="18"/>
                <w:szCs w:val="18"/>
              </w:rPr>
              <w:t>51-52</w:t>
            </w:r>
          </w:p>
        </w:tc>
        <w:tc>
          <w:tcPr>
            <w:tcW w:w="900" w:type="dxa"/>
            <w:shd w:val="clear" w:color="auto" w:fill="auto"/>
          </w:tcPr>
          <w:p w14:paraId="16229B5C" w14:textId="77777777" w:rsidR="00E11942" w:rsidRPr="00151D9B" w:rsidRDefault="00E11942" w:rsidP="00786E5B">
            <w:pPr>
              <w:jc w:val="center"/>
              <w:rPr>
                <w:sz w:val="18"/>
                <w:szCs w:val="18"/>
              </w:rPr>
            </w:pPr>
            <w:r w:rsidRPr="00151D9B">
              <w:rPr>
                <w:sz w:val="18"/>
                <w:szCs w:val="18"/>
              </w:rPr>
              <w:t>63-64</w:t>
            </w:r>
          </w:p>
        </w:tc>
        <w:tc>
          <w:tcPr>
            <w:tcW w:w="900" w:type="dxa"/>
            <w:shd w:val="clear" w:color="auto" w:fill="auto"/>
          </w:tcPr>
          <w:p w14:paraId="48AEE632" w14:textId="77777777" w:rsidR="00E11942" w:rsidRPr="00151D9B" w:rsidRDefault="00E11942" w:rsidP="00786E5B">
            <w:pPr>
              <w:jc w:val="center"/>
              <w:rPr>
                <w:sz w:val="18"/>
                <w:szCs w:val="18"/>
              </w:rPr>
            </w:pPr>
            <w:r w:rsidRPr="00151D9B">
              <w:rPr>
                <w:sz w:val="18"/>
                <w:szCs w:val="18"/>
              </w:rPr>
              <w:t>65-66</w:t>
            </w:r>
          </w:p>
        </w:tc>
      </w:tr>
      <w:tr w:rsidR="00E11942" w:rsidRPr="00151D9B" w14:paraId="121DE12B" w14:textId="77777777" w:rsidTr="00786E5B">
        <w:tc>
          <w:tcPr>
            <w:tcW w:w="1260" w:type="dxa"/>
            <w:shd w:val="clear" w:color="auto" w:fill="auto"/>
          </w:tcPr>
          <w:p w14:paraId="44C0A215" w14:textId="77777777" w:rsidR="00E11942" w:rsidRPr="00151D9B" w:rsidRDefault="00E11942" w:rsidP="00786E5B">
            <w:pPr>
              <w:jc w:val="center"/>
              <w:rPr>
                <w:b/>
                <w:sz w:val="18"/>
                <w:szCs w:val="18"/>
              </w:rPr>
            </w:pPr>
            <w:r w:rsidRPr="00151D9B">
              <w:rPr>
                <w:b/>
                <w:sz w:val="18"/>
                <w:szCs w:val="18"/>
              </w:rPr>
              <w:t>Instruments</w:t>
            </w:r>
          </w:p>
        </w:tc>
        <w:tc>
          <w:tcPr>
            <w:tcW w:w="990" w:type="dxa"/>
            <w:shd w:val="clear" w:color="auto" w:fill="auto"/>
          </w:tcPr>
          <w:p w14:paraId="2D16DE44" w14:textId="77777777" w:rsidR="00E11942" w:rsidRPr="00151D9B" w:rsidRDefault="00E11942" w:rsidP="00786E5B">
            <w:pPr>
              <w:rPr>
                <w:sz w:val="18"/>
                <w:szCs w:val="18"/>
              </w:rPr>
            </w:pPr>
            <w:r w:rsidRPr="00151D9B">
              <w:rPr>
                <w:sz w:val="18"/>
                <w:szCs w:val="18"/>
              </w:rPr>
              <w:t>Violin I/II</w:t>
            </w:r>
          </w:p>
          <w:p w14:paraId="615999FD" w14:textId="77777777" w:rsidR="00E11942" w:rsidRPr="00151D9B" w:rsidRDefault="00E11942" w:rsidP="00786E5B">
            <w:pPr>
              <w:jc w:val="center"/>
              <w:rPr>
                <w:sz w:val="18"/>
                <w:szCs w:val="18"/>
              </w:rPr>
            </w:pPr>
          </w:p>
        </w:tc>
        <w:tc>
          <w:tcPr>
            <w:tcW w:w="990" w:type="dxa"/>
            <w:shd w:val="clear" w:color="auto" w:fill="auto"/>
          </w:tcPr>
          <w:p w14:paraId="45755D18" w14:textId="77777777" w:rsidR="00E11942" w:rsidRPr="00151D9B" w:rsidRDefault="00E11942" w:rsidP="00786E5B">
            <w:pPr>
              <w:jc w:val="center"/>
              <w:rPr>
                <w:sz w:val="18"/>
                <w:szCs w:val="18"/>
              </w:rPr>
            </w:pPr>
            <w:r w:rsidRPr="00151D9B">
              <w:rPr>
                <w:sz w:val="18"/>
                <w:szCs w:val="18"/>
              </w:rPr>
              <w:t>Violin I/II</w:t>
            </w:r>
          </w:p>
          <w:p w14:paraId="428147EC" w14:textId="77777777" w:rsidR="00E11942" w:rsidRPr="00151D9B" w:rsidRDefault="00E11942" w:rsidP="00786E5B">
            <w:pPr>
              <w:jc w:val="center"/>
              <w:rPr>
                <w:sz w:val="18"/>
                <w:szCs w:val="18"/>
              </w:rPr>
            </w:pPr>
          </w:p>
        </w:tc>
        <w:tc>
          <w:tcPr>
            <w:tcW w:w="990" w:type="dxa"/>
            <w:shd w:val="clear" w:color="auto" w:fill="auto"/>
          </w:tcPr>
          <w:p w14:paraId="74B0F948" w14:textId="77777777" w:rsidR="00E11942" w:rsidRPr="00151D9B" w:rsidRDefault="00E11942" w:rsidP="00786E5B">
            <w:pPr>
              <w:jc w:val="center"/>
              <w:rPr>
                <w:sz w:val="18"/>
                <w:szCs w:val="18"/>
              </w:rPr>
            </w:pPr>
            <w:r w:rsidRPr="00151D9B">
              <w:rPr>
                <w:sz w:val="18"/>
                <w:szCs w:val="18"/>
              </w:rPr>
              <w:t>Violin I/II</w:t>
            </w:r>
          </w:p>
          <w:p w14:paraId="4458231C" w14:textId="77777777" w:rsidR="00E11942" w:rsidRPr="00151D9B" w:rsidRDefault="00E11942" w:rsidP="00786E5B">
            <w:pPr>
              <w:jc w:val="center"/>
              <w:rPr>
                <w:sz w:val="18"/>
                <w:szCs w:val="18"/>
              </w:rPr>
            </w:pPr>
          </w:p>
        </w:tc>
        <w:tc>
          <w:tcPr>
            <w:tcW w:w="990" w:type="dxa"/>
            <w:shd w:val="clear" w:color="auto" w:fill="auto"/>
          </w:tcPr>
          <w:p w14:paraId="0447CF01" w14:textId="77777777" w:rsidR="00E11942" w:rsidRPr="00151D9B" w:rsidRDefault="00E11942" w:rsidP="00786E5B">
            <w:pPr>
              <w:jc w:val="center"/>
              <w:rPr>
                <w:sz w:val="18"/>
                <w:szCs w:val="18"/>
              </w:rPr>
            </w:pPr>
            <w:r w:rsidRPr="00151D9B">
              <w:rPr>
                <w:sz w:val="18"/>
                <w:szCs w:val="18"/>
              </w:rPr>
              <w:t>Violin I/II</w:t>
            </w:r>
          </w:p>
          <w:p w14:paraId="51DD0712" w14:textId="77777777" w:rsidR="00E11942" w:rsidRPr="00151D9B" w:rsidRDefault="00E11942" w:rsidP="00786E5B">
            <w:pPr>
              <w:jc w:val="center"/>
              <w:rPr>
                <w:sz w:val="18"/>
                <w:szCs w:val="18"/>
              </w:rPr>
            </w:pPr>
          </w:p>
        </w:tc>
        <w:tc>
          <w:tcPr>
            <w:tcW w:w="990" w:type="dxa"/>
            <w:shd w:val="clear" w:color="auto" w:fill="auto"/>
          </w:tcPr>
          <w:p w14:paraId="27650FBD" w14:textId="77777777" w:rsidR="00E11942" w:rsidRPr="00151D9B" w:rsidRDefault="00E11942" w:rsidP="00786E5B">
            <w:pPr>
              <w:jc w:val="center"/>
              <w:rPr>
                <w:sz w:val="18"/>
                <w:szCs w:val="18"/>
              </w:rPr>
            </w:pPr>
            <w:r w:rsidRPr="00151D9B">
              <w:rPr>
                <w:sz w:val="18"/>
                <w:szCs w:val="18"/>
              </w:rPr>
              <w:t>Violin I</w:t>
            </w:r>
          </w:p>
          <w:p w14:paraId="6B198319" w14:textId="77777777" w:rsidR="00E11942" w:rsidRPr="00151D9B" w:rsidRDefault="00E11942" w:rsidP="00786E5B">
            <w:pPr>
              <w:jc w:val="center"/>
              <w:rPr>
                <w:sz w:val="18"/>
                <w:szCs w:val="18"/>
              </w:rPr>
            </w:pPr>
            <w:r w:rsidRPr="00151D9B">
              <w:rPr>
                <w:sz w:val="18"/>
                <w:szCs w:val="18"/>
              </w:rPr>
              <w:t>Viola</w:t>
            </w:r>
          </w:p>
        </w:tc>
        <w:tc>
          <w:tcPr>
            <w:tcW w:w="1080" w:type="dxa"/>
            <w:shd w:val="clear" w:color="auto" w:fill="auto"/>
          </w:tcPr>
          <w:p w14:paraId="4CC75430" w14:textId="77777777" w:rsidR="00E11942" w:rsidRPr="00151D9B" w:rsidRDefault="00E11942" w:rsidP="00786E5B">
            <w:pPr>
              <w:jc w:val="center"/>
              <w:rPr>
                <w:sz w:val="18"/>
                <w:szCs w:val="18"/>
              </w:rPr>
            </w:pPr>
            <w:r w:rsidRPr="00151D9B">
              <w:rPr>
                <w:sz w:val="18"/>
                <w:szCs w:val="18"/>
              </w:rPr>
              <w:t>Violin I</w:t>
            </w:r>
          </w:p>
        </w:tc>
        <w:tc>
          <w:tcPr>
            <w:tcW w:w="900" w:type="dxa"/>
            <w:shd w:val="clear" w:color="auto" w:fill="auto"/>
          </w:tcPr>
          <w:p w14:paraId="15F583E4" w14:textId="77777777" w:rsidR="00E11942" w:rsidRPr="00151D9B" w:rsidRDefault="00E11942" w:rsidP="00786E5B">
            <w:pPr>
              <w:jc w:val="center"/>
              <w:rPr>
                <w:sz w:val="18"/>
                <w:szCs w:val="18"/>
              </w:rPr>
            </w:pPr>
            <w:r w:rsidRPr="00151D9B">
              <w:rPr>
                <w:sz w:val="18"/>
                <w:szCs w:val="18"/>
              </w:rPr>
              <w:t>Horn</w:t>
            </w:r>
          </w:p>
          <w:p w14:paraId="06D17C20" w14:textId="77777777" w:rsidR="00E11942" w:rsidRPr="00151D9B" w:rsidRDefault="00E11942" w:rsidP="00786E5B">
            <w:pPr>
              <w:jc w:val="center"/>
              <w:rPr>
                <w:sz w:val="18"/>
                <w:szCs w:val="18"/>
              </w:rPr>
            </w:pPr>
            <w:r w:rsidRPr="00151D9B">
              <w:rPr>
                <w:sz w:val="18"/>
                <w:szCs w:val="18"/>
              </w:rPr>
              <w:t>Cello I</w:t>
            </w:r>
          </w:p>
        </w:tc>
        <w:tc>
          <w:tcPr>
            <w:tcW w:w="900" w:type="dxa"/>
            <w:shd w:val="clear" w:color="auto" w:fill="auto"/>
          </w:tcPr>
          <w:p w14:paraId="2D93973E" w14:textId="77777777" w:rsidR="00E11942" w:rsidRPr="00151D9B" w:rsidRDefault="00E11942" w:rsidP="00786E5B">
            <w:pPr>
              <w:jc w:val="center"/>
              <w:rPr>
                <w:sz w:val="18"/>
                <w:szCs w:val="18"/>
              </w:rPr>
            </w:pPr>
            <w:r w:rsidRPr="00151D9B">
              <w:rPr>
                <w:sz w:val="18"/>
                <w:szCs w:val="18"/>
              </w:rPr>
              <w:t>Cello</w:t>
            </w:r>
          </w:p>
        </w:tc>
      </w:tr>
    </w:tbl>
    <w:p w14:paraId="1F53F894" w14:textId="77777777" w:rsidR="00E11942" w:rsidRDefault="00E11942" w:rsidP="00E11942">
      <w:pPr>
        <w:rPr>
          <w:szCs w:val="20"/>
        </w:rPr>
      </w:pPr>
    </w:p>
    <w:p w14:paraId="737403F4" w14:textId="77777777" w:rsidR="00E11942" w:rsidRPr="00A67633" w:rsidRDefault="00E11942" w:rsidP="00E11942">
      <w:pPr>
        <w:jc w:val="center"/>
        <w:rPr>
          <w:b/>
          <w:sz w:val="24"/>
        </w:rPr>
      </w:pPr>
      <w:r w:rsidRPr="00A67633">
        <w:rPr>
          <w:b/>
          <w:sz w:val="24"/>
        </w:rPr>
        <w:t>C-section</w:t>
      </w:r>
    </w:p>
    <w:p w14:paraId="44C89EB4" w14:textId="77777777" w:rsidR="00E11942" w:rsidRPr="00D138B5" w:rsidRDefault="00E11942" w:rsidP="00E11942">
      <w:pPr>
        <w:rPr>
          <w:szCs w:val="20"/>
        </w:rPr>
      </w:pPr>
    </w:p>
    <w:tbl>
      <w:tblPr>
        <w:tblW w:w="90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260"/>
        <w:gridCol w:w="1170"/>
        <w:gridCol w:w="1260"/>
        <w:gridCol w:w="900"/>
        <w:gridCol w:w="1080"/>
        <w:gridCol w:w="1080"/>
        <w:gridCol w:w="1080"/>
      </w:tblGrid>
      <w:tr w:rsidR="00E11942" w:rsidRPr="00151D9B" w14:paraId="19A5FCF2" w14:textId="77777777" w:rsidTr="00786E5B">
        <w:tc>
          <w:tcPr>
            <w:tcW w:w="1260" w:type="dxa"/>
            <w:shd w:val="clear" w:color="auto" w:fill="auto"/>
          </w:tcPr>
          <w:p w14:paraId="5F7D2AFE" w14:textId="77777777" w:rsidR="00E11942" w:rsidRPr="00151D9B" w:rsidRDefault="00E11942" w:rsidP="00786E5B">
            <w:pPr>
              <w:jc w:val="center"/>
              <w:rPr>
                <w:sz w:val="18"/>
                <w:szCs w:val="18"/>
              </w:rPr>
            </w:pPr>
            <w:r w:rsidRPr="00151D9B">
              <w:rPr>
                <w:b/>
                <w:sz w:val="18"/>
                <w:szCs w:val="18"/>
              </w:rPr>
              <w:t>Measure #</w:t>
            </w:r>
          </w:p>
        </w:tc>
        <w:tc>
          <w:tcPr>
            <w:tcW w:w="1260" w:type="dxa"/>
            <w:shd w:val="clear" w:color="auto" w:fill="auto"/>
          </w:tcPr>
          <w:p w14:paraId="5FE736AD" w14:textId="77777777" w:rsidR="00E11942" w:rsidRPr="00151D9B" w:rsidRDefault="00E11942" w:rsidP="00786E5B">
            <w:pPr>
              <w:jc w:val="center"/>
              <w:rPr>
                <w:sz w:val="18"/>
                <w:szCs w:val="18"/>
              </w:rPr>
            </w:pPr>
            <w:r w:rsidRPr="00151D9B">
              <w:rPr>
                <w:sz w:val="18"/>
                <w:szCs w:val="18"/>
              </w:rPr>
              <w:t>104-105</w:t>
            </w:r>
          </w:p>
        </w:tc>
        <w:tc>
          <w:tcPr>
            <w:tcW w:w="1170" w:type="dxa"/>
            <w:shd w:val="clear" w:color="auto" w:fill="auto"/>
          </w:tcPr>
          <w:p w14:paraId="442973F9" w14:textId="77777777" w:rsidR="00E11942" w:rsidRPr="00151D9B" w:rsidRDefault="00E11942" w:rsidP="00786E5B">
            <w:pPr>
              <w:jc w:val="center"/>
              <w:rPr>
                <w:sz w:val="18"/>
                <w:szCs w:val="18"/>
              </w:rPr>
            </w:pPr>
            <w:r w:rsidRPr="00151D9B">
              <w:rPr>
                <w:sz w:val="18"/>
                <w:szCs w:val="18"/>
              </w:rPr>
              <w:t>106-107</w:t>
            </w:r>
          </w:p>
        </w:tc>
        <w:tc>
          <w:tcPr>
            <w:tcW w:w="1260" w:type="dxa"/>
            <w:shd w:val="clear" w:color="auto" w:fill="auto"/>
          </w:tcPr>
          <w:p w14:paraId="0552EB3B" w14:textId="77777777" w:rsidR="00E11942" w:rsidRPr="00151D9B" w:rsidRDefault="00E11942" w:rsidP="00786E5B">
            <w:pPr>
              <w:jc w:val="center"/>
              <w:rPr>
                <w:sz w:val="18"/>
                <w:szCs w:val="18"/>
              </w:rPr>
            </w:pPr>
            <w:r w:rsidRPr="00151D9B">
              <w:rPr>
                <w:sz w:val="18"/>
                <w:szCs w:val="18"/>
              </w:rPr>
              <w:t>112-114</w:t>
            </w:r>
          </w:p>
        </w:tc>
        <w:tc>
          <w:tcPr>
            <w:tcW w:w="900" w:type="dxa"/>
            <w:shd w:val="clear" w:color="auto" w:fill="auto"/>
          </w:tcPr>
          <w:p w14:paraId="5916ECC1" w14:textId="77777777" w:rsidR="00E11942" w:rsidRPr="00151D9B" w:rsidRDefault="00E11942" w:rsidP="00786E5B">
            <w:pPr>
              <w:jc w:val="center"/>
              <w:rPr>
                <w:sz w:val="18"/>
                <w:szCs w:val="18"/>
              </w:rPr>
            </w:pPr>
            <w:r w:rsidRPr="00151D9B">
              <w:rPr>
                <w:sz w:val="18"/>
                <w:szCs w:val="18"/>
              </w:rPr>
              <w:t>115-116</w:t>
            </w:r>
          </w:p>
        </w:tc>
        <w:tc>
          <w:tcPr>
            <w:tcW w:w="1080" w:type="dxa"/>
            <w:shd w:val="clear" w:color="auto" w:fill="auto"/>
          </w:tcPr>
          <w:p w14:paraId="5F859C66" w14:textId="77777777" w:rsidR="00E11942" w:rsidRPr="00151D9B" w:rsidRDefault="00E11942" w:rsidP="00786E5B">
            <w:pPr>
              <w:jc w:val="center"/>
              <w:rPr>
                <w:sz w:val="18"/>
                <w:szCs w:val="18"/>
              </w:rPr>
            </w:pPr>
            <w:r w:rsidRPr="00151D9B">
              <w:rPr>
                <w:sz w:val="18"/>
                <w:szCs w:val="18"/>
              </w:rPr>
              <w:t>131-132</w:t>
            </w:r>
          </w:p>
        </w:tc>
        <w:tc>
          <w:tcPr>
            <w:tcW w:w="1080" w:type="dxa"/>
            <w:shd w:val="clear" w:color="auto" w:fill="auto"/>
          </w:tcPr>
          <w:p w14:paraId="23CDF1AA" w14:textId="77777777" w:rsidR="00E11942" w:rsidRPr="00151D9B" w:rsidRDefault="00E11942" w:rsidP="00786E5B">
            <w:pPr>
              <w:jc w:val="center"/>
              <w:rPr>
                <w:sz w:val="18"/>
                <w:szCs w:val="18"/>
              </w:rPr>
            </w:pPr>
            <w:r w:rsidRPr="00151D9B">
              <w:rPr>
                <w:sz w:val="18"/>
                <w:szCs w:val="18"/>
              </w:rPr>
              <w:t>133-134</w:t>
            </w:r>
          </w:p>
        </w:tc>
        <w:tc>
          <w:tcPr>
            <w:tcW w:w="1080" w:type="dxa"/>
            <w:shd w:val="clear" w:color="auto" w:fill="auto"/>
          </w:tcPr>
          <w:p w14:paraId="2EBCBCDC" w14:textId="77777777" w:rsidR="00E11942" w:rsidRPr="00151D9B" w:rsidRDefault="00E11942" w:rsidP="00786E5B">
            <w:pPr>
              <w:jc w:val="center"/>
              <w:rPr>
                <w:sz w:val="18"/>
                <w:szCs w:val="18"/>
              </w:rPr>
            </w:pPr>
            <w:r w:rsidRPr="00151D9B">
              <w:rPr>
                <w:sz w:val="18"/>
                <w:szCs w:val="18"/>
              </w:rPr>
              <w:t>135</w:t>
            </w:r>
          </w:p>
        </w:tc>
      </w:tr>
      <w:tr w:rsidR="00E11942" w:rsidRPr="00151D9B" w14:paraId="7A6633F2" w14:textId="77777777" w:rsidTr="00786E5B">
        <w:tc>
          <w:tcPr>
            <w:tcW w:w="1260" w:type="dxa"/>
            <w:shd w:val="clear" w:color="auto" w:fill="auto"/>
          </w:tcPr>
          <w:p w14:paraId="0FE58C29" w14:textId="77777777" w:rsidR="00E11942" w:rsidRPr="00151D9B" w:rsidRDefault="00E11942" w:rsidP="00786E5B">
            <w:pPr>
              <w:jc w:val="center"/>
              <w:rPr>
                <w:sz w:val="18"/>
                <w:szCs w:val="18"/>
              </w:rPr>
            </w:pPr>
            <w:r w:rsidRPr="00151D9B">
              <w:rPr>
                <w:b/>
                <w:sz w:val="18"/>
                <w:szCs w:val="18"/>
              </w:rPr>
              <w:t>Instruments</w:t>
            </w:r>
          </w:p>
        </w:tc>
        <w:tc>
          <w:tcPr>
            <w:tcW w:w="1260" w:type="dxa"/>
            <w:shd w:val="clear" w:color="auto" w:fill="auto"/>
          </w:tcPr>
          <w:p w14:paraId="743EB5DE" w14:textId="77777777" w:rsidR="00E11942" w:rsidRPr="00151D9B" w:rsidRDefault="00E11942" w:rsidP="00786E5B">
            <w:pPr>
              <w:jc w:val="center"/>
              <w:rPr>
                <w:sz w:val="18"/>
                <w:szCs w:val="18"/>
              </w:rPr>
            </w:pPr>
            <w:r w:rsidRPr="00151D9B">
              <w:rPr>
                <w:sz w:val="18"/>
                <w:szCs w:val="18"/>
              </w:rPr>
              <w:t>B</w:t>
            </w:r>
            <w:r w:rsidRPr="00151D9B">
              <w:rPr>
                <w:rFonts w:ascii="Helsinki Text" w:hAnsi="Helsinki Text"/>
                <w:sz w:val="18"/>
                <w:szCs w:val="18"/>
              </w:rPr>
              <w:t>b</w:t>
            </w:r>
            <w:r w:rsidRPr="00151D9B">
              <w:rPr>
                <w:sz w:val="18"/>
                <w:szCs w:val="18"/>
              </w:rPr>
              <w:t xml:space="preserve"> Clarinet</w:t>
            </w:r>
          </w:p>
          <w:p w14:paraId="24D3EF99" w14:textId="77777777" w:rsidR="00E11942" w:rsidRPr="00151D9B" w:rsidRDefault="00E11942" w:rsidP="00786E5B">
            <w:pPr>
              <w:jc w:val="center"/>
              <w:rPr>
                <w:sz w:val="18"/>
                <w:szCs w:val="18"/>
              </w:rPr>
            </w:pPr>
            <w:r w:rsidRPr="00151D9B">
              <w:rPr>
                <w:sz w:val="18"/>
                <w:szCs w:val="18"/>
              </w:rPr>
              <w:t>Bassoon II</w:t>
            </w:r>
          </w:p>
          <w:p w14:paraId="719B946D" w14:textId="77777777" w:rsidR="00E11942" w:rsidRPr="00151D9B" w:rsidRDefault="00E11942" w:rsidP="00786E5B">
            <w:pPr>
              <w:jc w:val="center"/>
              <w:rPr>
                <w:sz w:val="18"/>
                <w:szCs w:val="18"/>
              </w:rPr>
            </w:pPr>
            <w:r w:rsidRPr="00151D9B">
              <w:rPr>
                <w:sz w:val="18"/>
                <w:szCs w:val="18"/>
              </w:rPr>
              <w:t>Viola</w:t>
            </w:r>
          </w:p>
          <w:p w14:paraId="7899FD40" w14:textId="77777777" w:rsidR="00E11942" w:rsidRPr="00151D9B" w:rsidRDefault="00E11942" w:rsidP="00786E5B">
            <w:pPr>
              <w:jc w:val="center"/>
              <w:rPr>
                <w:sz w:val="18"/>
                <w:szCs w:val="18"/>
              </w:rPr>
            </w:pPr>
            <w:r w:rsidRPr="00151D9B">
              <w:rPr>
                <w:sz w:val="18"/>
                <w:szCs w:val="18"/>
              </w:rPr>
              <w:t>Cello II</w:t>
            </w:r>
          </w:p>
        </w:tc>
        <w:tc>
          <w:tcPr>
            <w:tcW w:w="1170" w:type="dxa"/>
            <w:shd w:val="clear" w:color="auto" w:fill="auto"/>
          </w:tcPr>
          <w:p w14:paraId="46957091" w14:textId="77777777" w:rsidR="00E11942" w:rsidRPr="00151D9B" w:rsidRDefault="00E11942" w:rsidP="00786E5B">
            <w:pPr>
              <w:jc w:val="center"/>
              <w:rPr>
                <w:sz w:val="18"/>
                <w:szCs w:val="18"/>
              </w:rPr>
            </w:pPr>
            <w:r w:rsidRPr="00151D9B">
              <w:rPr>
                <w:sz w:val="18"/>
                <w:szCs w:val="18"/>
              </w:rPr>
              <w:t>B</w:t>
            </w:r>
            <w:r w:rsidRPr="00151D9B">
              <w:rPr>
                <w:rFonts w:ascii="Helsinki Text" w:hAnsi="Helsinki Text"/>
                <w:sz w:val="18"/>
                <w:szCs w:val="18"/>
              </w:rPr>
              <w:t>b</w:t>
            </w:r>
            <w:r w:rsidRPr="00151D9B">
              <w:rPr>
                <w:sz w:val="18"/>
                <w:szCs w:val="18"/>
              </w:rPr>
              <w:t xml:space="preserve"> Clarinet</w:t>
            </w:r>
          </w:p>
        </w:tc>
        <w:tc>
          <w:tcPr>
            <w:tcW w:w="1260" w:type="dxa"/>
            <w:shd w:val="clear" w:color="auto" w:fill="auto"/>
          </w:tcPr>
          <w:p w14:paraId="6E0C4F4D" w14:textId="77777777" w:rsidR="00E11942" w:rsidRPr="00151D9B" w:rsidRDefault="00E11942" w:rsidP="00786E5B">
            <w:pPr>
              <w:jc w:val="center"/>
              <w:rPr>
                <w:sz w:val="18"/>
                <w:szCs w:val="18"/>
              </w:rPr>
            </w:pPr>
            <w:r w:rsidRPr="00151D9B">
              <w:rPr>
                <w:sz w:val="18"/>
                <w:szCs w:val="18"/>
              </w:rPr>
              <w:t>Flute I</w:t>
            </w:r>
          </w:p>
          <w:p w14:paraId="694B3B00" w14:textId="77777777" w:rsidR="00E11942" w:rsidRPr="00151D9B" w:rsidRDefault="00E11942" w:rsidP="00786E5B">
            <w:pPr>
              <w:jc w:val="center"/>
              <w:rPr>
                <w:sz w:val="18"/>
                <w:szCs w:val="18"/>
              </w:rPr>
            </w:pPr>
            <w:r w:rsidRPr="00151D9B">
              <w:rPr>
                <w:sz w:val="18"/>
                <w:szCs w:val="18"/>
              </w:rPr>
              <w:t>B</w:t>
            </w:r>
            <w:r w:rsidRPr="00151D9B">
              <w:rPr>
                <w:rFonts w:ascii="Helsinki Text" w:hAnsi="Helsinki Text"/>
                <w:sz w:val="18"/>
                <w:szCs w:val="18"/>
              </w:rPr>
              <w:t>b</w:t>
            </w:r>
            <w:r w:rsidRPr="00151D9B">
              <w:rPr>
                <w:sz w:val="18"/>
                <w:szCs w:val="18"/>
              </w:rPr>
              <w:t xml:space="preserve"> Clarinet I</w:t>
            </w:r>
          </w:p>
          <w:p w14:paraId="06235CEC" w14:textId="77777777" w:rsidR="00E11942" w:rsidRPr="00151D9B" w:rsidRDefault="00E11942" w:rsidP="00786E5B">
            <w:pPr>
              <w:jc w:val="center"/>
              <w:rPr>
                <w:sz w:val="18"/>
                <w:szCs w:val="18"/>
              </w:rPr>
            </w:pPr>
            <w:r w:rsidRPr="00151D9B">
              <w:rPr>
                <w:sz w:val="18"/>
                <w:szCs w:val="18"/>
              </w:rPr>
              <w:t>Horn</w:t>
            </w:r>
          </w:p>
        </w:tc>
        <w:tc>
          <w:tcPr>
            <w:tcW w:w="900" w:type="dxa"/>
            <w:shd w:val="clear" w:color="auto" w:fill="auto"/>
          </w:tcPr>
          <w:p w14:paraId="15B08F1F" w14:textId="77777777" w:rsidR="00E11942" w:rsidRPr="00151D9B" w:rsidRDefault="00E11942" w:rsidP="00786E5B">
            <w:pPr>
              <w:jc w:val="center"/>
              <w:rPr>
                <w:sz w:val="18"/>
                <w:szCs w:val="18"/>
              </w:rPr>
            </w:pPr>
            <w:r w:rsidRPr="00151D9B">
              <w:rPr>
                <w:sz w:val="18"/>
                <w:szCs w:val="18"/>
              </w:rPr>
              <w:t>Flute I</w:t>
            </w:r>
          </w:p>
          <w:p w14:paraId="316F5362" w14:textId="77777777" w:rsidR="00E11942" w:rsidRPr="00151D9B" w:rsidRDefault="00E11942" w:rsidP="00786E5B">
            <w:pPr>
              <w:jc w:val="center"/>
              <w:rPr>
                <w:sz w:val="18"/>
                <w:szCs w:val="18"/>
              </w:rPr>
            </w:pPr>
            <w:r w:rsidRPr="00151D9B">
              <w:rPr>
                <w:sz w:val="18"/>
                <w:szCs w:val="18"/>
              </w:rPr>
              <w:t>Tenor</w:t>
            </w:r>
          </w:p>
        </w:tc>
        <w:tc>
          <w:tcPr>
            <w:tcW w:w="1080" w:type="dxa"/>
            <w:shd w:val="clear" w:color="auto" w:fill="auto"/>
          </w:tcPr>
          <w:p w14:paraId="16DE9625" w14:textId="77777777" w:rsidR="00E11942" w:rsidRPr="00151D9B" w:rsidRDefault="00E11942" w:rsidP="00786E5B">
            <w:pPr>
              <w:jc w:val="center"/>
              <w:rPr>
                <w:sz w:val="18"/>
                <w:szCs w:val="18"/>
              </w:rPr>
            </w:pPr>
            <w:r w:rsidRPr="00151D9B">
              <w:rPr>
                <w:sz w:val="18"/>
                <w:szCs w:val="18"/>
              </w:rPr>
              <w:t>Flute</w:t>
            </w:r>
          </w:p>
          <w:p w14:paraId="7432BE1D" w14:textId="77777777" w:rsidR="00E11942" w:rsidRPr="00151D9B" w:rsidRDefault="00E11942" w:rsidP="00786E5B">
            <w:pPr>
              <w:jc w:val="center"/>
              <w:rPr>
                <w:sz w:val="18"/>
                <w:szCs w:val="18"/>
              </w:rPr>
            </w:pPr>
            <w:r w:rsidRPr="00151D9B">
              <w:rPr>
                <w:sz w:val="18"/>
                <w:szCs w:val="18"/>
              </w:rPr>
              <w:t>Oboe I</w:t>
            </w:r>
          </w:p>
          <w:p w14:paraId="59B452F9" w14:textId="77777777" w:rsidR="00E11942" w:rsidRPr="00151D9B" w:rsidRDefault="00E11942" w:rsidP="00786E5B">
            <w:pPr>
              <w:jc w:val="center"/>
              <w:rPr>
                <w:sz w:val="18"/>
                <w:szCs w:val="18"/>
              </w:rPr>
            </w:pPr>
            <w:r w:rsidRPr="00151D9B">
              <w:rPr>
                <w:sz w:val="18"/>
                <w:szCs w:val="18"/>
              </w:rPr>
              <w:t>Soprano Violin I</w:t>
            </w:r>
          </w:p>
          <w:p w14:paraId="75DFFEC8" w14:textId="77777777" w:rsidR="00E11942" w:rsidRPr="00151D9B" w:rsidRDefault="00E11942" w:rsidP="00786E5B">
            <w:pPr>
              <w:jc w:val="center"/>
              <w:rPr>
                <w:sz w:val="18"/>
                <w:szCs w:val="18"/>
              </w:rPr>
            </w:pPr>
            <w:r w:rsidRPr="00151D9B">
              <w:rPr>
                <w:sz w:val="18"/>
                <w:szCs w:val="18"/>
              </w:rPr>
              <w:t>Cello</w:t>
            </w:r>
          </w:p>
        </w:tc>
        <w:tc>
          <w:tcPr>
            <w:tcW w:w="1080" w:type="dxa"/>
            <w:shd w:val="clear" w:color="auto" w:fill="auto"/>
          </w:tcPr>
          <w:p w14:paraId="2D3E472D" w14:textId="77777777" w:rsidR="00E11942" w:rsidRPr="00151D9B" w:rsidRDefault="00E11942" w:rsidP="00786E5B">
            <w:pPr>
              <w:jc w:val="center"/>
              <w:rPr>
                <w:sz w:val="18"/>
                <w:szCs w:val="18"/>
              </w:rPr>
            </w:pPr>
            <w:r w:rsidRPr="00151D9B">
              <w:rPr>
                <w:sz w:val="18"/>
                <w:szCs w:val="18"/>
              </w:rPr>
              <w:t>Oboe I</w:t>
            </w:r>
          </w:p>
          <w:p w14:paraId="493D6163" w14:textId="77777777" w:rsidR="00E11942" w:rsidRPr="00151D9B" w:rsidRDefault="00E11942" w:rsidP="00786E5B">
            <w:pPr>
              <w:jc w:val="center"/>
              <w:rPr>
                <w:sz w:val="18"/>
                <w:szCs w:val="18"/>
              </w:rPr>
            </w:pPr>
            <w:r w:rsidRPr="00151D9B">
              <w:rPr>
                <w:sz w:val="18"/>
                <w:szCs w:val="18"/>
              </w:rPr>
              <w:t>Bassoon II</w:t>
            </w:r>
          </w:p>
          <w:p w14:paraId="52CDFD36" w14:textId="77777777" w:rsidR="00E11942" w:rsidRPr="00151D9B" w:rsidRDefault="00E11942" w:rsidP="00786E5B">
            <w:pPr>
              <w:jc w:val="center"/>
              <w:rPr>
                <w:sz w:val="18"/>
                <w:szCs w:val="18"/>
              </w:rPr>
            </w:pPr>
          </w:p>
        </w:tc>
        <w:tc>
          <w:tcPr>
            <w:tcW w:w="1080" w:type="dxa"/>
            <w:shd w:val="clear" w:color="auto" w:fill="auto"/>
          </w:tcPr>
          <w:p w14:paraId="4377F02F" w14:textId="77777777" w:rsidR="00E11942" w:rsidRPr="00151D9B" w:rsidRDefault="00E11942" w:rsidP="00786E5B">
            <w:pPr>
              <w:jc w:val="center"/>
              <w:rPr>
                <w:sz w:val="18"/>
                <w:szCs w:val="18"/>
              </w:rPr>
            </w:pPr>
            <w:r w:rsidRPr="00151D9B">
              <w:rPr>
                <w:sz w:val="18"/>
                <w:szCs w:val="18"/>
              </w:rPr>
              <w:t>Flute I</w:t>
            </w:r>
          </w:p>
          <w:p w14:paraId="6B4626AB" w14:textId="77777777" w:rsidR="00E11942" w:rsidRPr="00151D9B" w:rsidRDefault="00E11942" w:rsidP="00786E5B">
            <w:pPr>
              <w:jc w:val="center"/>
              <w:rPr>
                <w:sz w:val="18"/>
                <w:szCs w:val="18"/>
              </w:rPr>
            </w:pPr>
            <w:r w:rsidRPr="00151D9B">
              <w:rPr>
                <w:sz w:val="18"/>
                <w:szCs w:val="18"/>
              </w:rPr>
              <w:t>Flute II</w:t>
            </w:r>
          </w:p>
          <w:p w14:paraId="7D466807" w14:textId="77777777" w:rsidR="00E11942" w:rsidRPr="00151D9B" w:rsidRDefault="00E11942" w:rsidP="00786E5B">
            <w:pPr>
              <w:jc w:val="center"/>
              <w:rPr>
                <w:sz w:val="18"/>
                <w:szCs w:val="18"/>
              </w:rPr>
            </w:pPr>
            <w:r w:rsidRPr="00151D9B">
              <w:rPr>
                <w:sz w:val="18"/>
                <w:szCs w:val="18"/>
              </w:rPr>
              <w:t>Soprano</w:t>
            </w:r>
          </w:p>
          <w:p w14:paraId="1111C2C4" w14:textId="77777777" w:rsidR="00E11942" w:rsidRPr="00151D9B" w:rsidRDefault="00E11942" w:rsidP="00786E5B">
            <w:pPr>
              <w:jc w:val="center"/>
              <w:rPr>
                <w:sz w:val="18"/>
                <w:szCs w:val="18"/>
              </w:rPr>
            </w:pPr>
            <w:r w:rsidRPr="00151D9B">
              <w:rPr>
                <w:sz w:val="18"/>
                <w:szCs w:val="18"/>
              </w:rPr>
              <w:t>Violin I</w:t>
            </w:r>
          </w:p>
          <w:p w14:paraId="7169942B" w14:textId="77777777" w:rsidR="00E11942" w:rsidRPr="00151D9B" w:rsidRDefault="00E11942" w:rsidP="00786E5B">
            <w:pPr>
              <w:jc w:val="center"/>
              <w:rPr>
                <w:sz w:val="18"/>
                <w:szCs w:val="18"/>
              </w:rPr>
            </w:pPr>
            <w:r w:rsidRPr="00151D9B">
              <w:rPr>
                <w:sz w:val="18"/>
                <w:szCs w:val="18"/>
              </w:rPr>
              <w:t>Cello I</w:t>
            </w:r>
          </w:p>
        </w:tc>
      </w:tr>
    </w:tbl>
    <w:p w14:paraId="3DE3D4B5" w14:textId="77777777" w:rsidR="00E11942" w:rsidRPr="003A7105" w:rsidRDefault="00E11942" w:rsidP="00E11942">
      <w:pPr>
        <w:rPr>
          <w:sz w:val="18"/>
          <w:szCs w:val="18"/>
        </w:rPr>
      </w:pPr>
    </w:p>
    <w:tbl>
      <w:tblPr>
        <w:tblW w:w="45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260"/>
        <w:gridCol w:w="1080"/>
        <w:gridCol w:w="990"/>
      </w:tblGrid>
      <w:tr w:rsidR="00E11942" w:rsidRPr="00151D9B" w14:paraId="588F532C" w14:textId="77777777" w:rsidTr="00786E5B">
        <w:tc>
          <w:tcPr>
            <w:tcW w:w="1260" w:type="dxa"/>
            <w:shd w:val="clear" w:color="auto" w:fill="auto"/>
          </w:tcPr>
          <w:p w14:paraId="6863FF17" w14:textId="77777777" w:rsidR="00E11942" w:rsidRPr="00151D9B" w:rsidRDefault="00E11942" w:rsidP="00786E5B">
            <w:pPr>
              <w:jc w:val="center"/>
              <w:rPr>
                <w:b/>
                <w:sz w:val="18"/>
                <w:szCs w:val="18"/>
              </w:rPr>
            </w:pPr>
            <w:r w:rsidRPr="00151D9B">
              <w:rPr>
                <w:b/>
                <w:sz w:val="18"/>
                <w:szCs w:val="18"/>
              </w:rPr>
              <w:t>Measure #</w:t>
            </w:r>
          </w:p>
        </w:tc>
        <w:tc>
          <w:tcPr>
            <w:tcW w:w="1260" w:type="dxa"/>
            <w:shd w:val="clear" w:color="auto" w:fill="auto"/>
          </w:tcPr>
          <w:p w14:paraId="5F3DFF4D" w14:textId="77777777" w:rsidR="00E11942" w:rsidRPr="00151D9B" w:rsidRDefault="00E11942" w:rsidP="00786E5B">
            <w:pPr>
              <w:jc w:val="center"/>
              <w:rPr>
                <w:sz w:val="18"/>
                <w:szCs w:val="18"/>
              </w:rPr>
            </w:pPr>
            <w:r w:rsidRPr="00151D9B">
              <w:rPr>
                <w:sz w:val="18"/>
                <w:szCs w:val="18"/>
              </w:rPr>
              <w:t>137</w:t>
            </w:r>
          </w:p>
        </w:tc>
        <w:tc>
          <w:tcPr>
            <w:tcW w:w="1080" w:type="dxa"/>
            <w:shd w:val="clear" w:color="auto" w:fill="auto"/>
          </w:tcPr>
          <w:p w14:paraId="68782707" w14:textId="77777777" w:rsidR="00E11942" w:rsidRPr="00151D9B" w:rsidRDefault="00E11942" w:rsidP="00786E5B">
            <w:pPr>
              <w:jc w:val="center"/>
              <w:rPr>
                <w:sz w:val="18"/>
                <w:szCs w:val="18"/>
              </w:rPr>
            </w:pPr>
            <w:r w:rsidRPr="00151D9B">
              <w:rPr>
                <w:sz w:val="18"/>
                <w:szCs w:val="18"/>
              </w:rPr>
              <w:t>139-140</w:t>
            </w:r>
          </w:p>
        </w:tc>
        <w:tc>
          <w:tcPr>
            <w:tcW w:w="990" w:type="dxa"/>
            <w:shd w:val="clear" w:color="auto" w:fill="auto"/>
          </w:tcPr>
          <w:p w14:paraId="647E339F" w14:textId="77777777" w:rsidR="00E11942" w:rsidRPr="00151D9B" w:rsidRDefault="00E11942" w:rsidP="00786E5B">
            <w:pPr>
              <w:jc w:val="center"/>
              <w:rPr>
                <w:sz w:val="18"/>
                <w:szCs w:val="18"/>
              </w:rPr>
            </w:pPr>
            <w:r w:rsidRPr="00151D9B">
              <w:rPr>
                <w:sz w:val="18"/>
                <w:szCs w:val="18"/>
              </w:rPr>
              <w:t>150-151</w:t>
            </w:r>
          </w:p>
        </w:tc>
      </w:tr>
      <w:tr w:rsidR="00E11942" w:rsidRPr="00151D9B" w14:paraId="7ACB5ADD" w14:textId="77777777" w:rsidTr="00786E5B">
        <w:tc>
          <w:tcPr>
            <w:tcW w:w="1260" w:type="dxa"/>
            <w:shd w:val="clear" w:color="auto" w:fill="auto"/>
          </w:tcPr>
          <w:p w14:paraId="0D7694DB" w14:textId="77777777" w:rsidR="00E11942" w:rsidRPr="00151D9B" w:rsidRDefault="00E11942" w:rsidP="00786E5B">
            <w:pPr>
              <w:jc w:val="center"/>
              <w:rPr>
                <w:b/>
                <w:sz w:val="18"/>
                <w:szCs w:val="18"/>
              </w:rPr>
            </w:pPr>
            <w:r w:rsidRPr="00151D9B">
              <w:rPr>
                <w:b/>
                <w:sz w:val="18"/>
                <w:szCs w:val="18"/>
              </w:rPr>
              <w:t>Instruments</w:t>
            </w:r>
          </w:p>
        </w:tc>
        <w:tc>
          <w:tcPr>
            <w:tcW w:w="1260" w:type="dxa"/>
            <w:shd w:val="clear" w:color="auto" w:fill="auto"/>
          </w:tcPr>
          <w:p w14:paraId="19394F2E" w14:textId="77777777" w:rsidR="00E11942" w:rsidRPr="00151D9B" w:rsidRDefault="00E11942" w:rsidP="00786E5B">
            <w:pPr>
              <w:jc w:val="center"/>
              <w:rPr>
                <w:sz w:val="18"/>
                <w:szCs w:val="18"/>
              </w:rPr>
            </w:pPr>
            <w:r w:rsidRPr="00151D9B">
              <w:rPr>
                <w:sz w:val="18"/>
                <w:szCs w:val="18"/>
              </w:rPr>
              <w:t>Flute I/II</w:t>
            </w:r>
          </w:p>
          <w:p w14:paraId="469F6556" w14:textId="77777777" w:rsidR="00E11942" w:rsidRPr="00151D9B" w:rsidRDefault="00E11942" w:rsidP="00786E5B">
            <w:pPr>
              <w:jc w:val="center"/>
              <w:rPr>
                <w:sz w:val="18"/>
                <w:szCs w:val="18"/>
              </w:rPr>
            </w:pPr>
            <w:r w:rsidRPr="00151D9B">
              <w:rPr>
                <w:sz w:val="18"/>
                <w:szCs w:val="18"/>
              </w:rPr>
              <w:t>Soprano</w:t>
            </w:r>
          </w:p>
          <w:p w14:paraId="6BFF74F9" w14:textId="77777777" w:rsidR="00E11942" w:rsidRPr="00151D9B" w:rsidRDefault="00E11942" w:rsidP="00786E5B">
            <w:pPr>
              <w:jc w:val="center"/>
              <w:rPr>
                <w:sz w:val="18"/>
                <w:szCs w:val="18"/>
              </w:rPr>
            </w:pPr>
            <w:r w:rsidRPr="00151D9B">
              <w:rPr>
                <w:sz w:val="18"/>
                <w:szCs w:val="18"/>
              </w:rPr>
              <w:t>Violin I</w:t>
            </w:r>
          </w:p>
          <w:p w14:paraId="42376167" w14:textId="77777777" w:rsidR="00E11942" w:rsidRPr="00151D9B" w:rsidRDefault="00E11942" w:rsidP="00786E5B">
            <w:pPr>
              <w:jc w:val="center"/>
              <w:rPr>
                <w:sz w:val="18"/>
                <w:szCs w:val="18"/>
              </w:rPr>
            </w:pPr>
            <w:r w:rsidRPr="00151D9B">
              <w:rPr>
                <w:sz w:val="18"/>
                <w:szCs w:val="18"/>
              </w:rPr>
              <w:t>Cello I</w:t>
            </w:r>
          </w:p>
        </w:tc>
        <w:tc>
          <w:tcPr>
            <w:tcW w:w="1080" w:type="dxa"/>
            <w:shd w:val="clear" w:color="auto" w:fill="auto"/>
          </w:tcPr>
          <w:p w14:paraId="61A08A74" w14:textId="77777777" w:rsidR="00E11942" w:rsidRPr="00151D9B" w:rsidRDefault="00E11942" w:rsidP="00786E5B">
            <w:pPr>
              <w:jc w:val="center"/>
              <w:rPr>
                <w:sz w:val="18"/>
                <w:szCs w:val="18"/>
              </w:rPr>
            </w:pPr>
            <w:r w:rsidRPr="00151D9B">
              <w:rPr>
                <w:sz w:val="18"/>
                <w:szCs w:val="18"/>
              </w:rPr>
              <w:t>Flute I</w:t>
            </w:r>
          </w:p>
          <w:p w14:paraId="66EC5C67" w14:textId="77777777" w:rsidR="00E11942" w:rsidRPr="00151D9B" w:rsidRDefault="00E11942" w:rsidP="00786E5B">
            <w:pPr>
              <w:jc w:val="center"/>
              <w:rPr>
                <w:sz w:val="18"/>
                <w:szCs w:val="18"/>
              </w:rPr>
            </w:pPr>
            <w:r w:rsidRPr="00151D9B">
              <w:rPr>
                <w:sz w:val="18"/>
                <w:szCs w:val="18"/>
              </w:rPr>
              <w:t>Oboe I</w:t>
            </w:r>
          </w:p>
          <w:p w14:paraId="14A1DA93" w14:textId="77777777" w:rsidR="00E11942" w:rsidRPr="00151D9B" w:rsidRDefault="00E11942" w:rsidP="00786E5B">
            <w:pPr>
              <w:jc w:val="center"/>
              <w:rPr>
                <w:sz w:val="18"/>
                <w:szCs w:val="18"/>
              </w:rPr>
            </w:pPr>
            <w:r w:rsidRPr="00151D9B">
              <w:rPr>
                <w:sz w:val="18"/>
                <w:szCs w:val="18"/>
              </w:rPr>
              <w:t>Soprano</w:t>
            </w:r>
          </w:p>
          <w:p w14:paraId="204AF63F" w14:textId="77777777" w:rsidR="00E11942" w:rsidRPr="00151D9B" w:rsidRDefault="00E11942" w:rsidP="00786E5B">
            <w:pPr>
              <w:jc w:val="center"/>
              <w:rPr>
                <w:sz w:val="18"/>
                <w:szCs w:val="18"/>
              </w:rPr>
            </w:pPr>
          </w:p>
        </w:tc>
        <w:tc>
          <w:tcPr>
            <w:tcW w:w="990" w:type="dxa"/>
            <w:shd w:val="clear" w:color="auto" w:fill="auto"/>
          </w:tcPr>
          <w:p w14:paraId="76D5953E" w14:textId="77777777" w:rsidR="00E11942" w:rsidRPr="00151D9B" w:rsidRDefault="00E11942" w:rsidP="00786E5B">
            <w:pPr>
              <w:jc w:val="center"/>
              <w:rPr>
                <w:sz w:val="18"/>
                <w:szCs w:val="18"/>
              </w:rPr>
            </w:pPr>
            <w:r w:rsidRPr="00151D9B">
              <w:rPr>
                <w:sz w:val="18"/>
                <w:szCs w:val="18"/>
              </w:rPr>
              <w:t>Violin II</w:t>
            </w:r>
          </w:p>
        </w:tc>
      </w:tr>
    </w:tbl>
    <w:p w14:paraId="0ACAF50E" w14:textId="77777777" w:rsidR="00CD6812" w:rsidRDefault="00CD6812" w:rsidP="00CD6812">
      <w:pPr>
        <w:spacing w:line="480" w:lineRule="auto"/>
        <w:rPr>
          <w:sz w:val="24"/>
        </w:rPr>
      </w:pPr>
    </w:p>
    <w:p w14:paraId="0DBCF3EE" w14:textId="77777777" w:rsidR="00CD6812" w:rsidRDefault="00CD6812" w:rsidP="00E11942">
      <w:pPr>
        <w:spacing w:line="480" w:lineRule="auto"/>
        <w:rPr>
          <w:sz w:val="24"/>
        </w:rPr>
      </w:pPr>
    </w:p>
    <w:p w14:paraId="1FA0F23B" w14:textId="77777777" w:rsidR="00CD6812" w:rsidRDefault="00E11942" w:rsidP="00CD6812">
      <w:pPr>
        <w:keepNext/>
        <w:jc w:val="center"/>
      </w:pPr>
      <w:r>
        <w:rPr>
          <w:noProof/>
        </w:rPr>
        <w:drawing>
          <wp:inline distT="0" distB="0" distL="0" distR="0" wp14:anchorId="3AEF35AF" wp14:editId="428B57BE">
            <wp:extent cx="3481425" cy="2418080"/>
            <wp:effectExtent l="0" t="0" r="0" b="0"/>
            <wp:docPr id="3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482142" cy="2418578"/>
                    </a:xfrm>
                    <a:prstGeom prst="rect">
                      <a:avLst/>
                    </a:prstGeom>
                    <a:noFill/>
                    <a:ln>
                      <a:noFill/>
                    </a:ln>
                  </pic:spPr>
                </pic:pic>
              </a:graphicData>
            </a:graphic>
          </wp:inline>
        </w:drawing>
      </w:r>
    </w:p>
    <w:p w14:paraId="39C9DC0F" w14:textId="77777777" w:rsidR="00FD39CC" w:rsidRDefault="00FD39CC" w:rsidP="00CD6812">
      <w:pPr>
        <w:keepNext/>
        <w:jc w:val="center"/>
      </w:pPr>
    </w:p>
    <w:p w14:paraId="1E80D7D3" w14:textId="02ED7573" w:rsidR="00E11942" w:rsidRDefault="00CD6812" w:rsidP="00FD39CC">
      <w:pPr>
        <w:pStyle w:val="Caption"/>
      </w:pPr>
      <w:bookmarkStart w:id="76" w:name="_Toc291502420"/>
      <w:r>
        <w:t xml:space="preserve">Figure </w:t>
      </w:r>
      <w:fldSimple w:instr=" SEQ Figure \* ARABIC ">
        <w:r>
          <w:rPr>
            <w:noProof/>
          </w:rPr>
          <w:t>28</w:t>
        </w:r>
      </w:fldSimple>
      <w:r>
        <w:t xml:space="preserve">: Motive A in Choir Parts in </w:t>
      </w:r>
      <w:proofErr w:type="spellStart"/>
      <w:r>
        <w:t>Vanitas</w:t>
      </w:r>
      <w:proofErr w:type="spellEnd"/>
      <w:r>
        <w:t xml:space="preserve"> </w:t>
      </w:r>
      <w:proofErr w:type="spellStart"/>
      <w:r>
        <w:t>Vanitatum</w:t>
      </w:r>
      <w:proofErr w:type="spellEnd"/>
      <w:r>
        <w:t>, mm. 144-145</w:t>
      </w:r>
      <w:bookmarkEnd w:id="76"/>
    </w:p>
    <w:p w14:paraId="4FE47931" w14:textId="77777777" w:rsidR="00E11942" w:rsidRDefault="00E11942" w:rsidP="00E11942">
      <w:pPr>
        <w:keepNext/>
        <w:jc w:val="center"/>
      </w:pPr>
    </w:p>
    <w:p w14:paraId="6C1695E3" w14:textId="0E9BDE63" w:rsidR="00E11942" w:rsidRDefault="00E11942" w:rsidP="00E11942">
      <w:pPr>
        <w:rPr>
          <w:sz w:val="24"/>
        </w:rPr>
      </w:pPr>
    </w:p>
    <w:p w14:paraId="29B74C7E" w14:textId="77777777" w:rsidR="00E11942" w:rsidRDefault="00E11942" w:rsidP="00E11942">
      <w:pPr>
        <w:rPr>
          <w:sz w:val="24"/>
        </w:rPr>
      </w:pPr>
    </w:p>
    <w:p w14:paraId="73B610BB" w14:textId="77777777" w:rsidR="00E11942" w:rsidRDefault="00E11942" w:rsidP="00E11942">
      <w:pPr>
        <w:rPr>
          <w:sz w:val="24"/>
        </w:rPr>
      </w:pPr>
    </w:p>
    <w:p w14:paraId="2AACC3B5" w14:textId="4202FE1E" w:rsidR="00E11942" w:rsidRDefault="00E11942" w:rsidP="00E11942">
      <w:pPr>
        <w:keepNext/>
        <w:jc w:val="center"/>
      </w:pPr>
      <w:r>
        <w:rPr>
          <w:noProof/>
          <w:sz w:val="24"/>
        </w:rPr>
        <w:drawing>
          <wp:inline distT="0" distB="0" distL="0" distR="0" wp14:anchorId="05EB3D44" wp14:editId="06C8020A">
            <wp:extent cx="2278380" cy="1128395"/>
            <wp:effectExtent l="0" t="0" r="7620" b="0"/>
            <wp:docPr id="32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278380" cy="1128395"/>
                    </a:xfrm>
                    <a:prstGeom prst="rect">
                      <a:avLst/>
                    </a:prstGeom>
                    <a:noFill/>
                    <a:ln>
                      <a:noFill/>
                    </a:ln>
                  </pic:spPr>
                </pic:pic>
              </a:graphicData>
            </a:graphic>
          </wp:inline>
        </w:drawing>
      </w:r>
    </w:p>
    <w:p w14:paraId="40DCAE47" w14:textId="77777777" w:rsidR="00E11942" w:rsidRDefault="00E11942" w:rsidP="00E11942">
      <w:pPr>
        <w:keepNext/>
        <w:jc w:val="center"/>
      </w:pPr>
    </w:p>
    <w:p w14:paraId="6D16A41F" w14:textId="1E95ACBC" w:rsidR="00E11942" w:rsidRDefault="00E11942" w:rsidP="006B065D">
      <w:pPr>
        <w:pStyle w:val="Caption"/>
        <w:rPr>
          <w:sz w:val="24"/>
        </w:rPr>
      </w:pPr>
      <w:bookmarkStart w:id="77" w:name="_Toc291502421"/>
      <w:r>
        <w:t xml:space="preserve">Figure </w:t>
      </w:r>
      <w:fldSimple w:instr=" SEQ Figure \* ARABIC ">
        <w:r w:rsidR="00CD6812">
          <w:rPr>
            <w:noProof/>
          </w:rPr>
          <w:t>29</w:t>
        </w:r>
      </w:fldSimple>
      <w:r>
        <w:t>: Motive A</w:t>
      </w:r>
      <w:r w:rsidR="001700EB">
        <w:t xml:space="preserve"> Transposed in Soprano Part in </w:t>
      </w:r>
      <w:proofErr w:type="spellStart"/>
      <w:r w:rsidR="001700EB">
        <w:t>Vanitas</w:t>
      </w:r>
      <w:proofErr w:type="spellEnd"/>
      <w:r w:rsidR="001700EB">
        <w:t xml:space="preserve"> </w:t>
      </w:r>
      <w:proofErr w:type="spellStart"/>
      <w:r w:rsidR="001700EB">
        <w:t>Vanitatum</w:t>
      </w:r>
      <w:proofErr w:type="spellEnd"/>
      <w:r w:rsidR="001700EB">
        <w:t>,</w:t>
      </w:r>
      <w:r>
        <w:t xml:space="preserve"> mm. 62-63</w:t>
      </w:r>
      <w:bookmarkEnd w:id="77"/>
    </w:p>
    <w:p w14:paraId="7C4323BD" w14:textId="77777777" w:rsidR="00991567" w:rsidRDefault="00991567" w:rsidP="00E11942">
      <w:pPr>
        <w:rPr>
          <w:sz w:val="24"/>
        </w:rPr>
      </w:pPr>
    </w:p>
    <w:p w14:paraId="61FE9A21" w14:textId="77777777" w:rsidR="00991567" w:rsidRDefault="00991567" w:rsidP="00E11942">
      <w:pPr>
        <w:rPr>
          <w:sz w:val="24"/>
        </w:rPr>
      </w:pPr>
    </w:p>
    <w:p w14:paraId="7F6BD640" w14:textId="77777777" w:rsidR="00991567" w:rsidRDefault="00991567" w:rsidP="00E11942">
      <w:pPr>
        <w:rPr>
          <w:sz w:val="24"/>
        </w:rPr>
      </w:pPr>
    </w:p>
    <w:p w14:paraId="2B1266E4" w14:textId="77777777" w:rsidR="00991567" w:rsidRDefault="001700EB" w:rsidP="00991567">
      <w:pPr>
        <w:ind w:firstLine="720"/>
        <w:rPr>
          <w:sz w:val="24"/>
        </w:rPr>
      </w:pPr>
      <w:r>
        <w:rPr>
          <w:sz w:val="24"/>
        </w:rPr>
        <w:t xml:space="preserve">The fourth movement, </w:t>
      </w:r>
      <w:r w:rsidR="00E11942" w:rsidRPr="000E7E5E">
        <w:rPr>
          <w:sz w:val="24"/>
        </w:rPr>
        <w:t>Sanctus</w:t>
      </w:r>
      <w:r>
        <w:rPr>
          <w:sz w:val="24"/>
        </w:rPr>
        <w:t>,</w:t>
      </w:r>
      <w:r w:rsidR="00E11942">
        <w:rPr>
          <w:sz w:val="24"/>
        </w:rPr>
        <w:t xml:space="preserve"> begin</w:t>
      </w:r>
      <w:r>
        <w:rPr>
          <w:sz w:val="24"/>
        </w:rPr>
        <w:t xml:space="preserve">s with Motive A </w:t>
      </w:r>
      <w:r w:rsidR="00991567">
        <w:rPr>
          <w:sz w:val="24"/>
        </w:rPr>
        <w:t xml:space="preserve">as in the first movement, </w:t>
      </w:r>
      <w:r>
        <w:rPr>
          <w:sz w:val="24"/>
        </w:rPr>
        <w:t xml:space="preserve">but </w:t>
      </w:r>
    </w:p>
    <w:p w14:paraId="72294E9E" w14:textId="77777777" w:rsidR="00991567" w:rsidRDefault="00991567" w:rsidP="00991567">
      <w:pPr>
        <w:rPr>
          <w:sz w:val="24"/>
        </w:rPr>
      </w:pPr>
    </w:p>
    <w:p w14:paraId="676B7129" w14:textId="7C01F538" w:rsidR="00991567" w:rsidRDefault="001700EB" w:rsidP="00991567">
      <w:pPr>
        <w:rPr>
          <w:sz w:val="24"/>
        </w:rPr>
      </w:pPr>
      <w:proofErr w:type="gramStart"/>
      <w:r>
        <w:rPr>
          <w:sz w:val="24"/>
        </w:rPr>
        <w:t>unlike</w:t>
      </w:r>
      <w:proofErr w:type="gramEnd"/>
      <w:r>
        <w:rPr>
          <w:sz w:val="24"/>
        </w:rPr>
        <w:t xml:space="preserve"> the Introit-Kyrie,</w:t>
      </w:r>
      <w:r w:rsidR="00E11942">
        <w:rPr>
          <w:sz w:val="24"/>
        </w:rPr>
        <w:t xml:space="preserve"> </w:t>
      </w:r>
      <w:r w:rsidR="00991567">
        <w:rPr>
          <w:sz w:val="24"/>
        </w:rPr>
        <w:t>the movement</w:t>
      </w:r>
      <w:r>
        <w:rPr>
          <w:sz w:val="24"/>
        </w:rPr>
        <w:t xml:space="preserve"> is</w:t>
      </w:r>
      <w:r w:rsidR="00991567">
        <w:rPr>
          <w:sz w:val="24"/>
        </w:rPr>
        <w:t xml:space="preserve"> </w:t>
      </w:r>
      <w:r w:rsidR="00E11942">
        <w:rPr>
          <w:sz w:val="24"/>
        </w:rPr>
        <w:t>in the key of F major</w:t>
      </w:r>
      <w:r w:rsidR="00E11942" w:rsidRPr="00F6319F">
        <w:rPr>
          <w:sz w:val="24"/>
        </w:rPr>
        <w:t xml:space="preserve"> </w:t>
      </w:r>
      <w:r w:rsidR="00E11942">
        <w:rPr>
          <w:sz w:val="24"/>
        </w:rPr>
        <w:t xml:space="preserve">rather than the original D minor </w:t>
      </w:r>
    </w:p>
    <w:p w14:paraId="582C816F" w14:textId="3F08D615" w:rsidR="00991567" w:rsidRDefault="00991567" w:rsidP="00991567">
      <w:pPr>
        <w:rPr>
          <w:sz w:val="24"/>
        </w:rPr>
      </w:pPr>
      <w:r>
        <w:rPr>
          <w:sz w:val="24"/>
        </w:rPr>
        <w:t xml:space="preserve">    </w:t>
      </w:r>
      <w:r>
        <w:rPr>
          <w:sz w:val="24"/>
        </w:rPr>
        <w:tab/>
      </w:r>
      <w:r>
        <w:rPr>
          <w:sz w:val="24"/>
        </w:rPr>
        <w:tab/>
      </w:r>
      <w:r>
        <w:rPr>
          <w:sz w:val="24"/>
        </w:rPr>
        <w:tab/>
      </w:r>
      <w:r>
        <w:rPr>
          <w:sz w:val="24"/>
        </w:rPr>
        <w:tab/>
      </w:r>
      <w:r>
        <w:rPr>
          <w:sz w:val="24"/>
        </w:rPr>
        <w:tab/>
      </w:r>
      <w:r>
        <w:rPr>
          <w:sz w:val="24"/>
        </w:rPr>
        <w:tab/>
      </w:r>
      <w:r>
        <w:rPr>
          <w:sz w:val="24"/>
        </w:rPr>
        <w:tab/>
        <w:t xml:space="preserve">    </w:t>
      </w:r>
      <w:r w:rsidR="00FD39CC">
        <w:rPr>
          <w:sz w:val="24"/>
        </w:rPr>
        <w:tab/>
      </w:r>
      <w:r>
        <w:rPr>
          <w:sz w:val="24"/>
        </w:rPr>
        <w:t xml:space="preserve">  </w:t>
      </w:r>
      <w:r>
        <w:rPr>
          <w:noProof/>
        </w:rPr>
        <w:drawing>
          <wp:inline distT="0" distB="0" distL="0" distR="0" wp14:anchorId="2AEC4B98" wp14:editId="461CD57E">
            <wp:extent cx="125095" cy="103505"/>
            <wp:effectExtent l="10795" t="0" r="12700" b="12700"/>
            <wp:docPr id="322" name="Picture 241" descr="Description: Hard Drive:Users:gradassistant:Desktop:Screen shot 2015-02-26 at 1.15.46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41" descr="Description: Hard Drive:Users:gradassistant:Desktop:Screen shot 2015-02-26 at 1.15.46 PM.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rot="-5400000">
                      <a:off x="0" y="0"/>
                      <a:ext cx="125095" cy="103505"/>
                    </a:xfrm>
                    <a:prstGeom prst="rect">
                      <a:avLst/>
                    </a:prstGeom>
                    <a:noFill/>
                    <a:ln>
                      <a:noFill/>
                    </a:ln>
                  </pic:spPr>
                </pic:pic>
              </a:graphicData>
            </a:graphic>
          </wp:inline>
        </w:drawing>
      </w:r>
      <w:r>
        <w:rPr>
          <w:noProof/>
        </w:rPr>
        <w:drawing>
          <wp:inline distT="0" distB="0" distL="0" distR="0" wp14:anchorId="5B37235B" wp14:editId="6D543911">
            <wp:extent cx="125095" cy="103505"/>
            <wp:effectExtent l="10795" t="0" r="12700" b="12700"/>
            <wp:docPr id="321" name="Picture 62" descr="Description: Hard Drive:Users:gradassistant:Desktop:Screen shot 2015-02-26 at 1.15.46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2" descr="Description: Hard Drive:Users:gradassistant:Desktop:Screen shot 2015-02-26 at 1.15.46 PM.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rot="-5400000">
                      <a:off x="0" y="0"/>
                      <a:ext cx="125095" cy="103505"/>
                    </a:xfrm>
                    <a:prstGeom prst="rect">
                      <a:avLst/>
                    </a:prstGeom>
                    <a:noFill/>
                    <a:ln>
                      <a:noFill/>
                    </a:ln>
                  </pic:spPr>
                </pic:pic>
              </a:graphicData>
            </a:graphic>
          </wp:inline>
        </w:drawing>
      </w:r>
      <w:r>
        <w:rPr>
          <w:noProof/>
        </w:rPr>
        <w:drawing>
          <wp:inline distT="0" distB="0" distL="0" distR="0" wp14:anchorId="531E274D" wp14:editId="46D6A4FE">
            <wp:extent cx="125095" cy="103505"/>
            <wp:effectExtent l="10795" t="0" r="12700" b="12700"/>
            <wp:docPr id="320" name="Picture 67" descr="Description: Hard Drive:Users:gradassistant:Desktop:Screen shot 2015-02-26 at 1.15.46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7" descr="Description: Hard Drive:Users:gradassistant:Desktop:Screen shot 2015-02-26 at 1.15.46 PM.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rot="-5400000">
                      <a:off x="0" y="0"/>
                      <a:ext cx="125095" cy="103505"/>
                    </a:xfrm>
                    <a:prstGeom prst="rect">
                      <a:avLst/>
                    </a:prstGeom>
                    <a:noFill/>
                    <a:ln>
                      <a:noFill/>
                    </a:ln>
                  </pic:spPr>
                </pic:pic>
              </a:graphicData>
            </a:graphic>
          </wp:inline>
        </w:drawing>
      </w:r>
      <w:r>
        <w:rPr>
          <w:sz w:val="24"/>
        </w:rPr>
        <w:t xml:space="preserve">             </w:t>
      </w:r>
      <w:r>
        <w:rPr>
          <w:sz w:val="24"/>
        </w:rPr>
        <w:tab/>
        <w:t xml:space="preserve"> </w:t>
      </w:r>
      <w:r w:rsidR="00FD39CC">
        <w:rPr>
          <w:sz w:val="24"/>
        </w:rPr>
        <w:t xml:space="preserve">    </w:t>
      </w:r>
      <w:r>
        <w:rPr>
          <w:sz w:val="24"/>
        </w:rPr>
        <w:tab/>
        <w:t xml:space="preserve">           </w:t>
      </w:r>
      <w:r>
        <w:rPr>
          <w:sz w:val="24"/>
        </w:rPr>
        <w:tab/>
        <w:t xml:space="preserve"> </w:t>
      </w:r>
    </w:p>
    <w:p w14:paraId="024F62D2" w14:textId="68C33C6A" w:rsidR="00FD39CC" w:rsidRDefault="00E11942" w:rsidP="00E11942">
      <w:pPr>
        <w:rPr>
          <w:sz w:val="24"/>
        </w:rPr>
      </w:pPr>
      <w:r>
        <w:rPr>
          <w:sz w:val="24"/>
        </w:rPr>
        <w:t>(</w:t>
      </w:r>
      <w:proofErr w:type="gramStart"/>
      <w:r>
        <w:rPr>
          <w:sz w:val="24"/>
        </w:rPr>
        <w:t>see</w:t>
      </w:r>
      <w:proofErr w:type="gramEnd"/>
      <w:r>
        <w:rPr>
          <w:sz w:val="24"/>
        </w:rPr>
        <w:t xml:space="preserve"> Figure 3</w:t>
      </w:r>
      <w:r w:rsidR="00FD39CC">
        <w:rPr>
          <w:sz w:val="24"/>
        </w:rPr>
        <w:t>0</w:t>
      </w:r>
      <w:r>
        <w:rPr>
          <w:sz w:val="24"/>
        </w:rPr>
        <w:t>).</w:t>
      </w:r>
      <w:r w:rsidRPr="00A0541B">
        <w:rPr>
          <w:sz w:val="24"/>
        </w:rPr>
        <w:t xml:space="preserve"> </w:t>
      </w:r>
      <w:r>
        <w:rPr>
          <w:sz w:val="24"/>
        </w:rPr>
        <w:t>The motive</w:t>
      </w:r>
      <w:r w:rsidRPr="00C52B7B">
        <w:rPr>
          <w:sz w:val="24"/>
        </w:rPr>
        <w:t xml:space="preserve"> </w:t>
      </w:r>
      <w:r w:rsidR="00FD39CC">
        <w:rPr>
          <w:sz w:val="24"/>
        </w:rPr>
        <w:t xml:space="preserve">thus </w:t>
      </w:r>
      <w:r>
        <w:rPr>
          <w:sz w:val="24"/>
        </w:rPr>
        <w:t>changes from</w:t>
      </w:r>
      <w:r w:rsidRPr="00F6319F">
        <w:rPr>
          <w:sz w:val="24"/>
        </w:rPr>
        <w:t xml:space="preserve"> </w:t>
      </w:r>
      <w:r w:rsidR="00FD39CC">
        <w:rPr>
          <w:sz w:val="24"/>
        </w:rPr>
        <w:t>scale degrees 3-2-1 in D minor</w:t>
      </w:r>
      <w:r>
        <w:rPr>
          <w:sz w:val="24"/>
        </w:rPr>
        <w:t xml:space="preserve"> to scale</w:t>
      </w:r>
      <w:r w:rsidRPr="001C2FCB">
        <w:rPr>
          <w:sz w:val="24"/>
        </w:rPr>
        <w:t xml:space="preserve"> </w:t>
      </w:r>
    </w:p>
    <w:p w14:paraId="1148CD43" w14:textId="6336A53C" w:rsidR="00FD39CC" w:rsidRDefault="00FD39CC" w:rsidP="00FD39CC">
      <w:pPr>
        <w:ind w:firstLine="720"/>
        <w:rPr>
          <w:sz w:val="24"/>
        </w:rPr>
      </w:pPr>
      <w:r>
        <w:rPr>
          <w:sz w:val="24"/>
        </w:rPr>
        <w:t xml:space="preserve"> </w:t>
      </w:r>
      <w:r>
        <w:rPr>
          <w:noProof/>
        </w:rPr>
        <w:drawing>
          <wp:inline distT="0" distB="0" distL="0" distR="0" wp14:anchorId="57E49F14" wp14:editId="78B7B461">
            <wp:extent cx="125095" cy="103505"/>
            <wp:effectExtent l="10795" t="0" r="12700" b="12700"/>
            <wp:docPr id="319" name="Picture 70" descr="Description: Hard Drive:Users:gradassistant:Desktop:Screen shot 2015-02-26 at 1.15.46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70" descr="Description: Hard Drive:Users:gradassistant:Desktop:Screen shot 2015-02-26 at 1.15.46 PM.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rot="-5400000">
                      <a:off x="0" y="0"/>
                      <a:ext cx="125095" cy="103505"/>
                    </a:xfrm>
                    <a:prstGeom prst="rect">
                      <a:avLst/>
                    </a:prstGeom>
                    <a:noFill/>
                    <a:ln>
                      <a:noFill/>
                    </a:ln>
                  </pic:spPr>
                </pic:pic>
              </a:graphicData>
            </a:graphic>
          </wp:inline>
        </w:drawing>
      </w:r>
      <w:r>
        <w:rPr>
          <w:noProof/>
        </w:rPr>
        <w:drawing>
          <wp:inline distT="0" distB="0" distL="0" distR="0" wp14:anchorId="3A8FDF94" wp14:editId="3C8111CC">
            <wp:extent cx="125095" cy="103505"/>
            <wp:effectExtent l="10795" t="0" r="12700" b="12700"/>
            <wp:docPr id="318" name="Picture 72" descr="Description: Hard Drive:Users:gradassistant:Desktop:Screen shot 2015-02-26 at 1.15.46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72" descr="Description: Hard Drive:Users:gradassistant:Desktop:Screen shot 2015-02-26 at 1.15.46 PM.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rot="-5400000">
                      <a:off x="0" y="0"/>
                      <a:ext cx="125095" cy="103505"/>
                    </a:xfrm>
                    <a:prstGeom prst="rect">
                      <a:avLst/>
                    </a:prstGeom>
                    <a:noFill/>
                    <a:ln>
                      <a:noFill/>
                    </a:ln>
                  </pic:spPr>
                </pic:pic>
              </a:graphicData>
            </a:graphic>
          </wp:inline>
        </w:drawing>
      </w:r>
      <w:r>
        <w:rPr>
          <w:noProof/>
        </w:rPr>
        <w:drawing>
          <wp:inline distT="0" distB="0" distL="0" distR="0" wp14:anchorId="3E94A191" wp14:editId="67070513">
            <wp:extent cx="125095" cy="103505"/>
            <wp:effectExtent l="10795" t="0" r="12700" b="12700"/>
            <wp:docPr id="317" name="Picture 74" descr="Description: Hard Drive:Users:gradassistant:Desktop:Screen shot 2015-02-26 at 1.15.46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74" descr="Description: Hard Drive:Users:gradassistant:Desktop:Screen shot 2015-02-26 at 1.15.46 PM.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rot="-5400000">
                      <a:off x="0" y="0"/>
                      <a:ext cx="125095" cy="103505"/>
                    </a:xfrm>
                    <a:prstGeom prst="rect">
                      <a:avLst/>
                    </a:prstGeom>
                    <a:noFill/>
                    <a:ln>
                      <a:noFill/>
                    </a:ln>
                  </pic:spPr>
                </pic:pic>
              </a:graphicData>
            </a:graphic>
          </wp:inline>
        </w:drawing>
      </w:r>
    </w:p>
    <w:p w14:paraId="163C6E87" w14:textId="77777777" w:rsidR="00FD39CC" w:rsidRDefault="00E11942" w:rsidP="00FD39CC">
      <w:pPr>
        <w:rPr>
          <w:sz w:val="24"/>
        </w:rPr>
      </w:pPr>
      <w:proofErr w:type="gramStart"/>
      <w:r>
        <w:rPr>
          <w:sz w:val="24"/>
        </w:rPr>
        <w:t>degrees</w:t>
      </w:r>
      <w:proofErr w:type="gramEnd"/>
      <w:r>
        <w:rPr>
          <w:sz w:val="24"/>
        </w:rPr>
        <w:t xml:space="preserve"> 8-</w:t>
      </w:r>
      <w:r w:rsidR="00FD39CC">
        <w:rPr>
          <w:sz w:val="24"/>
        </w:rPr>
        <w:t>7-6 in F major; therefore, Forrest</w:t>
      </w:r>
      <w:r w:rsidR="00FD39CC" w:rsidRPr="00C52B7B">
        <w:rPr>
          <w:sz w:val="24"/>
        </w:rPr>
        <w:t xml:space="preserve"> </w:t>
      </w:r>
      <w:r w:rsidR="00FD39CC">
        <w:rPr>
          <w:sz w:val="24"/>
        </w:rPr>
        <w:t>uses this motive to hold invariance.</w:t>
      </w:r>
      <w:r w:rsidR="00FD39CC">
        <w:rPr>
          <w:rStyle w:val="FootnoteReference"/>
          <w:sz w:val="24"/>
        </w:rPr>
        <w:footnoteReference w:id="58"/>
      </w:r>
      <w:r w:rsidR="00FD39CC">
        <w:rPr>
          <w:sz w:val="24"/>
        </w:rPr>
        <w:t xml:space="preserve"> This mediant </w:t>
      </w:r>
    </w:p>
    <w:p w14:paraId="6F4802B8" w14:textId="77777777" w:rsidR="00991567" w:rsidRDefault="00991567" w:rsidP="00E11942">
      <w:pPr>
        <w:rPr>
          <w:sz w:val="24"/>
        </w:rPr>
      </w:pPr>
    </w:p>
    <w:p w14:paraId="389D51EB" w14:textId="77777777" w:rsidR="00991567" w:rsidRDefault="00991567" w:rsidP="00E11942">
      <w:pPr>
        <w:rPr>
          <w:sz w:val="24"/>
        </w:rPr>
      </w:pPr>
      <w:proofErr w:type="gramStart"/>
      <w:r>
        <w:rPr>
          <w:sz w:val="24"/>
        </w:rPr>
        <w:t>reinterpretation</w:t>
      </w:r>
      <w:proofErr w:type="gramEnd"/>
      <w:r w:rsidR="00E11942">
        <w:rPr>
          <w:sz w:val="24"/>
        </w:rPr>
        <w:t xml:space="preserve"> is a pivotal moment in the </w:t>
      </w:r>
      <w:r w:rsidR="00E11942" w:rsidRPr="00FC4572">
        <w:rPr>
          <w:i/>
          <w:sz w:val="24"/>
        </w:rPr>
        <w:t>Requiem</w:t>
      </w:r>
      <w:r w:rsidR="00E11942">
        <w:rPr>
          <w:sz w:val="24"/>
        </w:rPr>
        <w:t>, when turmoil and sorrow turns to</w:t>
      </w:r>
      <w:r w:rsidR="00E11942" w:rsidRPr="00882133">
        <w:rPr>
          <w:sz w:val="24"/>
        </w:rPr>
        <w:t xml:space="preserve"> </w:t>
      </w:r>
      <w:r w:rsidR="00E11942">
        <w:rPr>
          <w:sz w:val="24"/>
        </w:rPr>
        <w:t xml:space="preserve">hope and </w:t>
      </w:r>
    </w:p>
    <w:p w14:paraId="230CCA31" w14:textId="77777777" w:rsidR="00991567" w:rsidRDefault="00991567" w:rsidP="00E11942">
      <w:pPr>
        <w:rPr>
          <w:sz w:val="24"/>
        </w:rPr>
      </w:pPr>
    </w:p>
    <w:p w14:paraId="16A3BB93" w14:textId="065C6EA1" w:rsidR="00E11942" w:rsidRDefault="00E11942" w:rsidP="00E11942">
      <w:pPr>
        <w:rPr>
          <w:sz w:val="24"/>
        </w:rPr>
      </w:pPr>
      <w:proofErr w:type="gramStart"/>
      <w:r>
        <w:rPr>
          <w:sz w:val="24"/>
        </w:rPr>
        <w:t>praise</w:t>
      </w:r>
      <w:proofErr w:type="gramEnd"/>
      <w:r>
        <w:rPr>
          <w:sz w:val="24"/>
        </w:rPr>
        <w:t xml:space="preserve"> because the text is declaring “Holy, Holy, Holy</w:t>
      </w:r>
      <w:r w:rsidR="00CD7DCC">
        <w:rPr>
          <w:sz w:val="24"/>
        </w:rPr>
        <w:t>,</w:t>
      </w:r>
      <w:r>
        <w:rPr>
          <w:sz w:val="24"/>
        </w:rPr>
        <w:t xml:space="preserve"> Lord</w:t>
      </w:r>
      <w:r w:rsidR="00CD7DCC">
        <w:rPr>
          <w:sz w:val="24"/>
        </w:rPr>
        <w:t>,</w:t>
      </w:r>
      <w:r>
        <w:rPr>
          <w:sz w:val="24"/>
        </w:rPr>
        <w:t xml:space="preserve"> God of Hosts.” </w:t>
      </w:r>
    </w:p>
    <w:p w14:paraId="4F422CFA" w14:textId="77777777" w:rsidR="00FD39CC" w:rsidRPr="00E90E22" w:rsidRDefault="00FD39CC" w:rsidP="00E11942">
      <w:pPr>
        <w:rPr>
          <w:sz w:val="24"/>
        </w:rPr>
      </w:pPr>
    </w:p>
    <w:p w14:paraId="4E15AB1B" w14:textId="77777777" w:rsidR="00E11942" w:rsidRDefault="00E11942" w:rsidP="00E11942">
      <w:pPr>
        <w:rPr>
          <w:sz w:val="24"/>
        </w:rPr>
      </w:pPr>
    </w:p>
    <w:p w14:paraId="3051F7B0" w14:textId="77777777" w:rsidR="00E11942" w:rsidRPr="00DB03B7" w:rsidRDefault="00E11942" w:rsidP="00E11942">
      <w:pPr>
        <w:rPr>
          <w:sz w:val="24"/>
        </w:rPr>
      </w:pPr>
    </w:p>
    <w:p w14:paraId="5397DC59" w14:textId="48699FB0" w:rsidR="00E11942" w:rsidRDefault="00E11942" w:rsidP="00E11942">
      <w:pPr>
        <w:keepNext/>
        <w:jc w:val="center"/>
      </w:pPr>
      <w:r>
        <w:rPr>
          <w:noProof/>
        </w:rPr>
        <w:drawing>
          <wp:inline distT="0" distB="0" distL="0" distR="0" wp14:anchorId="0A5F16DE" wp14:editId="19754CBD">
            <wp:extent cx="2750575" cy="1026857"/>
            <wp:effectExtent l="0" t="0" r="0" b="0"/>
            <wp:docPr id="3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751845" cy="1027331"/>
                    </a:xfrm>
                    <a:prstGeom prst="rect">
                      <a:avLst/>
                    </a:prstGeom>
                    <a:noFill/>
                    <a:ln>
                      <a:noFill/>
                    </a:ln>
                  </pic:spPr>
                </pic:pic>
              </a:graphicData>
            </a:graphic>
          </wp:inline>
        </w:drawing>
      </w:r>
    </w:p>
    <w:p w14:paraId="03ED3221" w14:textId="77777777" w:rsidR="00E11942" w:rsidRDefault="00E11942" w:rsidP="00E11942">
      <w:pPr>
        <w:keepNext/>
        <w:jc w:val="center"/>
      </w:pPr>
    </w:p>
    <w:p w14:paraId="3DA8CFC4" w14:textId="196770CA" w:rsidR="00E11942" w:rsidRPr="00AE0219" w:rsidRDefault="00E11942" w:rsidP="00E11942">
      <w:pPr>
        <w:pStyle w:val="Caption"/>
      </w:pPr>
      <w:bookmarkStart w:id="78" w:name="_Toc287621027"/>
      <w:bookmarkStart w:id="79" w:name="_Toc291502422"/>
      <w:r>
        <w:t xml:space="preserve">Figure </w:t>
      </w:r>
      <w:fldSimple w:instr=" SEQ Figure \* ARABIC ">
        <w:r w:rsidR="00CD6812">
          <w:rPr>
            <w:noProof/>
          </w:rPr>
          <w:t>30</w:t>
        </w:r>
      </w:fldSimple>
      <w:r>
        <w:t xml:space="preserve">: </w:t>
      </w:r>
      <w:r w:rsidR="00913CF4">
        <w:t>Motive A Changes to F Major in Sanctus,</w:t>
      </w:r>
      <w:r>
        <w:t xml:space="preserve"> mm. 1-</w:t>
      </w:r>
      <w:bookmarkEnd w:id="78"/>
      <w:r>
        <w:t>4</w:t>
      </w:r>
      <w:bookmarkEnd w:id="79"/>
    </w:p>
    <w:p w14:paraId="10375963" w14:textId="77777777" w:rsidR="00E11942" w:rsidRPr="00AE0219" w:rsidRDefault="00E11942" w:rsidP="00E11942"/>
    <w:p w14:paraId="366CF3DF" w14:textId="77777777" w:rsidR="00E11942" w:rsidRPr="0060341A" w:rsidRDefault="00E11942" w:rsidP="00E11942"/>
    <w:p w14:paraId="78AD038A" w14:textId="72AD23B4" w:rsidR="00212696" w:rsidRDefault="00E11942" w:rsidP="00212696">
      <w:pPr>
        <w:spacing w:line="480" w:lineRule="auto"/>
        <w:ind w:firstLine="720"/>
        <w:rPr>
          <w:sz w:val="24"/>
        </w:rPr>
      </w:pPr>
      <w:r>
        <w:rPr>
          <w:sz w:val="24"/>
        </w:rPr>
        <w:t xml:space="preserve">Motive A is sometimes found within longer motives. While a descending third can happen anywhere, Forrest alludes to Motive A by placing descending </w:t>
      </w:r>
      <w:r w:rsidR="00FD39CC">
        <w:rPr>
          <w:sz w:val="24"/>
        </w:rPr>
        <w:t>the minor third</w:t>
      </w:r>
      <w:r>
        <w:rPr>
          <w:sz w:val="24"/>
        </w:rPr>
        <w:t xml:space="preserve"> on the strongest beat of th</w:t>
      </w:r>
      <w:r w:rsidR="00913CF4">
        <w:rPr>
          <w:sz w:val="24"/>
        </w:rPr>
        <w:t xml:space="preserve">e measure. For example, in the </w:t>
      </w:r>
      <w:proofErr w:type="spellStart"/>
      <w:r w:rsidRPr="005E6B94">
        <w:rPr>
          <w:sz w:val="24"/>
        </w:rPr>
        <w:t>Agnus</w:t>
      </w:r>
      <w:proofErr w:type="spellEnd"/>
      <w:r w:rsidRPr="005E6B94">
        <w:rPr>
          <w:sz w:val="24"/>
        </w:rPr>
        <w:t xml:space="preserve"> Dei</w:t>
      </w:r>
      <w:r w:rsidR="00913CF4">
        <w:rPr>
          <w:sz w:val="24"/>
        </w:rPr>
        <w:t>,</w:t>
      </w:r>
      <w:r>
        <w:rPr>
          <w:sz w:val="24"/>
        </w:rPr>
        <w:t xml:space="preserve"> Motive A is transposed to </w:t>
      </w:r>
      <w:proofErr w:type="spellStart"/>
      <w:r>
        <w:rPr>
          <w:sz w:val="24"/>
        </w:rPr>
        <w:t>D</w:t>
      </w:r>
      <w:r w:rsidRPr="00212696">
        <w:rPr>
          <w:rFonts w:ascii="Helsinki Text" w:hAnsi="Helsinki Text"/>
          <w:szCs w:val="20"/>
        </w:rPr>
        <w:t>b</w:t>
      </w:r>
      <w:proofErr w:type="spellEnd"/>
      <w:r>
        <w:rPr>
          <w:sz w:val="24"/>
        </w:rPr>
        <w:t>-C-</w:t>
      </w:r>
    </w:p>
    <w:p w14:paraId="5BE09688" w14:textId="13B19046" w:rsidR="00FD39CC" w:rsidRDefault="00E11942" w:rsidP="00FD39CC">
      <w:pPr>
        <w:spacing w:line="480" w:lineRule="auto"/>
        <w:rPr>
          <w:sz w:val="24"/>
        </w:rPr>
      </w:pPr>
      <w:r>
        <w:rPr>
          <w:sz w:val="24"/>
        </w:rPr>
        <w:t>B</w:t>
      </w:r>
      <w:r w:rsidRPr="00A802C6">
        <w:rPr>
          <w:rFonts w:ascii="Helsinki Text" w:hAnsi="Helsinki Text"/>
          <w:sz w:val="24"/>
        </w:rPr>
        <w:t>b</w:t>
      </w:r>
      <w:r>
        <w:rPr>
          <w:sz w:val="24"/>
        </w:rPr>
        <w:t xml:space="preserve"> and found embedded within the melodic line in mm. 17 in the solo (see Figure 3</w:t>
      </w:r>
      <w:r w:rsidR="00FD39CC">
        <w:rPr>
          <w:sz w:val="24"/>
        </w:rPr>
        <w:t>1</w:t>
      </w:r>
      <w:r>
        <w:rPr>
          <w:sz w:val="24"/>
        </w:rPr>
        <w:t>).</w:t>
      </w:r>
      <w:r w:rsidR="00CD7DCC">
        <w:rPr>
          <w:sz w:val="24"/>
        </w:rPr>
        <w:t xml:space="preserve"> In the</w:t>
      </w:r>
      <w:r w:rsidR="00FD39CC" w:rsidRPr="00FD39CC">
        <w:rPr>
          <w:sz w:val="24"/>
        </w:rPr>
        <w:t xml:space="preserve"> </w:t>
      </w:r>
      <w:r w:rsidR="00FD39CC">
        <w:rPr>
          <w:sz w:val="24"/>
        </w:rPr>
        <w:t xml:space="preserve">final movement, the </w:t>
      </w:r>
      <w:r w:rsidR="00FD39CC" w:rsidRPr="005E6B94">
        <w:rPr>
          <w:sz w:val="24"/>
        </w:rPr>
        <w:t xml:space="preserve">Lux </w:t>
      </w:r>
      <w:proofErr w:type="spellStart"/>
      <w:r w:rsidR="00FD39CC" w:rsidRPr="005E6B94">
        <w:rPr>
          <w:sz w:val="24"/>
        </w:rPr>
        <w:t>Aeterna</w:t>
      </w:r>
      <w:proofErr w:type="spellEnd"/>
      <w:r w:rsidR="00FD39CC" w:rsidRPr="00157EE1">
        <w:rPr>
          <w:sz w:val="24"/>
        </w:rPr>
        <w:t>,</w:t>
      </w:r>
      <w:r w:rsidR="00FD39CC">
        <w:rPr>
          <w:i/>
          <w:sz w:val="24"/>
        </w:rPr>
        <w:t xml:space="preserve"> </w:t>
      </w:r>
      <w:r w:rsidR="00FD39CC">
        <w:rPr>
          <w:sz w:val="24"/>
        </w:rPr>
        <w:t>Motive A is found on beat one in mm. 90, 92, 95 transposed to G-F</w:t>
      </w:r>
      <w:r w:rsidR="00FD39CC" w:rsidRPr="00855619">
        <w:rPr>
          <w:rFonts w:ascii="Helsinki Text" w:hAnsi="Helsinki Text"/>
          <w:sz w:val="24"/>
        </w:rPr>
        <w:t>#</w:t>
      </w:r>
      <w:r w:rsidR="00FD39CC">
        <w:rPr>
          <w:sz w:val="24"/>
        </w:rPr>
        <w:t>-E in the soprano, flute, and oboe parts (see Figure 32).</w:t>
      </w:r>
    </w:p>
    <w:p w14:paraId="440DC0A2" w14:textId="773FAC65" w:rsidR="00212696" w:rsidRPr="00FD39CC" w:rsidRDefault="00212696" w:rsidP="00212696">
      <w:pPr>
        <w:rPr>
          <w:sz w:val="24"/>
        </w:rPr>
      </w:pPr>
    </w:p>
    <w:p w14:paraId="6C6A2AAE" w14:textId="77777777" w:rsidR="00212696" w:rsidRPr="00212696" w:rsidRDefault="00212696" w:rsidP="00212696">
      <w:pPr>
        <w:rPr>
          <w:sz w:val="16"/>
          <w:szCs w:val="16"/>
        </w:rPr>
      </w:pPr>
    </w:p>
    <w:p w14:paraId="467A75CC" w14:textId="7D747B4D" w:rsidR="00E11942" w:rsidRDefault="00E11942" w:rsidP="00E11942">
      <w:pPr>
        <w:keepNext/>
        <w:spacing w:line="480" w:lineRule="auto"/>
        <w:jc w:val="center"/>
      </w:pPr>
      <w:r>
        <w:rPr>
          <w:noProof/>
        </w:rPr>
        <w:drawing>
          <wp:inline distT="0" distB="0" distL="0" distR="0" wp14:anchorId="7CFCEB8E" wp14:editId="4BA0BF4F">
            <wp:extent cx="3266768" cy="1546628"/>
            <wp:effectExtent l="0" t="0" r="10160" b="3175"/>
            <wp:docPr id="3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266768" cy="1546628"/>
                    </a:xfrm>
                    <a:prstGeom prst="rect">
                      <a:avLst/>
                    </a:prstGeom>
                    <a:noFill/>
                    <a:ln>
                      <a:noFill/>
                    </a:ln>
                  </pic:spPr>
                </pic:pic>
              </a:graphicData>
            </a:graphic>
          </wp:inline>
        </w:drawing>
      </w:r>
    </w:p>
    <w:p w14:paraId="778D9EDB" w14:textId="1529919F" w:rsidR="00E11942" w:rsidRDefault="00E11942" w:rsidP="00212696">
      <w:pPr>
        <w:pStyle w:val="Caption"/>
      </w:pPr>
      <w:bookmarkStart w:id="80" w:name="_Toc287621029"/>
      <w:bookmarkStart w:id="81" w:name="_Toc291502423"/>
      <w:r>
        <w:t xml:space="preserve">Figure </w:t>
      </w:r>
      <w:fldSimple w:instr=" SEQ Figure \* ARABIC ">
        <w:r w:rsidR="00CD6812">
          <w:rPr>
            <w:noProof/>
          </w:rPr>
          <w:t>31</w:t>
        </w:r>
      </w:fldSimple>
      <w:r w:rsidR="00913CF4">
        <w:t xml:space="preserve">: Motive A Transposed in </w:t>
      </w:r>
      <w:proofErr w:type="spellStart"/>
      <w:r w:rsidR="00913CF4">
        <w:t>Agnus</w:t>
      </w:r>
      <w:proofErr w:type="spellEnd"/>
      <w:r w:rsidR="00913CF4">
        <w:t xml:space="preserve"> Dei,</w:t>
      </w:r>
      <w:r>
        <w:t xml:space="preserve"> m. 17</w:t>
      </w:r>
      <w:bookmarkEnd w:id="80"/>
      <w:bookmarkEnd w:id="81"/>
      <w:r>
        <w:t xml:space="preserve"> </w:t>
      </w:r>
    </w:p>
    <w:p w14:paraId="60C59035" w14:textId="77777777" w:rsidR="00FD39CC" w:rsidRDefault="00FD39CC" w:rsidP="00FD39CC"/>
    <w:p w14:paraId="163A224A" w14:textId="77777777" w:rsidR="00FD39CC" w:rsidRPr="00FD39CC" w:rsidRDefault="00FD39CC" w:rsidP="00FD39CC"/>
    <w:p w14:paraId="16867BC3" w14:textId="77777777" w:rsidR="00E11942" w:rsidRDefault="00E11942" w:rsidP="00E11942">
      <w:pPr>
        <w:spacing w:line="480" w:lineRule="auto"/>
        <w:rPr>
          <w:sz w:val="24"/>
        </w:rPr>
      </w:pPr>
    </w:p>
    <w:p w14:paraId="40469B8A" w14:textId="28BB603B" w:rsidR="00E11942" w:rsidRDefault="00E11942" w:rsidP="00E11942">
      <w:pPr>
        <w:keepNext/>
        <w:spacing w:line="480" w:lineRule="auto"/>
        <w:jc w:val="center"/>
      </w:pPr>
      <w:r>
        <w:rPr>
          <w:noProof/>
        </w:rPr>
        <w:drawing>
          <wp:inline distT="0" distB="0" distL="0" distR="0" wp14:anchorId="0DE5AD89" wp14:editId="7EB45AE2">
            <wp:extent cx="4527755" cy="3048052"/>
            <wp:effectExtent l="0" t="0" r="0" b="0"/>
            <wp:docPr id="3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528233" cy="3048374"/>
                    </a:xfrm>
                    <a:prstGeom prst="rect">
                      <a:avLst/>
                    </a:prstGeom>
                    <a:noFill/>
                    <a:ln>
                      <a:noFill/>
                    </a:ln>
                  </pic:spPr>
                </pic:pic>
              </a:graphicData>
            </a:graphic>
          </wp:inline>
        </w:drawing>
      </w:r>
    </w:p>
    <w:p w14:paraId="6FC9E3B5" w14:textId="0FBBEE58" w:rsidR="00E11942" w:rsidRDefault="00E11942" w:rsidP="00E11942">
      <w:pPr>
        <w:pStyle w:val="Caption"/>
      </w:pPr>
      <w:bookmarkStart w:id="82" w:name="_Toc291502424"/>
      <w:bookmarkStart w:id="83" w:name="_Toc287621030"/>
      <w:r>
        <w:t xml:space="preserve">Figure </w:t>
      </w:r>
      <w:fldSimple w:instr=" SEQ Figure \* ARABIC ">
        <w:r w:rsidR="00CD6812">
          <w:rPr>
            <w:noProof/>
          </w:rPr>
          <w:t>32</w:t>
        </w:r>
      </w:fldSimple>
      <w:r>
        <w:t>: Motive A Transposed in Soprano, Flute, and Oboe</w:t>
      </w:r>
      <w:r w:rsidR="00913CF4">
        <w:t xml:space="preserve"> Parts in Lux </w:t>
      </w:r>
      <w:proofErr w:type="spellStart"/>
      <w:r w:rsidR="00913CF4">
        <w:t>Aeterna</w:t>
      </w:r>
      <w:proofErr w:type="spellEnd"/>
      <w:r w:rsidR="00913CF4">
        <w:t>,</w:t>
      </w:r>
      <w:r w:rsidR="00212696">
        <w:t xml:space="preserve"> mm. 89</w:t>
      </w:r>
      <w:r>
        <w:t>-93</w:t>
      </w:r>
      <w:bookmarkEnd w:id="82"/>
      <w:r>
        <w:t xml:space="preserve"> </w:t>
      </w:r>
      <w:bookmarkEnd w:id="83"/>
    </w:p>
    <w:p w14:paraId="2F318A25" w14:textId="77777777" w:rsidR="00E11942" w:rsidRDefault="00E11942" w:rsidP="00E11942"/>
    <w:p w14:paraId="1A8D7CCB" w14:textId="77777777" w:rsidR="00E11942" w:rsidRPr="00AE0219" w:rsidRDefault="00E11942" w:rsidP="00E11942"/>
    <w:p w14:paraId="40F938EF" w14:textId="555FF283" w:rsidR="00E11942" w:rsidRDefault="00913CF4" w:rsidP="00E11942">
      <w:pPr>
        <w:pStyle w:val="Heading2"/>
      </w:pPr>
      <w:bookmarkStart w:id="84" w:name="_Toc291404107"/>
      <w:r>
        <w:t>Variations of Motive A</w:t>
      </w:r>
      <w:bookmarkEnd w:id="84"/>
    </w:p>
    <w:p w14:paraId="340A03B7" w14:textId="77777777" w:rsidR="00E11942" w:rsidRPr="00A705B8" w:rsidRDefault="00E11942" w:rsidP="00E11942"/>
    <w:p w14:paraId="68C6D0DF" w14:textId="3A7F7F04" w:rsidR="00913CF4" w:rsidRDefault="00166E61" w:rsidP="00166E61">
      <w:pPr>
        <w:spacing w:line="480" w:lineRule="auto"/>
        <w:ind w:firstLine="720"/>
        <w:rPr>
          <w:sz w:val="24"/>
        </w:rPr>
      </w:pPr>
      <w:r w:rsidRPr="00166E61">
        <w:rPr>
          <w:sz w:val="24"/>
        </w:rPr>
        <w:t xml:space="preserve">Nicolas </w:t>
      </w:r>
      <w:proofErr w:type="spellStart"/>
      <w:r w:rsidRPr="00166E61">
        <w:rPr>
          <w:sz w:val="24"/>
        </w:rPr>
        <w:t>Slominsky</w:t>
      </w:r>
      <w:proofErr w:type="spellEnd"/>
      <w:r w:rsidRPr="00166E61">
        <w:rPr>
          <w:sz w:val="24"/>
        </w:rPr>
        <w:t xml:space="preserve"> defines interpolation as the insertion of one or several notes between the principal tones.</w:t>
      </w:r>
      <w:r w:rsidR="00913CF4">
        <w:rPr>
          <w:rStyle w:val="FootnoteReference"/>
          <w:sz w:val="24"/>
        </w:rPr>
        <w:footnoteReference w:id="59"/>
      </w:r>
      <w:r w:rsidRPr="00166E61">
        <w:rPr>
          <w:sz w:val="24"/>
        </w:rPr>
        <w:t xml:space="preserve"> </w:t>
      </w:r>
      <w:r w:rsidR="00992EBC">
        <w:rPr>
          <w:sz w:val="24"/>
        </w:rPr>
        <w:t>He also talks about t</w:t>
      </w:r>
      <w:r w:rsidRPr="00166E61">
        <w:rPr>
          <w:sz w:val="24"/>
        </w:rPr>
        <w:t>he addition of pi</w:t>
      </w:r>
      <w:r w:rsidR="00992EBC">
        <w:rPr>
          <w:sz w:val="24"/>
        </w:rPr>
        <w:t xml:space="preserve">tches above the principal tones, which he calls </w:t>
      </w:r>
      <w:proofErr w:type="spellStart"/>
      <w:r w:rsidRPr="00166E61">
        <w:rPr>
          <w:sz w:val="24"/>
        </w:rPr>
        <w:t>infrapolation</w:t>
      </w:r>
      <w:proofErr w:type="spellEnd"/>
      <w:r w:rsidRPr="00166E61">
        <w:rPr>
          <w:sz w:val="24"/>
        </w:rPr>
        <w:t>, and the addition of pitches below</w:t>
      </w:r>
      <w:r w:rsidR="00992EBC">
        <w:rPr>
          <w:sz w:val="24"/>
        </w:rPr>
        <w:t xml:space="preserve"> the principal tones, called an</w:t>
      </w:r>
      <w:r w:rsidRPr="00166E61">
        <w:rPr>
          <w:sz w:val="24"/>
        </w:rPr>
        <w:t xml:space="preserve"> </w:t>
      </w:r>
      <w:proofErr w:type="spellStart"/>
      <w:r w:rsidRPr="00166E61">
        <w:rPr>
          <w:sz w:val="24"/>
        </w:rPr>
        <w:t>ultrapolation</w:t>
      </w:r>
      <w:proofErr w:type="spellEnd"/>
      <w:r w:rsidRPr="00166E61">
        <w:rPr>
          <w:sz w:val="24"/>
        </w:rPr>
        <w:t xml:space="preserve">. </w:t>
      </w:r>
      <w:r w:rsidR="00913CF4">
        <w:rPr>
          <w:sz w:val="24"/>
        </w:rPr>
        <w:t xml:space="preserve">Forrest transforms Motive A by interpolating pitches between the three </w:t>
      </w:r>
      <w:r w:rsidR="00913CF4" w:rsidRPr="00166E61">
        <w:rPr>
          <w:sz w:val="24"/>
        </w:rPr>
        <w:t xml:space="preserve">notes. </w:t>
      </w:r>
    </w:p>
    <w:p w14:paraId="7D64CA50" w14:textId="260C2779" w:rsidR="00212696" w:rsidRDefault="00913CF4" w:rsidP="00166E61">
      <w:pPr>
        <w:spacing w:line="480" w:lineRule="auto"/>
        <w:ind w:firstLine="720"/>
        <w:rPr>
          <w:color w:val="1E1E1E"/>
          <w:sz w:val="24"/>
        </w:rPr>
      </w:pPr>
      <w:r>
        <w:rPr>
          <w:sz w:val="24"/>
        </w:rPr>
        <w:t xml:space="preserve">In the </w:t>
      </w:r>
      <w:r w:rsidR="00E11942" w:rsidRPr="005E6B94">
        <w:rPr>
          <w:sz w:val="24"/>
        </w:rPr>
        <w:t>Introit-Kyrie,</w:t>
      </w:r>
      <w:r w:rsidR="00E11942">
        <w:rPr>
          <w:sz w:val="24"/>
        </w:rPr>
        <w:t xml:space="preserve"> the motive is transformed by the addition of</w:t>
      </w:r>
      <w:r w:rsidR="00E11942">
        <w:rPr>
          <w:color w:val="1E1E1E"/>
          <w:sz w:val="24"/>
        </w:rPr>
        <w:t xml:space="preserve"> an A4 between the E and D. This </w:t>
      </w:r>
      <w:proofErr w:type="spellStart"/>
      <w:r w:rsidR="00AD2686">
        <w:rPr>
          <w:color w:val="1E1E1E"/>
          <w:sz w:val="24"/>
        </w:rPr>
        <w:t>inf</w:t>
      </w:r>
      <w:r w:rsidR="00E11942">
        <w:rPr>
          <w:color w:val="1E1E1E"/>
          <w:sz w:val="24"/>
        </w:rPr>
        <w:t>rapolation</w:t>
      </w:r>
      <w:proofErr w:type="spellEnd"/>
      <w:r w:rsidR="00E11942">
        <w:rPr>
          <w:color w:val="1E1E1E"/>
          <w:sz w:val="24"/>
        </w:rPr>
        <w:t xml:space="preserve"> of Motive A is found in the soprano and alto parts in mm. 49-50 (see Figure 3</w:t>
      </w:r>
      <w:r w:rsidR="00FD39CC">
        <w:rPr>
          <w:color w:val="1E1E1E"/>
          <w:sz w:val="24"/>
        </w:rPr>
        <w:t>3</w:t>
      </w:r>
      <w:r w:rsidR="00E11942">
        <w:rPr>
          <w:color w:val="1E1E1E"/>
          <w:sz w:val="24"/>
        </w:rPr>
        <w:t>). The supporting harmony is an Am</w:t>
      </w:r>
      <w:r w:rsidR="00E11942">
        <w:rPr>
          <w:color w:val="1E1E1E"/>
          <w:sz w:val="24"/>
          <w:vertAlign w:val="superscript"/>
        </w:rPr>
        <w:t xml:space="preserve"> </w:t>
      </w:r>
      <w:r w:rsidR="00E11942">
        <w:rPr>
          <w:color w:val="1E1E1E"/>
          <w:sz w:val="24"/>
        </w:rPr>
        <w:t xml:space="preserve">with C in the bass, making the A4 a consonant skip from </w:t>
      </w:r>
      <w:r w:rsidR="00CD7DCC">
        <w:rPr>
          <w:color w:val="1E1E1E"/>
          <w:sz w:val="24"/>
        </w:rPr>
        <w:t xml:space="preserve">the </w:t>
      </w:r>
      <w:r w:rsidR="00E11942">
        <w:rPr>
          <w:color w:val="1E1E1E"/>
          <w:sz w:val="24"/>
        </w:rPr>
        <w:t>E.</w:t>
      </w:r>
      <w:r w:rsidR="00212696" w:rsidRPr="00212696">
        <w:rPr>
          <w:color w:val="1E1E1E"/>
          <w:sz w:val="24"/>
        </w:rPr>
        <w:t xml:space="preserve"> </w:t>
      </w:r>
      <w:r w:rsidR="004404CE">
        <w:rPr>
          <w:color w:val="1E1E1E"/>
          <w:sz w:val="24"/>
        </w:rPr>
        <w:t xml:space="preserve">Also in this example, Motive A occurs in the first violin and </w:t>
      </w:r>
      <w:r>
        <w:rPr>
          <w:color w:val="1E1E1E"/>
          <w:sz w:val="24"/>
        </w:rPr>
        <w:t xml:space="preserve">viola parts. </w:t>
      </w:r>
    </w:p>
    <w:p w14:paraId="23F8E973" w14:textId="77777777" w:rsidR="00913CF4" w:rsidRDefault="00913CF4" w:rsidP="00166E61">
      <w:pPr>
        <w:spacing w:line="480" w:lineRule="auto"/>
        <w:ind w:firstLine="720"/>
        <w:rPr>
          <w:color w:val="1E1E1E"/>
          <w:sz w:val="24"/>
        </w:rPr>
      </w:pPr>
    </w:p>
    <w:p w14:paraId="04BE7BD7" w14:textId="58E181F8" w:rsidR="00E11942" w:rsidRDefault="00AD2686" w:rsidP="00E11942">
      <w:pPr>
        <w:spacing w:line="480" w:lineRule="auto"/>
        <w:jc w:val="center"/>
        <w:rPr>
          <w:color w:val="1E1E1E"/>
          <w:sz w:val="24"/>
        </w:rPr>
      </w:pPr>
      <w:r>
        <w:rPr>
          <w:noProof/>
          <w:color w:val="1E1E1E"/>
          <w:sz w:val="24"/>
        </w:rPr>
        <w:drawing>
          <wp:inline distT="0" distB="0" distL="0" distR="0" wp14:anchorId="545682E6" wp14:editId="310FEEDD">
            <wp:extent cx="3473245" cy="2655741"/>
            <wp:effectExtent l="0" t="0" r="6985" b="11430"/>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474151" cy="2656434"/>
                    </a:xfrm>
                    <a:prstGeom prst="rect">
                      <a:avLst/>
                    </a:prstGeom>
                    <a:noFill/>
                    <a:ln>
                      <a:noFill/>
                    </a:ln>
                  </pic:spPr>
                </pic:pic>
              </a:graphicData>
            </a:graphic>
          </wp:inline>
        </w:drawing>
      </w:r>
      <w:r w:rsidR="00B23DA3">
        <w:rPr>
          <w:color w:val="1E1E1E"/>
          <w:sz w:val="24"/>
        </w:rPr>
        <w:t xml:space="preserve">   </w:t>
      </w:r>
    </w:p>
    <w:p w14:paraId="1AA1889A" w14:textId="0CD7EB9F" w:rsidR="00E11942" w:rsidRPr="00CD4772" w:rsidRDefault="00E11942" w:rsidP="00E11942">
      <w:pPr>
        <w:keepNext/>
        <w:spacing w:line="480" w:lineRule="auto"/>
        <w:jc w:val="center"/>
        <w:rPr>
          <w:color w:val="1E1E1E"/>
          <w:sz w:val="24"/>
        </w:rPr>
      </w:pPr>
      <w:r>
        <w:rPr>
          <w:noProof/>
        </w:rPr>
        <w:drawing>
          <wp:inline distT="0" distB="0" distL="0" distR="0" wp14:anchorId="72C1BD81" wp14:editId="4421C17D">
            <wp:extent cx="1747684" cy="825931"/>
            <wp:effectExtent l="0" t="0" r="5080" b="12700"/>
            <wp:docPr id="3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748636" cy="826381"/>
                    </a:xfrm>
                    <a:prstGeom prst="rect">
                      <a:avLst/>
                    </a:prstGeom>
                    <a:noFill/>
                    <a:ln>
                      <a:noFill/>
                    </a:ln>
                  </pic:spPr>
                </pic:pic>
              </a:graphicData>
            </a:graphic>
          </wp:inline>
        </w:drawing>
      </w:r>
    </w:p>
    <w:p w14:paraId="1FC80D01" w14:textId="1B36A01A" w:rsidR="00212696" w:rsidRDefault="00E11942" w:rsidP="004404CE">
      <w:pPr>
        <w:pStyle w:val="Caption"/>
      </w:pPr>
      <w:bookmarkStart w:id="85" w:name="_Toc291502425"/>
      <w:bookmarkStart w:id="86" w:name="_Toc287621031"/>
      <w:r>
        <w:t xml:space="preserve">Figure </w:t>
      </w:r>
      <w:fldSimple w:instr=" SEQ Figure \* ARABIC ">
        <w:r w:rsidR="00CD6812">
          <w:rPr>
            <w:noProof/>
          </w:rPr>
          <w:t>33</w:t>
        </w:r>
      </w:fldSimple>
      <w:r>
        <w:t xml:space="preserve">: </w:t>
      </w:r>
      <w:proofErr w:type="spellStart"/>
      <w:r w:rsidR="00AD2686">
        <w:t>Inf</w:t>
      </w:r>
      <w:r>
        <w:t>rapolation</w:t>
      </w:r>
      <w:proofErr w:type="spellEnd"/>
      <w:r w:rsidR="00AD2686" w:rsidRPr="00AD2686">
        <w:t xml:space="preserve"> </w:t>
      </w:r>
      <w:r w:rsidR="00AD2686">
        <w:t>of Motive A</w:t>
      </w:r>
      <w:r>
        <w:t xml:space="preserve"> in Soprano and Alto Pa</w:t>
      </w:r>
      <w:r w:rsidR="00913CF4">
        <w:t xml:space="preserve">rts and </w:t>
      </w:r>
      <w:proofErr w:type="spellStart"/>
      <w:r w:rsidR="00913CF4">
        <w:t>Schekerian</w:t>
      </w:r>
      <w:proofErr w:type="spellEnd"/>
      <w:r w:rsidR="00913CF4">
        <w:t xml:space="preserve"> Analysis in Introit-Kyrie,</w:t>
      </w:r>
      <w:r>
        <w:t xml:space="preserve"> mm. 49-50</w:t>
      </w:r>
      <w:bookmarkEnd w:id="85"/>
      <w:r>
        <w:t xml:space="preserve"> </w:t>
      </w:r>
      <w:bookmarkEnd w:id="86"/>
    </w:p>
    <w:p w14:paraId="3C34D943" w14:textId="071E9542" w:rsidR="00FD39CC" w:rsidRDefault="00FD39CC" w:rsidP="000B5687">
      <w:pPr>
        <w:spacing w:line="480" w:lineRule="auto"/>
        <w:ind w:firstLine="720"/>
        <w:rPr>
          <w:color w:val="1E1E1E"/>
          <w:sz w:val="24"/>
        </w:rPr>
      </w:pPr>
      <w:r>
        <w:rPr>
          <w:color w:val="1E1E1E"/>
          <w:sz w:val="24"/>
        </w:rPr>
        <w:t xml:space="preserve">An </w:t>
      </w:r>
      <w:proofErr w:type="spellStart"/>
      <w:r w:rsidR="00412668">
        <w:rPr>
          <w:color w:val="1E1E1E"/>
          <w:sz w:val="24"/>
        </w:rPr>
        <w:t>ult</w:t>
      </w:r>
      <w:r w:rsidR="004404CE">
        <w:rPr>
          <w:color w:val="1E1E1E"/>
          <w:sz w:val="24"/>
        </w:rPr>
        <w:t>rapolation</w:t>
      </w:r>
      <w:proofErr w:type="spellEnd"/>
      <w:r w:rsidR="004404CE">
        <w:rPr>
          <w:color w:val="1E1E1E"/>
          <w:sz w:val="24"/>
        </w:rPr>
        <w:t xml:space="preserve"> of Motive A occurs in the alto and teno</w:t>
      </w:r>
      <w:r w:rsidR="00913CF4">
        <w:rPr>
          <w:color w:val="1E1E1E"/>
          <w:sz w:val="24"/>
        </w:rPr>
        <w:t xml:space="preserve">r voices in mm. 103-105 in the </w:t>
      </w:r>
      <w:r w:rsidR="004404CE" w:rsidRPr="005E6B94">
        <w:rPr>
          <w:color w:val="1E1E1E"/>
          <w:sz w:val="24"/>
        </w:rPr>
        <w:t>Introit-Kyrie</w:t>
      </w:r>
      <w:r w:rsidR="004404CE">
        <w:rPr>
          <w:color w:val="1E1E1E"/>
          <w:sz w:val="24"/>
        </w:rPr>
        <w:t xml:space="preserve"> because the A4 is below the motive (see Figure 3</w:t>
      </w:r>
      <w:r>
        <w:rPr>
          <w:color w:val="1E1E1E"/>
          <w:sz w:val="24"/>
        </w:rPr>
        <w:t>4</w:t>
      </w:r>
      <w:r w:rsidR="004404CE">
        <w:rPr>
          <w:color w:val="1E1E1E"/>
          <w:sz w:val="24"/>
        </w:rPr>
        <w:t>).</w:t>
      </w:r>
      <w:r w:rsidR="004404CE" w:rsidRPr="004404CE">
        <w:rPr>
          <w:sz w:val="24"/>
        </w:rPr>
        <w:t xml:space="preserve"> </w:t>
      </w:r>
      <w:r w:rsidR="004404CE">
        <w:rPr>
          <w:sz w:val="24"/>
        </w:rPr>
        <w:t xml:space="preserve">Motive A is also found in the </w:t>
      </w:r>
      <w:r w:rsidR="00992EBC">
        <w:rPr>
          <w:sz w:val="24"/>
        </w:rPr>
        <w:t>B</w:t>
      </w:r>
      <w:r w:rsidR="00992EBC" w:rsidRPr="00992EBC">
        <w:rPr>
          <w:rFonts w:ascii="Helsinki Text" w:hAnsi="Helsinki Text"/>
          <w:sz w:val="24"/>
        </w:rPr>
        <w:t>b</w:t>
      </w:r>
      <w:r w:rsidR="00992EBC">
        <w:rPr>
          <w:sz w:val="24"/>
        </w:rPr>
        <w:t xml:space="preserve"> clarinet, second bassoon, viola, and second cello</w:t>
      </w:r>
      <w:r w:rsidR="00AD2686">
        <w:rPr>
          <w:sz w:val="24"/>
        </w:rPr>
        <w:t xml:space="preserve">. </w:t>
      </w:r>
      <w:r w:rsidR="004404CE">
        <w:rPr>
          <w:sz w:val="24"/>
        </w:rPr>
        <w:t xml:space="preserve">An </w:t>
      </w:r>
      <w:proofErr w:type="spellStart"/>
      <w:r w:rsidR="004404CE">
        <w:rPr>
          <w:sz w:val="24"/>
        </w:rPr>
        <w:t>ultrapolation</w:t>
      </w:r>
      <w:proofErr w:type="spellEnd"/>
      <w:r w:rsidR="004404CE">
        <w:rPr>
          <w:sz w:val="24"/>
        </w:rPr>
        <w:t xml:space="preserve"> of Motive A occurs again transposed to G-F#-B-E in the soprano voi</w:t>
      </w:r>
      <w:r w:rsidR="00913CF4">
        <w:rPr>
          <w:sz w:val="24"/>
        </w:rPr>
        <w:t xml:space="preserve">ce in the final section of the </w:t>
      </w:r>
      <w:r w:rsidR="004404CE" w:rsidRPr="005E6B94">
        <w:rPr>
          <w:sz w:val="24"/>
        </w:rPr>
        <w:t>Introit-Kyrie</w:t>
      </w:r>
      <w:r w:rsidR="004404CE">
        <w:rPr>
          <w:sz w:val="24"/>
        </w:rPr>
        <w:t xml:space="preserve"> in mm. 131-132 (see Figure 3</w:t>
      </w:r>
      <w:r>
        <w:rPr>
          <w:sz w:val="24"/>
        </w:rPr>
        <w:t>5</w:t>
      </w:r>
      <w:r w:rsidR="004404CE">
        <w:rPr>
          <w:sz w:val="24"/>
        </w:rPr>
        <w:t>).</w:t>
      </w:r>
      <w:r w:rsidR="00412668" w:rsidRPr="00412668">
        <w:rPr>
          <w:color w:val="1E1E1E"/>
          <w:sz w:val="24"/>
        </w:rPr>
        <w:t xml:space="preserve"> </w:t>
      </w:r>
    </w:p>
    <w:p w14:paraId="3B50B36F" w14:textId="77777777" w:rsidR="000B5687" w:rsidRPr="000B5687" w:rsidRDefault="000B5687" w:rsidP="000B5687">
      <w:pPr>
        <w:spacing w:line="480" w:lineRule="auto"/>
        <w:ind w:firstLine="720"/>
        <w:rPr>
          <w:color w:val="1E1E1E"/>
          <w:sz w:val="16"/>
          <w:szCs w:val="16"/>
        </w:rPr>
      </w:pPr>
    </w:p>
    <w:p w14:paraId="16CE65A8" w14:textId="77777777" w:rsidR="000B5687" w:rsidRDefault="000B5687" w:rsidP="00FD39CC">
      <w:pPr>
        <w:spacing w:line="480" w:lineRule="auto"/>
        <w:ind w:firstLine="720"/>
        <w:rPr>
          <w:color w:val="1E1E1E"/>
          <w:sz w:val="24"/>
        </w:rPr>
      </w:pPr>
    </w:p>
    <w:p w14:paraId="69FEA71A" w14:textId="155C1E23" w:rsidR="00E11942" w:rsidRDefault="00AD2686" w:rsidP="00E11942">
      <w:pPr>
        <w:keepNext/>
        <w:spacing w:line="480" w:lineRule="auto"/>
        <w:jc w:val="center"/>
      </w:pPr>
      <w:r>
        <w:rPr>
          <w:noProof/>
        </w:rPr>
        <w:drawing>
          <wp:inline distT="0" distB="0" distL="0" distR="0" wp14:anchorId="79E9DC98" wp14:editId="2EDA055A">
            <wp:extent cx="4343400" cy="3914051"/>
            <wp:effectExtent l="0" t="0" r="0" b="0"/>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346110" cy="3916493"/>
                    </a:xfrm>
                    <a:prstGeom prst="rect">
                      <a:avLst/>
                    </a:prstGeom>
                    <a:noFill/>
                    <a:ln>
                      <a:noFill/>
                    </a:ln>
                  </pic:spPr>
                </pic:pic>
              </a:graphicData>
            </a:graphic>
          </wp:inline>
        </w:drawing>
      </w:r>
    </w:p>
    <w:p w14:paraId="2ECA027E" w14:textId="77777777" w:rsidR="000B5687" w:rsidRDefault="000B5687" w:rsidP="00E11942">
      <w:pPr>
        <w:keepNext/>
        <w:spacing w:line="480" w:lineRule="auto"/>
        <w:jc w:val="center"/>
      </w:pPr>
    </w:p>
    <w:p w14:paraId="79D044A6" w14:textId="3BA951D0" w:rsidR="00E11942" w:rsidRPr="000B5687" w:rsidRDefault="00E11942" w:rsidP="000B5687">
      <w:pPr>
        <w:pStyle w:val="Caption"/>
      </w:pPr>
      <w:bookmarkStart w:id="87" w:name="_Toc291502426"/>
      <w:bookmarkStart w:id="88" w:name="_Toc287621032"/>
      <w:r>
        <w:t xml:space="preserve">Figure </w:t>
      </w:r>
      <w:fldSimple w:instr=" SEQ Figure \* ARABIC ">
        <w:r w:rsidR="00CD6812">
          <w:rPr>
            <w:noProof/>
          </w:rPr>
          <w:t>34</w:t>
        </w:r>
      </w:fldSimple>
      <w:r w:rsidR="00AD2686">
        <w:t xml:space="preserve">: </w:t>
      </w:r>
      <w:proofErr w:type="spellStart"/>
      <w:r w:rsidR="00AD2686">
        <w:t>Ult</w:t>
      </w:r>
      <w:r>
        <w:t>rapolation</w:t>
      </w:r>
      <w:proofErr w:type="spellEnd"/>
      <w:r>
        <w:t xml:space="preserve"> of Motive A in</w:t>
      </w:r>
      <w:r w:rsidRPr="005E6B94">
        <w:t xml:space="preserve"> </w:t>
      </w:r>
      <w:r>
        <w:t>Alto and Tenor Parts</w:t>
      </w:r>
      <w:r w:rsidR="00AD2686">
        <w:t xml:space="preserve"> </w:t>
      </w:r>
      <w:r w:rsidR="00F03893">
        <w:t xml:space="preserve">in </w:t>
      </w:r>
      <w:r>
        <w:t>Introit</w:t>
      </w:r>
      <w:r w:rsidR="00F03893">
        <w:t>-Kyrie,</w:t>
      </w:r>
      <w:r>
        <w:t xml:space="preserve"> mm.</w:t>
      </w:r>
      <w:r w:rsidR="00AD2686">
        <w:t xml:space="preserve"> </w:t>
      </w:r>
      <w:r>
        <w:t>103-105</w:t>
      </w:r>
      <w:bookmarkEnd w:id="87"/>
      <w:r>
        <w:t xml:space="preserve"> </w:t>
      </w:r>
      <w:bookmarkEnd w:id="88"/>
    </w:p>
    <w:p w14:paraId="45E69555" w14:textId="4E05ABDC" w:rsidR="00E11942" w:rsidRDefault="00E11942" w:rsidP="00E11942">
      <w:pPr>
        <w:keepNext/>
        <w:spacing w:line="480" w:lineRule="auto"/>
        <w:jc w:val="center"/>
      </w:pPr>
      <w:r>
        <w:rPr>
          <w:noProof/>
        </w:rPr>
        <w:drawing>
          <wp:inline distT="0" distB="0" distL="0" distR="0" wp14:anchorId="6504C719" wp14:editId="46DD31BD">
            <wp:extent cx="3419001" cy="2792628"/>
            <wp:effectExtent l="0" t="0" r="10160" b="1905"/>
            <wp:docPr id="3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419521" cy="2793053"/>
                    </a:xfrm>
                    <a:prstGeom prst="rect">
                      <a:avLst/>
                    </a:prstGeom>
                    <a:noFill/>
                    <a:ln>
                      <a:noFill/>
                    </a:ln>
                  </pic:spPr>
                </pic:pic>
              </a:graphicData>
            </a:graphic>
          </wp:inline>
        </w:drawing>
      </w:r>
    </w:p>
    <w:p w14:paraId="4005B24C" w14:textId="2B010B23" w:rsidR="00D74AF0" w:rsidRDefault="00E11942" w:rsidP="00D74AF0">
      <w:pPr>
        <w:pStyle w:val="Caption"/>
      </w:pPr>
      <w:bookmarkStart w:id="89" w:name="_Toc291502427"/>
      <w:bookmarkStart w:id="90" w:name="_Toc287621033"/>
      <w:r>
        <w:t xml:space="preserve">Figure </w:t>
      </w:r>
      <w:fldSimple w:instr=" SEQ Figure \* ARABIC ">
        <w:r w:rsidR="00CD6812">
          <w:rPr>
            <w:noProof/>
          </w:rPr>
          <w:t>35</w:t>
        </w:r>
      </w:fldSimple>
      <w:r>
        <w:t xml:space="preserve">: </w:t>
      </w:r>
      <w:proofErr w:type="spellStart"/>
      <w:r>
        <w:t>Ultrapolation</w:t>
      </w:r>
      <w:proofErr w:type="spellEnd"/>
      <w:r>
        <w:t xml:space="preserve"> of Motive A Transposed in Soprano in</w:t>
      </w:r>
      <w:r w:rsidR="00C84EC8">
        <w:t xml:space="preserve"> Introit-Kyrie,</w:t>
      </w:r>
      <w:r>
        <w:t xml:space="preserve"> mm. 131-132</w:t>
      </w:r>
      <w:bookmarkEnd w:id="89"/>
      <w:r>
        <w:t xml:space="preserve"> </w:t>
      </w:r>
      <w:bookmarkEnd w:id="90"/>
    </w:p>
    <w:p w14:paraId="527FA34D" w14:textId="77777777" w:rsidR="00FD39CC" w:rsidRDefault="00FD39CC" w:rsidP="00C84EC8">
      <w:pPr>
        <w:ind w:left="720"/>
        <w:rPr>
          <w:color w:val="1E1E1E"/>
          <w:sz w:val="24"/>
        </w:rPr>
      </w:pPr>
    </w:p>
    <w:p w14:paraId="2200747B" w14:textId="77777777" w:rsidR="000B5687" w:rsidRDefault="000B5687" w:rsidP="00C84EC8">
      <w:pPr>
        <w:ind w:left="720"/>
        <w:rPr>
          <w:color w:val="1E1E1E"/>
          <w:sz w:val="24"/>
        </w:rPr>
      </w:pPr>
    </w:p>
    <w:p w14:paraId="69B45D58" w14:textId="77777777" w:rsidR="000B5687" w:rsidRDefault="000B5687" w:rsidP="000B5687">
      <w:pPr>
        <w:ind w:left="720"/>
        <w:rPr>
          <w:sz w:val="24"/>
        </w:rPr>
      </w:pPr>
      <w:r w:rsidRPr="00124835">
        <w:rPr>
          <w:sz w:val="24"/>
        </w:rPr>
        <w:t>In</w:t>
      </w:r>
      <w:r>
        <w:rPr>
          <w:sz w:val="24"/>
        </w:rPr>
        <w:t xml:space="preserve"> the</w:t>
      </w:r>
      <w:r w:rsidRPr="00124835">
        <w:rPr>
          <w:sz w:val="24"/>
        </w:rPr>
        <w:t xml:space="preserve"> </w:t>
      </w:r>
      <w:proofErr w:type="spellStart"/>
      <w:r w:rsidRPr="005E6B94">
        <w:rPr>
          <w:sz w:val="24"/>
        </w:rPr>
        <w:t>Vanitas</w:t>
      </w:r>
      <w:proofErr w:type="spellEnd"/>
      <w:r w:rsidRPr="005E6B94">
        <w:rPr>
          <w:sz w:val="24"/>
        </w:rPr>
        <w:t xml:space="preserve"> </w:t>
      </w:r>
      <w:proofErr w:type="spellStart"/>
      <w:r w:rsidRPr="005E6B94">
        <w:rPr>
          <w:sz w:val="24"/>
        </w:rPr>
        <w:t>Vanitatum</w:t>
      </w:r>
      <w:proofErr w:type="spellEnd"/>
      <w:r w:rsidRPr="00124835">
        <w:rPr>
          <w:sz w:val="24"/>
        </w:rPr>
        <w:t xml:space="preserve">, the </w:t>
      </w:r>
      <w:r>
        <w:rPr>
          <w:sz w:val="24"/>
        </w:rPr>
        <w:t xml:space="preserve">melody in the B-section </w:t>
      </w:r>
      <w:r w:rsidRPr="00124835">
        <w:rPr>
          <w:sz w:val="24"/>
        </w:rPr>
        <w:t>is a</w:t>
      </w:r>
      <w:r>
        <w:rPr>
          <w:sz w:val="24"/>
        </w:rPr>
        <w:t xml:space="preserve">n </w:t>
      </w:r>
      <w:proofErr w:type="spellStart"/>
      <w:r>
        <w:rPr>
          <w:sz w:val="24"/>
        </w:rPr>
        <w:t>ultrapolation</w:t>
      </w:r>
      <w:proofErr w:type="spellEnd"/>
      <w:r>
        <w:rPr>
          <w:sz w:val="24"/>
        </w:rPr>
        <w:t xml:space="preserve"> with repetition, </w:t>
      </w:r>
    </w:p>
    <w:p w14:paraId="476DEF6E" w14:textId="77777777" w:rsidR="000B5687" w:rsidRDefault="000B5687" w:rsidP="000B5687">
      <w:pPr>
        <w:ind w:left="720"/>
        <w:rPr>
          <w:sz w:val="24"/>
        </w:rPr>
      </w:pPr>
      <w:r>
        <w:rPr>
          <w:sz w:val="24"/>
        </w:rPr>
        <w:tab/>
        <w:t xml:space="preserve">      </w:t>
      </w:r>
      <w:r>
        <w:rPr>
          <w:noProof/>
        </w:rPr>
        <w:drawing>
          <wp:inline distT="0" distB="0" distL="0" distR="0" wp14:anchorId="03568978" wp14:editId="29E46203">
            <wp:extent cx="125095" cy="103505"/>
            <wp:effectExtent l="10795" t="0" r="12700" b="12700"/>
            <wp:docPr id="17" name="Picture 241" descr="Description: Hard Drive:Users:gradassistant:Desktop:Screen shot 2015-02-26 at 1.15.46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41" descr="Description: Hard Drive:Users:gradassistant:Desktop:Screen shot 2015-02-26 at 1.15.46 PM.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rot="-5400000">
                      <a:off x="0" y="0"/>
                      <a:ext cx="125095" cy="103505"/>
                    </a:xfrm>
                    <a:prstGeom prst="rect">
                      <a:avLst/>
                    </a:prstGeom>
                    <a:noFill/>
                    <a:ln>
                      <a:noFill/>
                    </a:ln>
                  </pic:spPr>
                </pic:pic>
              </a:graphicData>
            </a:graphic>
          </wp:inline>
        </w:drawing>
      </w:r>
    </w:p>
    <w:p w14:paraId="5F872F78" w14:textId="77777777" w:rsidR="000B5687" w:rsidRDefault="000B5687" w:rsidP="000B5687">
      <w:pPr>
        <w:rPr>
          <w:sz w:val="24"/>
        </w:rPr>
      </w:pPr>
      <w:proofErr w:type="gramStart"/>
      <w:r>
        <w:rPr>
          <w:sz w:val="24"/>
        </w:rPr>
        <w:t>or</w:t>
      </w:r>
      <w:proofErr w:type="gramEnd"/>
      <w:r>
        <w:rPr>
          <w:sz w:val="24"/>
        </w:rPr>
        <w:t xml:space="preserve"> prolongation of 2 (</w:t>
      </w:r>
      <w:r w:rsidRPr="00124835">
        <w:rPr>
          <w:sz w:val="24"/>
        </w:rPr>
        <w:t>C</w:t>
      </w:r>
      <w:r w:rsidRPr="00124835">
        <w:rPr>
          <w:rFonts w:ascii="Helsinki Text" w:hAnsi="Helsinki Text"/>
          <w:sz w:val="24"/>
        </w:rPr>
        <w:t>#</w:t>
      </w:r>
      <w:r>
        <w:rPr>
          <w:sz w:val="24"/>
        </w:rPr>
        <w:t xml:space="preserve">) starting on D instead of F [soprano, </w:t>
      </w:r>
      <w:r w:rsidRPr="00124835">
        <w:rPr>
          <w:sz w:val="24"/>
        </w:rPr>
        <w:t>m</w:t>
      </w:r>
      <w:r>
        <w:rPr>
          <w:sz w:val="24"/>
        </w:rPr>
        <w:t>m</w:t>
      </w:r>
      <w:r w:rsidRPr="00124835">
        <w:rPr>
          <w:sz w:val="24"/>
        </w:rPr>
        <w:t xml:space="preserve">. </w:t>
      </w:r>
      <w:r>
        <w:rPr>
          <w:sz w:val="24"/>
        </w:rPr>
        <w:t>85-</w:t>
      </w:r>
      <w:r w:rsidRPr="00124835">
        <w:rPr>
          <w:sz w:val="24"/>
        </w:rPr>
        <w:t>86</w:t>
      </w:r>
      <w:r>
        <w:rPr>
          <w:sz w:val="24"/>
        </w:rPr>
        <w:t xml:space="preserve">] </w:t>
      </w:r>
      <w:r w:rsidRPr="00124835">
        <w:rPr>
          <w:sz w:val="24"/>
        </w:rPr>
        <w:t xml:space="preserve">(see Figure </w:t>
      </w:r>
      <w:r>
        <w:rPr>
          <w:sz w:val="24"/>
        </w:rPr>
        <w:t>36</w:t>
      </w:r>
      <w:r w:rsidRPr="00124835">
        <w:rPr>
          <w:sz w:val="24"/>
        </w:rPr>
        <w:t>).</w:t>
      </w:r>
      <w:r>
        <w:rPr>
          <w:sz w:val="24"/>
        </w:rPr>
        <w:t xml:space="preserve"> The </w:t>
      </w:r>
    </w:p>
    <w:p w14:paraId="6034E6A2" w14:textId="77777777" w:rsidR="000B5687" w:rsidRDefault="000B5687" w:rsidP="000B5687">
      <w:pPr>
        <w:rPr>
          <w:sz w:val="24"/>
        </w:rPr>
      </w:pPr>
    </w:p>
    <w:p w14:paraId="6880BF19" w14:textId="77777777" w:rsidR="000B5687" w:rsidRDefault="000B5687" w:rsidP="000B5687">
      <w:pPr>
        <w:rPr>
          <w:sz w:val="24"/>
        </w:rPr>
      </w:pPr>
      <w:proofErr w:type="gramStart"/>
      <w:r>
        <w:rPr>
          <w:sz w:val="24"/>
        </w:rPr>
        <w:t>same</w:t>
      </w:r>
      <w:proofErr w:type="gramEnd"/>
      <w:r>
        <w:rPr>
          <w:sz w:val="24"/>
        </w:rPr>
        <w:t xml:space="preserve"> </w:t>
      </w:r>
      <w:proofErr w:type="spellStart"/>
      <w:r>
        <w:rPr>
          <w:sz w:val="24"/>
        </w:rPr>
        <w:t>ultrapolation</w:t>
      </w:r>
      <w:proofErr w:type="spellEnd"/>
      <w:r>
        <w:rPr>
          <w:sz w:val="24"/>
        </w:rPr>
        <w:t xml:space="preserve"> with repetition of Motive A is found in mm. 103-104 transposed down a half-</w:t>
      </w:r>
    </w:p>
    <w:p w14:paraId="2E3011A7" w14:textId="77777777" w:rsidR="000B5687" w:rsidRDefault="000B5687" w:rsidP="000B5687">
      <w:pPr>
        <w:rPr>
          <w:sz w:val="24"/>
        </w:rPr>
      </w:pPr>
    </w:p>
    <w:p w14:paraId="0521F8E8" w14:textId="77777777" w:rsidR="000B5687" w:rsidRDefault="000B5687" w:rsidP="000B5687">
      <w:pPr>
        <w:rPr>
          <w:sz w:val="24"/>
        </w:rPr>
      </w:pPr>
      <w:proofErr w:type="gramStart"/>
      <w:r>
        <w:rPr>
          <w:sz w:val="24"/>
        </w:rPr>
        <w:t>step</w:t>
      </w:r>
      <w:proofErr w:type="gramEnd"/>
      <w:r>
        <w:rPr>
          <w:sz w:val="24"/>
        </w:rPr>
        <w:t xml:space="preserve"> (see Figure 37).</w:t>
      </w:r>
    </w:p>
    <w:p w14:paraId="0A2EED2D" w14:textId="77777777" w:rsidR="00B23DA3" w:rsidRDefault="00B23DA3" w:rsidP="00C84EC8">
      <w:pPr>
        <w:spacing w:line="480" w:lineRule="auto"/>
        <w:rPr>
          <w:sz w:val="24"/>
        </w:rPr>
      </w:pPr>
    </w:p>
    <w:p w14:paraId="0F6D556B" w14:textId="77777777" w:rsidR="007541F2" w:rsidRDefault="007541F2" w:rsidP="00E11942">
      <w:pPr>
        <w:keepNext/>
        <w:spacing w:line="480" w:lineRule="auto"/>
        <w:jc w:val="center"/>
      </w:pPr>
      <w:r>
        <w:rPr>
          <w:noProof/>
        </w:rPr>
        <w:drawing>
          <wp:inline distT="0" distB="0" distL="0" distR="0" wp14:anchorId="261816EE" wp14:editId="36DDAB3A">
            <wp:extent cx="2145891" cy="1233686"/>
            <wp:effectExtent l="0" t="0" r="0" b="11430"/>
            <wp:docPr id="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146828" cy="1234225"/>
                    </a:xfrm>
                    <a:prstGeom prst="rect">
                      <a:avLst/>
                    </a:prstGeom>
                    <a:noFill/>
                    <a:ln>
                      <a:noFill/>
                    </a:ln>
                  </pic:spPr>
                </pic:pic>
              </a:graphicData>
            </a:graphic>
          </wp:inline>
        </w:drawing>
      </w:r>
      <w:r w:rsidR="00E11942">
        <w:t xml:space="preserve"> </w:t>
      </w:r>
      <w:r w:rsidR="00B23DA3">
        <w:t xml:space="preserve">    </w:t>
      </w:r>
    </w:p>
    <w:p w14:paraId="723BF073" w14:textId="0ABD766B" w:rsidR="00E11942" w:rsidRDefault="00B23DA3" w:rsidP="000B5687">
      <w:pPr>
        <w:keepNext/>
        <w:spacing w:line="480" w:lineRule="auto"/>
        <w:jc w:val="center"/>
      </w:pPr>
      <w:r>
        <w:t xml:space="preserve"> </w:t>
      </w:r>
      <w:r w:rsidR="00E11942">
        <w:t xml:space="preserve"> </w:t>
      </w:r>
      <w:r w:rsidR="002D4437">
        <w:rPr>
          <w:noProof/>
        </w:rPr>
        <w:drawing>
          <wp:inline distT="0" distB="0" distL="0" distR="0" wp14:anchorId="609101BD" wp14:editId="1FA156B0">
            <wp:extent cx="1533832" cy="1093925"/>
            <wp:effectExtent l="0" t="0" r="0" b="0"/>
            <wp:docPr id="2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533832" cy="1093925"/>
                    </a:xfrm>
                    <a:prstGeom prst="rect">
                      <a:avLst/>
                    </a:prstGeom>
                    <a:noFill/>
                    <a:ln>
                      <a:noFill/>
                    </a:ln>
                  </pic:spPr>
                </pic:pic>
              </a:graphicData>
            </a:graphic>
          </wp:inline>
        </w:drawing>
      </w:r>
    </w:p>
    <w:p w14:paraId="5BE06CF1" w14:textId="0B876918" w:rsidR="00B23DA3" w:rsidRPr="00B23DA3" w:rsidRDefault="00E11942" w:rsidP="000B5687">
      <w:pPr>
        <w:pStyle w:val="Caption"/>
      </w:pPr>
      <w:bookmarkStart w:id="91" w:name="_Toc287621034"/>
      <w:bookmarkStart w:id="92" w:name="_Toc291502428"/>
      <w:r>
        <w:t xml:space="preserve">Figure </w:t>
      </w:r>
      <w:fldSimple w:instr=" SEQ Figure \* ARABIC ">
        <w:r w:rsidR="00CD6812">
          <w:rPr>
            <w:noProof/>
          </w:rPr>
          <w:t>36</w:t>
        </w:r>
      </w:fldSimple>
      <w:r w:rsidR="007541F2">
        <w:t xml:space="preserve">: </w:t>
      </w:r>
      <w:proofErr w:type="spellStart"/>
      <w:r w:rsidR="007541F2">
        <w:t>Ult</w:t>
      </w:r>
      <w:r>
        <w:t>rapolation</w:t>
      </w:r>
      <w:proofErr w:type="spellEnd"/>
      <w:r w:rsidR="00A1634E">
        <w:t xml:space="preserve"> </w:t>
      </w:r>
      <w:r w:rsidR="000B5687">
        <w:t xml:space="preserve">and </w:t>
      </w:r>
      <w:r>
        <w:t>Transposition</w:t>
      </w:r>
      <w:r w:rsidR="00A1634E">
        <w:t xml:space="preserve"> of Motive A</w:t>
      </w:r>
      <w:r>
        <w:t xml:space="preserve"> and Schenkerian </w:t>
      </w:r>
      <w:r w:rsidR="00C84EC8">
        <w:t xml:space="preserve">Analysis in </w:t>
      </w:r>
      <w:proofErr w:type="spellStart"/>
      <w:r w:rsidR="00C84EC8">
        <w:t>Vanitas</w:t>
      </w:r>
      <w:proofErr w:type="spellEnd"/>
      <w:r w:rsidR="00C84EC8">
        <w:t xml:space="preserve"> </w:t>
      </w:r>
      <w:proofErr w:type="spellStart"/>
      <w:r w:rsidR="00C84EC8">
        <w:t>Vanitatum</w:t>
      </w:r>
      <w:proofErr w:type="spellEnd"/>
      <w:r w:rsidR="00C84EC8">
        <w:t>,</w:t>
      </w:r>
      <w:r>
        <w:t xml:space="preserve"> mm. 85-86</w:t>
      </w:r>
      <w:bookmarkEnd w:id="91"/>
      <w:bookmarkEnd w:id="92"/>
    </w:p>
    <w:p w14:paraId="28267CDA" w14:textId="730D5992" w:rsidR="00E11942" w:rsidRDefault="007541F2" w:rsidP="00E11942">
      <w:pPr>
        <w:keepNext/>
        <w:spacing w:line="480" w:lineRule="auto"/>
        <w:jc w:val="center"/>
      </w:pPr>
      <w:r>
        <w:rPr>
          <w:noProof/>
        </w:rPr>
        <w:drawing>
          <wp:inline distT="0" distB="0" distL="0" distR="0" wp14:anchorId="556BDB9D" wp14:editId="6BFDA2BE">
            <wp:extent cx="4153765" cy="2947820"/>
            <wp:effectExtent l="0" t="0" r="12065" b="0"/>
            <wp:docPr id="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155010" cy="2948704"/>
                    </a:xfrm>
                    <a:prstGeom prst="rect">
                      <a:avLst/>
                    </a:prstGeom>
                    <a:noFill/>
                    <a:ln>
                      <a:noFill/>
                    </a:ln>
                  </pic:spPr>
                </pic:pic>
              </a:graphicData>
            </a:graphic>
          </wp:inline>
        </w:drawing>
      </w:r>
      <w:r w:rsidR="00B23DA3">
        <w:t xml:space="preserve"> </w:t>
      </w:r>
      <w:r w:rsidR="002D4437">
        <w:rPr>
          <w:noProof/>
        </w:rPr>
        <w:drawing>
          <wp:inline distT="0" distB="0" distL="0" distR="0" wp14:anchorId="1E2F9541" wp14:editId="1DD952FB">
            <wp:extent cx="1755058" cy="1173545"/>
            <wp:effectExtent l="0" t="0" r="0" b="0"/>
            <wp:docPr id="2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757891" cy="1175439"/>
                    </a:xfrm>
                    <a:prstGeom prst="rect">
                      <a:avLst/>
                    </a:prstGeom>
                    <a:noFill/>
                    <a:ln>
                      <a:noFill/>
                    </a:ln>
                  </pic:spPr>
                </pic:pic>
              </a:graphicData>
            </a:graphic>
          </wp:inline>
        </w:drawing>
      </w:r>
    </w:p>
    <w:p w14:paraId="67907B9A" w14:textId="6FF09CC4" w:rsidR="00E11942" w:rsidRDefault="00E11942" w:rsidP="00E11942">
      <w:pPr>
        <w:keepNext/>
        <w:spacing w:line="480" w:lineRule="auto"/>
        <w:jc w:val="center"/>
      </w:pPr>
    </w:p>
    <w:p w14:paraId="2CE2BCEE" w14:textId="35511950" w:rsidR="00E11942" w:rsidRDefault="00E11942" w:rsidP="00E11942">
      <w:pPr>
        <w:pStyle w:val="Caption"/>
      </w:pPr>
      <w:bookmarkStart w:id="93" w:name="_Toc291502429"/>
      <w:bookmarkStart w:id="94" w:name="_Toc287621035"/>
      <w:r>
        <w:t xml:space="preserve">Figure </w:t>
      </w:r>
      <w:fldSimple w:instr=" SEQ Figure \* ARABIC ">
        <w:r w:rsidR="00CD6812">
          <w:rPr>
            <w:noProof/>
          </w:rPr>
          <w:t>37</w:t>
        </w:r>
      </w:fldSimple>
      <w:r w:rsidR="007541F2">
        <w:t xml:space="preserve">: </w:t>
      </w:r>
      <w:proofErr w:type="spellStart"/>
      <w:r w:rsidR="007541F2">
        <w:t>Ult</w:t>
      </w:r>
      <w:r>
        <w:t>rapolation</w:t>
      </w:r>
      <w:proofErr w:type="spellEnd"/>
      <w:r>
        <w:t xml:space="preserve"> Motive A in Alto and Sche</w:t>
      </w:r>
      <w:r w:rsidR="00C84EC8">
        <w:t xml:space="preserve">nkerian Analysis in </w:t>
      </w:r>
      <w:proofErr w:type="spellStart"/>
      <w:r w:rsidR="00C84EC8">
        <w:t>Vanitas</w:t>
      </w:r>
      <w:proofErr w:type="spellEnd"/>
      <w:r w:rsidR="00C84EC8">
        <w:t xml:space="preserve"> </w:t>
      </w:r>
      <w:proofErr w:type="spellStart"/>
      <w:r w:rsidR="00C84EC8">
        <w:t>Vanitatum</w:t>
      </w:r>
      <w:proofErr w:type="spellEnd"/>
      <w:r w:rsidR="00C84EC8">
        <w:t>,</w:t>
      </w:r>
      <w:r>
        <w:t xml:space="preserve"> mm. 103-104</w:t>
      </w:r>
      <w:bookmarkEnd w:id="93"/>
      <w:r>
        <w:t xml:space="preserve"> </w:t>
      </w:r>
      <w:bookmarkEnd w:id="94"/>
    </w:p>
    <w:p w14:paraId="1176C537" w14:textId="77777777" w:rsidR="00E11942" w:rsidRDefault="00E11942" w:rsidP="00E11942"/>
    <w:p w14:paraId="14787ECA" w14:textId="77777777" w:rsidR="00E11942" w:rsidRDefault="00E11942" w:rsidP="00E11942"/>
    <w:p w14:paraId="6DA4BA83" w14:textId="77777777" w:rsidR="00E11942" w:rsidRDefault="00E11942" w:rsidP="00E11942">
      <w:pPr>
        <w:pStyle w:val="Heading2"/>
      </w:pPr>
      <w:bookmarkStart w:id="95" w:name="_Toc291404108"/>
      <w:r>
        <w:t>Movement Motives</w:t>
      </w:r>
      <w:bookmarkEnd w:id="95"/>
    </w:p>
    <w:p w14:paraId="63941718" w14:textId="77777777" w:rsidR="00E11942" w:rsidRPr="00536450" w:rsidRDefault="00E11942" w:rsidP="00E11942"/>
    <w:p w14:paraId="75F98954" w14:textId="1064A472" w:rsidR="002D4437" w:rsidRDefault="00C725F4" w:rsidP="000B5687">
      <w:pPr>
        <w:spacing w:line="480" w:lineRule="auto"/>
        <w:ind w:firstLine="720"/>
        <w:rPr>
          <w:sz w:val="24"/>
        </w:rPr>
      </w:pPr>
      <w:r>
        <w:rPr>
          <w:sz w:val="24"/>
        </w:rPr>
        <w:t>Three other</w:t>
      </w:r>
      <w:r w:rsidR="00E11942">
        <w:rPr>
          <w:sz w:val="24"/>
        </w:rPr>
        <w:t xml:space="preserve"> movements</w:t>
      </w:r>
      <w:r>
        <w:rPr>
          <w:sz w:val="24"/>
        </w:rPr>
        <w:t xml:space="preserve"> (</w:t>
      </w:r>
      <w:proofErr w:type="spellStart"/>
      <w:r>
        <w:rPr>
          <w:sz w:val="24"/>
        </w:rPr>
        <w:t>Agnus</w:t>
      </w:r>
      <w:proofErr w:type="spellEnd"/>
      <w:r>
        <w:rPr>
          <w:sz w:val="24"/>
        </w:rPr>
        <w:t xml:space="preserve"> Dei, Sanctus, and Lux </w:t>
      </w:r>
      <w:proofErr w:type="spellStart"/>
      <w:r>
        <w:rPr>
          <w:sz w:val="24"/>
        </w:rPr>
        <w:t>Aeterna</w:t>
      </w:r>
      <w:proofErr w:type="spellEnd"/>
      <w:r>
        <w:rPr>
          <w:sz w:val="24"/>
        </w:rPr>
        <w:t>)</w:t>
      </w:r>
      <w:r w:rsidR="00E11942">
        <w:rPr>
          <w:sz w:val="24"/>
        </w:rPr>
        <w:t xml:space="preserve"> in the </w:t>
      </w:r>
      <w:r w:rsidR="00E11942" w:rsidRPr="00BC33C8">
        <w:rPr>
          <w:i/>
          <w:sz w:val="24"/>
        </w:rPr>
        <w:t>Requiem</w:t>
      </w:r>
      <w:r w:rsidR="00E11942">
        <w:rPr>
          <w:sz w:val="24"/>
        </w:rPr>
        <w:t xml:space="preserve"> have their own</w:t>
      </w:r>
      <w:r w:rsidR="00E11942" w:rsidRPr="00DC4440">
        <w:rPr>
          <w:sz w:val="24"/>
        </w:rPr>
        <w:t xml:space="preserve"> </w:t>
      </w:r>
      <w:r w:rsidR="00E11942">
        <w:rPr>
          <w:sz w:val="24"/>
        </w:rPr>
        <w:t>unique</w:t>
      </w:r>
      <w:r w:rsidR="00E11942" w:rsidRPr="00DC4440">
        <w:rPr>
          <w:sz w:val="24"/>
        </w:rPr>
        <w:t xml:space="preserve"> </w:t>
      </w:r>
      <w:r w:rsidR="00E11942">
        <w:rPr>
          <w:sz w:val="24"/>
        </w:rPr>
        <w:t xml:space="preserve">melodic </w:t>
      </w:r>
      <w:r w:rsidR="00E11942" w:rsidRPr="00DC4440">
        <w:rPr>
          <w:sz w:val="24"/>
        </w:rPr>
        <w:t>motive</w:t>
      </w:r>
      <w:r w:rsidR="00E11942">
        <w:rPr>
          <w:sz w:val="24"/>
        </w:rPr>
        <w:t xml:space="preserve"> that relates to </w:t>
      </w:r>
      <w:r w:rsidR="007265F2">
        <w:rPr>
          <w:sz w:val="24"/>
        </w:rPr>
        <w:t xml:space="preserve">the three-note </w:t>
      </w:r>
      <w:r w:rsidR="00C84EC8">
        <w:rPr>
          <w:sz w:val="24"/>
        </w:rPr>
        <w:t xml:space="preserve">Motive A. </w:t>
      </w:r>
    </w:p>
    <w:p w14:paraId="4E6B1A63" w14:textId="77777777" w:rsidR="002D4437" w:rsidRPr="00A1634E" w:rsidRDefault="002D4437" w:rsidP="002D4437">
      <w:pPr>
        <w:pStyle w:val="Heading3"/>
      </w:pPr>
      <w:bookmarkStart w:id="96" w:name="_Toc291404109"/>
      <w:proofErr w:type="spellStart"/>
      <w:r>
        <w:t>Agnus</w:t>
      </w:r>
      <w:proofErr w:type="spellEnd"/>
      <w:r>
        <w:t xml:space="preserve"> Dei Motive</w:t>
      </w:r>
      <w:bookmarkEnd w:id="96"/>
    </w:p>
    <w:p w14:paraId="0116453E" w14:textId="77777777" w:rsidR="002D4437" w:rsidRDefault="002D4437" w:rsidP="00E11942">
      <w:pPr>
        <w:rPr>
          <w:sz w:val="24"/>
        </w:rPr>
      </w:pPr>
    </w:p>
    <w:p w14:paraId="674689F9" w14:textId="347BBEF8" w:rsidR="00B23DA3" w:rsidRDefault="00AA16A9" w:rsidP="00C725F4">
      <w:pPr>
        <w:spacing w:line="480" w:lineRule="auto"/>
        <w:ind w:firstLine="720"/>
        <w:rPr>
          <w:sz w:val="24"/>
        </w:rPr>
      </w:pPr>
      <w:r>
        <w:rPr>
          <w:sz w:val="24"/>
        </w:rPr>
        <w:t>The</w:t>
      </w:r>
      <w:r w:rsidR="00C84EC8">
        <w:rPr>
          <w:sz w:val="24"/>
        </w:rPr>
        <w:t xml:space="preserve"> </w:t>
      </w:r>
      <w:proofErr w:type="spellStart"/>
      <w:r w:rsidR="00E11942" w:rsidRPr="005E6B94">
        <w:rPr>
          <w:sz w:val="24"/>
        </w:rPr>
        <w:t>Agnus</w:t>
      </w:r>
      <w:proofErr w:type="spellEnd"/>
      <w:r w:rsidR="00E11942" w:rsidRPr="005E6B94">
        <w:rPr>
          <w:sz w:val="24"/>
        </w:rPr>
        <w:t xml:space="preserve"> Dei</w:t>
      </w:r>
      <w:r w:rsidR="00C84EC8">
        <w:rPr>
          <w:sz w:val="24"/>
        </w:rPr>
        <w:t xml:space="preserve"> Motive</w:t>
      </w:r>
      <w:r w:rsidR="00E11942" w:rsidRPr="00DC4440">
        <w:rPr>
          <w:sz w:val="24"/>
        </w:rPr>
        <w:t xml:space="preserve"> </w:t>
      </w:r>
      <w:r w:rsidR="00E11942">
        <w:rPr>
          <w:sz w:val="24"/>
        </w:rPr>
        <w:t xml:space="preserve">is an </w:t>
      </w:r>
      <w:r w:rsidR="00A1634E">
        <w:rPr>
          <w:sz w:val="24"/>
        </w:rPr>
        <w:t xml:space="preserve">extension </w:t>
      </w:r>
      <w:r w:rsidR="00C725F4">
        <w:rPr>
          <w:sz w:val="24"/>
        </w:rPr>
        <w:t xml:space="preserve">of </w:t>
      </w:r>
      <w:r w:rsidR="00C84EC8">
        <w:rPr>
          <w:sz w:val="24"/>
        </w:rPr>
        <w:t>Motive A</w:t>
      </w:r>
      <w:r w:rsidR="00A1634E">
        <w:rPr>
          <w:sz w:val="24"/>
        </w:rPr>
        <w:t xml:space="preserve"> by </w:t>
      </w:r>
      <w:r w:rsidR="007265F2">
        <w:rPr>
          <w:sz w:val="24"/>
        </w:rPr>
        <w:t>starting</w:t>
      </w:r>
      <w:r w:rsidR="00A1634E">
        <w:rPr>
          <w:sz w:val="24"/>
        </w:rPr>
        <w:t xml:space="preserve"> the </w:t>
      </w:r>
      <w:r w:rsidR="00C84EC8">
        <w:rPr>
          <w:sz w:val="24"/>
        </w:rPr>
        <w:t xml:space="preserve">motive </w:t>
      </w:r>
      <w:r w:rsidR="007265F2">
        <w:rPr>
          <w:sz w:val="24"/>
        </w:rPr>
        <w:t>on</w:t>
      </w:r>
      <w:r w:rsidR="00C84EC8">
        <w:rPr>
          <w:sz w:val="24"/>
        </w:rPr>
        <w:t xml:space="preserve"> scale degree</w:t>
      </w:r>
      <w:r w:rsidR="00C725F4">
        <w:rPr>
          <w:sz w:val="24"/>
        </w:rPr>
        <w:t xml:space="preserve"> </w:t>
      </w:r>
      <w:r w:rsidR="002D4437">
        <w:rPr>
          <w:sz w:val="24"/>
        </w:rPr>
        <w:t xml:space="preserve">4 </w:t>
      </w:r>
      <w:r w:rsidR="00C725F4">
        <w:rPr>
          <w:sz w:val="24"/>
        </w:rPr>
        <w:t xml:space="preserve">followed by a descending </w:t>
      </w:r>
      <w:r w:rsidR="002D4437">
        <w:rPr>
          <w:sz w:val="24"/>
        </w:rPr>
        <w:t>major third through an implied passing</w:t>
      </w:r>
      <w:r w:rsidR="00DF33A3">
        <w:rPr>
          <w:sz w:val="24"/>
        </w:rPr>
        <w:t xml:space="preserve"> tone [scale degree 2]</w:t>
      </w:r>
      <w:r w:rsidR="002D4437">
        <w:rPr>
          <w:sz w:val="24"/>
        </w:rPr>
        <w:t xml:space="preserve"> (see Figure </w:t>
      </w:r>
      <w:r w:rsidR="00C725F4">
        <w:rPr>
          <w:sz w:val="24"/>
        </w:rPr>
        <w:t>38</w:t>
      </w:r>
      <w:r w:rsidR="002D4437">
        <w:rPr>
          <w:sz w:val="24"/>
        </w:rPr>
        <w:t xml:space="preserve">). </w:t>
      </w:r>
      <w:r w:rsidR="00C725F4">
        <w:rPr>
          <w:sz w:val="24"/>
        </w:rPr>
        <w:t xml:space="preserve">The </w:t>
      </w:r>
      <w:proofErr w:type="spellStart"/>
      <w:r w:rsidR="00C725F4">
        <w:rPr>
          <w:sz w:val="24"/>
        </w:rPr>
        <w:t>Agnus</w:t>
      </w:r>
      <w:proofErr w:type="spellEnd"/>
      <w:r w:rsidR="00C725F4">
        <w:rPr>
          <w:sz w:val="24"/>
        </w:rPr>
        <w:t xml:space="preserve"> Dei</w:t>
      </w:r>
      <w:r w:rsidR="00C725F4" w:rsidRPr="005E6B94">
        <w:rPr>
          <w:sz w:val="24"/>
        </w:rPr>
        <w:t xml:space="preserve"> </w:t>
      </w:r>
      <w:r w:rsidR="00C725F4">
        <w:rPr>
          <w:sz w:val="24"/>
        </w:rPr>
        <w:t>Motive</w:t>
      </w:r>
      <w:r w:rsidR="00C725F4" w:rsidRPr="00DF33A3">
        <w:rPr>
          <w:sz w:val="24"/>
        </w:rPr>
        <w:t xml:space="preserve"> </w:t>
      </w:r>
      <w:r w:rsidR="00C725F4" w:rsidRPr="00DC4440">
        <w:rPr>
          <w:sz w:val="24"/>
        </w:rPr>
        <w:t xml:space="preserve">is </w:t>
      </w:r>
      <w:r w:rsidR="00C725F4">
        <w:rPr>
          <w:sz w:val="24"/>
        </w:rPr>
        <w:t>found throughout the A and the C-sections of the</w:t>
      </w:r>
    </w:p>
    <w:p w14:paraId="57AFD903" w14:textId="2A043808" w:rsidR="00716677" w:rsidRDefault="00095D5E" w:rsidP="00A1634E">
      <w:pPr>
        <w:rPr>
          <w:sz w:val="24"/>
        </w:rPr>
      </w:pPr>
      <w:r>
        <w:rPr>
          <w:sz w:val="24"/>
        </w:rPr>
        <w:tab/>
      </w:r>
      <w:r>
        <w:rPr>
          <w:sz w:val="24"/>
        </w:rPr>
        <w:tab/>
      </w:r>
      <w:r>
        <w:rPr>
          <w:sz w:val="24"/>
        </w:rPr>
        <w:tab/>
      </w:r>
      <w:r>
        <w:rPr>
          <w:sz w:val="24"/>
        </w:rPr>
        <w:tab/>
      </w:r>
      <w:r>
        <w:rPr>
          <w:sz w:val="24"/>
        </w:rPr>
        <w:tab/>
      </w:r>
      <w:r>
        <w:rPr>
          <w:sz w:val="24"/>
        </w:rPr>
        <w:tab/>
      </w:r>
      <w:r>
        <w:rPr>
          <w:sz w:val="24"/>
        </w:rPr>
        <w:tab/>
        <w:t xml:space="preserve">    </w:t>
      </w:r>
    </w:p>
    <w:p w14:paraId="4BD9E6B9" w14:textId="38DEFDC8" w:rsidR="00E11942" w:rsidRDefault="00E11942" w:rsidP="00E11942">
      <w:pPr>
        <w:keepNext/>
        <w:jc w:val="center"/>
      </w:pPr>
      <w:r>
        <w:rPr>
          <w:noProof/>
        </w:rPr>
        <w:drawing>
          <wp:inline distT="0" distB="0" distL="0" distR="0" wp14:anchorId="2D82D2EC" wp14:editId="4E32EB86">
            <wp:extent cx="4822952" cy="1251811"/>
            <wp:effectExtent l="0" t="0" r="3175" b="0"/>
            <wp:docPr id="30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825829" cy="1252558"/>
                    </a:xfrm>
                    <a:prstGeom prst="rect">
                      <a:avLst/>
                    </a:prstGeom>
                    <a:noFill/>
                    <a:ln>
                      <a:noFill/>
                    </a:ln>
                  </pic:spPr>
                </pic:pic>
              </a:graphicData>
            </a:graphic>
          </wp:inline>
        </w:drawing>
      </w:r>
      <w:r>
        <w:t xml:space="preserve"> </w:t>
      </w:r>
    </w:p>
    <w:p w14:paraId="0175374E" w14:textId="2A39E37F" w:rsidR="00E11942" w:rsidRDefault="00042373" w:rsidP="00E11942">
      <w:pPr>
        <w:keepNext/>
        <w:jc w:val="center"/>
      </w:pPr>
      <w:r>
        <w:rPr>
          <w:noProof/>
        </w:rPr>
        <w:drawing>
          <wp:inline distT="0" distB="0" distL="0" distR="0" wp14:anchorId="6E92DADA" wp14:editId="2541991C">
            <wp:extent cx="1828800" cy="67054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829292" cy="670725"/>
                    </a:xfrm>
                    <a:prstGeom prst="rect">
                      <a:avLst/>
                    </a:prstGeom>
                    <a:noFill/>
                    <a:ln>
                      <a:noFill/>
                    </a:ln>
                  </pic:spPr>
                </pic:pic>
              </a:graphicData>
            </a:graphic>
          </wp:inline>
        </w:drawing>
      </w:r>
    </w:p>
    <w:p w14:paraId="08D754A0" w14:textId="77777777" w:rsidR="00E11942" w:rsidRDefault="00E11942" w:rsidP="00E11942">
      <w:pPr>
        <w:keepNext/>
        <w:jc w:val="center"/>
      </w:pPr>
    </w:p>
    <w:p w14:paraId="47D634D3" w14:textId="4FE1749C" w:rsidR="00E11942" w:rsidRDefault="00E11942" w:rsidP="00E11942">
      <w:pPr>
        <w:pStyle w:val="Caption"/>
      </w:pPr>
      <w:bookmarkStart w:id="97" w:name="_Toc287621036"/>
      <w:bookmarkStart w:id="98" w:name="_Toc291502430"/>
      <w:r>
        <w:t xml:space="preserve">Figure </w:t>
      </w:r>
      <w:fldSimple w:instr=" SEQ Figure \* ARABIC ">
        <w:r w:rsidR="00CD6812">
          <w:rPr>
            <w:noProof/>
          </w:rPr>
          <w:t>38</w:t>
        </w:r>
      </w:fldSimple>
      <w:r w:rsidR="00C84EC8">
        <w:t xml:space="preserve">: </w:t>
      </w:r>
      <w:proofErr w:type="spellStart"/>
      <w:r w:rsidR="00C84EC8">
        <w:t>Agnus</w:t>
      </w:r>
      <w:proofErr w:type="spellEnd"/>
      <w:r w:rsidR="00C84EC8">
        <w:t xml:space="preserve"> Dei</w:t>
      </w:r>
      <w:r>
        <w:t xml:space="preserve"> Motive and Schenkerian Analysis</w:t>
      </w:r>
      <w:bookmarkEnd w:id="97"/>
      <w:r>
        <w:t>, mm.1-6</w:t>
      </w:r>
      <w:bookmarkEnd w:id="98"/>
    </w:p>
    <w:p w14:paraId="7FB5588E" w14:textId="77777777" w:rsidR="00E11942" w:rsidRPr="00AE0219" w:rsidRDefault="00E11942" w:rsidP="00E11942"/>
    <w:p w14:paraId="6B133645" w14:textId="77777777" w:rsidR="00E11942" w:rsidRPr="00855619" w:rsidRDefault="00E11942" w:rsidP="00E11942">
      <w:pPr>
        <w:ind w:left="6480"/>
      </w:pPr>
      <w:r>
        <w:t xml:space="preserve">         </w:t>
      </w:r>
    </w:p>
    <w:p w14:paraId="646BD90D" w14:textId="5625240E" w:rsidR="00E11942" w:rsidRPr="00C84EC8" w:rsidRDefault="00E11942" w:rsidP="00C84EC8">
      <w:pPr>
        <w:spacing w:line="480" w:lineRule="auto"/>
        <w:rPr>
          <w:sz w:val="24"/>
        </w:rPr>
      </w:pPr>
      <w:proofErr w:type="gramStart"/>
      <w:r>
        <w:rPr>
          <w:sz w:val="24"/>
        </w:rPr>
        <w:t>third</w:t>
      </w:r>
      <w:proofErr w:type="gramEnd"/>
      <w:r>
        <w:rPr>
          <w:sz w:val="24"/>
        </w:rPr>
        <w:t xml:space="preserve"> movement in the solo and the choir</w:t>
      </w:r>
      <w:r w:rsidR="002D4437">
        <w:rPr>
          <w:sz w:val="24"/>
        </w:rPr>
        <w:t>.</w:t>
      </w:r>
      <w:r>
        <w:rPr>
          <w:sz w:val="24"/>
        </w:rPr>
        <w:t xml:space="preserve"> </w:t>
      </w:r>
      <w:r w:rsidR="007265F2">
        <w:rPr>
          <w:sz w:val="24"/>
        </w:rPr>
        <w:t xml:space="preserve">Figure </w:t>
      </w:r>
      <w:r w:rsidR="00C725F4">
        <w:rPr>
          <w:sz w:val="24"/>
        </w:rPr>
        <w:t>39</w:t>
      </w:r>
      <w:r w:rsidR="00AA16A9">
        <w:rPr>
          <w:sz w:val="24"/>
        </w:rPr>
        <w:t xml:space="preserve"> shows a transposition of the original </w:t>
      </w:r>
      <w:proofErr w:type="spellStart"/>
      <w:r w:rsidR="00AA16A9" w:rsidRPr="005E6B94">
        <w:rPr>
          <w:sz w:val="24"/>
        </w:rPr>
        <w:t>Agnus</w:t>
      </w:r>
      <w:proofErr w:type="spellEnd"/>
      <w:r w:rsidR="00AA16A9" w:rsidRPr="005E6B94">
        <w:rPr>
          <w:sz w:val="24"/>
        </w:rPr>
        <w:t xml:space="preserve"> Dei</w:t>
      </w:r>
      <w:r w:rsidR="00AA16A9">
        <w:rPr>
          <w:i/>
          <w:sz w:val="24"/>
        </w:rPr>
        <w:t xml:space="preserve"> </w:t>
      </w:r>
      <w:r w:rsidR="00C84EC8">
        <w:rPr>
          <w:sz w:val="24"/>
        </w:rPr>
        <w:t>M</w:t>
      </w:r>
      <w:r w:rsidR="00AA16A9">
        <w:rPr>
          <w:sz w:val="24"/>
        </w:rPr>
        <w:t xml:space="preserve">otive to </w:t>
      </w:r>
      <w:proofErr w:type="spellStart"/>
      <w:r w:rsidR="00AA16A9">
        <w:rPr>
          <w:sz w:val="24"/>
        </w:rPr>
        <w:t>F</w:t>
      </w:r>
      <w:r w:rsidR="00AA16A9" w:rsidRPr="00BC33C8">
        <w:rPr>
          <w:rFonts w:ascii="Helsinki Text" w:hAnsi="Helsinki Text"/>
          <w:sz w:val="24"/>
        </w:rPr>
        <w:t>b</w:t>
      </w:r>
      <w:r w:rsidR="00AA16A9">
        <w:rPr>
          <w:sz w:val="24"/>
        </w:rPr>
        <w:t>-E</w:t>
      </w:r>
      <w:r w:rsidR="00AA16A9" w:rsidRPr="00BC33C8">
        <w:rPr>
          <w:rFonts w:ascii="Helsinki Text" w:hAnsi="Helsinki Text"/>
          <w:sz w:val="24"/>
        </w:rPr>
        <w:t>b</w:t>
      </w:r>
      <w:r w:rsidR="00AA16A9">
        <w:rPr>
          <w:sz w:val="24"/>
        </w:rPr>
        <w:t>-E</w:t>
      </w:r>
      <w:r w:rsidR="00AA16A9" w:rsidRPr="00BC33C8">
        <w:rPr>
          <w:rFonts w:ascii="Helsinki Text" w:hAnsi="Helsinki Text"/>
          <w:sz w:val="24"/>
        </w:rPr>
        <w:t>b</w:t>
      </w:r>
      <w:r w:rsidR="00AA16A9">
        <w:rPr>
          <w:sz w:val="24"/>
        </w:rPr>
        <w:t>-C</w:t>
      </w:r>
      <w:r w:rsidR="00AA16A9" w:rsidRPr="00BC33C8">
        <w:rPr>
          <w:rFonts w:ascii="Helsinki Text" w:hAnsi="Helsinki Text"/>
          <w:sz w:val="24"/>
        </w:rPr>
        <w:t>b</w:t>
      </w:r>
      <w:proofErr w:type="spellEnd"/>
      <w:r w:rsidR="00AA16A9" w:rsidRPr="008A66A7">
        <w:rPr>
          <w:sz w:val="24"/>
        </w:rPr>
        <w:t xml:space="preserve"> </w:t>
      </w:r>
      <w:r w:rsidR="007265F2">
        <w:rPr>
          <w:sz w:val="24"/>
        </w:rPr>
        <w:t>in the solo [mm. 74-75].</w:t>
      </w:r>
      <w:r w:rsidR="00C725F4" w:rsidRPr="00C725F4">
        <w:rPr>
          <w:sz w:val="24"/>
        </w:rPr>
        <w:t xml:space="preserve"> </w:t>
      </w:r>
      <w:r w:rsidR="00C725F4" w:rsidRPr="009574AD">
        <w:rPr>
          <w:sz w:val="24"/>
        </w:rPr>
        <w:t xml:space="preserve">Forrest </w:t>
      </w:r>
      <w:r w:rsidR="00C725F4">
        <w:rPr>
          <w:sz w:val="24"/>
        </w:rPr>
        <w:t xml:space="preserve">also </w:t>
      </w:r>
      <w:r w:rsidR="00C725F4" w:rsidRPr="009574AD">
        <w:rPr>
          <w:sz w:val="24"/>
        </w:rPr>
        <w:t>quote</w:t>
      </w:r>
      <w:r w:rsidR="00C725F4">
        <w:rPr>
          <w:sz w:val="24"/>
        </w:rPr>
        <w:t>s</w:t>
      </w:r>
      <w:r w:rsidR="00C725F4" w:rsidRPr="009574AD">
        <w:rPr>
          <w:sz w:val="24"/>
        </w:rPr>
        <w:t xml:space="preserve"> </w:t>
      </w:r>
      <w:r w:rsidR="00C725F4">
        <w:rPr>
          <w:sz w:val="24"/>
        </w:rPr>
        <w:t xml:space="preserve">the original </w:t>
      </w:r>
      <w:proofErr w:type="spellStart"/>
      <w:r w:rsidR="00C725F4" w:rsidRPr="005E6B94">
        <w:rPr>
          <w:sz w:val="24"/>
        </w:rPr>
        <w:t>Agnus</w:t>
      </w:r>
      <w:proofErr w:type="spellEnd"/>
      <w:r w:rsidR="00C725F4" w:rsidRPr="005E6B94">
        <w:rPr>
          <w:sz w:val="24"/>
        </w:rPr>
        <w:t xml:space="preserve"> Dei</w:t>
      </w:r>
      <w:r w:rsidR="00C725F4">
        <w:rPr>
          <w:sz w:val="24"/>
        </w:rPr>
        <w:t xml:space="preserve"> </w:t>
      </w:r>
    </w:p>
    <w:p w14:paraId="5D8AF6AE" w14:textId="77777777" w:rsidR="00AA16A9" w:rsidRDefault="00AA16A9" w:rsidP="00E11942">
      <w:pPr>
        <w:spacing w:line="480" w:lineRule="auto"/>
        <w:rPr>
          <w:sz w:val="24"/>
        </w:rPr>
      </w:pPr>
    </w:p>
    <w:p w14:paraId="1872C109" w14:textId="0197F8CC" w:rsidR="00E11942" w:rsidRDefault="00E11942" w:rsidP="00E11942">
      <w:pPr>
        <w:keepNext/>
        <w:jc w:val="center"/>
      </w:pPr>
      <w:r>
        <w:rPr>
          <w:noProof/>
        </w:rPr>
        <w:drawing>
          <wp:inline distT="0" distB="0" distL="0" distR="0" wp14:anchorId="31BEBB03" wp14:editId="31D6340F">
            <wp:extent cx="3429000" cy="1533525"/>
            <wp:effectExtent l="0" t="0" r="0" b="0"/>
            <wp:docPr id="29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429000" cy="1533525"/>
                    </a:xfrm>
                    <a:prstGeom prst="rect">
                      <a:avLst/>
                    </a:prstGeom>
                    <a:noFill/>
                    <a:ln>
                      <a:noFill/>
                    </a:ln>
                  </pic:spPr>
                </pic:pic>
              </a:graphicData>
            </a:graphic>
          </wp:inline>
        </w:drawing>
      </w:r>
    </w:p>
    <w:p w14:paraId="05642CAC" w14:textId="77777777" w:rsidR="00E11942" w:rsidRDefault="00E11942" w:rsidP="00E11942">
      <w:pPr>
        <w:keepNext/>
        <w:jc w:val="center"/>
      </w:pPr>
    </w:p>
    <w:p w14:paraId="6F127103" w14:textId="4E39D848" w:rsidR="00E11942" w:rsidRDefault="00E11942" w:rsidP="00E11942">
      <w:pPr>
        <w:pStyle w:val="Caption"/>
      </w:pPr>
      <w:bookmarkStart w:id="99" w:name="_Toc291502431"/>
      <w:bookmarkStart w:id="100" w:name="_Toc287621038"/>
      <w:r>
        <w:t xml:space="preserve">Figure </w:t>
      </w:r>
      <w:fldSimple w:instr=" SEQ Figure \* ARABIC ">
        <w:r w:rsidR="00CD6812">
          <w:rPr>
            <w:noProof/>
          </w:rPr>
          <w:t>39</w:t>
        </w:r>
      </w:fldSimple>
      <w:r w:rsidR="00C84EC8">
        <w:t xml:space="preserve">: </w:t>
      </w:r>
      <w:proofErr w:type="spellStart"/>
      <w:r w:rsidR="00C84EC8">
        <w:t>Agnus</w:t>
      </w:r>
      <w:proofErr w:type="spellEnd"/>
      <w:r w:rsidR="00C84EC8">
        <w:t xml:space="preserve"> Dei</w:t>
      </w:r>
      <w:r>
        <w:t xml:space="preserve"> Motive Transposed Solo Part, mm. 74-75</w:t>
      </w:r>
      <w:bookmarkEnd w:id="99"/>
      <w:r>
        <w:t xml:space="preserve"> </w:t>
      </w:r>
      <w:bookmarkEnd w:id="100"/>
    </w:p>
    <w:p w14:paraId="13139A97" w14:textId="77777777" w:rsidR="00C725F4" w:rsidRPr="00C725F4" w:rsidRDefault="00C725F4" w:rsidP="00C725F4"/>
    <w:p w14:paraId="55C70C05" w14:textId="77777777" w:rsidR="00E11942" w:rsidRPr="0060341A" w:rsidRDefault="00E11942" w:rsidP="00E11942"/>
    <w:p w14:paraId="5025102E" w14:textId="1090C4A1" w:rsidR="00E11942" w:rsidRDefault="00C725F4" w:rsidP="008B7FE8">
      <w:pPr>
        <w:spacing w:line="480" w:lineRule="auto"/>
        <w:rPr>
          <w:sz w:val="24"/>
        </w:rPr>
      </w:pPr>
      <w:r>
        <w:rPr>
          <w:sz w:val="24"/>
        </w:rPr>
        <w:t>Motive</w:t>
      </w:r>
      <w:r w:rsidRPr="009574AD">
        <w:rPr>
          <w:sz w:val="24"/>
        </w:rPr>
        <w:t xml:space="preserve"> at the end of his final movement, </w:t>
      </w:r>
      <w:r w:rsidRPr="005E6B94">
        <w:rPr>
          <w:sz w:val="24"/>
        </w:rPr>
        <w:t xml:space="preserve">Lux </w:t>
      </w:r>
      <w:proofErr w:type="spellStart"/>
      <w:r w:rsidRPr="005E6B94">
        <w:rPr>
          <w:sz w:val="24"/>
        </w:rPr>
        <w:t>Aeterna</w:t>
      </w:r>
      <w:proofErr w:type="spellEnd"/>
      <w:r>
        <w:rPr>
          <w:sz w:val="24"/>
        </w:rPr>
        <w:t xml:space="preserve">. In the Lux </w:t>
      </w:r>
      <w:proofErr w:type="spellStart"/>
      <w:r>
        <w:rPr>
          <w:sz w:val="24"/>
        </w:rPr>
        <w:t>Aeterna</w:t>
      </w:r>
      <w:proofErr w:type="spellEnd"/>
      <w:r>
        <w:rPr>
          <w:sz w:val="24"/>
        </w:rPr>
        <w:t xml:space="preserve">, the </w:t>
      </w:r>
      <w:proofErr w:type="spellStart"/>
      <w:r>
        <w:rPr>
          <w:sz w:val="24"/>
        </w:rPr>
        <w:t>Agnus</w:t>
      </w:r>
      <w:proofErr w:type="spellEnd"/>
      <w:r>
        <w:rPr>
          <w:sz w:val="24"/>
        </w:rPr>
        <w:t xml:space="preserve"> Dei Motive </w:t>
      </w:r>
      <w:r w:rsidR="00E11942">
        <w:rPr>
          <w:sz w:val="24"/>
        </w:rPr>
        <w:t>is transposed to E major in the oboe part in mm. 110-112 (see Figure 4</w:t>
      </w:r>
      <w:r>
        <w:rPr>
          <w:sz w:val="24"/>
        </w:rPr>
        <w:t>0</w:t>
      </w:r>
      <w:r w:rsidR="00E11942">
        <w:rPr>
          <w:sz w:val="24"/>
        </w:rPr>
        <w:t>). The presence of th</w:t>
      </w:r>
      <w:r w:rsidR="00156851">
        <w:rPr>
          <w:sz w:val="24"/>
        </w:rPr>
        <w:t>e</w:t>
      </w:r>
      <w:r w:rsidR="00E11942">
        <w:rPr>
          <w:sz w:val="24"/>
        </w:rPr>
        <w:t xml:space="preserve"> motive at the end of the work contributes to the cyclic nature of the </w:t>
      </w:r>
      <w:r w:rsidR="00E11942" w:rsidRPr="00F27D82">
        <w:rPr>
          <w:i/>
          <w:sz w:val="24"/>
        </w:rPr>
        <w:t>Requiem</w:t>
      </w:r>
      <w:r w:rsidR="00E11942">
        <w:rPr>
          <w:sz w:val="24"/>
        </w:rPr>
        <w:t>.</w:t>
      </w:r>
    </w:p>
    <w:p w14:paraId="74EE708F" w14:textId="77777777" w:rsidR="00811B86" w:rsidRDefault="00811B86" w:rsidP="00E11942">
      <w:pPr>
        <w:spacing w:line="480" w:lineRule="auto"/>
        <w:rPr>
          <w:sz w:val="24"/>
        </w:rPr>
      </w:pPr>
    </w:p>
    <w:p w14:paraId="38EA91EC" w14:textId="77777777" w:rsidR="00E11942" w:rsidRPr="003D3E13" w:rsidRDefault="00E11942" w:rsidP="00E11942"/>
    <w:p w14:paraId="19ECE314" w14:textId="68AD5976" w:rsidR="00E11942" w:rsidRDefault="00E11942" w:rsidP="00E11942">
      <w:pPr>
        <w:keepNext/>
        <w:jc w:val="center"/>
      </w:pPr>
      <w:r>
        <w:rPr>
          <w:noProof/>
        </w:rPr>
        <w:drawing>
          <wp:inline distT="0" distB="0" distL="0" distR="0" wp14:anchorId="7D192B84" wp14:editId="09B10F87">
            <wp:extent cx="4107180" cy="1083945"/>
            <wp:effectExtent l="0" t="0" r="7620" b="8255"/>
            <wp:docPr id="29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107180" cy="1083945"/>
                    </a:xfrm>
                    <a:prstGeom prst="rect">
                      <a:avLst/>
                    </a:prstGeom>
                    <a:noFill/>
                    <a:ln>
                      <a:noFill/>
                    </a:ln>
                  </pic:spPr>
                </pic:pic>
              </a:graphicData>
            </a:graphic>
          </wp:inline>
        </w:drawing>
      </w:r>
    </w:p>
    <w:p w14:paraId="2FD02FA9" w14:textId="77777777" w:rsidR="00E11942" w:rsidRDefault="00E11942" w:rsidP="00E11942">
      <w:pPr>
        <w:keepNext/>
        <w:jc w:val="center"/>
      </w:pPr>
    </w:p>
    <w:p w14:paraId="32235B52" w14:textId="55EE2A17" w:rsidR="00811B86" w:rsidRDefault="00E11942" w:rsidP="006C73AD">
      <w:pPr>
        <w:pStyle w:val="Caption"/>
      </w:pPr>
      <w:bookmarkStart w:id="101" w:name="_Toc291502432"/>
      <w:bookmarkStart w:id="102" w:name="_Toc287621039"/>
      <w:r>
        <w:t xml:space="preserve">Figure </w:t>
      </w:r>
      <w:fldSimple w:instr=" SEQ Figure \* ARABIC ">
        <w:r w:rsidR="00CD6812">
          <w:rPr>
            <w:noProof/>
          </w:rPr>
          <w:t>40</w:t>
        </w:r>
      </w:fldSimple>
      <w:r w:rsidR="00C84EC8">
        <w:t xml:space="preserve">: </w:t>
      </w:r>
      <w:proofErr w:type="spellStart"/>
      <w:r w:rsidR="00C84EC8">
        <w:t>Agnus</w:t>
      </w:r>
      <w:proofErr w:type="spellEnd"/>
      <w:r w:rsidR="00C84EC8">
        <w:t xml:space="preserve"> Dei Motive in Oboe Part in Lux </w:t>
      </w:r>
      <w:proofErr w:type="spellStart"/>
      <w:r w:rsidR="00C84EC8">
        <w:t>Aeterna</w:t>
      </w:r>
      <w:proofErr w:type="spellEnd"/>
      <w:r w:rsidR="00C84EC8">
        <w:t>,</w:t>
      </w:r>
      <w:r>
        <w:t xml:space="preserve"> mm. 110-112</w:t>
      </w:r>
      <w:bookmarkEnd w:id="101"/>
      <w:r>
        <w:t xml:space="preserve"> </w:t>
      </w:r>
      <w:bookmarkEnd w:id="102"/>
    </w:p>
    <w:p w14:paraId="53752594" w14:textId="77777777" w:rsidR="00954575" w:rsidRPr="00954575" w:rsidRDefault="00954575" w:rsidP="00954575"/>
    <w:p w14:paraId="1A3B6DC2" w14:textId="77777777" w:rsidR="00811B86" w:rsidRPr="00AE0219" w:rsidRDefault="00811B86" w:rsidP="00E11942"/>
    <w:p w14:paraId="3A013C55" w14:textId="0FC06C80" w:rsidR="00E11942" w:rsidRDefault="00811B86" w:rsidP="00811B86">
      <w:pPr>
        <w:pStyle w:val="Heading3"/>
      </w:pPr>
      <w:bookmarkStart w:id="103" w:name="_Toc291404110"/>
      <w:r>
        <w:t>Sanctus Motive</w:t>
      </w:r>
      <w:bookmarkEnd w:id="103"/>
    </w:p>
    <w:p w14:paraId="640F1848" w14:textId="77777777" w:rsidR="00811B86" w:rsidRPr="00811B86" w:rsidRDefault="00811B86" w:rsidP="00811B86"/>
    <w:p w14:paraId="3D9A897C" w14:textId="1EF9FA40" w:rsidR="0049308F" w:rsidRDefault="00E11942" w:rsidP="0049308F">
      <w:pPr>
        <w:spacing w:line="480" w:lineRule="auto"/>
        <w:ind w:firstLine="720"/>
        <w:rPr>
          <w:sz w:val="24"/>
        </w:rPr>
      </w:pPr>
      <w:r w:rsidRPr="00DC4440">
        <w:rPr>
          <w:sz w:val="24"/>
        </w:rPr>
        <w:t xml:space="preserve">The </w:t>
      </w:r>
      <w:r w:rsidRPr="00D54F45">
        <w:rPr>
          <w:sz w:val="24"/>
        </w:rPr>
        <w:t>Sanctus</w:t>
      </w:r>
      <w:r w:rsidR="00C84EC8">
        <w:rPr>
          <w:sz w:val="24"/>
        </w:rPr>
        <w:t xml:space="preserve"> Motive</w:t>
      </w:r>
      <w:r w:rsidRPr="00D54F45">
        <w:rPr>
          <w:sz w:val="24"/>
        </w:rPr>
        <w:t xml:space="preserve"> </w:t>
      </w:r>
      <w:r w:rsidR="00877F94">
        <w:rPr>
          <w:sz w:val="24"/>
        </w:rPr>
        <w:t xml:space="preserve">is based on Motive A and </w:t>
      </w:r>
      <w:r>
        <w:rPr>
          <w:sz w:val="24"/>
        </w:rPr>
        <w:t>first appears in the soprano and alto</w:t>
      </w:r>
      <w:r w:rsidRPr="000F4BC6">
        <w:rPr>
          <w:sz w:val="24"/>
        </w:rPr>
        <w:t xml:space="preserve"> </w:t>
      </w:r>
      <w:r>
        <w:rPr>
          <w:sz w:val="24"/>
        </w:rPr>
        <w:t>in mm. 10-14 (see Figure 4</w:t>
      </w:r>
      <w:r w:rsidR="00C725F4">
        <w:rPr>
          <w:sz w:val="24"/>
        </w:rPr>
        <w:t>1</w:t>
      </w:r>
      <w:r>
        <w:rPr>
          <w:sz w:val="24"/>
        </w:rPr>
        <w:t xml:space="preserve">). </w:t>
      </w:r>
      <w:r w:rsidR="00A66F43" w:rsidRPr="00A66F43">
        <w:rPr>
          <w:sz w:val="24"/>
        </w:rPr>
        <w:t>Although t</w:t>
      </w:r>
      <w:r w:rsidR="000D462F" w:rsidRPr="00A66F43">
        <w:rPr>
          <w:sz w:val="24"/>
        </w:rPr>
        <w:t>he G in m. 12</w:t>
      </w:r>
      <w:r w:rsidRPr="00A66F43">
        <w:rPr>
          <w:sz w:val="24"/>
        </w:rPr>
        <w:t xml:space="preserve"> </w:t>
      </w:r>
      <w:r w:rsidR="00A66F43" w:rsidRPr="00A66F43">
        <w:rPr>
          <w:sz w:val="24"/>
        </w:rPr>
        <w:t xml:space="preserve">is not part of the supporting harmony, it </w:t>
      </w:r>
      <w:r w:rsidR="000D462F" w:rsidRPr="00A66F43">
        <w:rPr>
          <w:sz w:val="24"/>
        </w:rPr>
        <w:t>is</w:t>
      </w:r>
      <w:r w:rsidRPr="00A66F43">
        <w:rPr>
          <w:sz w:val="24"/>
        </w:rPr>
        <w:t xml:space="preserve"> on th</w:t>
      </w:r>
      <w:r w:rsidR="000D462F" w:rsidRPr="00A66F43">
        <w:rPr>
          <w:sz w:val="24"/>
        </w:rPr>
        <w:t>e strongest beat of the measure</w:t>
      </w:r>
      <w:r w:rsidRPr="00A66F43">
        <w:rPr>
          <w:sz w:val="24"/>
        </w:rPr>
        <w:t xml:space="preserve"> </w:t>
      </w:r>
      <w:r w:rsidR="000D462F" w:rsidRPr="00A66F43">
        <w:rPr>
          <w:sz w:val="24"/>
        </w:rPr>
        <w:t>and</w:t>
      </w:r>
      <w:r w:rsidR="00A66F43">
        <w:rPr>
          <w:sz w:val="24"/>
        </w:rPr>
        <w:t xml:space="preserve"> sounds like the most important note in the measure</w:t>
      </w:r>
      <w:r w:rsidR="000D462F">
        <w:rPr>
          <w:sz w:val="24"/>
        </w:rPr>
        <w:t xml:space="preserve">. </w:t>
      </w:r>
      <w:r w:rsidR="00D2695B">
        <w:rPr>
          <w:sz w:val="24"/>
        </w:rPr>
        <w:t xml:space="preserve">Like </w:t>
      </w:r>
      <w:r w:rsidR="0049308F">
        <w:rPr>
          <w:sz w:val="24"/>
        </w:rPr>
        <w:t xml:space="preserve">the second pitch of </w:t>
      </w:r>
      <w:r w:rsidR="004A39EE">
        <w:rPr>
          <w:sz w:val="24"/>
        </w:rPr>
        <w:t>Motive A, the G in the Sanctus M</w:t>
      </w:r>
      <w:r w:rsidR="00D2695B">
        <w:rPr>
          <w:sz w:val="24"/>
        </w:rPr>
        <w:t xml:space="preserve">otive is a dissonant pitch against the supporting harmony. </w:t>
      </w:r>
      <w:r w:rsidR="00A66F43">
        <w:rPr>
          <w:sz w:val="24"/>
        </w:rPr>
        <w:t xml:space="preserve">The A in m. 12 is a neighbor to the G and the </w:t>
      </w:r>
      <w:r w:rsidR="004A39EE">
        <w:rPr>
          <w:sz w:val="24"/>
        </w:rPr>
        <w:t>C is a register-</w:t>
      </w:r>
      <w:r w:rsidR="00B21036">
        <w:rPr>
          <w:sz w:val="24"/>
        </w:rPr>
        <w:t>transferred neighbor to the D</w:t>
      </w:r>
      <w:r w:rsidR="00D2695B">
        <w:rPr>
          <w:sz w:val="24"/>
        </w:rPr>
        <w:t xml:space="preserve"> in m. 13</w:t>
      </w:r>
      <w:r w:rsidR="00B21036">
        <w:rPr>
          <w:sz w:val="24"/>
        </w:rPr>
        <w:t>.</w:t>
      </w:r>
      <w:r w:rsidR="0049308F">
        <w:rPr>
          <w:sz w:val="24"/>
        </w:rPr>
        <w:t xml:space="preserve"> The B</w:t>
      </w:r>
      <w:r w:rsidR="0049308F" w:rsidRPr="0049308F">
        <w:rPr>
          <w:rFonts w:ascii="Helsinki Text" w:hAnsi="Helsinki Text"/>
          <w:sz w:val="24"/>
        </w:rPr>
        <w:t>b</w:t>
      </w:r>
      <w:r w:rsidR="0049308F">
        <w:rPr>
          <w:sz w:val="24"/>
        </w:rPr>
        <w:t xml:space="preserve"> major chord in m. 13 includes the note F, which can be implied in Level 3 of the analysis</w:t>
      </w:r>
      <w:r w:rsidR="00C725F4">
        <w:rPr>
          <w:sz w:val="24"/>
        </w:rPr>
        <w:t>, completing the descending third</w:t>
      </w:r>
      <w:r w:rsidR="0049308F">
        <w:rPr>
          <w:sz w:val="24"/>
        </w:rPr>
        <w:t>.</w:t>
      </w:r>
    </w:p>
    <w:p w14:paraId="28B5AA7E" w14:textId="77777777" w:rsidR="00C725F4" w:rsidRDefault="00C725F4" w:rsidP="0049308F">
      <w:pPr>
        <w:spacing w:line="480" w:lineRule="auto"/>
        <w:ind w:firstLine="720"/>
        <w:rPr>
          <w:sz w:val="24"/>
        </w:rPr>
      </w:pPr>
    </w:p>
    <w:p w14:paraId="7A7531E4" w14:textId="63162D55" w:rsidR="00E11942" w:rsidRDefault="00E11942" w:rsidP="00E11942">
      <w:pPr>
        <w:spacing w:line="480" w:lineRule="auto"/>
        <w:jc w:val="center"/>
      </w:pPr>
      <w:r>
        <w:rPr>
          <w:noProof/>
        </w:rPr>
        <w:drawing>
          <wp:inline distT="0" distB="0" distL="0" distR="0" wp14:anchorId="49A76774" wp14:editId="3517C095">
            <wp:extent cx="4164526" cy="937772"/>
            <wp:effectExtent l="0" t="0" r="1270" b="2540"/>
            <wp:docPr id="29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173955" cy="939895"/>
                    </a:xfrm>
                    <a:prstGeom prst="rect">
                      <a:avLst/>
                    </a:prstGeom>
                    <a:noFill/>
                    <a:ln>
                      <a:noFill/>
                    </a:ln>
                  </pic:spPr>
                </pic:pic>
              </a:graphicData>
            </a:graphic>
          </wp:inline>
        </w:drawing>
      </w:r>
    </w:p>
    <w:p w14:paraId="7D07E931" w14:textId="0D9E4C00" w:rsidR="00E11942" w:rsidRDefault="00E41DA6" w:rsidP="00E11942">
      <w:pPr>
        <w:keepNext/>
        <w:spacing w:line="480" w:lineRule="auto"/>
        <w:jc w:val="center"/>
      </w:pPr>
      <w:r>
        <w:rPr>
          <w:noProof/>
        </w:rPr>
        <w:drawing>
          <wp:inline distT="0" distB="0" distL="0" distR="0" wp14:anchorId="4450A064" wp14:editId="360E8ECA">
            <wp:extent cx="2853813" cy="1575477"/>
            <wp:effectExtent l="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854179" cy="1575679"/>
                    </a:xfrm>
                    <a:prstGeom prst="rect">
                      <a:avLst/>
                    </a:prstGeom>
                    <a:noFill/>
                    <a:ln>
                      <a:noFill/>
                    </a:ln>
                  </pic:spPr>
                </pic:pic>
              </a:graphicData>
            </a:graphic>
          </wp:inline>
        </w:drawing>
      </w:r>
      <w:r w:rsidR="00E11942">
        <w:t xml:space="preserve"> </w:t>
      </w:r>
    </w:p>
    <w:p w14:paraId="182FEC59" w14:textId="5C5A6722" w:rsidR="000B3605" w:rsidRPr="00C725F4" w:rsidRDefault="00E11942" w:rsidP="00C725F4">
      <w:pPr>
        <w:pStyle w:val="Caption"/>
      </w:pPr>
      <w:bookmarkStart w:id="104" w:name="_Toc287621040"/>
      <w:bookmarkStart w:id="105" w:name="_Toc291502433"/>
      <w:r>
        <w:t xml:space="preserve">Figure </w:t>
      </w:r>
      <w:fldSimple w:instr=" SEQ Figure \* ARABIC ">
        <w:r w:rsidR="00CD6812">
          <w:rPr>
            <w:noProof/>
          </w:rPr>
          <w:t>41</w:t>
        </w:r>
      </w:fldSimple>
      <w:r w:rsidR="004A39EE">
        <w:t xml:space="preserve">: Sanctus </w:t>
      </w:r>
      <w:r>
        <w:t>Motive Soprano and Alto Parts and Schenkerian Analysis</w:t>
      </w:r>
      <w:bookmarkEnd w:id="104"/>
      <w:r>
        <w:t>, mm. 10-14</w:t>
      </w:r>
      <w:bookmarkEnd w:id="105"/>
    </w:p>
    <w:p w14:paraId="077B117F" w14:textId="6462A42C" w:rsidR="0049308F" w:rsidRDefault="0049308F" w:rsidP="0049308F">
      <w:pPr>
        <w:spacing w:line="480" w:lineRule="auto"/>
        <w:ind w:firstLine="720"/>
        <w:rPr>
          <w:sz w:val="24"/>
        </w:rPr>
      </w:pPr>
      <w:r w:rsidRPr="009574AD">
        <w:rPr>
          <w:sz w:val="24"/>
        </w:rPr>
        <w:t>Forrest quote</w:t>
      </w:r>
      <w:r>
        <w:rPr>
          <w:sz w:val="24"/>
        </w:rPr>
        <w:t>s</w:t>
      </w:r>
      <w:r w:rsidRPr="009574AD">
        <w:rPr>
          <w:sz w:val="24"/>
        </w:rPr>
        <w:t xml:space="preserve"> </w:t>
      </w:r>
      <w:r w:rsidR="004A39EE">
        <w:rPr>
          <w:sz w:val="24"/>
        </w:rPr>
        <w:t xml:space="preserve">the </w:t>
      </w:r>
      <w:r w:rsidRPr="00D54F45">
        <w:rPr>
          <w:sz w:val="24"/>
        </w:rPr>
        <w:t>Sanctus</w:t>
      </w:r>
      <w:r w:rsidRPr="002F2B4E">
        <w:rPr>
          <w:i/>
          <w:sz w:val="24"/>
        </w:rPr>
        <w:t xml:space="preserve"> </w:t>
      </w:r>
      <w:r w:rsidR="004A39EE">
        <w:rPr>
          <w:sz w:val="24"/>
        </w:rPr>
        <w:t>M</w:t>
      </w:r>
      <w:r>
        <w:rPr>
          <w:sz w:val="24"/>
        </w:rPr>
        <w:t>otive</w:t>
      </w:r>
      <w:r w:rsidRPr="009574AD">
        <w:rPr>
          <w:sz w:val="24"/>
        </w:rPr>
        <w:t xml:space="preserve"> at the end of his final movement, </w:t>
      </w:r>
      <w:r w:rsidRPr="00D54F45">
        <w:rPr>
          <w:sz w:val="24"/>
        </w:rPr>
        <w:t xml:space="preserve">Lux </w:t>
      </w:r>
      <w:proofErr w:type="spellStart"/>
      <w:r w:rsidRPr="00D54F45">
        <w:rPr>
          <w:sz w:val="24"/>
        </w:rPr>
        <w:t>Aeterna</w:t>
      </w:r>
      <w:proofErr w:type="spellEnd"/>
      <w:r w:rsidR="004A39EE">
        <w:rPr>
          <w:sz w:val="24"/>
        </w:rPr>
        <w:t>,</w:t>
      </w:r>
      <w:r>
        <w:rPr>
          <w:sz w:val="24"/>
        </w:rPr>
        <w:t xml:space="preserve"> in the flute part in mm. 113-116 transposed to E Major (see Figure 4</w:t>
      </w:r>
      <w:r w:rsidR="0033363C">
        <w:rPr>
          <w:sz w:val="24"/>
        </w:rPr>
        <w:t>3</w:t>
      </w:r>
      <w:r>
        <w:rPr>
          <w:sz w:val="24"/>
        </w:rPr>
        <w:t xml:space="preserve">). The presence of this motive at the end of the work contributes to the cyclic nature of the </w:t>
      </w:r>
      <w:r w:rsidRPr="00F27D82">
        <w:rPr>
          <w:i/>
          <w:sz w:val="24"/>
        </w:rPr>
        <w:t>Requiem</w:t>
      </w:r>
      <w:r>
        <w:rPr>
          <w:sz w:val="24"/>
        </w:rPr>
        <w:t>.</w:t>
      </w:r>
    </w:p>
    <w:p w14:paraId="29DB27EA" w14:textId="77777777" w:rsidR="00E11942" w:rsidRPr="0025373E" w:rsidRDefault="00E11942" w:rsidP="00E11942"/>
    <w:p w14:paraId="3A9AEF1B" w14:textId="77777777" w:rsidR="00E11942" w:rsidRPr="00921111" w:rsidRDefault="00E11942" w:rsidP="00E11942">
      <w:pPr>
        <w:rPr>
          <w:sz w:val="32"/>
          <w:szCs w:val="32"/>
        </w:rPr>
      </w:pPr>
    </w:p>
    <w:p w14:paraId="79D57D22" w14:textId="77777777" w:rsidR="00921111" w:rsidRPr="004D31FE" w:rsidRDefault="00921111" w:rsidP="00E11942"/>
    <w:p w14:paraId="64D3C36F" w14:textId="267C8602" w:rsidR="00E11942" w:rsidRDefault="00E11942" w:rsidP="00E11942">
      <w:pPr>
        <w:keepNext/>
        <w:jc w:val="center"/>
      </w:pPr>
      <w:r>
        <w:rPr>
          <w:noProof/>
        </w:rPr>
        <w:drawing>
          <wp:inline distT="0" distB="0" distL="0" distR="0" wp14:anchorId="73504C08" wp14:editId="1AF61D5F">
            <wp:extent cx="4063181" cy="1162754"/>
            <wp:effectExtent l="0" t="0" r="1270" b="5715"/>
            <wp:docPr id="2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063181" cy="1162754"/>
                    </a:xfrm>
                    <a:prstGeom prst="rect">
                      <a:avLst/>
                    </a:prstGeom>
                    <a:noFill/>
                    <a:ln>
                      <a:noFill/>
                    </a:ln>
                  </pic:spPr>
                </pic:pic>
              </a:graphicData>
            </a:graphic>
          </wp:inline>
        </w:drawing>
      </w:r>
    </w:p>
    <w:p w14:paraId="2AFD775B" w14:textId="77777777" w:rsidR="00E11942" w:rsidRDefault="00E11942" w:rsidP="00E11942">
      <w:pPr>
        <w:keepNext/>
        <w:jc w:val="center"/>
      </w:pPr>
    </w:p>
    <w:p w14:paraId="1065BDE1" w14:textId="615CDD9C" w:rsidR="00B23DA3" w:rsidRDefault="00E11942" w:rsidP="006C73AD">
      <w:pPr>
        <w:pStyle w:val="Caption"/>
      </w:pPr>
      <w:bookmarkStart w:id="106" w:name="_Toc287621042"/>
      <w:bookmarkStart w:id="107" w:name="_Toc291502434"/>
      <w:r>
        <w:t xml:space="preserve">Figure </w:t>
      </w:r>
      <w:fldSimple w:instr=" SEQ Figure \* ARABIC ">
        <w:r w:rsidR="00CD6812">
          <w:rPr>
            <w:noProof/>
          </w:rPr>
          <w:t>43</w:t>
        </w:r>
      </w:fldSimple>
      <w:r>
        <w:t>:</w:t>
      </w:r>
      <w:r w:rsidR="004A39EE">
        <w:t xml:space="preserve"> Sanctus Motive in Flute Part in Lux </w:t>
      </w:r>
      <w:proofErr w:type="spellStart"/>
      <w:r w:rsidR="004A39EE">
        <w:t>Aeterna</w:t>
      </w:r>
      <w:proofErr w:type="spellEnd"/>
      <w:r w:rsidR="004A39EE">
        <w:t>,</w:t>
      </w:r>
      <w:r>
        <w:t xml:space="preserve"> mm. 113-116</w:t>
      </w:r>
      <w:bookmarkEnd w:id="106"/>
      <w:bookmarkEnd w:id="107"/>
    </w:p>
    <w:p w14:paraId="08903136" w14:textId="77777777" w:rsidR="00877F94" w:rsidRDefault="00877F94" w:rsidP="00BF01E2"/>
    <w:p w14:paraId="66B2B9E8" w14:textId="77777777" w:rsidR="0033363C" w:rsidRDefault="0033363C" w:rsidP="00BF01E2"/>
    <w:p w14:paraId="1270ED03" w14:textId="77777777" w:rsidR="0033363C" w:rsidRDefault="0033363C" w:rsidP="0033363C">
      <w:pPr>
        <w:pStyle w:val="Heading3"/>
      </w:pPr>
      <w:bookmarkStart w:id="108" w:name="_Toc291404111"/>
      <w:r>
        <w:t xml:space="preserve">Lux </w:t>
      </w:r>
      <w:proofErr w:type="spellStart"/>
      <w:r>
        <w:t>Aeterna</w:t>
      </w:r>
      <w:proofErr w:type="spellEnd"/>
      <w:r>
        <w:t xml:space="preserve"> Motive</w:t>
      </w:r>
      <w:bookmarkEnd w:id="108"/>
    </w:p>
    <w:p w14:paraId="11415513" w14:textId="77777777" w:rsidR="0033363C" w:rsidRPr="00921111" w:rsidRDefault="0033363C" w:rsidP="0033363C"/>
    <w:p w14:paraId="12696A3C" w14:textId="77777777" w:rsidR="0033363C" w:rsidRDefault="0033363C" w:rsidP="0033363C">
      <w:pPr>
        <w:ind w:firstLine="720"/>
        <w:rPr>
          <w:sz w:val="24"/>
        </w:rPr>
      </w:pPr>
      <w:r>
        <w:rPr>
          <w:sz w:val="24"/>
        </w:rPr>
        <w:t xml:space="preserve">The </w:t>
      </w:r>
      <w:r w:rsidRPr="00D54F45">
        <w:rPr>
          <w:sz w:val="24"/>
        </w:rPr>
        <w:t xml:space="preserve">Lux </w:t>
      </w:r>
      <w:proofErr w:type="spellStart"/>
      <w:r w:rsidRPr="00D54F45">
        <w:rPr>
          <w:sz w:val="24"/>
        </w:rPr>
        <w:t>Aeterna</w:t>
      </w:r>
      <w:proofErr w:type="spellEnd"/>
      <w:r>
        <w:rPr>
          <w:sz w:val="24"/>
        </w:rPr>
        <w:t xml:space="preserve"> Motive is found in mm. 18-19 in the solo part (see Figure 44). </w:t>
      </w:r>
    </w:p>
    <w:p w14:paraId="711D3957" w14:textId="77777777" w:rsidR="0033363C" w:rsidRDefault="0033363C" w:rsidP="0033363C">
      <w:pPr>
        <w:rPr>
          <w:sz w:val="24"/>
        </w:rPr>
      </w:pPr>
      <w:r>
        <w:rPr>
          <w:sz w:val="24"/>
        </w:rPr>
        <w:t xml:space="preserve">  </w:t>
      </w:r>
      <w:r>
        <w:rPr>
          <w:sz w:val="24"/>
        </w:rPr>
        <w:tab/>
      </w:r>
      <w:r>
        <w:rPr>
          <w:sz w:val="24"/>
        </w:rPr>
        <w:tab/>
      </w:r>
      <w:r>
        <w:rPr>
          <w:sz w:val="24"/>
        </w:rPr>
        <w:tab/>
      </w:r>
      <w:r>
        <w:rPr>
          <w:sz w:val="24"/>
        </w:rPr>
        <w:tab/>
      </w:r>
      <w:r>
        <w:rPr>
          <w:sz w:val="24"/>
        </w:rPr>
        <w:tab/>
      </w:r>
      <w:r>
        <w:rPr>
          <w:sz w:val="24"/>
        </w:rPr>
        <w:tab/>
      </w:r>
      <w:r>
        <w:rPr>
          <w:sz w:val="24"/>
        </w:rPr>
        <w:tab/>
        <w:t xml:space="preserve">  </w:t>
      </w:r>
      <w:r>
        <w:rPr>
          <w:noProof/>
        </w:rPr>
        <w:drawing>
          <wp:inline distT="0" distB="0" distL="0" distR="0" wp14:anchorId="35C6D96E" wp14:editId="289024CF">
            <wp:extent cx="125095" cy="103505"/>
            <wp:effectExtent l="10795" t="0" r="12700" b="12700"/>
            <wp:docPr id="272" name="Picture 241" descr="Description: Hard Drive:Users:gradassistant:Desktop:Screen shot 2015-02-26 at 1.15.46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41" descr="Description: Hard Drive:Users:gradassistant:Desktop:Screen shot 2015-02-26 at 1.15.46 PM.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rot="-5400000">
                      <a:off x="0" y="0"/>
                      <a:ext cx="125095" cy="103505"/>
                    </a:xfrm>
                    <a:prstGeom prst="rect">
                      <a:avLst/>
                    </a:prstGeom>
                    <a:noFill/>
                    <a:ln>
                      <a:noFill/>
                    </a:ln>
                  </pic:spPr>
                </pic:pic>
              </a:graphicData>
            </a:graphic>
          </wp:inline>
        </w:drawing>
      </w:r>
      <w:r>
        <w:rPr>
          <w:noProof/>
        </w:rPr>
        <w:drawing>
          <wp:inline distT="0" distB="0" distL="0" distR="0" wp14:anchorId="3CE0D67E" wp14:editId="18916995">
            <wp:extent cx="125095" cy="103505"/>
            <wp:effectExtent l="10795" t="0" r="12700" b="12700"/>
            <wp:docPr id="273" name="Picture 62" descr="Description: Hard Drive:Users:gradassistant:Desktop:Screen shot 2015-02-26 at 1.15.46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2" descr="Description: Hard Drive:Users:gradassistant:Desktop:Screen shot 2015-02-26 at 1.15.46 PM.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rot="-5400000">
                      <a:off x="0" y="0"/>
                      <a:ext cx="125095" cy="103505"/>
                    </a:xfrm>
                    <a:prstGeom prst="rect">
                      <a:avLst/>
                    </a:prstGeom>
                    <a:noFill/>
                    <a:ln>
                      <a:noFill/>
                    </a:ln>
                  </pic:spPr>
                </pic:pic>
              </a:graphicData>
            </a:graphic>
          </wp:inline>
        </w:drawing>
      </w:r>
      <w:r>
        <w:rPr>
          <w:noProof/>
        </w:rPr>
        <w:drawing>
          <wp:inline distT="0" distB="0" distL="0" distR="0" wp14:anchorId="1D8C2963" wp14:editId="251C6D8B">
            <wp:extent cx="125095" cy="103505"/>
            <wp:effectExtent l="10795" t="0" r="12700" b="12700"/>
            <wp:docPr id="276" name="Picture 67" descr="Description: Hard Drive:Users:gradassistant:Desktop:Screen shot 2015-02-26 at 1.15.46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7" descr="Description: Hard Drive:Users:gradassistant:Desktop:Screen shot 2015-02-26 at 1.15.46 PM.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rot="-5400000">
                      <a:off x="0" y="0"/>
                      <a:ext cx="125095" cy="103505"/>
                    </a:xfrm>
                    <a:prstGeom prst="rect">
                      <a:avLst/>
                    </a:prstGeom>
                    <a:noFill/>
                    <a:ln>
                      <a:noFill/>
                    </a:ln>
                  </pic:spPr>
                </pic:pic>
              </a:graphicData>
            </a:graphic>
          </wp:inline>
        </w:drawing>
      </w:r>
    </w:p>
    <w:p w14:paraId="092DABA1" w14:textId="77777777" w:rsidR="0033363C" w:rsidRDefault="0033363C" w:rsidP="0033363C">
      <w:pPr>
        <w:rPr>
          <w:sz w:val="24"/>
        </w:rPr>
      </w:pPr>
      <w:r>
        <w:rPr>
          <w:sz w:val="24"/>
        </w:rPr>
        <w:t xml:space="preserve">The Lux </w:t>
      </w:r>
      <w:proofErr w:type="spellStart"/>
      <w:r>
        <w:rPr>
          <w:sz w:val="24"/>
        </w:rPr>
        <w:t>Aeterna</w:t>
      </w:r>
      <w:proofErr w:type="spellEnd"/>
      <w:r>
        <w:rPr>
          <w:sz w:val="24"/>
        </w:rPr>
        <w:t xml:space="preserve"> Motive contains an ascending third (1-2-3) within an </w:t>
      </w:r>
      <w:proofErr w:type="spellStart"/>
      <w:r>
        <w:rPr>
          <w:sz w:val="24"/>
        </w:rPr>
        <w:t>arpeggiation</w:t>
      </w:r>
      <w:proofErr w:type="spellEnd"/>
      <w:r>
        <w:rPr>
          <w:sz w:val="24"/>
        </w:rPr>
        <w:t xml:space="preserve"> of G major </w:t>
      </w:r>
    </w:p>
    <w:p w14:paraId="381DFE0E" w14:textId="77777777" w:rsidR="0033363C" w:rsidRDefault="0033363C" w:rsidP="0033363C">
      <w:pPr>
        <w:rPr>
          <w:sz w:val="24"/>
        </w:rPr>
      </w:pPr>
    </w:p>
    <w:p w14:paraId="71A82C42" w14:textId="77777777" w:rsidR="0033363C" w:rsidRDefault="0033363C" w:rsidP="0033363C">
      <w:pPr>
        <w:rPr>
          <w:sz w:val="24"/>
        </w:rPr>
      </w:pPr>
      <w:proofErr w:type="gramStart"/>
      <w:r>
        <w:rPr>
          <w:sz w:val="24"/>
        </w:rPr>
        <w:t>triad</w:t>
      </w:r>
      <w:proofErr w:type="gramEnd"/>
      <w:r>
        <w:rPr>
          <w:sz w:val="24"/>
        </w:rPr>
        <w:t xml:space="preserve">. The Lux </w:t>
      </w:r>
      <w:proofErr w:type="spellStart"/>
      <w:r>
        <w:rPr>
          <w:sz w:val="24"/>
        </w:rPr>
        <w:t>Aeterna</w:t>
      </w:r>
      <w:proofErr w:type="spellEnd"/>
      <w:r>
        <w:rPr>
          <w:sz w:val="24"/>
        </w:rPr>
        <w:t xml:space="preserve"> Motive is also typically accompanied by Motive A in other parts, </w:t>
      </w:r>
    </w:p>
    <w:p w14:paraId="5BB6E3A0" w14:textId="77777777" w:rsidR="0033363C" w:rsidRDefault="0033363C" w:rsidP="0033363C">
      <w:pPr>
        <w:rPr>
          <w:sz w:val="24"/>
        </w:rPr>
      </w:pPr>
    </w:p>
    <w:p w14:paraId="12475083" w14:textId="77777777" w:rsidR="0033363C" w:rsidRDefault="0033363C" w:rsidP="0033363C">
      <w:pPr>
        <w:rPr>
          <w:sz w:val="24"/>
        </w:rPr>
      </w:pPr>
      <w:proofErr w:type="gramStart"/>
      <w:r>
        <w:rPr>
          <w:sz w:val="24"/>
        </w:rPr>
        <w:t>specifically</w:t>
      </w:r>
      <w:proofErr w:type="gramEnd"/>
      <w:r>
        <w:rPr>
          <w:sz w:val="24"/>
        </w:rPr>
        <w:t xml:space="preserve"> the bass part.</w:t>
      </w:r>
      <w:r w:rsidRPr="00BF01E2">
        <w:rPr>
          <w:sz w:val="24"/>
        </w:rPr>
        <w:t xml:space="preserve"> </w:t>
      </w:r>
      <w:r>
        <w:rPr>
          <w:sz w:val="24"/>
        </w:rPr>
        <w:t xml:space="preserve">Forrest changes the </w:t>
      </w:r>
      <w:r w:rsidRPr="00D54F45">
        <w:rPr>
          <w:sz w:val="24"/>
        </w:rPr>
        <w:t xml:space="preserve">Lux </w:t>
      </w:r>
      <w:proofErr w:type="spellStart"/>
      <w:r w:rsidRPr="00D54F45">
        <w:rPr>
          <w:sz w:val="24"/>
        </w:rPr>
        <w:t>Aeterna</w:t>
      </w:r>
      <w:proofErr w:type="spellEnd"/>
      <w:r>
        <w:rPr>
          <w:sz w:val="24"/>
        </w:rPr>
        <w:t xml:space="preserve"> Motive with an </w:t>
      </w:r>
      <w:proofErr w:type="spellStart"/>
      <w:r>
        <w:rPr>
          <w:sz w:val="24"/>
        </w:rPr>
        <w:t>infrapolation</w:t>
      </w:r>
      <w:proofErr w:type="spellEnd"/>
      <w:r>
        <w:rPr>
          <w:sz w:val="24"/>
        </w:rPr>
        <w:t xml:space="preserve"> of C to</w:t>
      </w:r>
    </w:p>
    <w:p w14:paraId="54E86DD5" w14:textId="77777777" w:rsidR="0033363C" w:rsidRDefault="0033363C" w:rsidP="0033363C">
      <w:pPr>
        <w:rPr>
          <w:sz w:val="24"/>
        </w:rPr>
      </w:pPr>
    </w:p>
    <w:p w14:paraId="7991469A" w14:textId="4EA33846" w:rsidR="0033363C" w:rsidRDefault="0033363C" w:rsidP="0033363C">
      <w:pPr>
        <w:spacing w:line="480" w:lineRule="auto"/>
        <w:rPr>
          <w:sz w:val="24"/>
        </w:rPr>
      </w:pPr>
      <w:proofErr w:type="gramStart"/>
      <w:r>
        <w:rPr>
          <w:sz w:val="24"/>
        </w:rPr>
        <w:t>provide</w:t>
      </w:r>
      <w:proofErr w:type="gramEnd"/>
      <w:r>
        <w:rPr>
          <w:sz w:val="24"/>
        </w:rPr>
        <w:t xml:space="preserve"> contrast in mm. 21 in the boy solo (see Figure 45). Again, Motive A is found in the bass below the Lux </w:t>
      </w:r>
      <w:proofErr w:type="spellStart"/>
      <w:r>
        <w:rPr>
          <w:sz w:val="24"/>
        </w:rPr>
        <w:t>Aeterna</w:t>
      </w:r>
      <w:proofErr w:type="spellEnd"/>
      <w:r>
        <w:rPr>
          <w:sz w:val="24"/>
        </w:rPr>
        <w:t xml:space="preserve"> Motive.</w:t>
      </w:r>
    </w:p>
    <w:p w14:paraId="6B47158D" w14:textId="29DE47BD" w:rsidR="00877F94" w:rsidRDefault="00877F94" w:rsidP="00C637D9">
      <w:pPr>
        <w:spacing w:line="480" w:lineRule="auto"/>
        <w:ind w:firstLine="720"/>
        <w:rPr>
          <w:sz w:val="24"/>
        </w:rPr>
      </w:pPr>
      <w:r>
        <w:rPr>
          <w:sz w:val="24"/>
        </w:rPr>
        <w:t xml:space="preserve">As stated before, the </w:t>
      </w:r>
      <w:r w:rsidRPr="00D54F45">
        <w:rPr>
          <w:sz w:val="24"/>
        </w:rPr>
        <w:t xml:space="preserve">Lux </w:t>
      </w:r>
      <w:proofErr w:type="spellStart"/>
      <w:r w:rsidRPr="00D54F45">
        <w:rPr>
          <w:sz w:val="24"/>
        </w:rPr>
        <w:t>Aeterna</w:t>
      </w:r>
      <w:proofErr w:type="spellEnd"/>
      <w:r>
        <w:rPr>
          <w:sz w:val="24"/>
        </w:rPr>
        <w:t xml:space="preserve"> ends with quotes of the motives from the other </w:t>
      </w:r>
    </w:p>
    <w:p w14:paraId="32537889" w14:textId="2C0FD786" w:rsidR="00877F94" w:rsidRDefault="00877F94" w:rsidP="00C637D9">
      <w:pPr>
        <w:spacing w:line="480" w:lineRule="auto"/>
        <w:rPr>
          <w:sz w:val="24"/>
        </w:rPr>
      </w:pPr>
      <w:proofErr w:type="gramStart"/>
      <w:r>
        <w:rPr>
          <w:sz w:val="24"/>
        </w:rPr>
        <w:t>movements</w:t>
      </w:r>
      <w:proofErr w:type="gramEnd"/>
      <w:r>
        <w:rPr>
          <w:sz w:val="24"/>
        </w:rPr>
        <w:t xml:space="preserve"> (except the </w:t>
      </w:r>
      <w:proofErr w:type="spellStart"/>
      <w:r w:rsidRPr="00D54F45">
        <w:rPr>
          <w:sz w:val="24"/>
        </w:rPr>
        <w:t>Vanitas</w:t>
      </w:r>
      <w:proofErr w:type="spellEnd"/>
      <w:r w:rsidRPr="00D54F45">
        <w:rPr>
          <w:sz w:val="24"/>
        </w:rPr>
        <w:t xml:space="preserve"> </w:t>
      </w:r>
      <w:proofErr w:type="spellStart"/>
      <w:r w:rsidRPr="00D54F45">
        <w:rPr>
          <w:sz w:val="24"/>
        </w:rPr>
        <w:t>Vanitatum</w:t>
      </w:r>
      <w:proofErr w:type="spellEnd"/>
      <w:r w:rsidRPr="001403C8">
        <w:rPr>
          <w:sz w:val="24"/>
        </w:rPr>
        <w:t>)</w:t>
      </w:r>
      <w:r>
        <w:rPr>
          <w:sz w:val="24"/>
        </w:rPr>
        <w:t xml:space="preserve">, making the piece cyclic in nature of the </w:t>
      </w:r>
      <w:r w:rsidRPr="00766F74">
        <w:rPr>
          <w:i/>
          <w:sz w:val="24"/>
        </w:rPr>
        <w:t>Requiem</w:t>
      </w:r>
      <w:r>
        <w:rPr>
          <w:sz w:val="24"/>
        </w:rPr>
        <w:t>.</w:t>
      </w:r>
      <w:r w:rsidR="00C637D9" w:rsidRPr="00C637D9">
        <w:rPr>
          <w:sz w:val="24"/>
        </w:rPr>
        <w:t xml:space="preserve"> </w:t>
      </w:r>
      <w:r w:rsidR="00C637D9">
        <w:rPr>
          <w:sz w:val="24"/>
        </w:rPr>
        <w:t xml:space="preserve">The quote from the </w:t>
      </w:r>
      <w:r w:rsidR="00C637D9" w:rsidRPr="00D54F45">
        <w:rPr>
          <w:sz w:val="24"/>
        </w:rPr>
        <w:t>Introit-Kyrie</w:t>
      </w:r>
      <w:r w:rsidR="00C637D9">
        <w:rPr>
          <w:sz w:val="24"/>
        </w:rPr>
        <w:t xml:space="preserve"> is transposed to E major</w:t>
      </w:r>
      <w:r w:rsidR="00C637D9" w:rsidRPr="004047EC">
        <w:rPr>
          <w:sz w:val="24"/>
        </w:rPr>
        <w:t xml:space="preserve"> </w:t>
      </w:r>
      <w:r w:rsidR="00C637D9">
        <w:rPr>
          <w:sz w:val="24"/>
        </w:rPr>
        <w:t>in mm. 106-107 in the harp (see Figure 4</w:t>
      </w:r>
      <w:r w:rsidR="0033363C">
        <w:rPr>
          <w:sz w:val="24"/>
        </w:rPr>
        <w:t>6</w:t>
      </w:r>
      <w:r w:rsidR="00C637D9">
        <w:rPr>
          <w:sz w:val="24"/>
        </w:rPr>
        <w:t xml:space="preserve">). The two B’s in the top line are a pedal with the main motive below. </w:t>
      </w:r>
      <w:r w:rsidR="00C637D9" w:rsidRPr="009574AD">
        <w:rPr>
          <w:sz w:val="24"/>
        </w:rPr>
        <w:t>Forrest quote</w:t>
      </w:r>
      <w:r w:rsidR="00C637D9">
        <w:rPr>
          <w:sz w:val="24"/>
        </w:rPr>
        <w:t>s</w:t>
      </w:r>
      <w:r w:rsidR="00C637D9" w:rsidRPr="009574AD">
        <w:rPr>
          <w:sz w:val="24"/>
        </w:rPr>
        <w:t xml:space="preserve"> </w:t>
      </w:r>
      <w:r w:rsidR="00C637D9">
        <w:rPr>
          <w:sz w:val="24"/>
        </w:rPr>
        <w:t xml:space="preserve">the </w:t>
      </w:r>
      <w:proofErr w:type="spellStart"/>
      <w:r w:rsidR="00C637D9" w:rsidRPr="00D54F45">
        <w:rPr>
          <w:sz w:val="24"/>
        </w:rPr>
        <w:t>Agnus</w:t>
      </w:r>
      <w:proofErr w:type="spellEnd"/>
      <w:r w:rsidR="00C637D9" w:rsidRPr="00D54F45">
        <w:rPr>
          <w:sz w:val="24"/>
        </w:rPr>
        <w:t xml:space="preserve"> Dei</w:t>
      </w:r>
      <w:r w:rsidR="00C637D9">
        <w:rPr>
          <w:sz w:val="24"/>
        </w:rPr>
        <w:t xml:space="preserve"> Motive</w:t>
      </w:r>
      <w:r w:rsidR="00C637D9" w:rsidRPr="009574AD">
        <w:rPr>
          <w:sz w:val="24"/>
        </w:rPr>
        <w:t xml:space="preserve"> </w:t>
      </w:r>
      <w:r w:rsidR="00C637D9">
        <w:rPr>
          <w:sz w:val="24"/>
        </w:rPr>
        <w:t xml:space="preserve">in mm. 110-112 (oboe) </w:t>
      </w:r>
      <w:r w:rsidR="00C637D9" w:rsidRPr="009574AD">
        <w:rPr>
          <w:sz w:val="24"/>
        </w:rPr>
        <w:t>at the end of his final movement</w:t>
      </w:r>
      <w:r w:rsidR="00C637D9">
        <w:rPr>
          <w:sz w:val="24"/>
        </w:rPr>
        <w:t xml:space="preserve"> transposed to E</w:t>
      </w:r>
    </w:p>
    <w:p w14:paraId="7C7106B2" w14:textId="77777777" w:rsidR="00E11942" w:rsidRPr="00D62964" w:rsidRDefault="00E11942" w:rsidP="00E11942">
      <w:pPr>
        <w:spacing w:line="480" w:lineRule="auto"/>
        <w:ind w:firstLine="720"/>
        <w:rPr>
          <w:sz w:val="24"/>
        </w:rPr>
      </w:pPr>
    </w:p>
    <w:p w14:paraId="171AD1F4" w14:textId="1A79F31A" w:rsidR="00E11942" w:rsidRDefault="00BF01E2" w:rsidP="00E11942">
      <w:pPr>
        <w:pStyle w:val="Caption"/>
        <w:jc w:val="center"/>
      </w:pPr>
      <w:r>
        <w:rPr>
          <w:noProof/>
        </w:rPr>
        <w:drawing>
          <wp:inline distT="0" distB="0" distL="0" distR="0" wp14:anchorId="322FC2AA" wp14:editId="04E51225">
            <wp:extent cx="3237271" cy="1803023"/>
            <wp:effectExtent l="0" t="0" r="0" b="635"/>
            <wp:docPr id="26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237347" cy="1803065"/>
                    </a:xfrm>
                    <a:prstGeom prst="rect">
                      <a:avLst/>
                    </a:prstGeom>
                    <a:noFill/>
                    <a:ln>
                      <a:noFill/>
                    </a:ln>
                  </pic:spPr>
                </pic:pic>
              </a:graphicData>
            </a:graphic>
          </wp:inline>
        </w:drawing>
      </w:r>
      <w:r w:rsidR="00E11942">
        <w:t xml:space="preserve"> </w:t>
      </w:r>
    </w:p>
    <w:p w14:paraId="2C671231" w14:textId="77777777" w:rsidR="00E11942" w:rsidRPr="007A29F9" w:rsidRDefault="00E11942" w:rsidP="0033363C">
      <w:r>
        <w:t xml:space="preserve"> </w:t>
      </w:r>
    </w:p>
    <w:p w14:paraId="0931A9F6" w14:textId="5E06CDED" w:rsidR="00E11942" w:rsidRDefault="00E11942" w:rsidP="00E11942">
      <w:pPr>
        <w:pStyle w:val="Caption"/>
      </w:pPr>
      <w:bookmarkStart w:id="109" w:name="_Toc287621043"/>
      <w:bookmarkStart w:id="110" w:name="_Toc291502435"/>
      <w:r>
        <w:t xml:space="preserve">Figure </w:t>
      </w:r>
      <w:fldSimple w:instr=" SEQ Figure \* ARABIC ">
        <w:r w:rsidR="00CD6812">
          <w:rPr>
            <w:noProof/>
          </w:rPr>
          <w:t>44</w:t>
        </w:r>
      </w:fldSimple>
      <w:r w:rsidR="004A39EE">
        <w:t xml:space="preserve">: Lux </w:t>
      </w:r>
      <w:proofErr w:type="spellStart"/>
      <w:r w:rsidR="004A39EE">
        <w:t>Aeterna</w:t>
      </w:r>
      <w:proofErr w:type="spellEnd"/>
      <w:r>
        <w:t xml:space="preserve"> Motive</w:t>
      </w:r>
      <w:bookmarkEnd w:id="109"/>
      <w:r>
        <w:t>, mm.18-19</w:t>
      </w:r>
      <w:bookmarkEnd w:id="110"/>
    </w:p>
    <w:p w14:paraId="4FDB5671" w14:textId="77777777" w:rsidR="00E11942" w:rsidRPr="000669AE" w:rsidRDefault="00E11942" w:rsidP="00E11942"/>
    <w:p w14:paraId="2EA6F082" w14:textId="77777777" w:rsidR="00E11942" w:rsidRPr="00E83237" w:rsidRDefault="00E11942" w:rsidP="00E11942">
      <w:pPr>
        <w:spacing w:line="480" w:lineRule="auto"/>
      </w:pPr>
    </w:p>
    <w:p w14:paraId="55656DE9" w14:textId="7C60B62D" w:rsidR="00E11942" w:rsidRDefault="006C73AD" w:rsidP="00E11942">
      <w:pPr>
        <w:keepNext/>
        <w:jc w:val="center"/>
      </w:pPr>
      <w:r>
        <w:rPr>
          <w:noProof/>
        </w:rPr>
        <w:drawing>
          <wp:inline distT="0" distB="0" distL="0" distR="0" wp14:anchorId="3FAF62F9" wp14:editId="281647E3">
            <wp:extent cx="3000521" cy="1691702"/>
            <wp:effectExtent l="0" t="0" r="0" b="10160"/>
            <wp:docPr id="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000631" cy="1691764"/>
                    </a:xfrm>
                    <a:prstGeom prst="rect">
                      <a:avLst/>
                    </a:prstGeom>
                    <a:noFill/>
                    <a:ln>
                      <a:noFill/>
                    </a:ln>
                  </pic:spPr>
                </pic:pic>
              </a:graphicData>
            </a:graphic>
          </wp:inline>
        </w:drawing>
      </w:r>
    </w:p>
    <w:p w14:paraId="2F3676D0" w14:textId="77777777" w:rsidR="00E11942" w:rsidRDefault="00E11942" w:rsidP="00E11942">
      <w:pPr>
        <w:keepNext/>
        <w:jc w:val="center"/>
      </w:pPr>
    </w:p>
    <w:p w14:paraId="5778C401" w14:textId="6E760B32" w:rsidR="00E11942" w:rsidRDefault="00E11942" w:rsidP="00E11942">
      <w:pPr>
        <w:keepNext/>
        <w:jc w:val="center"/>
      </w:pPr>
    </w:p>
    <w:p w14:paraId="4F044E47" w14:textId="77777777" w:rsidR="00E11942" w:rsidRDefault="00E11942" w:rsidP="00E11942">
      <w:pPr>
        <w:keepNext/>
        <w:jc w:val="center"/>
      </w:pPr>
    </w:p>
    <w:p w14:paraId="733BD38E" w14:textId="17D0C347" w:rsidR="00E11942" w:rsidRDefault="00E11942" w:rsidP="00E11942">
      <w:pPr>
        <w:pStyle w:val="Caption"/>
      </w:pPr>
      <w:bookmarkStart w:id="111" w:name="_Toc287621044"/>
      <w:bookmarkStart w:id="112" w:name="_Toc291502436"/>
      <w:r>
        <w:t xml:space="preserve">Figure </w:t>
      </w:r>
      <w:fldSimple w:instr=" SEQ Figure \* ARABIC ">
        <w:r w:rsidR="00CD6812">
          <w:rPr>
            <w:noProof/>
          </w:rPr>
          <w:t>45</w:t>
        </w:r>
      </w:fldSimple>
      <w:r>
        <w:t xml:space="preserve">: </w:t>
      </w:r>
      <w:proofErr w:type="spellStart"/>
      <w:r w:rsidR="006C73AD">
        <w:t>Infrapolation</w:t>
      </w:r>
      <w:proofErr w:type="spellEnd"/>
      <w:r w:rsidR="006C73AD">
        <w:t xml:space="preserve"> of </w:t>
      </w:r>
      <w:r>
        <w:t xml:space="preserve">Lux </w:t>
      </w:r>
      <w:proofErr w:type="spellStart"/>
      <w:r>
        <w:t>Ae</w:t>
      </w:r>
      <w:r w:rsidR="004A39EE">
        <w:t>terna</w:t>
      </w:r>
      <w:proofErr w:type="spellEnd"/>
      <w:r>
        <w:t xml:space="preserve"> Motive</w:t>
      </w:r>
      <w:bookmarkEnd w:id="111"/>
      <w:r>
        <w:t>, mm. 20-21</w:t>
      </w:r>
      <w:bookmarkEnd w:id="112"/>
    </w:p>
    <w:p w14:paraId="76CC0CD0" w14:textId="77777777" w:rsidR="0033363C" w:rsidRDefault="0033363C" w:rsidP="00877F94">
      <w:pPr>
        <w:spacing w:line="480" w:lineRule="auto"/>
      </w:pPr>
    </w:p>
    <w:p w14:paraId="56EB7D6E" w14:textId="3067BBC5" w:rsidR="00E11942" w:rsidRDefault="00E11942" w:rsidP="00877F94">
      <w:pPr>
        <w:spacing w:line="480" w:lineRule="auto"/>
        <w:rPr>
          <w:sz w:val="24"/>
        </w:rPr>
      </w:pPr>
      <w:proofErr w:type="gramStart"/>
      <w:r>
        <w:rPr>
          <w:sz w:val="24"/>
        </w:rPr>
        <w:t>major</w:t>
      </w:r>
      <w:proofErr w:type="gramEnd"/>
      <w:r>
        <w:rPr>
          <w:sz w:val="24"/>
        </w:rPr>
        <w:t>.</w:t>
      </w:r>
      <w:r w:rsidRPr="001E0E28">
        <w:rPr>
          <w:sz w:val="24"/>
        </w:rPr>
        <w:t xml:space="preserve"> </w:t>
      </w:r>
      <w:r>
        <w:rPr>
          <w:sz w:val="24"/>
        </w:rPr>
        <w:t xml:space="preserve">However, the motive begins on beat three of m. 110 instead of beat one like the motive usually appears (see Figure </w:t>
      </w:r>
      <w:r w:rsidR="00227C04">
        <w:rPr>
          <w:sz w:val="24"/>
        </w:rPr>
        <w:t>4</w:t>
      </w:r>
      <w:r w:rsidR="0033363C">
        <w:rPr>
          <w:sz w:val="24"/>
        </w:rPr>
        <w:t>0</w:t>
      </w:r>
      <w:r w:rsidR="00227C04">
        <w:rPr>
          <w:sz w:val="24"/>
        </w:rPr>
        <w:t xml:space="preserve"> above</w:t>
      </w:r>
      <w:r>
        <w:rPr>
          <w:sz w:val="24"/>
        </w:rPr>
        <w:t xml:space="preserve">). </w:t>
      </w:r>
      <w:r w:rsidRPr="009574AD">
        <w:rPr>
          <w:sz w:val="24"/>
        </w:rPr>
        <w:t xml:space="preserve">Forrest also </w:t>
      </w:r>
      <w:r>
        <w:rPr>
          <w:sz w:val="24"/>
        </w:rPr>
        <w:t xml:space="preserve">subtly </w:t>
      </w:r>
      <w:r w:rsidRPr="009574AD">
        <w:rPr>
          <w:sz w:val="24"/>
        </w:rPr>
        <w:t>quote</w:t>
      </w:r>
      <w:r>
        <w:rPr>
          <w:sz w:val="24"/>
        </w:rPr>
        <w:t>s</w:t>
      </w:r>
      <w:r w:rsidRPr="009574AD">
        <w:rPr>
          <w:sz w:val="24"/>
        </w:rPr>
        <w:t xml:space="preserve"> </w:t>
      </w:r>
      <w:r w:rsidR="004A39EE">
        <w:rPr>
          <w:sz w:val="24"/>
        </w:rPr>
        <w:t xml:space="preserve">the </w:t>
      </w:r>
      <w:r w:rsidRPr="00D54F45">
        <w:rPr>
          <w:sz w:val="24"/>
        </w:rPr>
        <w:t>Sanctus</w:t>
      </w:r>
      <w:r w:rsidRPr="002F2B4E">
        <w:rPr>
          <w:i/>
          <w:sz w:val="24"/>
        </w:rPr>
        <w:t xml:space="preserve"> </w:t>
      </w:r>
      <w:r>
        <w:rPr>
          <w:sz w:val="24"/>
        </w:rPr>
        <w:t>Motive</w:t>
      </w:r>
      <w:r w:rsidRPr="009574AD">
        <w:rPr>
          <w:sz w:val="24"/>
        </w:rPr>
        <w:t xml:space="preserve"> at the end of </w:t>
      </w:r>
      <w:r w:rsidRPr="00D54F45">
        <w:rPr>
          <w:sz w:val="24"/>
        </w:rPr>
        <w:t xml:space="preserve">Lux </w:t>
      </w:r>
      <w:proofErr w:type="spellStart"/>
      <w:r w:rsidRPr="00D54F45">
        <w:rPr>
          <w:sz w:val="24"/>
        </w:rPr>
        <w:t>Aeterna</w:t>
      </w:r>
      <w:proofErr w:type="spellEnd"/>
      <w:r w:rsidRPr="002F2B4E">
        <w:rPr>
          <w:i/>
          <w:sz w:val="24"/>
        </w:rPr>
        <w:t xml:space="preserve"> </w:t>
      </w:r>
      <w:r>
        <w:rPr>
          <w:sz w:val="24"/>
        </w:rPr>
        <w:t xml:space="preserve">in mm. 114-116 in the flute (see Figure </w:t>
      </w:r>
      <w:r w:rsidR="00227C04">
        <w:rPr>
          <w:sz w:val="24"/>
        </w:rPr>
        <w:t>4</w:t>
      </w:r>
      <w:r w:rsidR="0033363C">
        <w:rPr>
          <w:sz w:val="24"/>
        </w:rPr>
        <w:t>3</w:t>
      </w:r>
      <w:r w:rsidR="00227C04">
        <w:rPr>
          <w:sz w:val="24"/>
        </w:rPr>
        <w:t xml:space="preserve"> above</w:t>
      </w:r>
      <w:r>
        <w:rPr>
          <w:sz w:val="24"/>
        </w:rPr>
        <w:t>).</w:t>
      </w:r>
      <w:r w:rsidRPr="00CB7A8A">
        <w:rPr>
          <w:sz w:val="24"/>
        </w:rPr>
        <w:t xml:space="preserve"> </w:t>
      </w:r>
      <w:r w:rsidR="004A39EE">
        <w:rPr>
          <w:sz w:val="24"/>
        </w:rPr>
        <w:t xml:space="preserve">Finally, the </w:t>
      </w:r>
      <w:r w:rsidRPr="00D54F45">
        <w:rPr>
          <w:sz w:val="24"/>
        </w:rPr>
        <w:t xml:space="preserve">Lux </w:t>
      </w:r>
      <w:proofErr w:type="spellStart"/>
      <w:r w:rsidRPr="00D54F45">
        <w:rPr>
          <w:sz w:val="24"/>
        </w:rPr>
        <w:t>Aeterna</w:t>
      </w:r>
      <w:proofErr w:type="spellEnd"/>
      <w:r w:rsidR="004A39EE">
        <w:rPr>
          <w:sz w:val="24"/>
        </w:rPr>
        <w:t xml:space="preserve"> Motive</w:t>
      </w:r>
      <w:r>
        <w:rPr>
          <w:sz w:val="24"/>
        </w:rPr>
        <w:t xml:space="preserve"> is quoted again in mm. 117-118 in the cello (see Figure </w:t>
      </w:r>
      <w:r w:rsidR="004A39EE">
        <w:rPr>
          <w:sz w:val="24"/>
        </w:rPr>
        <w:t>4</w:t>
      </w:r>
      <w:r w:rsidR="0033363C">
        <w:rPr>
          <w:sz w:val="24"/>
        </w:rPr>
        <w:t>7</w:t>
      </w:r>
      <w:r>
        <w:rPr>
          <w:sz w:val="24"/>
        </w:rPr>
        <w:t xml:space="preserve">). </w:t>
      </w:r>
    </w:p>
    <w:p w14:paraId="5645FBCE" w14:textId="77777777" w:rsidR="00081815" w:rsidRPr="00D62964" w:rsidRDefault="00081815" w:rsidP="00E11942">
      <w:pPr>
        <w:spacing w:line="480" w:lineRule="auto"/>
        <w:ind w:firstLine="720"/>
        <w:rPr>
          <w:sz w:val="24"/>
        </w:rPr>
      </w:pPr>
    </w:p>
    <w:p w14:paraId="2337D67B" w14:textId="21DE2E1F" w:rsidR="00E11942" w:rsidRDefault="00E11942" w:rsidP="00E11942">
      <w:pPr>
        <w:keepNext/>
        <w:jc w:val="center"/>
      </w:pPr>
      <w:r>
        <w:rPr>
          <w:noProof/>
        </w:rPr>
        <w:drawing>
          <wp:inline distT="0" distB="0" distL="0" distR="0" wp14:anchorId="69EBDB1B" wp14:editId="6655F09D">
            <wp:extent cx="4460716" cy="1287104"/>
            <wp:effectExtent l="0" t="0" r="10160" b="8890"/>
            <wp:docPr id="28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462443" cy="1287602"/>
                    </a:xfrm>
                    <a:prstGeom prst="rect">
                      <a:avLst/>
                    </a:prstGeom>
                    <a:noFill/>
                    <a:ln>
                      <a:noFill/>
                    </a:ln>
                  </pic:spPr>
                </pic:pic>
              </a:graphicData>
            </a:graphic>
          </wp:inline>
        </w:drawing>
      </w:r>
    </w:p>
    <w:p w14:paraId="302BE747" w14:textId="77777777" w:rsidR="00E11942" w:rsidRDefault="00E11942" w:rsidP="00E11942">
      <w:pPr>
        <w:keepNext/>
        <w:jc w:val="center"/>
      </w:pPr>
    </w:p>
    <w:p w14:paraId="1F546A48" w14:textId="032F7136" w:rsidR="00E11942" w:rsidRDefault="00E11942" w:rsidP="00E11942">
      <w:pPr>
        <w:keepNext/>
        <w:jc w:val="center"/>
      </w:pPr>
      <w:r>
        <w:rPr>
          <w:noProof/>
        </w:rPr>
        <w:drawing>
          <wp:inline distT="0" distB="0" distL="0" distR="0" wp14:anchorId="18419A1D" wp14:editId="44022DD7">
            <wp:extent cx="2005781" cy="1051129"/>
            <wp:effectExtent l="0" t="0" r="1270" b="0"/>
            <wp:docPr id="28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006992" cy="1051764"/>
                    </a:xfrm>
                    <a:prstGeom prst="rect">
                      <a:avLst/>
                    </a:prstGeom>
                    <a:noFill/>
                    <a:ln>
                      <a:noFill/>
                    </a:ln>
                  </pic:spPr>
                </pic:pic>
              </a:graphicData>
            </a:graphic>
          </wp:inline>
        </w:drawing>
      </w:r>
    </w:p>
    <w:p w14:paraId="047E1DAF" w14:textId="77777777" w:rsidR="00E11942" w:rsidRPr="00D62B49" w:rsidRDefault="00E11942" w:rsidP="00E11942">
      <w:pPr>
        <w:keepNext/>
        <w:jc w:val="center"/>
      </w:pPr>
    </w:p>
    <w:p w14:paraId="02A6BB3B" w14:textId="4F5D6171" w:rsidR="00E11942" w:rsidRDefault="00E11942" w:rsidP="00227C04">
      <w:pPr>
        <w:pStyle w:val="Caption"/>
      </w:pPr>
      <w:bookmarkStart w:id="113" w:name="_Toc287621045"/>
      <w:bookmarkStart w:id="114" w:name="_Toc291502437"/>
      <w:r>
        <w:t xml:space="preserve">Figure </w:t>
      </w:r>
      <w:fldSimple w:instr=" SEQ Figure \* ARABIC ">
        <w:r w:rsidR="00CD6812">
          <w:rPr>
            <w:noProof/>
          </w:rPr>
          <w:t>46</w:t>
        </w:r>
      </w:fldSimple>
      <w:r w:rsidR="004A39EE">
        <w:t xml:space="preserve">: Introit-Kyrie Motive A in Lux </w:t>
      </w:r>
      <w:proofErr w:type="spellStart"/>
      <w:r w:rsidR="004A39EE">
        <w:t>Aeterna</w:t>
      </w:r>
      <w:proofErr w:type="spellEnd"/>
      <w:r>
        <w:t xml:space="preserve"> and Schenkerian Analysis</w:t>
      </w:r>
      <w:bookmarkEnd w:id="113"/>
      <w:r>
        <w:t>, mm.105-106</w:t>
      </w:r>
      <w:bookmarkEnd w:id="114"/>
    </w:p>
    <w:p w14:paraId="28D8B52B" w14:textId="77777777" w:rsidR="00227C04" w:rsidRDefault="00227C04" w:rsidP="00227C04"/>
    <w:p w14:paraId="2DCB81A3" w14:textId="77777777" w:rsidR="00C26AE0" w:rsidRPr="00227C04" w:rsidRDefault="00C26AE0" w:rsidP="00227C04"/>
    <w:p w14:paraId="3C69AD08" w14:textId="77777777" w:rsidR="00E11942" w:rsidRPr="000669AE" w:rsidRDefault="00E11942" w:rsidP="00E11942"/>
    <w:p w14:paraId="050DE523" w14:textId="77777777" w:rsidR="00E11942" w:rsidRPr="003D3E13" w:rsidRDefault="00E11942" w:rsidP="00E11942"/>
    <w:p w14:paraId="4A80810E" w14:textId="77777777" w:rsidR="00227C04" w:rsidRDefault="00E11942" w:rsidP="00227C04">
      <w:pPr>
        <w:keepNext/>
        <w:jc w:val="center"/>
      </w:pPr>
      <w:r>
        <w:rPr>
          <w:noProof/>
        </w:rPr>
        <w:drawing>
          <wp:inline distT="0" distB="0" distL="0" distR="0" wp14:anchorId="5074D83A" wp14:editId="0F0F3F39">
            <wp:extent cx="3752268" cy="1128415"/>
            <wp:effectExtent l="0" t="0" r="6985" b="0"/>
            <wp:docPr id="28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752268" cy="1128415"/>
                    </a:xfrm>
                    <a:prstGeom prst="rect">
                      <a:avLst/>
                    </a:prstGeom>
                    <a:noFill/>
                    <a:ln>
                      <a:noFill/>
                    </a:ln>
                  </pic:spPr>
                </pic:pic>
              </a:graphicData>
            </a:graphic>
          </wp:inline>
        </w:drawing>
      </w:r>
    </w:p>
    <w:p w14:paraId="56F91C9C" w14:textId="77777777" w:rsidR="00C26AE0" w:rsidRDefault="00C26AE0" w:rsidP="00227C04">
      <w:pPr>
        <w:keepNext/>
        <w:jc w:val="center"/>
      </w:pPr>
    </w:p>
    <w:p w14:paraId="011C20CC" w14:textId="120FDBE5" w:rsidR="00E11942" w:rsidRDefault="00227C04" w:rsidP="00227C04">
      <w:pPr>
        <w:pStyle w:val="Caption"/>
        <w:jc w:val="center"/>
      </w:pPr>
      <w:bookmarkStart w:id="115" w:name="_Toc291502438"/>
      <w:r>
        <w:t xml:space="preserve">Figure </w:t>
      </w:r>
      <w:fldSimple w:instr=" SEQ Figure \* ARABIC ">
        <w:r w:rsidR="00CD6812">
          <w:rPr>
            <w:noProof/>
          </w:rPr>
          <w:t>47</w:t>
        </w:r>
      </w:fldSimple>
      <w:r w:rsidR="004A39EE">
        <w:t xml:space="preserve">: Lux </w:t>
      </w:r>
      <w:proofErr w:type="spellStart"/>
      <w:r w:rsidR="004A39EE">
        <w:t>Aeterna</w:t>
      </w:r>
      <w:proofErr w:type="spellEnd"/>
      <w:r>
        <w:t xml:space="preserve"> Motive in Cello Part, mm. 117-118</w:t>
      </w:r>
      <w:bookmarkEnd w:id="115"/>
    </w:p>
    <w:p w14:paraId="2F22E49D" w14:textId="77777777" w:rsidR="00E11942" w:rsidRDefault="00E11942" w:rsidP="00E11942">
      <w:pPr>
        <w:keepNext/>
        <w:jc w:val="center"/>
      </w:pPr>
    </w:p>
    <w:p w14:paraId="1EB41102" w14:textId="063A9AA7" w:rsidR="00E11942" w:rsidRDefault="00E11942" w:rsidP="00E11942"/>
    <w:p w14:paraId="30CF0FDD" w14:textId="77777777" w:rsidR="00C26AE0" w:rsidRPr="006B3D9E" w:rsidRDefault="00C26AE0" w:rsidP="00E11942"/>
    <w:p w14:paraId="7CFD36A4" w14:textId="6FEB4BFD" w:rsidR="00E11942" w:rsidRDefault="00E11942" w:rsidP="00E11942">
      <w:pPr>
        <w:spacing w:line="480" w:lineRule="auto"/>
        <w:ind w:firstLine="720"/>
        <w:rPr>
          <w:color w:val="1E1E1E"/>
          <w:sz w:val="24"/>
        </w:rPr>
      </w:pPr>
      <w:r>
        <w:rPr>
          <w:color w:val="1E1E1E"/>
          <w:sz w:val="24"/>
        </w:rPr>
        <w:t xml:space="preserve">The </w:t>
      </w:r>
      <w:r w:rsidR="004B203C">
        <w:rPr>
          <w:color w:val="1E1E1E"/>
          <w:sz w:val="24"/>
        </w:rPr>
        <w:t>entire work begins and ends with Motive A. The final</w:t>
      </w:r>
      <w:r w:rsidRPr="006609C9">
        <w:rPr>
          <w:color w:val="1E1E1E"/>
          <w:sz w:val="24"/>
        </w:rPr>
        <w:t xml:space="preserve"> three pitches of the </w:t>
      </w:r>
      <w:r w:rsidR="004B203C">
        <w:rPr>
          <w:color w:val="1E1E1E"/>
          <w:sz w:val="24"/>
        </w:rPr>
        <w:t>work</w:t>
      </w:r>
      <w:r w:rsidRPr="006609C9">
        <w:rPr>
          <w:color w:val="1E1E1E"/>
          <w:sz w:val="24"/>
        </w:rPr>
        <w:t xml:space="preserve"> </w:t>
      </w:r>
      <w:r w:rsidR="004B203C">
        <w:rPr>
          <w:color w:val="1E1E1E"/>
          <w:sz w:val="24"/>
        </w:rPr>
        <w:t>invert Motive A and</w:t>
      </w:r>
      <w:r>
        <w:rPr>
          <w:color w:val="1E1E1E"/>
          <w:sz w:val="24"/>
        </w:rPr>
        <w:t xml:space="preserve"> </w:t>
      </w:r>
      <w:r w:rsidRPr="006609C9">
        <w:rPr>
          <w:color w:val="1E1E1E"/>
          <w:sz w:val="24"/>
        </w:rPr>
        <w:t>ascend</w:t>
      </w:r>
      <w:r>
        <w:rPr>
          <w:color w:val="1E1E1E"/>
          <w:sz w:val="24"/>
        </w:rPr>
        <w:t xml:space="preserve"> “as if reaching the heavens”</w:t>
      </w:r>
      <w:r>
        <w:rPr>
          <w:rStyle w:val="FootnoteReference"/>
          <w:color w:val="1E1E1E"/>
          <w:sz w:val="24"/>
        </w:rPr>
        <w:footnoteReference w:id="60"/>
      </w:r>
      <w:r>
        <w:rPr>
          <w:color w:val="1E1E1E"/>
          <w:sz w:val="24"/>
        </w:rPr>
        <w:t xml:space="preserve"> </w:t>
      </w:r>
      <w:r w:rsidRPr="006609C9">
        <w:rPr>
          <w:color w:val="1E1E1E"/>
          <w:sz w:val="24"/>
        </w:rPr>
        <w:t xml:space="preserve">(see Figure </w:t>
      </w:r>
      <w:r w:rsidR="00C26AE0">
        <w:rPr>
          <w:color w:val="1E1E1E"/>
          <w:sz w:val="24"/>
        </w:rPr>
        <w:t>48</w:t>
      </w:r>
      <w:r w:rsidRPr="006609C9">
        <w:rPr>
          <w:color w:val="1E1E1E"/>
          <w:sz w:val="24"/>
        </w:rPr>
        <w:t>).</w:t>
      </w:r>
      <w:r>
        <w:rPr>
          <w:color w:val="1E1E1E"/>
          <w:sz w:val="24"/>
        </w:rPr>
        <w:t xml:space="preserve"> Forrest also begins and ends the </w:t>
      </w:r>
      <w:r w:rsidRPr="00D354B2">
        <w:rPr>
          <w:i/>
          <w:color w:val="1E1E1E"/>
          <w:sz w:val="24"/>
        </w:rPr>
        <w:t>Requiem</w:t>
      </w:r>
      <w:r>
        <w:rPr>
          <w:color w:val="1E1E1E"/>
          <w:sz w:val="24"/>
        </w:rPr>
        <w:t xml:space="preserve"> with two measures of rest, which symbolize the meaning of a Requiem (rest).</w:t>
      </w:r>
    </w:p>
    <w:p w14:paraId="19262545" w14:textId="77777777" w:rsidR="00E11942" w:rsidRPr="005177B4" w:rsidRDefault="00E11942" w:rsidP="00E11942">
      <w:pPr>
        <w:spacing w:line="480" w:lineRule="auto"/>
        <w:rPr>
          <w:color w:val="1E1E1E"/>
          <w:sz w:val="24"/>
        </w:rPr>
      </w:pPr>
    </w:p>
    <w:p w14:paraId="67708CEC" w14:textId="1F37EAF4" w:rsidR="00E11942" w:rsidRDefault="00E11942" w:rsidP="00E11942">
      <w:pPr>
        <w:keepNext/>
        <w:jc w:val="center"/>
      </w:pPr>
      <w:r>
        <w:rPr>
          <w:noProof/>
        </w:rPr>
        <w:drawing>
          <wp:inline distT="0" distB="0" distL="0" distR="0" wp14:anchorId="2D97F8B8" wp14:editId="6B651087">
            <wp:extent cx="4505325" cy="1334770"/>
            <wp:effectExtent l="0" t="0" r="0" b="11430"/>
            <wp:docPr id="28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505325" cy="1334770"/>
                    </a:xfrm>
                    <a:prstGeom prst="rect">
                      <a:avLst/>
                    </a:prstGeom>
                    <a:noFill/>
                    <a:ln>
                      <a:noFill/>
                    </a:ln>
                  </pic:spPr>
                </pic:pic>
              </a:graphicData>
            </a:graphic>
          </wp:inline>
        </w:drawing>
      </w:r>
      <w:r>
        <w:t xml:space="preserve">  </w:t>
      </w:r>
      <w:r>
        <w:rPr>
          <w:noProof/>
        </w:rPr>
        <w:drawing>
          <wp:inline distT="0" distB="0" distL="0" distR="0" wp14:anchorId="3A2D87E8" wp14:editId="7E1EF4AE">
            <wp:extent cx="1644650" cy="943610"/>
            <wp:effectExtent l="0" t="0" r="6350" b="0"/>
            <wp:docPr id="28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644650" cy="943610"/>
                    </a:xfrm>
                    <a:prstGeom prst="rect">
                      <a:avLst/>
                    </a:prstGeom>
                    <a:noFill/>
                    <a:ln>
                      <a:noFill/>
                    </a:ln>
                  </pic:spPr>
                </pic:pic>
              </a:graphicData>
            </a:graphic>
          </wp:inline>
        </w:drawing>
      </w:r>
    </w:p>
    <w:p w14:paraId="63DB372A" w14:textId="77A60340" w:rsidR="00E11942" w:rsidRDefault="00E11942" w:rsidP="00E11942">
      <w:pPr>
        <w:pStyle w:val="Caption"/>
      </w:pPr>
      <w:bookmarkStart w:id="116" w:name="_Toc287621049"/>
      <w:bookmarkStart w:id="117" w:name="_Toc291502439"/>
      <w:r>
        <w:t xml:space="preserve">Figure </w:t>
      </w:r>
      <w:fldSimple w:instr=" SEQ Figure \* ARABIC ">
        <w:r w:rsidR="00CD6812">
          <w:rPr>
            <w:noProof/>
          </w:rPr>
          <w:t>48</w:t>
        </w:r>
      </w:fldSimple>
      <w:r>
        <w:t>: Mot</w:t>
      </w:r>
      <w:r w:rsidR="004A39EE">
        <w:t xml:space="preserve">ive A Transposed Retrograde in Lux </w:t>
      </w:r>
      <w:proofErr w:type="spellStart"/>
      <w:r w:rsidR="004A39EE">
        <w:t>Aeterna</w:t>
      </w:r>
      <w:proofErr w:type="spellEnd"/>
      <w:r>
        <w:t xml:space="preserve"> and Schenkerian Analysis</w:t>
      </w:r>
      <w:bookmarkEnd w:id="116"/>
      <w:r>
        <w:t xml:space="preserve">, mm.123-128 </w:t>
      </w:r>
      <w:r>
        <w:rPr>
          <w:rStyle w:val="FootnoteReference"/>
        </w:rPr>
        <w:footnoteReference w:id="61"/>
      </w:r>
      <w:bookmarkEnd w:id="117"/>
      <w:r>
        <w:t xml:space="preserve"> </w:t>
      </w:r>
    </w:p>
    <w:p w14:paraId="6BE022A4" w14:textId="77777777" w:rsidR="00E11942" w:rsidRDefault="00E11942" w:rsidP="00E11942">
      <w:pPr>
        <w:spacing w:line="480" w:lineRule="auto"/>
        <w:rPr>
          <w:sz w:val="24"/>
        </w:rPr>
      </w:pPr>
    </w:p>
    <w:p w14:paraId="109DEC5C" w14:textId="77777777" w:rsidR="00E11942" w:rsidRDefault="00E11942" w:rsidP="00E11942">
      <w:pPr>
        <w:pStyle w:val="Heading2"/>
      </w:pPr>
      <w:bookmarkStart w:id="118" w:name="_Toc291404112"/>
      <w:r>
        <w:t>Rhythmic Motives</w:t>
      </w:r>
      <w:bookmarkEnd w:id="118"/>
    </w:p>
    <w:p w14:paraId="1B5F0AFC" w14:textId="77777777" w:rsidR="00E11942" w:rsidRPr="00D4571E" w:rsidRDefault="00E11942" w:rsidP="00E11942"/>
    <w:p w14:paraId="28352CA8" w14:textId="31AF959F" w:rsidR="00E11942" w:rsidRDefault="00840858" w:rsidP="00E11942">
      <w:pPr>
        <w:spacing w:line="480" w:lineRule="auto"/>
        <w:ind w:firstLine="720"/>
        <w:rPr>
          <w:sz w:val="24"/>
        </w:rPr>
      </w:pPr>
      <w:r>
        <w:rPr>
          <w:sz w:val="24"/>
        </w:rPr>
        <w:t>Three</w:t>
      </w:r>
      <w:r w:rsidR="00E11942">
        <w:rPr>
          <w:sz w:val="24"/>
        </w:rPr>
        <w:t xml:space="preserve"> rhythmic motives are found in the </w:t>
      </w:r>
      <w:r w:rsidR="00E11942" w:rsidRPr="006844AA">
        <w:rPr>
          <w:i/>
          <w:sz w:val="24"/>
        </w:rPr>
        <w:t>Requiem</w:t>
      </w:r>
      <w:r w:rsidR="004B203C">
        <w:rPr>
          <w:sz w:val="24"/>
        </w:rPr>
        <w:t xml:space="preserve"> and</w:t>
      </w:r>
      <w:r w:rsidR="00877F94">
        <w:rPr>
          <w:sz w:val="24"/>
        </w:rPr>
        <w:t xml:space="preserve"> they all contain an element of three. Some of the rhythmic motives also </w:t>
      </w:r>
      <w:r w:rsidR="004B203C">
        <w:rPr>
          <w:sz w:val="24"/>
        </w:rPr>
        <w:t xml:space="preserve">contribute </w:t>
      </w:r>
      <w:r w:rsidR="00386F84">
        <w:rPr>
          <w:sz w:val="24"/>
        </w:rPr>
        <w:t>in</w:t>
      </w:r>
      <w:r w:rsidR="004B203C">
        <w:rPr>
          <w:sz w:val="24"/>
        </w:rPr>
        <w:t xml:space="preserve"> contextualizing formal </w:t>
      </w:r>
      <w:r w:rsidR="00877F94">
        <w:rPr>
          <w:sz w:val="24"/>
        </w:rPr>
        <w:t xml:space="preserve">ternary </w:t>
      </w:r>
      <w:r w:rsidR="004B203C">
        <w:rPr>
          <w:sz w:val="24"/>
        </w:rPr>
        <w:t>divisions</w:t>
      </w:r>
      <w:r w:rsidR="00E11942">
        <w:rPr>
          <w:sz w:val="24"/>
        </w:rPr>
        <w:t xml:space="preserve">. </w:t>
      </w:r>
      <w:r w:rsidR="0045778D">
        <w:rPr>
          <w:sz w:val="24"/>
        </w:rPr>
        <w:t>The first rhythmic moti</w:t>
      </w:r>
      <w:r w:rsidR="00386F84">
        <w:rPr>
          <w:sz w:val="24"/>
        </w:rPr>
        <w:t>ve is</w:t>
      </w:r>
      <w:r w:rsidR="0045778D">
        <w:rPr>
          <w:sz w:val="24"/>
        </w:rPr>
        <w:t xml:space="preserve"> eighth note</w:t>
      </w:r>
      <w:r w:rsidR="00386F84">
        <w:rPr>
          <w:sz w:val="24"/>
        </w:rPr>
        <w:t>s</w:t>
      </w:r>
      <w:r w:rsidR="0045778D">
        <w:rPr>
          <w:sz w:val="24"/>
        </w:rPr>
        <w:t xml:space="preserve"> </w:t>
      </w:r>
      <w:r w:rsidR="00386F84">
        <w:rPr>
          <w:sz w:val="24"/>
        </w:rPr>
        <w:t>with</w:t>
      </w:r>
      <w:r w:rsidR="0045778D">
        <w:rPr>
          <w:sz w:val="24"/>
        </w:rPr>
        <w:t xml:space="preserve"> a triplet</w:t>
      </w:r>
      <w:r w:rsidR="00386F84">
        <w:rPr>
          <w:sz w:val="24"/>
        </w:rPr>
        <w:t xml:space="preserve"> in the Introit-Kyrie.</w:t>
      </w:r>
      <w:r w:rsidR="00E11942">
        <w:rPr>
          <w:sz w:val="24"/>
        </w:rPr>
        <w:t xml:space="preserve"> </w:t>
      </w:r>
      <w:r w:rsidR="00386F84">
        <w:rPr>
          <w:sz w:val="24"/>
        </w:rPr>
        <w:t>T</w:t>
      </w:r>
      <w:r w:rsidR="0045778D">
        <w:rPr>
          <w:sz w:val="24"/>
        </w:rPr>
        <w:t>his motive</w:t>
      </w:r>
      <w:r w:rsidR="00E11942">
        <w:rPr>
          <w:sz w:val="24"/>
        </w:rPr>
        <w:t xml:space="preserve"> </w:t>
      </w:r>
      <w:r w:rsidR="004A39EE">
        <w:rPr>
          <w:sz w:val="24"/>
        </w:rPr>
        <w:t>is</w:t>
      </w:r>
      <w:r w:rsidR="00E11942">
        <w:rPr>
          <w:sz w:val="24"/>
        </w:rPr>
        <w:t xml:space="preserve"> referred to as Rhythmic Motive 1 (RM1). RM1 is first introduced in mm. 64 in the alto </w:t>
      </w:r>
      <w:r w:rsidR="00E61591">
        <w:rPr>
          <w:sz w:val="24"/>
        </w:rPr>
        <w:t xml:space="preserve">and bass parts (see Figure </w:t>
      </w:r>
      <w:r w:rsidR="00B0779C">
        <w:rPr>
          <w:sz w:val="24"/>
        </w:rPr>
        <w:t>49</w:t>
      </w:r>
      <w:r w:rsidR="00E61591">
        <w:rPr>
          <w:sz w:val="24"/>
        </w:rPr>
        <w:t xml:space="preserve">), and occurs again </w:t>
      </w:r>
      <w:r w:rsidR="00E11942">
        <w:rPr>
          <w:sz w:val="24"/>
        </w:rPr>
        <w:t xml:space="preserve">in mm. 66-67 in the alto and bass </w:t>
      </w:r>
      <w:r w:rsidR="00E61591">
        <w:rPr>
          <w:sz w:val="24"/>
        </w:rPr>
        <w:t xml:space="preserve">where it </w:t>
      </w:r>
      <w:r w:rsidR="00E11942">
        <w:rPr>
          <w:sz w:val="24"/>
        </w:rPr>
        <w:t>starts on beat two rather than the “and” of beat one like Figure 5</w:t>
      </w:r>
      <w:r w:rsidR="003C65CB">
        <w:rPr>
          <w:sz w:val="24"/>
        </w:rPr>
        <w:t>2</w:t>
      </w:r>
      <w:r w:rsidR="00E11942">
        <w:rPr>
          <w:sz w:val="24"/>
        </w:rPr>
        <w:t xml:space="preserve"> (see Figure 5</w:t>
      </w:r>
      <w:r w:rsidR="00B0779C">
        <w:rPr>
          <w:sz w:val="24"/>
        </w:rPr>
        <w:t>0</w:t>
      </w:r>
      <w:r w:rsidR="00E11942">
        <w:rPr>
          <w:sz w:val="24"/>
        </w:rPr>
        <w:t xml:space="preserve">). </w:t>
      </w:r>
    </w:p>
    <w:p w14:paraId="1B41CB86" w14:textId="7ADB2790" w:rsidR="00C637D9" w:rsidRPr="004A39EE" w:rsidRDefault="00840858" w:rsidP="00386F84">
      <w:pPr>
        <w:spacing w:line="480" w:lineRule="auto"/>
        <w:ind w:firstLine="720"/>
        <w:rPr>
          <w:sz w:val="24"/>
        </w:rPr>
      </w:pPr>
      <w:r>
        <w:rPr>
          <w:sz w:val="24"/>
        </w:rPr>
        <w:t>Two other</w:t>
      </w:r>
      <w:r w:rsidRPr="000539C4">
        <w:rPr>
          <w:sz w:val="24"/>
        </w:rPr>
        <w:t xml:space="preserve"> rhythmic motives are found in </w:t>
      </w:r>
      <w:r w:rsidR="00386F84">
        <w:rPr>
          <w:sz w:val="24"/>
        </w:rPr>
        <w:t xml:space="preserve">the </w:t>
      </w:r>
      <w:proofErr w:type="spellStart"/>
      <w:r w:rsidRPr="00D54F45">
        <w:rPr>
          <w:sz w:val="24"/>
        </w:rPr>
        <w:t>Vanitas</w:t>
      </w:r>
      <w:proofErr w:type="spellEnd"/>
      <w:r w:rsidRPr="00D54F45">
        <w:rPr>
          <w:sz w:val="24"/>
        </w:rPr>
        <w:t xml:space="preserve"> </w:t>
      </w:r>
      <w:proofErr w:type="spellStart"/>
      <w:r w:rsidRPr="00D54F45">
        <w:rPr>
          <w:sz w:val="24"/>
        </w:rPr>
        <w:t>Vanitatum</w:t>
      </w:r>
      <w:proofErr w:type="spellEnd"/>
      <w:r w:rsidRPr="00D54F45">
        <w:rPr>
          <w:sz w:val="24"/>
        </w:rPr>
        <w:t xml:space="preserve">, and Sanctus. The </w:t>
      </w:r>
      <w:proofErr w:type="spellStart"/>
      <w:r w:rsidRPr="00D54F45">
        <w:rPr>
          <w:sz w:val="24"/>
        </w:rPr>
        <w:t>Vanitas</w:t>
      </w:r>
      <w:proofErr w:type="spellEnd"/>
      <w:r w:rsidRPr="00D54F45">
        <w:rPr>
          <w:sz w:val="24"/>
        </w:rPr>
        <w:t xml:space="preserve"> </w:t>
      </w:r>
      <w:proofErr w:type="spellStart"/>
      <w:r w:rsidRPr="00D54F45">
        <w:rPr>
          <w:sz w:val="24"/>
        </w:rPr>
        <w:t>Vanitatum</w:t>
      </w:r>
      <w:proofErr w:type="spellEnd"/>
      <w:r w:rsidRPr="00D54F45">
        <w:rPr>
          <w:sz w:val="24"/>
        </w:rPr>
        <w:t xml:space="preserve"> </w:t>
      </w:r>
      <w:r>
        <w:rPr>
          <w:sz w:val="24"/>
        </w:rPr>
        <w:t xml:space="preserve">is the most rhythmically driven movement in the </w:t>
      </w:r>
      <w:r w:rsidR="004A39EE" w:rsidRPr="004A39EE">
        <w:rPr>
          <w:i/>
          <w:sz w:val="24"/>
        </w:rPr>
        <w:t>Requiem</w:t>
      </w:r>
      <w:r w:rsidR="004A39EE">
        <w:rPr>
          <w:sz w:val="24"/>
        </w:rPr>
        <w:t>,</w:t>
      </w:r>
      <w:r w:rsidR="00386F84">
        <w:rPr>
          <w:sz w:val="24"/>
        </w:rPr>
        <w:t xml:space="preserve"> </w:t>
      </w:r>
      <w:r w:rsidR="00C637D9">
        <w:rPr>
          <w:sz w:val="24"/>
        </w:rPr>
        <w:t>containing rhythms that are percussive, with metric shifts that keep the listener off balance. The text’s hard, percussive consonants drive the rhythm and “hit you in the gut.”</w:t>
      </w:r>
      <w:r w:rsidR="00C637D9">
        <w:rPr>
          <w:rStyle w:val="FootnoteReference"/>
          <w:sz w:val="24"/>
        </w:rPr>
        <w:footnoteReference w:id="62"/>
      </w:r>
      <w:r w:rsidR="00C637D9">
        <w:rPr>
          <w:sz w:val="24"/>
        </w:rPr>
        <w:t xml:space="preserve"> Rhythmic</w:t>
      </w:r>
      <w:r w:rsidR="00B0779C" w:rsidRPr="00B0779C">
        <w:rPr>
          <w:sz w:val="24"/>
        </w:rPr>
        <w:t xml:space="preserve"> </w:t>
      </w:r>
      <w:r w:rsidR="00B0779C">
        <w:rPr>
          <w:sz w:val="24"/>
        </w:rPr>
        <w:t>Motive 2 (RM2) in</w:t>
      </w:r>
    </w:p>
    <w:p w14:paraId="4088FFF0" w14:textId="5A1C081D" w:rsidR="00E11942" w:rsidRDefault="00CF5218" w:rsidP="00E11942">
      <w:pPr>
        <w:keepNext/>
        <w:spacing w:line="480" w:lineRule="auto"/>
        <w:jc w:val="center"/>
      </w:pPr>
      <w:r>
        <w:rPr>
          <w:noProof/>
        </w:rPr>
        <w:drawing>
          <wp:inline distT="0" distB="0" distL="0" distR="0" wp14:anchorId="2F14E0B0" wp14:editId="53FC73ED">
            <wp:extent cx="4166419" cy="2860990"/>
            <wp:effectExtent l="0" t="0" r="0" b="9525"/>
            <wp:docPr id="1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167178" cy="2861511"/>
                    </a:xfrm>
                    <a:prstGeom prst="rect">
                      <a:avLst/>
                    </a:prstGeom>
                    <a:noFill/>
                    <a:ln>
                      <a:noFill/>
                    </a:ln>
                  </pic:spPr>
                </pic:pic>
              </a:graphicData>
            </a:graphic>
          </wp:inline>
        </w:drawing>
      </w:r>
      <w:r w:rsidR="00E11942">
        <w:t xml:space="preserve">    </w:t>
      </w:r>
      <w:r w:rsidR="00E11942" w:rsidRPr="00AD0E48">
        <w:t xml:space="preserve"> </w:t>
      </w:r>
    </w:p>
    <w:p w14:paraId="3FAD40B2" w14:textId="719148BC" w:rsidR="005A15F6" w:rsidRDefault="00E11942" w:rsidP="005A15F6">
      <w:pPr>
        <w:pStyle w:val="Caption"/>
      </w:pPr>
      <w:bookmarkStart w:id="119" w:name="_Toc291502440"/>
      <w:bookmarkStart w:id="120" w:name="_Toc287621050"/>
      <w:r>
        <w:t xml:space="preserve">Figure </w:t>
      </w:r>
      <w:fldSimple w:instr=" SEQ Figure \* ARABIC ">
        <w:r w:rsidR="00CD6812">
          <w:rPr>
            <w:noProof/>
          </w:rPr>
          <w:t>49</w:t>
        </w:r>
      </w:fldSimple>
      <w:r>
        <w:t xml:space="preserve">: </w:t>
      </w:r>
      <w:r w:rsidR="0045778D">
        <w:t>RM</w:t>
      </w:r>
      <w:r>
        <w:t>1 in</w:t>
      </w:r>
      <w:r w:rsidRPr="00D54F45">
        <w:t xml:space="preserve"> </w:t>
      </w:r>
      <w:r w:rsidR="004A39EE">
        <w:t>Alto and Bass Parts in Introit-Kyrie,</w:t>
      </w:r>
      <w:r>
        <w:t xml:space="preserve"> mm. 64-65</w:t>
      </w:r>
      <w:bookmarkEnd w:id="119"/>
      <w:r>
        <w:t xml:space="preserve"> </w:t>
      </w:r>
      <w:bookmarkEnd w:id="120"/>
    </w:p>
    <w:p w14:paraId="61EE0FA8" w14:textId="77777777" w:rsidR="005A15F6" w:rsidRDefault="005A15F6" w:rsidP="005A15F6"/>
    <w:p w14:paraId="7874161E" w14:textId="77777777" w:rsidR="00C637D9" w:rsidRDefault="00C637D9" w:rsidP="005A15F6"/>
    <w:p w14:paraId="1881692C" w14:textId="77777777" w:rsidR="00C637D9" w:rsidRDefault="00C637D9" w:rsidP="005A15F6"/>
    <w:p w14:paraId="04DB9CF1" w14:textId="77777777" w:rsidR="005A15F6" w:rsidRPr="005A15F6" w:rsidRDefault="005A15F6" w:rsidP="005A15F6"/>
    <w:p w14:paraId="60B5C061" w14:textId="349BFE01" w:rsidR="00E11942" w:rsidRDefault="00E11942" w:rsidP="00E11942">
      <w:pPr>
        <w:keepNext/>
        <w:spacing w:line="480" w:lineRule="auto"/>
        <w:jc w:val="center"/>
      </w:pPr>
      <w:r>
        <w:rPr>
          <w:noProof/>
        </w:rPr>
        <w:drawing>
          <wp:inline distT="0" distB="0" distL="0" distR="0" wp14:anchorId="0DEBB694" wp14:editId="3160E437">
            <wp:extent cx="3875431" cy="2910478"/>
            <wp:effectExtent l="0" t="0" r="10795" b="10795"/>
            <wp:docPr id="2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876512" cy="2911290"/>
                    </a:xfrm>
                    <a:prstGeom prst="rect">
                      <a:avLst/>
                    </a:prstGeom>
                    <a:noFill/>
                    <a:ln>
                      <a:noFill/>
                    </a:ln>
                  </pic:spPr>
                </pic:pic>
              </a:graphicData>
            </a:graphic>
          </wp:inline>
        </w:drawing>
      </w:r>
    </w:p>
    <w:p w14:paraId="21C24BC8" w14:textId="57F53C15" w:rsidR="00E11942" w:rsidRDefault="00E11942" w:rsidP="005A15F6">
      <w:pPr>
        <w:pStyle w:val="Caption"/>
      </w:pPr>
      <w:bookmarkStart w:id="121" w:name="_Toc287621051"/>
      <w:bookmarkStart w:id="122" w:name="_Toc291502441"/>
      <w:r>
        <w:t xml:space="preserve">Figure </w:t>
      </w:r>
      <w:fldSimple w:instr=" SEQ Figure \* ARABIC ">
        <w:r w:rsidR="00CD6812">
          <w:rPr>
            <w:noProof/>
          </w:rPr>
          <w:t>50</w:t>
        </w:r>
      </w:fldSimple>
      <w:r>
        <w:t xml:space="preserve">: </w:t>
      </w:r>
      <w:r w:rsidR="0045778D">
        <w:t>RM</w:t>
      </w:r>
      <w:r w:rsidR="004A39EE">
        <w:t>1 in Introit-Kyrie,</w:t>
      </w:r>
      <w:r>
        <w:t xml:space="preserve"> mm. 66-67</w:t>
      </w:r>
      <w:bookmarkEnd w:id="121"/>
      <w:bookmarkEnd w:id="122"/>
      <w:r>
        <w:t xml:space="preserve"> </w:t>
      </w:r>
    </w:p>
    <w:p w14:paraId="2C34242B" w14:textId="77777777" w:rsidR="00F57128" w:rsidRDefault="00F57128" w:rsidP="00F57128"/>
    <w:p w14:paraId="675C5112" w14:textId="77777777" w:rsidR="00F57128" w:rsidRPr="00F57128" w:rsidRDefault="00F57128" w:rsidP="00F57128"/>
    <w:p w14:paraId="35E1F7B9" w14:textId="36873927" w:rsidR="00E11942" w:rsidRDefault="004A39EE" w:rsidP="00840858">
      <w:pPr>
        <w:spacing w:line="480" w:lineRule="auto"/>
        <w:rPr>
          <w:sz w:val="24"/>
        </w:rPr>
      </w:pPr>
      <w:proofErr w:type="gramStart"/>
      <w:r>
        <w:rPr>
          <w:sz w:val="24"/>
        </w:rPr>
        <w:t>the</w:t>
      </w:r>
      <w:proofErr w:type="gramEnd"/>
      <w:r>
        <w:rPr>
          <w:sz w:val="24"/>
        </w:rPr>
        <w:t xml:space="preserve"> </w:t>
      </w:r>
      <w:proofErr w:type="spellStart"/>
      <w:r w:rsidR="00E11942" w:rsidRPr="00D54F45">
        <w:rPr>
          <w:sz w:val="24"/>
        </w:rPr>
        <w:t>Vanitas</w:t>
      </w:r>
      <w:proofErr w:type="spellEnd"/>
      <w:r w:rsidR="00E11942" w:rsidRPr="00D54F45">
        <w:rPr>
          <w:sz w:val="24"/>
        </w:rPr>
        <w:t xml:space="preserve"> </w:t>
      </w:r>
      <w:proofErr w:type="spellStart"/>
      <w:r w:rsidR="00E11942" w:rsidRPr="00D54F45">
        <w:rPr>
          <w:sz w:val="24"/>
        </w:rPr>
        <w:t>Vanitatum</w:t>
      </w:r>
      <w:proofErr w:type="spellEnd"/>
      <w:r w:rsidR="00E11942">
        <w:rPr>
          <w:sz w:val="24"/>
        </w:rPr>
        <w:t xml:space="preserve"> </w:t>
      </w:r>
      <w:r w:rsidR="0017658A">
        <w:rPr>
          <w:sz w:val="24"/>
        </w:rPr>
        <w:t>has</w:t>
      </w:r>
      <w:r w:rsidR="00CF5218">
        <w:rPr>
          <w:sz w:val="24"/>
        </w:rPr>
        <w:t xml:space="preserve"> three parts: 1) </w:t>
      </w:r>
      <w:r w:rsidR="00C619B3">
        <w:rPr>
          <w:sz w:val="24"/>
        </w:rPr>
        <w:t>a dotted eighth, sixteenth, and quarter note</w:t>
      </w:r>
      <w:r w:rsidR="00CF5218">
        <w:rPr>
          <w:sz w:val="24"/>
        </w:rPr>
        <w:t>,</w:t>
      </w:r>
      <w:r w:rsidR="00E11942">
        <w:rPr>
          <w:sz w:val="24"/>
        </w:rPr>
        <w:t xml:space="preserve"> </w:t>
      </w:r>
      <w:r w:rsidR="00CF5218">
        <w:rPr>
          <w:sz w:val="24"/>
        </w:rPr>
        <w:t xml:space="preserve">2) </w:t>
      </w:r>
      <w:r w:rsidR="00C619B3">
        <w:rPr>
          <w:sz w:val="24"/>
        </w:rPr>
        <w:t>a combination of two sixteenth notes and an eighth note</w:t>
      </w:r>
      <w:r w:rsidR="00E2672E" w:rsidRPr="00E2672E">
        <w:rPr>
          <w:sz w:val="24"/>
        </w:rPr>
        <w:t xml:space="preserve"> </w:t>
      </w:r>
      <w:r w:rsidR="00E2672E">
        <w:rPr>
          <w:sz w:val="24"/>
        </w:rPr>
        <w:t xml:space="preserve">and 3) eighth-notes. </w:t>
      </w:r>
      <w:r w:rsidR="0017658A">
        <w:rPr>
          <w:sz w:val="24"/>
        </w:rPr>
        <w:t>RM</w:t>
      </w:r>
      <w:r w:rsidR="00BF01E2">
        <w:rPr>
          <w:sz w:val="24"/>
        </w:rPr>
        <w:t>2</w:t>
      </w:r>
      <w:r w:rsidR="00E11942">
        <w:rPr>
          <w:sz w:val="24"/>
        </w:rPr>
        <w:t xml:space="preserve"> </w:t>
      </w:r>
      <w:r w:rsidR="0017658A">
        <w:rPr>
          <w:sz w:val="24"/>
        </w:rPr>
        <w:t>is found in mm. 2</w:t>
      </w:r>
      <w:r w:rsidR="00C619B3">
        <w:rPr>
          <w:sz w:val="24"/>
        </w:rPr>
        <w:t>2</w:t>
      </w:r>
      <w:r w:rsidR="0017658A">
        <w:rPr>
          <w:sz w:val="24"/>
        </w:rPr>
        <w:t>-2</w:t>
      </w:r>
      <w:r w:rsidR="00C619B3">
        <w:rPr>
          <w:sz w:val="24"/>
        </w:rPr>
        <w:t>3</w:t>
      </w:r>
      <w:r w:rsidR="0017658A">
        <w:rPr>
          <w:sz w:val="24"/>
        </w:rPr>
        <w:t xml:space="preserve"> [choir]</w:t>
      </w:r>
      <w:r w:rsidR="00E11942">
        <w:rPr>
          <w:sz w:val="24"/>
        </w:rPr>
        <w:t xml:space="preserve"> (see Figure </w:t>
      </w:r>
      <w:r w:rsidR="003C65CB">
        <w:rPr>
          <w:sz w:val="24"/>
        </w:rPr>
        <w:t>5</w:t>
      </w:r>
      <w:r w:rsidR="00B0779C">
        <w:rPr>
          <w:sz w:val="24"/>
        </w:rPr>
        <w:t>1</w:t>
      </w:r>
      <w:r w:rsidR="00E11942">
        <w:rPr>
          <w:sz w:val="24"/>
        </w:rPr>
        <w:t xml:space="preserve">). </w:t>
      </w:r>
    </w:p>
    <w:p w14:paraId="38E9334C" w14:textId="77777777" w:rsidR="00E11942" w:rsidRDefault="00E11942" w:rsidP="00E11942">
      <w:pPr>
        <w:spacing w:line="480" w:lineRule="auto"/>
        <w:rPr>
          <w:sz w:val="24"/>
        </w:rPr>
      </w:pPr>
    </w:p>
    <w:p w14:paraId="6561C233" w14:textId="26070062" w:rsidR="00E11942" w:rsidRDefault="00C619B3" w:rsidP="00E11942">
      <w:pPr>
        <w:keepNext/>
        <w:spacing w:line="480" w:lineRule="auto"/>
        <w:jc w:val="center"/>
      </w:pPr>
      <w:r>
        <w:rPr>
          <w:noProof/>
        </w:rPr>
        <w:drawing>
          <wp:inline distT="0" distB="0" distL="0" distR="0" wp14:anchorId="615B815A" wp14:editId="4F0B4661">
            <wp:extent cx="5373833" cy="1949347"/>
            <wp:effectExtent l="0" t="0" r="11430" b="6985"/>
            <wp:docPr id="27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374342" cy="1949531"/>
                    </a:xfrm>
                    <a:prstGeom prst="rect">
                      <a:avLst/>
                    </a:prstGeom>
                    <a:noFill/>
                    <a:ln>
                      <a:noFill/>
                    </a:ln>
                  </pic:spPr>
                </pic:pic>
              </a:graphicData>
            </a:graphic>
          </wp:inline>
        </w:drawing>
      </w:r>
      <w:r w:rsidR="00E11942">
        <w:t xml:space="preserve">  </w:t>
      </w:r>
    </w:p>
    <w:p w14:paraId="72640554" w14:textId="414DFE95" w:rsidR="00E11942" w:rsidRDefault="00E11942" w:rsidP="00E11942">
      <w:pPr>
        <w:pStyle w:val="Caption"/>
      </w:pPr>
      <w:bookmarkStart w:id="123" w:name="_Toc291502442"/>
      <w:bookmarkStart w:id="124" w:name="_Toc287621056"/>
      <w:r w:rsidRPr="00C619B3">
        <w:t xml:space="preserve">Figure </w:t>
      </w:r>
      <w:fldSimple w:instr=" SEQ Figure \* ARABIC ">
        <w:r w:rsidR="00CD6812">
          <w:rPr>
            <w:noProof/>
          </w:rPr>
          <w:t>51</w:t>
        </w:r>
      </w:fldSimple>
      <w:r w:rsidRPr="00C619B3">
        <w:t xml:space="preserve">: </w:t>
      </w:r>
      <w:r w:rsidR="00EE2793" w:rsidRPr="00C619B3">
        <w:t>RM</w:t>
      </w:r>
      <w:r w:rsidR="00BF01E2" w:rsidRPr="00C619B3">
        <w:t>2</w:t>
      </w:r>
      <w:r w:rsidR="004A39EE">
        <w:t xml:space="preserve"> in Choir in </w:t>
      </w:r>
      <w:proofErr w:type="spellStart"/>
      <w:r w:rsidR="004A39EE">
        <w:t>Vanitas</w:t>
      </w:r>
      <w:proofErr w:type="spellEnd"/>
      <w:r w:rsidR="004A39EE">
        <w:t xml:space="preserve"> </w:t>
      </w:r>
      <w:proofErr w:type="spellStart"/>
      <w:r w:rsidR="004A39EE">
        <w:t>Vanitatum</w:t>
      </w:r>
      <w:proofErr w:type="spellEnd"/>
      <w:r w:rsidR="004A39EE">
        <w:t>,</w:t>
      </w:r>
      <w:r w:rsidRPr="00C619B3">
        <w:t xml:space="preserve"> mm. 21-2</w:t>
      </w:r>
      <w:r w:rsidR="00C619B3" w:rsidRPr="00C619B3">
        <w:t>4</w:t>
      </w:r>
      <w:bookmarkEnd w:id="123"/>
      <w:r>
        <w:t xml:space="preserve"> </w:t>
      </w:r>
      <w:bookmarkEnd w:id="124"/>
    </w:p>
    <w:p w14:paraId="022D4973" w14:textId="77777777" w:rsidR="00E11942" w:rsidRPr="006F1521" w:rsidRDefault="00E11942" w:rsidP="00E11942"/>
    <w:p w14:paraId="1DC4693B" w14:textId="79DB87BC" w:rsidR="00E11942" w:rsidRPr="00AD509A" w:rsidRDefault="00E11942" w:rsidP="00C619B3">
      <w:pPr>
        <w:pStyle w:val="Caption"/>
      </w:pPr>
    </w:p>
    <w:p w14:paraId="6FC96EAC" w14:textId="5F853770" w:rsidR="00E11942" w:rsidRPr="002B3AE2" w:rsidRDefault="004A39EE" w:rsidP="002B3AE2">
      <w:pPr>
        <w:spacing w:line="480" w:lineRule="auto"/>
        <w:ind w:firstLine="720"/>
        <w:rPr>
          <w:color w:val="1E1E1E"/>
          <w:sz w:val="24"/>
        </w:rPr>
      </w:pPr>
      <w:r>
        <w:rPr>
          <w:sz w:val="24"/>
        </w:rPr>
        <w:t>As mentioned in Chapter 2, t</w:t>
      </w:r>
      <w:r w:rsidR="00E11942">
        <w:rPr>
          <w:sz w:val="24"/>
        </w:rPr>
        <w:t>he presence of RM</w:t>
      </w:r>
      <w:r w:rsidR="00C619B3">
        <w:rPr>
          <w:sz w:val="24"/>
        </w:rPr>
        <w:t>2</w:t>
      </w:r>
      <w:r>
        <w:rPr>
          <w:sz w:val="24"/>
        </w:rPr>
        <w:t xml:space="preserve"> in the </w:t>
      </w:r>
      <w:proofErr w:type="spellStart"/>
      <w:r w:rsidR="00E11942" w:rsidRPr="00CF6892">
        <w:rPr>
          <w:sz w:val="24"/>
        </w:rPr>
        <w:t>Vanitas</w:t>
      </w:r>
      <w:proofErr w:type="spellEnd"/>
      <w:r w:rsidR="00E11942" w:rsidRPr="00CF6892">
        <w:rPr>
          <w:sz w:val="24"/>
        </w:rPr>
        <w:t xml:space="preserve"> </w:t>
      </w:r>
      <w:proofErr w:type="spellStart"/>
      <w:r w:rsidR="00E11942" w:rsidRPr="00CF6892">
        <w:rPr>
          <w:sz w:val="24"/>
        </w:rPr>
        <w:t>Vanitatum</w:t>
      </w:r>
      <w:proofErr w:type="spellEnd"/>
      <w:r w:rsidR="00E11942">
        <w:rPr>
          <w:sz w:val="24"/>
        </w:rPr>
        <w:t xml:space="preserve"> </w:t>
      </w:r>
      <w:r w:rsidR="00206975">
        <w:rPr>
          <w:sz w:val="24"/>
        </w:rPr>
        <w:t>help</w:t>
      </w:r>
      <w:r w:rsidR="0017658A">
        <w:rPr>
          <w:sz w:val="24"/>
        </w:rPr>
        <w:t>s</w:t>
      </w:r>
      <w:r w:rsidR="00206975">
        <w:rPr>
          <w:sz w:val="24"/>
        </w:rPr>
        <w:t xml:space="preserve"> define</w:t>
      </w:r>
      <w:r w:rsidR="00E11942">
        <w:rPr>
          <w:sz w:val="24"/>
        </w:rPr>
        <w:t xml:space="preserve"> the ternary form. T</w:t>
      </w:r>
      <w:r w:rsidR="0017658A">
        <w:rPr>
          <w:sz w:val="24"/>
        </w:rPr>
        <w:t>his rhythmic motive</w:t>
      </w:r>
      <w:r w:rsidR="00E11942">
        <w:rPr>
          <w:sz w:val="24"/>
        </w:rPr>
        <w:t xml:space="preserve"> </w:t>
      </w:r>
      <w:r w:rsidR="0017658A">
        <w:rPr>
          <w:sz w:val="24"/>
        </w:rPr>
        <w:t>is</w:t>
      </w:r>
      <w:r w:rsidR="00E11942">
        <w:rPr>
          <w:sz w:val="24"/>
        </w:rPr>
        <w:t xml:space="preserve"> found throughout the A and A’-section but not in the B-section (see Figure </w:t>
      </w:r>
      <w:r w:rsidR="001E6F26">
        <w:rPr>
          <w:sz w:val="24"/>
        </w:rPr>
        <w:t>5</w:t>
      </w:r>
      <w:r w:rsidR="00B0779C">
        <w:rPr>
          <w:sz w:val="24"/>
        </w:rPr>
        <w:t>3</w:t>
      </w:r>
      <w:r w:rsidR="00E11942">
        <w:rPr>
          <w:sz w:val="24"/>
        </w:rPr>
        <w:t>).</w:t>
      </w:r>
      <w:r w:rsidR="00E11942" w:rsidRPr="00F13583">
        <w:rPr>
          <w:sz w:val="24"/>
        </w:rPr>
        <w:t xml:space="preserve"> </w:t>
      </w:r>
      <w:r w:rsidR="00206975">
        <w:rPr>
          <w:color w:val="1E1E1E"/>
          <w:sz w:val="24"/>
        </w:rPr>
        <w:t>Each section has a unique combination of th</w:t>
      </w:r>
      <w:r w:rsidR="0017658A">
        <w:rPr>
          <w:color w:val="1E1E1E"/>
          <w:sz w:val="24"/>
        </w:rPr>
        <w:t xml:space="preserve">is </w:t>
      </w:r>
      <w:r w:rsidR="004C02CC">
        <w:rPr>
          <w:color w:val="1E1E1E"/>
          <w:sz w:val="24"/>
        </w:rPr>
        <w:t xml:space="preserve">rhythmic </w:t>
      </w:r>
      <w:r w:rsidR="00E2672E">
        <w:rPr>
          <w:color w:val="1E1E1E"/>
          <w:sz w:val="24"/>
        </w:rPr>
        <w:t>motive</w:t>
      </w:r>
      <w:r w:rsidR="00206975">
        <w:rPr>
          <w:color w:val="1E1E1E"/>
          <w:sz w:val="24"/>
        </w:rPr>
        <w:t>.</w:t>
      </w:r>
    </w:p>
    <w:p w14:paraId="04792E43" w14:textId="774D0CBB" w:rsidR="00D8644F" w:rsidRDefault="00D8644F" w:rsidP="00D8644F">
      <w:pPr>
        <w:keepNext/>
        <w:jc w:val="center"/>
      </w:pPr>
    </w:p>
    <w:p w14:paraId="22E0335A" w14:textId="77777777" w:rsidR="002B3AE2" w:rsidRDefault="002B3AE2" w:rsidP="00D8644F">
      <w:pPr>
        <w:keepNext/>
        <w:jc w:val="center"/>
      </w:pPr>
    </w:p>
    <w:p w14:paraId="7A61847F" w14:textId="09E72ABD" w:rsidR="00367139" w:rsidRDefault="002B3AE2" w:rsidP="002B3AE2">
      <w:pPr>
        <w:pStyle w:val="Caption"/>
        <w:jc w:val="center"/>
      </w:pPr>
      <w:r>
        <w:rPr>
          <w:noProof/>
        </w:rPr>
        <w:drawing>
          <wp:inline distT="0" distB="0" distL="0" distR="0" wp14:anchorId="0E690ACC" wp14:editId="12B98765">
            <wp:extent cx="4572000" cy="948343"/>
            <wp:effectExtent l="0" t="0" r="0" b="0"/>
            <wp:docPr id="21" name="Picture 21" descr="Hard Drive:Users:gradassistant:Desktop:Screen shot 2015-04-21 at 12.43.26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rd Drive:Users:gradassistant:Desktop:Screen shot 2015-04-21 at 12.43.26 PM.pn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572000" cy="948343"/>
                    </a:xfrm>
                    <a:prstGeom prst="rect">
                      <a:avLst/>
                    </a:prstGeom>
                    <a:noFill/>
                    <a:ln>
                      <a:noFill/>
                    </a:ln>
                  </pic:spPr>
                </pic:pic>
              </a:graphicData>
            </a:graphic>
          </wp:inline>
        </w:drawing>
      </w:r>
    </w:p>
    <w:p w14:paraId="7E49E885" w14:textId="16129572" w:rsidR="00E11942" w:rsidRDefault="00D8644F" w:rsidP="004C02CC">
      <w:pPr>
        <w:pStyle w:val="Caption"/>
      </w:pPr>
      <w:bookmarkStart w:id="125" w:name="_Toc291502443"/>
      <w:r>
        <w:t xml:space="preserve">Figure </w:t>
      </w:r>
      <w:fldSimple w:instr=" SEQ Figure \* ARABIC ">
        <w:r w:rsidR="00CD6812">
          <w:rPr>
            <w:noProof/>
          </w:rPr>
          <w:t>52</w:t>
        </w:r>
      </w:fldSimple>
      <w:r w:rsidR="004A39EE">
        <w:t xml:space="preserve">: RM2 in </w:t>
      </w:r>
      <w:proofErr w:type="spellStart"/>
      <w:r w:rsidR="004A39EE">
        <w:t>Vanitas</w:t>
      </w:r>
      <w:proofErr w:type="spellEnd"/>
      <w:r w:rsidR="004A39EE">
        <w:t xml:space="preserve"> </w:t>
      </w:r>
      <w:proofErr w:type="spellStart"/>
      <w:r w:rsidR="004A39EE">
        <w:t>Vanitatum</w:t>
      </w:r>
      <w:proofErr w:type="spellEnd"/>
      <w:r>
        <w:t xml:space="preserve"> Overall Form</w:t>
      </w:r>
      <w:bookmarkEnd w:id="125"/>
    </w:p>
    <w:p w14:paraId="37AC8298" w14:textId="77777777" w:rsidR="00C637D9" w:rsidRDefault="00C637D9" w:rsidP="00C637D9"/>
    <w:p w14:paraId="701AD13D" w14:textId="77777777" w:rsidR="00C637D9" w:rsidRPr="00C637D9" w:rsidRDefault="00C637D9" w:rsidP="00C637D9"/>
    <w:p w14:paraId="746A237C" w14:textId="628ED140" w:rsidR="00E11942" w:rsidRDefault="006471F2" w:rsidP="00E11942">
      <w:pPr>
        <w:spacing w:line="480" w:lineRule="auto"/>
        <w:ind w:firstLine="720"/>
        <w:rPr>
          <w:sz w:val="24"/>
        </w:rPr>
      </w:pPr>
      <w:r>
        <w:rPr>
          <w:sz w:val="24"/>
        </w:rPr>
        <w:t xml:space="preserve">Rhythmic Motive </w:t>
      </w:r>
      <w:r w:rsidR="00C619B3">
        <w:rPr>
          <w:sz w:val="24"/>
        </w:rPr>
        <w:t>3</w:t>
      </w:r>
      <w:r w:rsidR="00E11942">
        <w:rPr>
          <w:sz w:val="24"/>
        </w:rPr>
        <w:t xml:space="preserve"> (RM</w:t>
      </w:r>
      <w:r w:rsidR="00C619B3">
        <w:rPr>
          <w:sz w:val="24"/>
        </w:rPr>
        <w:t>3</w:t>
      </w:r>
      <w:r w:rsidR="00E11942">
        <w:rPr>
          <w:sz w:val="24"/>
        </w:rPr>
        <w:t>)</w:t>
      </w:r>
      <w:r w:rsidR="00E11942" w:rsidRPr="009F1278">
        <w:rPr>
          <w:sz w:val="24"/>
        </w:rPr>
        <w:t xml:space="preserve"> </w:t>
      </w:r>
      <w:r w:rsidR="00E11942">
        <w:rPr>
          <w:sz w:val="24"/>
        </w:rPr>
        <w:t xml:space="preserve">is a </w:t>
      </w:r>
      <w:r w:rsidR="004A39EE" w:rsidRPr="004A39EE">
        <w:rPr>
          <w:sz w:val="24"/>
        </w:rPr>
        <w:t>distinctive</w:t>
      </w:r>
      <w:r w:rsidR="00E11942">
        <w:rPr>
          <w:sz w:val="24"/>
        </w:rPr>
        <w:t xml:space="preserve"> rhythmic pattern </w:t>
      </w:r>
      <w:r w:rsidR="00E11942" w:rsidRPr="009F1278">
        <w:rPr>
          <w:sz w:val="24"/>
        </w:rPr>
        <w:t xml:space="preserve">found in the first section of </w:t>
      </w:r>
      <w:r w:rsidR="004A39EE">
        <w:rPr>
          <w:sz w:val="24"/>
        </w:rPr>
        <w:t xml:space="preserve">the </w:t>
      </w:r>
      <w:r w:rsidR="00E11942" w:rsidRPr="00CF6892">
        <w:rPr>
          <w:sz w:val="24"/>
        </w:rPr>
        <w:t>Sanctus</w:t>
      </w:r>
      <w:r w:rsidR="00E11942" w:rsidRPr="009F1278">
        <w:rPr>
          <w:sz w:val="24"/>
        </w:rPr>
        <w:t xml:space="preserve"> between the harp and glockenspiel.</w:t>
      </w:r>
      <w:r w:rsidR="00E11942">
        <w:rPr>
          <w:sz w:val="24"/>
        </w:rPr>
        <w:t xml:space="preserve"> Forrest plays with </w:t>
      </w:r>
      <w:proofErr w:type="spellStart"/>
      <w:r w:rsidR="00B0779C">
        <w:rPr>
          <w:sz w:val="24"/>
        </w:rPr>
        <w:t>hemiola</w:t>
      </w:r>
      <w:proofErr w:type="spellEnd"/>
      <w:r w:rsidR="004A39EE">
        <w:rPr>
          <w:sz w:val="24"/>
        </w:rPr>
        <w:t xml:space="preserve"> at the beginning of the </w:t>
      </w:r>
      <w:r w:rsidR="00E11942" w:rsidRPr="00CF6892">
        <w:rPr>
          <w:sz w:val="24"/>
        </w:rPr>
        <w:t>Sanctus</w:t>
      </w:r>
      <w:r w:rsidR="00D77DCF">
        <w:rPr>
          <w:sz w:val="24"/>
        </w:rPr>
        <w:t>;</w:t>
      </w:r>
      <w:r w:rsidR="00E11942" w:rsidRPr="009F1278">
        <w:rPr>
          <w:sz w:val="24"/>
        </w:rPr>
        <w:t xml:space="preserve"> </w:t>
      </w:r>
      <w:r w:rsidR="00E11942">
        <w:rPr>
          <w:sz w:val="24"/>
        </w:rPr>
        <w:t>the time signature is 4/4 with steady sixteenth notes</w:t>
      </w:r>
      <w:r w:rsidR="00D77DCF">
        <w:rPr>
          <w:sz w:val="24"/>
        </w:rPr>
        <w:t>,</w:t>
      </w:r>
      <w:r w:rsidR="00E11942">
        <w:rPr>
          <w:sz w:val="24"/>
        </w:rPr>
        <w:t xml:space="preserve"> but every third sixteenth note is articulated with a tenuto</w:t>
      </w:r>
      <w:r w:rsidR="00D77DCF">
        <w:rPr>
          <w:sz w:val="24"/>
        </w:rPr>
        <w:t xml:space="preserve">, creating a triple </w:t>
      </w:r>
      <w:r w:rsidR="00F957B8">
        <w:rPr>
          <w:sz w:val="24"/>
        </w:rPr>
        <w:t>feel</w:t>
      </w:r>
      <w:r w:rsidR="00E11942">
        <w:rPr>
          <w:sz w:val="24"/>
        </w:rPr>
        <w:t xml:space="preserve"> (see Figure </w:t>
      </w:r>
      <w:r w:rsidR="001E6F26">
        <w:rPr>
          <w:sz w:val="24"/>
        </w:rPr>
        <w:t>5</w:t>
      </w:r>
      <w:r w:rsidR="00624EA7">
        <w:rPr>
          <w:sz w:val="24"/>
        </w:rPr>
        <w:t>3</w:t>
      </w:r>
      <w:r w:rsidR="00E11942">
        <w:rPr>
          <w:sz w:val="24"/>
        </w:rPr>
        <w:t xml:space="preserve">). The syncopated </w:t>
      </w:r>
      <w:r w:rsidR="00104F5C">
        <w:rPr>
          <w:sz w:val="24"/>
        </w:rPr>
        <w:t xml:space="preserve">three against two </w:t>
      </w:r>
      <w:r w:rsidR="00E11942">
        <w:rPr>
          <w:sz w:val="24"/>
        </w:rPr>
        <w:t>pattern of RM</w:t>
      </w:r>
      <w:r w:rsidR="00C619B3">
        <w:rPr>
          <w:sz w:val="24"/>
        </w:rPr>
        <w:t>3</w:t>
      </w:r>
      <w:r w:rsidR="00E11942">
        <w:rPr>
          <w:sz w:val="24"/>
        </w:rPr>
        <w:t xml:space="preserve"> </w:t>
      </w:r>
      <w:r w:rsidR="00104F5C">
        <w:rPr>
          <w:sz w:val="24"/>
        </w:rPr>
        <w:t>repeats every three measures on bea</w:t>
      </w:r>
      <w:r w:rsidR="00D77DCF">
        <w:rPr>
          <w:sz w:val="24"/>
        </w:rPr>
        <w:t xml:space="preserve">t one (see m.10 Figure </w:t>
      </w:r>
      <w:r w:rsidR="001E6F26">
        <w:rPr>
          <w:sz w:val="24"/>
        </w:rPr>
        <w:t>5</w:t>
      </w:r>
      <w:r w:rsidR="00624EA7">
        <w:rPr>
          <w:sz w:val="24"/>
        </w:rPr>
        <w:t>3</w:t>
      </w:r>
      <w:r w:rsidR="00D77DCF">
        <w:rPr>
          <w:sz w:val="24"/>
        </w:rPr>
        <w:t>). RM</w:t>
      </w:r>
      <w:r w:rsidR="00C619B3">
        <w:rPr>
          <w:sz w:val="24"/>
        </w:rPr>
        <w:t>3</w:t>
      </w:r>
    </w:p>
    <w:p w14:paraId="26E03EEA" w14:textId="77777777" w:rsidR="00E11942" w:rsidRDefault="00E11942" w:rsidP="00E11942">
      <w:pPr>
        <w:spacing w:line="480" w:lineRule="auto"/>
        <w:ind w:firstLine="720"/>
        <w:rPr>
          <w:sz w:val="24"/>
        </w:rPr>
      </w:pPr>
    </w:p>
    <w:p w14:paraId="03DA5C05" w14:textId="4AAEF50B" w:rsidR="00E11942" w:rsidRDefault="00E11942" w:rsidP="00E11942">
      <w:pPr>
        <w:keepNext/>
        <w:spacing w:line="480" w:lineRule="auto"/>
        <w:jc w:val="center"/>
      </w:pPr>
      <w:r>
        <w:rPr>
          <w:noProof/>
        </w:rPr>
        <w:drawing>
          <wp:inline distT="0" distB="0" distL="0" distR="0" wp14:anchorId="2ACBB1A3" wp14:editId="7501372F">
            <wp:extent cx="5501005" cy="1622425"/>
            <wp:effectExtent l="0" t="0" r="10795" b="3175"/>
            <wp:docPr id="26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501005" cy="1622425"/>
                    </a:xfrm>
                    <a:prstGeom prst="rect">
                      <a:avLst/>
                    </a:prstGeom>
                    <a:noFill/>
                    <a:ln>
                      <a:noFill/>
                    </a:ln>
                  </pic:spPr>
                </pic:pic>
              </a:graphicData>
            </a:graphic>
          </wp:inline>
        </w:drawing>
      </w:r>
    </w:p>
    <w:p w14:paraId="6B08EA74" w14:textId="765D59C5" w:rsidR="00E11942" w:rsidRDefault="00E11942" w:rsidP="00E11942">
      <w:pPr>
        <w:pStyle w:val="Caption"/>
      </w:pPr>
      <w:bookmarkStart w:id="126" w:name="_Toc287621062"/>
      <w:bookmarkStart w:id="127" w:name="_Toc291502444"/>
      <w:r>
        <w:t xml:space="preserve">Figure </w:t>
      </w:r>
      <w:fldSimple w:instr=" SEQ Figure \* ARABIC ">
        <w:r w:rsidR="00CD6812">
          <w:rPr>
            <w:noProof/>
          </w:rPr>
          <w:t>53</w:t>
        </w:r>
      </w:fldSimple>
      <w:r>
        <w:t xml:space="preserve">: </w:t>
      </w:r>
      <w:r w:rsidR="00337426">
        <w:t>RM</w:t>
      </w:r>
      <w:r w:rsidR="00C619B3">
        <w:t>3</w:t>
      </w:r>
      <w:r>
        <w:t xml:space="preserve"> </w:t>
      </w:r>
      <w:proofErr w:type="spellStart"/>
      <w:r>
        <w:t>Polymeter</w:t>
      </w:r>
      <w:proofErr w:type="spellEnd"/>
      <w:r>
        <w:t xml:space="preserve"> Between Harp and Glockenspiel in Sanctus mm. 7-10</w:t>
      </w:r>
      <w:bookmarkEnd w:id="126"/>
      <w:bookmarkEnd w:id="127"/>
    </w:p>
    <w:p w14:paraId="50175EA6" w14:textId="77777777" w:rsidR="00E11942" w:rsidRDefault="00E11942" w:rsidP="00E11942"/>
    <w:p w14:paraId="2B96DF8C" w14:textId="77777777" w:rsidR="00E11942" w:rsidRPr="000669AE" w:rsidRDefault="00E11942" w:rsidP="00E11942"/>
    <w:p w14:paraId="47F34FB6" w14:textId="1247968F" w:rsidR="00104F5C" w:rsidRDefault="00D77DCF" w:rsidP="00E11942">
      <w:pPr>
        <w:spacing w:line="480" w:lineRule="auto"/>
        <w:rPr>
          <w:sz w:val="24"/>
        </w:rPr>
      </w:pPr>
      <w:proofErr w:type="gramStart"/>
      <w:r>
        <w:rPr>
          <w:sz w:val="24"/>
        </w:rPr>
        <w:t>appears</w:t>
      </w:r>
      <w:proofErr w:type="gramEnd"/>
      <w:r>
        <w:rPr>
          <w:sz w:val="24"/>
        </w:rPr>
        <w:t xml:space="preserve"> </w:t>
      </w:r>
      <w:r w:rsidR="00E11942">
        <w:rPr>
          <w:sz w:val="24"/>
        </w:rPr>
        <w:t>on</w:t>
      </w:r>
      <w:r w:rsidR="004A39EE">
        <w:rPr>
          <w:sz w:val="24"/>
        </w:rPr>
        <w:t xml:space="preserve">ly in the first section of the </w:t>
      </w:r>
      <w:r w:rsidR="00E11942" w:rsidRPr="00CF6892">
        <w:rPr>
          <w:sz w:val="24"/>
        </w:rPr>
        <w:t>Sanctus</w:t>
      </w:r>
      <w:r w:rsidR="002B3AE2">
        <w:rPr>
          <w:sz w:val="24"/>
        </w:rPr>
        <w:t xml:space="preserve"> (mm.</w:t>
      </w:r>
      <w:r w:rsidR="00624EA7">
        <w:rPr>
          <w:sz w:val="24"/>
        </w:rPr>
        <w:t xml:space="preserve"> </w:t>
      </w:r>
      <w:r w:rsidR="002B3AE2">
        <w:rPr>
          <w:sz w:val="24"/>
        </w:rPr>
        <w:t>1-45)</w:t>
      </w:r>
      <w:r w:rsidR="00E11942" w:rsidRPr="00CF6892">
        <w:rPr>
          <w:sz w:val="24"/>
        </w:rPr>
        <w:t>,</w:t>
      </w:r>
      <w:r w:rsidR="00E11942">
        <w:rPr>
          <w:sz w:val="24"/>
        </w:rPr>
        <w:t xml:space="preserve"> consistently from mm. 3-29 and twice in small </w:t>
      </w:r>
      <w:r w:rsidR="00E11942" w:rsidRPr="00840858">
        <w:rPr>
          <w:sz w:val="24"/>
        </w:rPr>
        <w:t xml:space="preserve">segments in m. 33 (see Figure </w:t>
      </w:r>
      <w:r w:rsidR="001E6F26" w:rsidRPr="00840858">
        <w:rPr>
          <w:sz w:val="24"/>
        </w:rPr>
        <w:t>5</w:t>
      </w:r>
      <w:r w:rsidR="00624EA7">
        <w:rPr>
          <w:sz w:val="24"/>
        </w:rPr>
        <w:t>4</w:t>
      </w:r>
      <w:r w:rsidR="00E11942" w:rsidRPr="00840858">
        <w:rPr>
          <w:sz w:val="24"/>
        </w:rPr>
        <w:t xml:space="preserve">) and mm. 40-41 (see Figure </w:t>
      </w:r>
      <w:r w:rsidR="00840858">
        <w:rPr>
          <w:sz w:val="24"/>
        </w:rPr>
        <w:t>5</w:t>
      </w:r>
      <w:r w:rsidR="00624EA7">
        <w:rPr>
          <w:sz w:val="24"/>
        </w:rPr>
        <w:t>5</w:t>
      </w:r>
      <w:r w:rsidR="00E11942" w:rsidRPr="00840858">
        <w:rPr>
          <w:sz w:val="24"/>
        </w:rPr>
        <w:t>).</w:t>
      </w:r>
    </w:p>
    <w:p w14:paraId="5B9F1C5E" w14:textId="77777777" w:rsidR="00F57128" w:rsidRPr="00840858" w:rsidRDefault="00F57128" w:rsidP="00E11942">
      <w:pPr>
        <w:spacing w:line="480" w:lineRule="auto"/>
        <w:rPr>
          <w:sz w:val="24"/>
          <w:highlight w:val="yellow"/>
        </w:rPr>
      </w:pPr>
    </w:p>
    <w:p w14:paraId="752D8BCC" w14:textId="4541E6E5" w:rsidR="00E11942" w:rsidRPr="00840858" w:rsidRDefault="00840858" w:rsidP="00E11942">
      <w:pPr>
        <w:keepNext/>
        <w:spacing w:line="480" w:lineRule="auto"/>
        <w:jc w:val="center"/>
      </w:pPr>
      <w:r w:rsidRPr="00840858">
        <w:rPr>
          <w:noProof/>
        </w:rPr>
        <w:drawing>
          <wp:inline distT="0" distB="0" distL="0" distR="0" wp14:anchorId="4AA17D08" wp14:editId="29D473B9">
            <wp:extent cx="5257800" cy="2153117"/>
            <wp:effectExtent l="0" t="0" r="0" b="635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257806" cy="2153120"/>
                    </a:xfrm>
                    <a:prstGeom prst="rect">
                      <a:avLst/>
                    </a:prstGeom>
                    <a:noFill/>
                    <a:ln>
                      <a:noFill/>
                    </a:ln>
                  </pic:spPr>
                </pic:pic>
              </a:graphicData>
            </a:graphic>
          </wp:inline>
        </w:drawing>
      </w:r>
    </w:p>
    <w:p w14:paraId="44C974F4" w14:textId="799DF47D" w:rsidR="00E11942" w:rsidRPr="00840858" w:rsidRDefault="00E11942" w:rsidP="005A15F6">
      <w:pPr>
        <w:pStyle w:val="Caption"/>
      </w:pPr>
      <w:bookmarkStart w:id="128" w:name="_Toc287621063"/>
      <w:bookmarkStart w:id="129" w:name="_Toc291502445"/>
      <w:r w:rsidRPr="00840858">
        <w:t xml:space="preserve">Figure </w:t>
      </w:r>
      <w:fldSimple w:instr=" SEQ Figure \* ARABIC ">
        <w:r w:rsidR="00CD6812">
          <w:rPr>
            <w:noProof/>
          </w:rPr>
          <w:t>54</w:t>
        </w:r>
      </w:fldSimple>
      <w:r w:rsidRPr="00840858">
        <w:t xml:space="preserve">: Segment of </w:t>
      </w:r>
      <w:r w:rsidR="00337426" w:rsidRPr="00840858">
        <w:t>RM</w:t>
      </w:r>
      <w:r w:rsidR="00367139" w:rsidRPr="00840858">
        <w:t>3</w:t>
      </w:r>
      <w:r w:rsidR="004A39EE">
        <w:t xml:space="preserve"> in Sanctus,</w:t>
      </w:r>
      <w:r w:rsidRPr="00840858">
        <w:t xml:space="preserve"> m. 33</w:t>
      </w:r>
      <w:bookmarkEnd w:id="128"/>
      <w:bookmarkEnd w:id="129"/>
    </w:p>
    <w:p w14:paraId="7F988C14" w14:textId="77777777" w:rsidR="00E11942" w:rsidRPr="00840858" w:rsidRDefault="00E11942" w:rsidP="00E11942"/>
    <w:p w14:paraId="1A42DA7F" w14:textId="29E58726" w:rsidR="00E11942" w:rsidRPr="00840858" w:rsidRDefault="00840858" w:rsidP="0091733B">
      <w:pPr>
        <w:keepNext/>
        <w:spacing w:line="480" w:lineRule="auto"/>
        <w:jc w:val="center"/>
      </w:pPr>
      <w:r w:rsidRPr="00840858">
        <w:rPr>
          <w:noProof/>
        </w:rPr>
        <w:drawing>
          <wp:inline distT="0" distB="0" distL="0" distR="0" wp14:anchorId="7160A290" wp14:editId="035ED1CB">
            <wp:extent cx="5257800" cy="1939591"/>
            <wp:effectExtent l="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259146" cy="1940087"/>
                    </a:xfrm>
                    <a:prstGeom prst="rect">
                      <a:avLst/>
                    </a:prstGeom>
                    <a:noFill/>
                    <a:ln>
                      <a:noFill/>
                    </a:ln>
                  </pic:spPr>
                </pic:pic>
              </a:graphicData>
            </a:graphic>
          </wp:inline>
        </w:drawing>
      </w:r>
    </w:p>
    <w:p w14:paraId="11C4FE1A" w14:textId="421BF437" w:rsidR="00E11942" w:rsidRPr="00DA55D1" w:rsidRDefault="00E11942" w:rsidP="00E11942">
      <w:pPr>
        <w:pStyle w:val="Caption"/>
      </w:pPr>
      <w:bookmarkStart w:id="130" w:name="_Toc287621064"/>
      <w:bookmarkStart w:id="131" w:name="_Toc291502446"/>
      <w:r w:rsidRPr="00840858">
        <w:t xml:space="preserve">Figure </w:t>
      </w:r>
      <w:fldSimple w:instr=" SEQ Figure \* ARABIC ">
        <w:r w:rsidR="00CD6812">
          <w:rPr>
            <w:noProof/>
          </w:rPr>
          <w:t>55</w:t>
        </w:r>
      </w:fldSimple>
      <w:r w:rsidRPr="00840858">
        <w:t xml:space="preserve">: </w:t>
      </w:r>
      <w:r w:rsidR="00104F5C" w:rsidRPr="00840858">
        <w:t>RM</w:t>
      </w:r>
      <w:r w:rsidR="00367139" w:rsidRPr="00840858">
        <w:t>3</w:t>
      </w:r>
      <w:r w:rsidR="004A39EE">
        <w:t xml:space="preserve"> Segment in Sanctus,</w:t>
      </w:r>
      <w:r w:rsidRPr="00840858">
        <w:t xml:space="preserve"> mm. 40-41</w:t>
      </w:r>
      <w:bookmarkEnd w:id="130"/>
      <w:bookmarkEnd w:id="131"/>
    </w:p>
    <w:p w14:paraId="4D54D541" w14:textId="77777777" w:rsidR="00E11942" w:rsidRDefault="00E11942" w:rsidP="00E11942"/>
    <w:p w14:paraId="25D5C430" w14:textId="77777777" w:rsidR="004C02CC" w:rsidRDefault="004C02CC" w:rsidP="00E11942"/>
    <w:p w14:paraId="4A860617" w14:textId="77777777" w:rsidR="00E11942" w:rsidRPr="000669AE" w:rsidRDefault="00E11942" w:rsidP="00E11942"/>
    <w:p w14:paraId="31E2F889" w14:textId="1B859832" w:rsidR="00D77DCF" w:rsidRPr="00F957B8" w:rsidRDefault="00E11942" w:rsidP="00F957B8">
      <w:pPr>
        <w:spacing w:line="480" w:lineRule="auto"/>
        <w:ind w:firstLine="720"/>
      </w:pPr>
      <w:r>
        <w:rPr>
          <w:color w:val="1E1E1E"/>
          <w:sz w:val="24"/>
        </w:rPr>
        <w:t xml:space="preserve">Forrest’s </w:t>
      </w:r>
      <w:r w:rsidRPr="00877F45">
        <w:rPr>
          <w:i/>
          <w:color w:val="1E1E1E"/>
          <w:sz w:val="24"/>
        </w:rPr>
        <w:t>Requiem</w:t>
      </w:r>
      <w:r>
        <w:rPr>
          <w:i/>
          <w:color w:val="1E1E1E"/>
          <w:sz w:val="24"/>
        </w:rPr>
        <w:t xml:space="preserve"> </w:t>
      </w:r>
      <w:r>
        <w:rPr>
          <w:color w:val="1E1E1E"/>
          <w:sz w:val="24"/>
        </w:rPr>
        <w:t xml:space="preserve">is </w:t>
      </w:r>
      <w:proofErr w:type="spellStart"/>
      <w:r>
        <w:rPr>
          <w:color w:val="1E1E1E"/>
          <w:sz w:val="24"/>
        </w:rPr>
        <w:t>motivically</w:t>
      </w:r>
      <w:proofErr w:type="spellEnd"/>
      <w:r>
        <w:rPr>
          <w:color w:val="1E1E1E"/>
          <w:sz w:val="24"/>
        </w:rPr>
        <w:t xml:space="preserve"> driven by melodic</w:t>
      </w:r>
      <w:r w:rsidR="002B3AE2">
        <w:rPr>
          <w:color w:val="1E1E1E"/>
          <w:sz w:val="24"/>
        </w:rPr>
        <w:t xml:space="preserve"> motives, all of which relate to the three-note Motive A, and three rhythmic motives</w:t>
      </w:r>
      <w:r w:rsidR="00624EA7">
        <w:rPr>
          <w:color w:val="1E1E1E"/>
          <w:sz w:val="24"/>
        </w:rPr>
        <w:t>,</w:t>
      </w:r>
      <w:r w:rsidR="002B3AE2">
        <w:rPr>
          <w:color w:val="1E1E1E"/>
          <w:sz w:val="24"/>
        </w:rPr>
        <w:t xml:space="preserve"> </w:t>
      </w:r>
      <w:r w:rsidR="00624EA7">
        <w:rPr>
          <w:color w:val="1E1E1E"/>
          <w:sz w:val="24"/>
        </w:rPr>
        <w:t xml:space="preserve">which </w:t>
      </w:r>
      <w:r w:rsidR="002B3AE2">
        <w:rPr>
          <w:color w:val="1E1E1E"/>
          <w:sz w:val="24"/>
        </w:rPr>
        <w:t>all</w:t>
      </w:r>
      <w:r w:rsidR="00624EA7">
        <w:rPr>
          <w:color w:val="1E1E1E"/>
          <w:sz w:val="24"/>
        </w:rPr>
        <w:t xml:space="preserve"> also</w:t>
      </w:r>
      <w:r w:rsidR="002B3AE2">
        <w:rPr>
          <w:color w:val="1E1E1E"/>
          <w:sz w:val="24"/>
        </w:rPr>
        <w:t xml:space="preserve"> relate to the number three. Motive A</w:t>
      </w:r>
      <w:r>
        <w:rPr>
          <w:color w:val="1E1E1E"/>
          <w:sz w:val="24"/>
        </w:rPr>
        <w:t xml:space="preserve"> reappears in many different transformations and transpositions throughout the </w:t>
      </w:r>
      <w:r w:rsidRPr="008850D4">
        <w:rPr>
          <w:i/>
          <w:color w:val="1E1E1E"/>
          <w:sz w:val="24"/>
        </w:rPr>
        <w:t>Requiem</w:t>
      </w:r>
      <w:r>
        <w:rPr>
          <w:i/>
          <w:color w:val="1E1E1E"/>
          <w:sz w:val="24"/>
        </w:rPr>
        <w:t xml:space="preserve">. </w:t>
      </w:r>
      <w:r>
        <w:rPr>
          <w:color w:val="1E1E1E"/>
          <w:sz w:val="24"/>
        </w:rPr>
        <w:t xml:space="preserve">Forrest alters his motives by </w:t>
      </w:r>
      <w:r w:rsidR="004C02CC">
        <w:rPr>
          <w:color w:val="1E1E1E"/>
          <w:sz w:val="24"/>
        </w:rPr>
        <w:t xml:space="preserve">interpolating </w:t>
      </w:r>
      <w:r>
        <w:rPr>
          <w:color w:val="1E1E1E"/>
          <w:sz w:val="24"/>
        </w:rPr>
        <w:t xml:space="preserve">pitches, transposing, or </w:t>
      </w:r>
      <w:r w:rsidR="00D77DCF">
        <w:rPr>
          <w:color w:val="1E1E1E"/>
          <w:sz w:val="24"/>
        </w:rPr>
        <w:t>inverting</w:t>
      </w:r>
      <w:r w:rsidR="002B3AE2">
        <w:rPr>
          <w:color w:val="1E1E1E"/>
          <w:sz w:val="24"/>
        </w:rPr>
        <w:t xml:space="preserve"> Motive A</w:t>
      </w:r>
      <w:r>
        <w:rPr>
          <w:color w:val="1E1E1E"/>
          <w:sz w:val="24"/>
        </w:rPr>
        <w:t xml:space="preserve">. </w:t>
      </w:r>
      <w:r w:rsidR="00BB5C44">
        <w:rPr>
          <w:color w:val="1E1E1E"/>
          <w:sz w:val="24"/>
        </w:rPr>
        <w:t>Forrest</w:t>
      </w:r>
      <w:r>
        <w:rPr>
          <w:color w:val="1E1E1E"/>
          <w:sz w:val="24"/>
        </w:rPr>
        <w:t xml:space="preserve"> also </w:t>
      </w:r>
      <w:r w:rsidR="00D77DCF">
        <w:rPr>
          <w:color w:val="1E1E1E"/>
          <w:sz w:val="24"/>
        </w:rPr>
        <w:t>alters</w:t>
      </w:r>
      <w:r>
        <w:rPr>
          <w:color w:val="1E1E1E"/>
          <w:sz w:val="24"/>
        </w:rPr>
        <w:t xml:space="preserve"> cho</w:t>
      </w:r>
      <w:r w:rsidR="004C02CC">
        <w:rPr>
          <w:color w:val="1E1E1E"/>
          <w:sz w:val="24"/>
        </w:rPr>
        <w:t>rds by adding pitches to triads</w:t>
      </w:r>
      <w:r w:rsidR="00BB5C44">
        <w:rPr>
          <w:color w:val="1E1E1E"/>
          <w:sz w:val="24"/>
        </w:rPr>
        <w:t xml:space="preserve">, creating extended tertian harmonies. He also utilizes mediant relationships between chords. </w:t>
      </w:r>
      <w:r>
        <w:rPr>
          <w:color w:val="1E1E1E"/>
          <w:sz w:val="24"/>
        </w:rPr>
        <w:t>The three-note motive is even included prolonged in the key structure, which</w:t>
      </w:r>
      <w:r w:rsidRPr="00FD7823">
        <w:rPr>
          <w:color w:val="1E1E1E"/>
          <w:sz w:val="24"/>
        </w:rPr>
        <w:t xml:space="preserve"> </w:t>
      </w:r>
      <w:r>
        <w:rPr>
          <w:color w:val="1E1E1E"/>
          <w:sz w:val="24"/>
        </w:rPr>
        <w:t>will be discussed in the next chapter.</w:t>
      </w:r>
      <w:r w:rsidR="00D77DCF">
        <w:br w:type="page"/>
      </w:r>
    </w:p>
    <w:p w14:paraId="4A0D8C0D" w14:textId="02F5FC76" w:rsidR="00E11942" w:rsidRPr="00DA55D1" w:rsidRDefault="00E11942" w:rsidP="00E11942">
      <w:pPr>
        <w:pStyle w:val="Heading1"/>
        <w:rPr>
          <w:color w:val="1E1E1E"/>
          <w:sz w:val="24"/>
        </w:rPr>
      </w:pPr>
      <w:bookmarkStart w:id="132" w:name="_Toc291404113"/>
      <w:r>
        <w:t xml:space="preserve">CHAPTER 4: </w:t>
      </w:r>
      <w:r w:rsidRPr="009F5449">
        <w:t>Harmonic</w:t>
      </w:r>
      <w:r>
        <w:t xml:space="preserve"> Analysis</w:t>
      </w:r>
      <w:bookmarkEnd w:id="132"/>
    </w:p>
    <w:p w14:paraId="3D83EE8F" w14:textId="77777777" w:rsidR="00E11942" w:rsidRPr="006609C9" w:rsidRDefault="00E11942" w:rsidP="00E11942">
      <w:pPr>
        <w:rPr>
          <w:sz w:val="24"/>
        </w:rPr>
      </w:pPr>
    </w:p>
    <w:p w14:paraId="0963B95F" w14:textId="6B373011" w:rsidR="00E11942" w:rsidRDefault="00E11942" w:rsidP="00E11942">
      <w:pPr>
        <w:spacing w:line="480" w:lineRule="auto"/>
        <w:ind w:firstLine="720"/>
        <w:rPr>
          <w:sz w:val="24"/>
        </w:rPr>
      </w:pPr>
      <w:r>
        <w:rPr>
          <w:color w:val="1E1E1E"/>
          <w:sz w:val="24"/>
        </w:rPr>
        <w:t>This chapter focuses on the</w:t>
      </w:r>
      <w:r w:rsidR="00C637D9">
        <w:rPr>
          <w:color w:val="1E1E1E"/>
          <w:sz w:val="24"/>
        </w:rPr>
        <w:t xml:space="preserve"> </w:t>
      </w:r>
      <w:r w:rsidR="00E20DF0">
        <w:rPr>
          <w:color w:val="1E1E1E"/>
          <w:sz w:val="24"/>
        </w:rPr>
        <w:t xml:space="preserve">harmonic relationships unified by the </w:t>
      </w:r>
      <w:r w:rsidR="00C637D9">
        <w:rPr>
          <w:color w:val="1E1E1E"/>
          <w:sz w:val="24"/>
        </w:rPr>
        <w:t>number three by highlighting the</w:t>
      </w:r>
      <w:r>
        <w:rPr>
          <w:color w:val="1E1E1E"/>
          <w:sz w:val="24"/>
        </w:rPr>
        <w:t xml:space="preserve"> </w:t>
      </w:r>
      <w:r w:rsidR="007C284B">
        <w:rPr>
          <w:color w:val="1E1E1E"/>
          <w:sz w:val="24"/>
        </w:rPr>
        <w:t>mediant relationships</w:t>
      </w:r>
      <w:r w:rsidR="00624EA7">
        <w:rPr>
          <w:color w:val="1E1E1E"/>
          <w:sz w:val="24"/>
        </w:rPr>
        <w:t xml:space="preserve"> between chords and key centers</w:t>
      </w:r>
      <w:r w:rsidR="007C284B">
        <w:rPr>
          <w:color w:val="1E1E1E"/>
          <w:sz w:val="24"/>
        </w:rPr>
        <w:t>,</w:t>
      </w:r>
      <w:r w:rsidR="00624EA7">
        <w:rPr>
          <w:color w:val="1E1E1E"/>
          <w:sz w:val="24"/>
        </w:rPr>
        <w:t xml:space="preserve"> and the use of</w:t>
      </w:r>
      <w:r w:rsidR="007C284B">
        <w:rPr>
          <w:color w:val="1E1E1E"/>
          <w:sz w:val="24"/>
        </w:rPr>
        <w:t xml:space="preserve"> extended tertian harmonies</w:t>
      </w:r>
      <w:r w:rsidR="00624EA7">
        <w:rPr>
          <w:color w:val="1E1E1E"/>
          <w:sz w:val="24"/>
        </w:rPr>
        <w:t xml:space="preserve"> in the </w:t>
      </w:r>
      <w:r w:rsidR="00624EA7" w:rsidRPr="00624EA7">
        <w:rPr>
          <w:i/>
          <w:color w:val="1E1E1E"/>
          <w:sz w:val="24"/>
        </w:rPr>
        <w:t xml:space="preserve">Requiem. </w:t>
      </w:r>
      <w:r>
        <w:rPr>
          <w:color w:val="1E1E1E"/>
          <w:sz w:val="24"/>
        </w:rPr>
        <w:t xml:space="preserve">Forrest avoids tonic-dominant relationships by substituting mediant </w:t>
      </w:r>
      <w:r w:rsidR="00624EA7">
        <w:rPr>
          <w:color w:val="1E1E1E"/>
          <w:sz w:val="24"/>
        </w:rPr>
        <w:t xml:space="preserve">chord </w:t>
      </w:r>
      <w:r>
        <w:rPr>
          <w:color w:val="1E1E1E"/>
          <w:sz w:val="24"/>
        </w:rPr>
        <w:t>relationships</w:t>
      </w:r>
      <w:r w:rsidR="004E1DA2">
        <w:rPr>
          <w:color w:val="1E1E1E"/>
          <w:sz w:val="24"/>
        </w:rPr>
        <w:t xml:space="preserve"> throughout the </w:t>
      </w:r>
      <w:r w:rsidR="004E1DA2">
        <w:rPr>
          <w:i/>
          <w:color w:val="1E1E1E"/>
          <w:sz w:val="24"/>
        </w:rPr>
        <w:t>Requiem</w:t>
      </w:r>
      <w:r>
        <w:rPr>
          <w:color w:val="1E1E1E"/>
          <w:sz w:val="24"/>
        </w:rPr>
        <w:t xml:space="preserve">. </w:t>
      </w:r>
      <w:r w:rsidR="00624EA7">
        <w:rPr>
          <w:sz w:val="24"/>
        </w:rPr>
        <w:t>T</w:t>
      </w:r>
      <w:r>
        <w:rPr>
          <w:sz w:val="24"/>
        </w:rPr>
        <w:t xml:space="preserve">he overall tonal plan of his </w:t>
      </w:r>
      <w:r w:rsidRPr="00137D1D">
        <w:rPr>
          <w:i/>
          <w:sz w:val="24"/>
        </w:rPr>
        <w:t>Requiem</w:t>
      </w:r>
      <w:r>
        <w:rPr>
          <w:i/>
          <w:sz w:val="24"/>
        </w:rPr>
        <w:t xml:space="preserve"> </w:t>
      </w:r>
      <w:r w:rsidR="00624EA7">
        <w:rPr>
          <w:sz w:val="24"/>
        </w:rPr>
        <w:t xml:space="preserve">consists of minor third </w:t>
      </w:r>
      <w:r w:rsidR="007C284B">
        <w:rPr>
          <w:sz w:val="24"/>
        </w:rPr>
        <w:t>relationships</w:t>
      </w:r>
      <w:r w:rsidR="00D50A22">
        <w:rPr>
          <w:sz w:val="24"/>
        </w:rPr>
        <w:t xml:space="preserve"> </w:t>
      </w:r>
      <w:r w:rsidR="00624EA7">
        <w:rPr>
          <w:sz w:val="24"/>
        </w:rPr>
        <w:t xml:space="preserve">between the tonal centers </w:t>
      </w:r>
      <w:r w:rsidR="00D50A22">
        <w:rPr>
          <w:sz w:val="24"/>
        </w:rPr>
        <w:t xml:space="preserve">across the movements. </w:t>
      </w:r>
    </w:p>
    <w:p w14:paraId="1CEF5929" w14:textId="006926A3" w:rsidR="008D1607" w:rsidRDefault="00E11942" w:rsidP="00CC1329">
      <w:pPr>
        <w:spacing w:line="480" w:lineRule="auto"/>
        <w:ind w:firstLine="720"/>
        <w:rPr>
          <w:sz w:val="24"/>
        </w:rPr>
      </w:pPr>
      <w:r>
        <w:rPr>
          <w:sz w:val="24"/>
        </w:rPr>
        <w:t>The motivic pervasiveness of the mino</w:t>
      </w:r>
      <w:bookmarkStart w:id="133" w:name="_GoBack"/>
      <w:bookmarkEnd w:id="133"/>
      <w:r>
        <w:rPr>
          <w:sz w:val="24"/>
        </w:rPr>
        <w:t>r third influences the keys visited. Forrest utilizes mediant-related tonal centers</w:t>
      </w:r>
      <w:r w:rsidR="004E1DA2">
        <w:rPr>
          <w:sz w:val="24"/>
        </w:rPr>
        <w:t xml:space="preserve"> in each movement</w:t>
      </w:r>
      <w:r w:rsidR="002946A2">
        <w:rPr>
          <w:sz w:val="24"/>
        </w:rPr>
        <w:t xml:space="preserve"> (see Table 9)</w:t>
      </w:r>
      <w:r>
        <w:rPr>
          <w:sz w:val="24"/>
        </w:rPr>
        <w:t>. As mentioned earlier, the ma</w:t>
      </w:r>
      <w:r w:rsidR="007C284B">
        <w:rPr>
          <w:sz w:val="24"/>
        </w:rPr>
        <w:t xml:space="preserve">in key and tonal center of the </w:t>
      </w:r>
      <w:r w:rsidRPr="00CF6892">
        <w:rPr>
          <w:sz w:val="24"/>
        </w:rPr>
        <w:t>Introit-Kyrie</w:t>
      </w:r>
      <w:r>
        <w:rPr>
          <w:sz w:val="24"/>
        </w:rPr>
        <w:t xml:space="preserve"> is D minor</w:t>
      </w:r>
      <w:r w:rsidR="008D1607">
        <w:rPr>
          <w:sz w:val="24"/>
        </w:rPr>
        <w:t>,</w:t>
      </w:r>
      <w:r>
        <w:rPr>
          <w:sz w:val="24"/>
        </w:rPr>
        <w:t xml:space="preserve"> but the tonality shifts to B</w:t>
      </w:r>
      <w:r w:rsidR="007C284B">
        <w:rPr>
          <w:sz w:val="24"/>
        </w:rPr>
        <w:t xml:space="preserve"> minor and then back to D minor, a minor third relationship. The tonal center of </w:t>
      </w:r>
      <w:proofErr w:type="spellStart"/>
      <w:r w:rsidRPr="00CF6892">
        <w:rPr>
          <w:sz w:val="24"/>
        </w:rPr>
        <w:t>Vanitas</w:t>
      </w:r>
      <w:proofErr w:type="spellEnd"/>
      <w:r w:rsidRPr="00CF6892">
        <w:rPr>
          <w:sz w:val="24"/>
        </w:rPr>
        <w:t xml:space="preserve"> </w:t>
      </w:r>
      <w:proofErr w:type="spellStart"/>
      <w:r w:rsidRPr="00CF6892">
        <w:rPr>
          <w:sz w:val="24"/>
        </w:rPr>
        <w:t>Vanitatum</w:t>
      </w:r>
      <w:proofErr w:type="spellEnd"/>
      <w:r w:rsidR="007C284B">
        <w:rPr>
          <w:sz w:val="24"/>
        </w:rPr>
        <w:t xml:space="preserve"> is D </w:t>
      </w:r>
      <w:r>
        <w:rPr>
          <w:sz w:val="24"/>
        </w:rPr>
        <w:t>with an internal key fluctuation to B major, a minor third below, and back to the pitch cen</w:t>
      </w:r>
      <w:r w:rsidR="007C284B">
        <w:rPr>
          <w:sz w:val="24"/>
        </w:rPr>
        <w:t xml:space="preserve">ter D. The tonal center of the </w:t>
      </w:r>
      <w:proofErr w:type="spellStart"/>
      <w:r w:rsidRPr="00CF6892">
        <w:rPr>
          <w:sz w:val="24"/>
        </w:rPr>
        <w:t>Agnus</w:t>
      </w:r>
      <w:proofErr w:type="spellEnd"/>
      <w:r w:rsidRPr="00CF6892">
        <w:rPr>
          <w:sz w:val="24"/>
        </w:rPr>
        <w:t xml:space="preserve"> Dei</w:t>
      </w:r>
      <w:r w:rsidRPr="0040306D">
        <w:rPr>
          <w:sz w:val="24"/>
        </w:rPr>
        <w:t xml:space="preserve"> is </w:t>
      </w:r>
      <w:proofErr w:type="spellStart"/>
      <w:r>
        <w:rPr>
          <w:sz w:val="24"/>
        </w:rPr>
        <w:t>A</w:t>
      </w:r>
      <w:r w:rsidRPr="00552E3B">
        <w:rPr>
          <w:rFonts w:ascii="Helsinki Text" w:hAnsi="Helsinki Text"/>
          <w:sz w:val="24"/>
        </w:rPr>
        <w:t>b</w:t>
      </w:r>
      <w:proofErr w:type="spellEnd"/>
      <w:r>
        <w:rPr>
          <w:sz w:val="24"/>
        </w:rPr>
        <w:t xml:space="preserve">, which is a </w:t>
      </w:r>
      <w:proofErr w:type="spellStart"/>
      <w:r>
        <w:rPr>
          <w:sz w:val="24"/>
        </w:rPr>
        <w:t>tritone</w:t>
      </w:r>
      <w:proofErr w:type="spellEnd"/>
      <w:r>
        <w:rPr>
          <w:sz w:val="24"/>
        </w:rPr>
        <w:t xml:space="preserve">, or </w:t>
      </w:r>
      <w:r w:rsidRPr="002350AB">
        <w:rPr>
          <w:i/>
          <w:sz w:val="24"/>
        </w:rPr>
        <w:t>two</w:t>
      </w:r>
      <w:r>
        <w:rPr>
          <w:sz w:val="24"/>
        </w:rPr>
        <w:t xml:space="preserve"> minor thirds, from D in movement II. </w:t>
      </w:r>
      <w:r w:rsidR="004E1DA2">
        <w:rPr>
          <w:sz w:val="24"/>
        </w:rPr>
        <w:t xml:space="preserve">The </w:t>
      </w:r>
      <w:r w:rsidRPr="00CF6892">
        <w:rPr>
          <w:sz w:val="24"/>
        </w:rPr>
        <w:t>Sanctus</w:t>
      </w:r>
      <w:r>
        <w:rPr>
          <w:sz w:val="24"/>
        </w:rPr>
        <w:t xml:space="preserve"> begins in F major, a minor third from movement III</w:t>
      </w:r>
      <w:r w:rsidR="008D1607">
        <w:rPr>
          <w:sz w:val="24"/>
        </w:rPr>
        <w:t xml:space="preserve">’s key of </w:t>
      </w:r>
      <w:proofErr w:type="spellStart"/>
      <w:r w:rsidR="008D1607">
        <w:rPr>
          <w:sz w:val="24"/>
        </w:rPr>
        <w:t>A</w:t>
      </w:r>
      <w:r w:rsidR="008D1607" w:rsidRPr="00552E3B">
        <w:rPr>
          <w:rFonts w:ascii="Helsinki Text" w:hAnsi="Helsinki Text"/>
          <w:sz w:val="24"/>
        </w:rPr>
        <w:t>b</w:t>
      </w:r>
      <w:proofErr w:type="spellEnd"/>
      <w:r>
        <w:rPr>
          <w:sz w:val="24"/>
        </w:rPr>
        <w:t xml:space="preserve">, and </w:t>
      </w:r>
      <w:r w:rsidR="008D1607">
        <w:rPr>
          <w:sz w:val="24"/>
        </w:rPr>
        <w:t>changes</w:t>
      </w:r>
      <w:r>
        <w:rPr>
          <w:sz w:val="24"/>
        </w:rPr>
        <w:t xml:space="preserve"> to D major, a minor third from F. </w:t>
      </w:r>
      <w:r w:rsidR="004E1DA2">
        <w:rPr>
          <w:sz w:val="24"/>
        </w:rPr>
        <w:t xml:space="preserve">The </w:t>
      </w:r>
      <w:r w:rsidRPr="00CF6892">
        <w:rPr>
          <w:sz w:val="24"/>
        </w:rPr>
        <w:t xml:space="preserve">Lux </w:t>
      </w:r>
      <w:proofErr w:type="spellStart"/>
      <w:r w:rsidRPr="00CF6892">
        <w:rPr>
          <w:sz w:val="24"/>
        </w:rPr>
        <w:t>Aeterna</w:t>
      </w:r>
      <w:proofErr w:type="spellEnd"/>
      <w:r>
        <w:rPr>
          <w:sz w:val="24"/>
        </w:rPr>
        <w:t xml:space="preserve"> begins in G major, a perfect fo</w:t>
      </w:r>
      <w:r w:rsidR="007C284B">
        <w:rPr>
          <w:sz w:val="24"/>
        </w:rPr>
        <w:t xml:space="preserve">urth from the final key of the </w:t>
      </w:r>
      <w:r w:rsidRPr="00CF6892">
        <w:rPr>
          <w:sz w:val="24"/>
        </w:rPr>
        <w:t>Sanctus</w:t>
      </w:r>
      <w:r w:rsidR="007C284B">
        <w:rPr>
          <w:sz w:val="24"/>
        </w:rPr>
        <w:t>,</w:t>
      </w:r>
      <w:r>
        <w:rPr>
          <w:sz w:val="24"/>
        </w:rPr>
        <w:t xml:space="preserve"> D, and </w:t>
      </w:r>
      <w:r w:rsidR="008D1607">
        <w:rPr>
          <w:sz w:val="24"/>
        </w:rPr>
        <w:t>modulates</w:t>
      </w:r>
      <w:r>
        <w:rPr>
          <w:sz w:val="24"/>
        </w:rPr>
        <w:t xml:space="preserve"> to E major, a minor third from G. Forrest avoids keys with dominant relationships </w:t>
      </w:r>
      <w:r w:rsidR="007C284B">
        <w:rPr>
          <w:sz w:val="24"/>
        </w:rPr>
        <w:t xml:space="preserve">with the exception of the </w:t>
      </w:r>
      <w:r w:rsidRPr="00CF6892">
        <w:rPr>
          <w:sz w:val="24"/>
        </w:rPr>
        <w:t>Sanctus</w:t>
      </w:r>
      <w:r w:rsidR="007C284B">
        <w:rPr>
          <w:sz w:val="24"/>
        </w:rPr>
        <w:t>,</w:t>
      </w:r>
      <w:r>
        <w:rPr>
          <w:sz w:val="24"/>
        </w:rPr>
        <w:t xml:space="preserve"> which ends in D, the dominant of G, the key of the</w:t>
      </w:r>
      <w:r w:rsidR="002946A2">
        <w:rPr>
          <w:sz w:val="24"/>
        </w:rPr>
        <w:t xml:space="preserve"> last movement,</w:t>
      </w:r>
      <w:r w:rsidR="007C284B">
        <w:rPr>
          <w:sz w:val="24"/>
        </w:rPr>
        <w:t xml:space="preserve"> </w:t>
      </w:r>
      <w:r w:rsidRPr="00CF6892">
        <w:rPr>
          <w:sz w:val="24"/>
        </w:rPr>
        <w:t xml:space="preserve">Lux </w:t>
      </w:r>
      <w:proofErr w:type="spellStart"/>
      <w:r w:rsidRPr="00CF6892">
        <w:rPr>
          <w:sz w:val="24"/>
        </w:rPr>
        <w:t>Aeterna</w:t>
      </w:r>
      <w:proofErr w:type="spellEnd"/>
      <w:r w:rsidR="002946A2">
        <w:rPr>
          <w:sz w:val="24"/>
        </w:rPr>
        <w:t>.</w:t>
      </w:r>
    </w:p>
    <w:p w14:paraId="2A372D06" w14:textId="77777777" w:rsidR="00CC1329" w:rsidRPr="00CC1329" w:rsidRDefault="00CC1329" w:rsidP="00CC1329">
      <w:pPr>
        <w:spacing w:line="480" w:lineRule="auto"/>
        <w:ind w:firstLine="720"/>
        <w:rPr>
          <w:szCs w:val="20"/>
        </w:rPr>
      </w:pPr>
    </w:p>
    <w:p w14:paraId="734CE3EA" w14:textId="77777777" w:rsidR="00E11942" w:rsidRPr="003807F7" w:rsidRDefault="00E11942" w:rsidP="00E11942">
      <w:pPr>
        <w:pStyle w:val="Caption"/>
      </w:pPr>
      <w:bookmarkStart w:id="134" w:name="_Toc291404150"/>
      <w:r>
        <w:t xml:space="preserve">Table </w:t>
      </w:r>
      <w:fldSimple w:instr=" SEQ Table \* ARABIC ">
        <w:r w:rsidR="00B746E9">
          <w:rPr>
            <w:noProof/>
          </w:rPr>
          <w:t>9</w:t>
        </w:r>
      </w:fldSimple>
      <w:r>
        <w:t>: Key Relationships in Requiem Mostly Minor Thirds</w:t>
      </w:r>
      <w:bookmarkEnd w:id="134"/>
    </w:p>
    <w:tbl>
      <w:tblPr>
        <w:tblW w:w="9270" w:type="dxa"/>
        <w:tblInd w:w="108" w:type="dxa"/>
        <w:tblLayout w:type="fixed"/>
        <w:tblLook w:val="04A0" w:firstRow="1" w:lastRow="0" w:firstColumn="1" w:lastColumn="0" w:noHBand="0" w:noVBand="1"/>
      </w:tblPr>
      <w:tblGrid>
        <w:gridCol w:w="1260"/>
        <w:gridCol w:w="720"/>
        <w:gridCol w:w="720"/>
        <w:gridCol w:w="863"/>
        <w:gridCol w:w="1117"/>
        <w:gridCol w:w="795"/>
        <w:gridCol w:w="629"/>
        <w:gridCol w:w="811"/>
        <w:gridCol w:w="1122"/>
        <w:gridCol w:w="1233"/>
      </w:tblGrid>
      <w:tr w:rsidR="00E11942" w:rsidRPr="00151D9B" w14:paraId="60B85815" w14:textId="77777777" w:rsidTr="00786E5B">
        <w:tc>
          <w:tcPr>
            <w:tcW w:w="1260" w:type="dxa"/>
            <w:tcBorders>
              <w:top w:val="single" w:sz="4" w:space="0" w:color="auto"/>
              <w:left w:val="single" w:sz="4" w:space="0" w:color="auto"/>
              <w:bottom w:val="single" w:sz="4" w:space="0" w:color="auto"/>
              <w:right w:val="single" w:sz="4" w:space="0" w:color="auto"/>
            </w:tcBorders>
            <w:shd w:val="clear" w:color="auto" w:fill="auto"/>
          </w:tcPr>
          <w:p w14:paraId="67D07567" w14:textId="77777777" w:rsidR="00E11942" w:rsidRPr="00151D9B" w:rsidRDefault="00E11942" w:rsidP="00786E5B">
            <w:pPr>
              <w:rPr>
                <w:b/>
                <w:szCs w:val="20"/>
              </w:rPr>
            </w:pPr>
            <w:r w:rsidRPr="00151D9B">
              <w:rPr>
                <w:b/>
                <w:szCs w:val="20"/>
              </w:rPr>
              <w:t>Movement</w:t>
            </w:r>
          </w:p>
        </w:tc>
        <w:tc>
          <w:tcPr>
            <w:tcW w:w="1440" w:type="dxa"/>
            <w:gridSpan w:val="2"/>
            <w:tcBorders>
              <w:top w:val="single" w:sz="4" w:space="0" w:color="auto"/>
              <w:left w:val="single" w:sz="4" w:space="0" w:color="auto"/>
              <w:bottom w:val="single" w:sz="4" w:space="0" w:color="auto"/>
              <w:right w:val="single" w:sz="4" w:space="0" w:color="auto"/>
            </w:tcBorders>
            <w:shd w:val="clear" w:color="auto" w:fill="auto"/>
          </w:tcPr>
          <w:p w14:paraId="4334D1C0" w14:textId="77777777" w:rsidR="00E11942" w:rsidRPr="00151D9B" w:rsidRDefault="00E11942" w:rsidP="00786E5B">
            <w:pPr>
              <w:rPr>
                <w:szCs w:val="20"/>
              </w:rPr>
            </w:pPr>
            <w:r w:rsidRPr="00151D9B">
              <w:rPr>
                <w:b/>
                <w:szCs w:val="20"/>
              </w:rPr>
              <w:t>I. Introit-Kyrie</w:t>
            </w:r>
          </w:p>
        </w:tc>
        <w:tc>
          <w:tcPr>
            <w:tcW w:w="1980" w:type="dxa"/>
            <w:gridSpan w:val="2"/>
            <w:tcBorders>
              <w:top w:val="single" w:sz="4" w:space="0" w:color="auto"/>
              <w:left w:val="single" w:sz="4" w:space="0" w:color="auto"/>
              <w:bottom w:val="single" w:sz="4" w:space="0" w:color="auto"/>
              <w:right w:val="single" w:sz="4" w:space="0" w:color="auto"/>
            </w:tcBorders>
            <w:shd w:val="clear" w:color="auto" w:fill="auto"/>
          </w:tcPr>
          <w:p w14:paraId="5C5F8AB7" w14:textId="77777777" w:rsidR="00E11942" w:rsidRPr="00151D9B" w:rsidRDefault="00E11942" w:rsidP="00786E5B">
            <w:pPr>
              <w:rPr>
                <w:szCs w:val="20"/>
              </w:rPr>
            </w:pPr>
            <w:r w:rsidRPr="00151D9B">
              <w:rPr>
                <w:b/>
                <w:szCs w:val="20"/>
              </w:rPr>
              <w:t xml:space="preserve">II. </w:t>
            </w:r>
            <w:proofErr w:type="spellStart"/>
            <w:r w:rsidRPr="00151D9B">
              <w:rPr>
                <w:b/>
                <w:szCs w:val="20"/>
              </w:rPr>
              <w:t>Vanitas</w:t>
            </w:r>
            <w:proofErr w:type="spellEnd"/>
            <w:r w:rsidRPr="00151D9B">
              <w:rPr>
                <w:b/>
                <w:szCs w:val="20"/>
              </w:rPr>
              <w:t xml:space="preserve"> </w:t>
            </w:r>
            <w:proofErr w:type="spellStart"/>
            <w:r w:rsidRPr="00151D9B">
              <w:rPr>
                <w:b/>
                <w:szCs w:val="20"/>
              </w:rPr>
              <w:t>Vanitatum</w:t>
            </w:r>
            <w:proofErr w:type="spellEnd"/>
          </w:p>
        </w:tc>
        <w:tc>
          <w:tcPr>
            <w:tcW w:w="1424" w:type="dxa"/>
            <w:gridSpan w:val="2"/>
            <w:tcBorders>
              <w:top w:val="single" w:sz="4" w:space="0" w:color="auto"/>
              <w:left w:val="single" w:sz="4" w:space="0" w:color="auto"/>
              <w:bottom w:val="single" w:sz="4" w:space="0" w:color="auto"/>
              <w:right w:val="single" w:sz="4" w:space="0" w:color="auto"/>
            </w:tcBorders>
            <w:shd w:val="clear" w:color="auto" w:fill="auto"/>
          </w:tcPr>
          <w:p w14:paraId="585971C2" w14:textId="77777777" w:rsidR="00E11942" w:rsidRPr="00151D9B" w:rsidRDefault="00E11942" w:rsidP="00786E5B">
            <w:pPr>
              <w:rPr>
                <w:szCs w:val="20"/>
              </w:rPr>
            </w:pPr>
            <w:r w:rsidRPr="00151D9B">
              <w:rPr>
                <w:b/>
                <w:szCs w:val="20"/>
              </w:rPr>
              <w:t xml:space="preserve">III. </w:t>
            </w:r>
            <w:proofErr w:type="spellStart"/>
            <w:r w:rsidRPr="00151D9B">
              <w:rPr>
                <w:b/>
                <w:szCs w:val="20"/>
              </w:rPr>
              <w:t>Agnus</w:t>
            </w:r>
            <w:proofErr w:type="spellEnd"/>
            <w:r w:rsidRPr="00151D9B">
              <w:rPr>
                <w:b/>
                <w:szCs w:val="20"/>
              </w:rPr>
              <w:t xml:space="preserve"> Dei</w:t>
            </w:r>
          </w:p>
        </w:tc>
        <w:tc>
          <w:tcPr>
            <w:tcW w:w="1933" w:type="dxa"/>
            <w:gridSpan w:val="2"/>
            <w:tcBorders>
              <w:top w:val="single" w:sz="4" w:space="0" w:color="auto"/>
              <w:left w:val="single" w:sz="4" w:space="0" w:color="auto"/>
              <w:bottom w:val="single" w:sz="4" w:space="0" w:color="auto"/>
              <w:right w:val="single" w:sz="4" w:space="0" w:color="auto"/>
            </w:tcBorders>
            <w:shd w:val="clear" w:color="auto" w:fill="auto"/>
          </w:tcPr>
          <w:p w14:paraId="7A6E132A" w14:textId="77777777" w:rsidR="00E11942" w:rsidRPr="00151D9B" w:rsidRDefault="00E11942" w:rsidP="00786E5B">
            <w:pPr>
              <w:rPr>
                <w:szCs w:val="20"/>
              </w:rPr>
            </w:pPr>
            <w:r w:rsidRPr="00151D9B">
              <w:rPr>
                <w:b/>
                <w:szCs w:val="20"/>
              </w:rPr>
              <w:t>IV. Sanctus</w:t>
            </w:r>
          </w:p>
        </w:tc>
        <w:tc>
          <w:tcPr>
            <w:tcW w:w="1233" w:type="dxa"/>
            <w:tcBorders>
              <w:top w:val="single" w:sz="4" w:space="0" w:color="auto"/>
              <w:left w:val="single" w:sz="4" w:space="0" w:color="auto"/>
              <w:bottom w:val="single" w:sz="4" w:space="0" w:color="auto"/>
              <w:right w:val="single" w:sz="4" w:space="0" w:color="auto"/>
            </w:tcBorders>
            <w:shd w:val="clear" w:color="auto" w:fill="auto"/>
          </w:tcPr>
          <w:p w14:paraId="6BE21D7A" w14:textId="77777777" w:rsidR="00E11942" w:rsidRPr="00151D9B" w:rsidRDefault="00E11942" w:rsidP="00786E5B">
            <w:pPr>
              <w:pBdr>
                <w:right w:val="single" w:sz="4" w:space="4" w:color="auto"/>
              </w:pBdr>
              <w:rPr>
                <w:b/>
                <w:szCs w:val="20"/>
              </w:rPr>
            </w:pPr>
            <w:r w:rsidRPr="00151D9B">
              <w:rPr>
                <w:b/>
                <w:szCs w:val="20"/>
              </w:rPr>
              <w:t>V. Lux</w:t>
            </w:r>
          </w:p>
          <w:p w14:paraId="5C91CED3" w14:textId="77777777" w:rsidR="00E11942" w:rsidRPr="00151D9B" w:rsidRDefault="00E11942" w:rsidP="00786E5B">
            <w:pPr>
              <w:pBdr>
                <w:right w:val="single" w:sz="4" w:space="4" w:color="auto"/>
              </w:pBdr>
              <w:rPr>
                <w:szCs w:val="20"/>
              </w:rPr>
            </w:pPr>
            <w:proofErr w:type="spellStart"/>
            <w:r w:rsidRPr="00151D9B">
              <w:rPr>
                <w:b/>
                <w:szCs w:val="20"/>
              </w:rPr>
              <w:t>Aeterna</w:t>
            </w:r>
            <w:proofErr w:type="spellEnd"/>
          </w:p>
        </w:tc>
      </w:tr>
      <w:tr w:rsidR="00E11942" w:rsidRPr="00151D9B" w14:paraId="19D79108" w14:textId="77777777" w:rsidTr="00786E5B">
        <w:trPr>
          <w:trHeight w:val="521"/>
        </w:trPr>
        <w:tc>
          <w:tcPr>
            <w:tcW w:w="1260" w:type="dxa"/>
            <w:tcBorders>
              <w:top w:val="single" w:sz="4" w:space="0" w:color="auto"/>
              <w:left w:val="single" w:sz="4" w:space="0" w:color="auto"/>
              <w:bottom w:val="single" w:sz="4" w:space="0" w:color="auto"/>
              <w:right w:val="single" w:sz="4" w:space="0" w:color="auto"/>
            </w:tcBorders>
            <w:shd w:val="clear" w:color="auto" w:fill="auto"/>
          </w:tcPr>
          <w:p w14:paraId="1B17F8E5" w14:textId="77777777" w:rsidR="00E11942" w:rsidRPr="00151D9B" w:rsidRDefault="00E11942" w:rsidP="00786E5B">
            <w:pPr>
              <w:rPr>
                <w:b/>
                <w:szCs w:val="20"/>
              </w:rPr>
            </w:pPr>
          </w:p>
          <w:p w14:paraId="01B425D0" w14:textId="77777777" w:rsidR="00E11942" w:rsidRPr="00151D9B" w:rsidRDefault="00E11942" w:rsidP="00786E5B">
            <w:pPr>
              <w:jc w:val="center"/>
              <w:rPr>
                <w:b/>
                <w:szCs w:val="20"/>
              </w:rPr>
            </w:pPr>
            <w:r w:rsidRPr="00151D9B">
              <w:rPr>
                <w:b/>
                <w:szCs w:val="20"/>
              </w:rPr>
              <w:t>Key/Tonal Center</w:t>
            </w:r>
          </w:p>
        </w:tc>
        <w:tc>
          <w:tcPr>
            <w:tcW w:w="720" w:type="dxa"/>
            <w:tcBorders>
              <w:top w:val="single" w:sz="4" w:space="0" w:color="auto"/>
              <w:left w:val="single" w:sz="4" w:space="0" w:color="auto"/>
            </w:tcBorders>
            <w:shd w:val="clear" w:color="auto" w:fill="auto"/>
          </w:tcPr>
          <w:p w14:paraId="771B4E03" w14:textId="77777777" w:rsidR="00E11942" w:rsidRPr="00151D9B" w:rsidRDefault="00E11942" w:rsidP="00786E5B">
            <w:pPr>
              <w:rPr>
                <w:szCs w:val="20"/>
              </w:rPr>
            </w:pPr>
          </w:p>
          <w:p w14:paraId="6D8CC4CC" w14:textId="67A74F0F" w:rsidR="00E11942" w:rsidRPr="00151D9B" w:rsidRDefault="00E11942" w:rsidP="00786E5B">
            <w:pPr>
              <w:rPr>
                <w:szCs w:val="20"/>
              </w:rPr>
            </w:pPr>
            <w:r>
              <w:rPr>
                <w:noProof/>
              </w:rPr>
              <mc:AlternateContent>
                <mc:Choice Requires="wps">
                  <w:drawing>
                    <wp:anchor distT="0" distB="0" distL="114300" distR="114300" simplePos="0" relativeHeight="251662336" behindDoc="0" locked="0" layoutInCell="1" allowOverlap="1" wp14:anchorId="4B218101" wp14:editId="6059949E">
                      <wp:simplePos x="0" y="0"/>
                      <wp:positionH relativeFrom="column">
                        <wp:posOffset>347980</wp:posOffset>
                      </wp:positionH>
                      <wp:positionV relativeFrom="paragraph">
                        <wp:posOffset>88265</wp:posOffset>
                      </wp:positionV>
                      <wp:extent cx="344805" cy="360045"/>
                      <wp:effectExtent l="50800" t="25400" r="86995" b="97155"/>
                      <wp:wrapNone/>
                      <wp:docPr id="372"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44805" cy="360045"/>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id="Straight Connector 3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4pt,6.95pt" to="54.55pt,35.3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" strokecolor="windowText" strokeweight="2pt">
                      <v:shadow on="t" opacity="24903f" mv:blur="40000f" origin=",.5" offset="0,20000emu"/>
                      <o:lock v:ext="edit" shapetype="f"/>
                    </v:line>
                  </w:pict>
                </mc:Fallback>
              </mc:AlternateContent>
            </w:r>
            <w:proofErr w:type="gramStart"/>
            <w:r w:rsidRPr="00151D9B">
              <w:rPr>
                <w:szCs w:val="20"/>
              </w:rPr>
              <w:t>d</w:t>
            </w:r>
            <w:proofErr w:type="gramEnd"/>
            <w:r w:rsidRPr="00151D9B">
              <w:rPr>
                <w:szCs w:val="20"/>
              </w:rPr>
              <w:t>–b–d</w:t>
            </w:r>
          </w:p>
          <w:p w14:paraId="4C66B2AE" w14:textId="77777777" w:rsidR="00E11942" w:rsidRPr="00151D9B" w:rsidRDefault="00E11942" w:rsidP="00786E5B">
            <w:pPr>
              <w:rPr>
                <w:b/>
                <w:szCs w:val="20"/>
              </w:rPr>
            </w:pPr>
            <w:r w:rsidRPr="00151D9B">
              <w:rPr>
                <w:b/>
                <w:szCs w:val="20"/>
              </w:rPr>
              <w:t xml:space="preserve">  \/  \/</w:t>
            </w:r>
          </w:p>
        </w:tc>
        <w:tc>
          <w:tcPr>
            <w:tcW w:w="720" w:type="dxa"/>
            <w:tcBorders>
              <w:top w:val="single" w:sz="4" w:space="0" w:color="auto"/>
            </w:tcBorders>
            <w:shd w:val="clear" w:color="auto" w:fill="auto"/>
          </w:tcPr>
          <w:p w14:paraId="1AE19EB2" w14:textId="77777777" w:rsidR="00E11942" w:rsidRPr="00151D9B" w:rsidRDefault="00E11942" w:rsidP="00786E5B">
            <w:pPr>
              <w:jc w:val="center"/>
              <w:rPr>
                <w:szCs w:val="20"/>
              </w:rPr>
            </w:pPr>
          </w:p>
          <w:p w14:paraId="5C91D234" w14:textId="2F5A4468" w:rsidR="00E11942" w:rsidRPr="00151D9B" w:rsidRDefault="00E11942" w:rsidP="00786E5B">
            <w:pPr>
              <w:rPr>
                <w:szCs w:val="20"/>
              </w:rPr>
            </w:pPr>
            <w:r>
              <w:rPr>
                <w:noProof/>
              </w:rPr>
              <mc:AlternateContent>
                <mc:Choice Requires="wps">
                  <w:drawing>
                    <wp:anchor distT="0" distB="0" distL="114300" distR="114300" simplePos="0" relativeHeight="251663360" behindDoc="0" locked="0" layoutInCell="1" allowOverlap="1" wp14:anchorId="5F5EEA8A" wp14:editId="50CBA3DD">
                      <wp:simplePos x="0" y="0"/>
                      <wp:positionH relativeFrom="column">
                        <wp:posOffset>206375</wp:posOffset>
                      </wp:positionH>
                      <wp:positionV relativeFrom="paragraph">
                        <wp:posOffset>128270</wp:posOffset>
                      </wp:positionV>
                      <wp:extent cx="267335" cy="325120"/>
                      <wp:effectExtent l="50800" t="25400" r="62865" b="81280"/>
                      <wp:wrapNone/>
                      <wp:docPr id="371"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67335" cy="32512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id="Straight Connector 38"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25pt,10.1pt" to="37.3pt,35.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" strokecolor="windowText" strokeweight="2pt">
                      <v:shadow on="t" opacity="24903f" mv:blur="40000f" origin=",.5" offset="0,20000emu"/>
                      <o:lock v:ext="edit" shapetype="f"/>
                    </v:line>
                  </w:pict>
                </mc:Fallback>
              </mc:AlternateContent>
            </w:r>
          </w:p>
          <w:p w14:paraId="6139EFED" w14:textId="77777777" w:rsidR="00E11942" w:rsidRPr="00151D9B" w:rsidRDefault="00E11942" w:rsidP="00786E5B">
            <w:pPr>
              <w:rPr>
                <w:szCs w:val="20"/>
              </w:rPr>
            </w:pPr>
          </w:p>
        </w:tc>
        <w:tc>
          <w:tcPr>
            <w:tcW w:w="863" w:type="dxa"/>
            <w:tcBorders>
              <w:top w:val="single" w:sz="4" w:space="0" w:color="auto"/>
            </w:tcBorders>
            <w:shd w:val="clear" w:color="auto" w:fill="auto"/>
          </w:tcPr>
          <w:p w14:paraId="06B64B8A" w14:textId="77777777" w:rsidR="00E11942" w:rsidRPr="00151D9B" w:rsidRDefault="00E11942" w:rsidP="00786E5B">
            <w:pPr>
              <w:jc w:val="center"/>
              <w:rPr>
                <w:szCs w:val="20"/>
              </w:rPr>
            </w:pPr>
          </w:p>
          <w:p w14:paraId="1A7CAAF4" w14:textId="76E2F0E7" w:rsidR="00E11942" w:rsidRPr="00151D9B" w:rsidRDefault="00E11942" w:rsidP="00786E5B">
            <w:pPr>
              <w:jc w:val="center"/>
              <w:rPr>
                <w:szCs w:val="20"/>
              </w:rPr>
            </w:pPr>
            <w:r>
              <w:rPr>
                <w:noProof/>
              </w:rPr>
              <mc:AlternateContent>
                <mc:Choice Requires="wps">
                  <w:drawing>
                    <wp:anchor distT="0" distB="0" distL="114300" distR="114300" simplePos="0" relativeHeight="251659264" behindDoc="0" locked="0" layoutInCell="1" allowOverlap="1" wp14:anchorId="57588E8B" wp14:editId="35862916">
                      <wp:simplePos x="0" y="0"/>
                      <wp:positionH relativeFrom="column">
                        <wp:posOffset>384175</wp:posOffset>
                      </wp:positionH>
                      <wp:positionV relativeFrom="paragraph">
                        <wp:posOffset>120015</wp:posOffset>
                      </wp:positionV>
                      <wp:extent cx="494665" cy="332740"/>
                      <wp:effectExtent l="50800" t="25400" r="64135" b="99060"/>
                      <wp:wrapNone/>
                      <wp:docPr id="370" name="Straight Connector 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4665" cy="33274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id="Straight Connector 99"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25pt,9.45pt" to="69.2pt,35.6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" strokecolor="windowText" strokeweight="2pt">
                      <v:shadow on="t" opacity="24903f" mv:blur="40000f" origin=",.5" offset="0,20000emu"/>
                      <o:lock v:ext="edit" shapetype="f"/>
                    </v:line>
                  </w:pict>
                </mc:Fallback>
              </mc:AlternateContent>
            </w:r>
            <w:r w:rsidRPr="00151D9B">
              <w:rPr>
                <w:szCs w:val="20"/>
              </w:rPr>
              <w:t>D-B-D</w:t>
            </w:r>
          </w:p>
          <w:p w14:paraId="3BB7007F" w14:textId="77777777" w:rsidR="00E11942" w:rsidRPr="00151D9B" w:rsidRDefault="00E11942" w:rsidP="00786E5B">
            <w:pPr>
              <w:jc w:val="center"/>
              <w:rPr>
                <w:szCs w:val="20"/>
              </w:rPr>
            </w:pPr>
            <w:r w:rsidRPr="00151D9B">
              <w:rPr>
                <w:b/>
                <w:szCs w:val="20"/>
              </w:rPr>
              <w:t>\/  \/</w:t>
            </w:r>
          </w:p>
        </w:tc>
        <w:tc>
          <w:tcPr>
            <w:tcW w:w="1117" w:type="dxa"/>
            <w:tcBorders>
              <w:top w:val="single" w:sz="4" w:space="0" w:color="auto"/>
            </w:tcBorders>
            <w:shd w:val="clear" w:color="auto" w:fill="auto"/>
          </w:tcPr>
          <w:p w14:paraId="769AE844" w14:textId="77777777" w:rsidR="00E11942" w:rsidRPr="00151D9B" w:rsidRDefault="00E11942" w:rsidP="00786E5B">
            <w:pPr>
              <w:jc w:val="center"/>
              <w:rPr>
                <w:szCs w:val="20"/>
              </w:rPr>
            </w:pPr>
          </w:p>
          <w:p w14:paraId="2FCD7AA1" w14:textId="09FB94EC" w:rsidR="00E11942" w:rsidRPr="00151D9B" w:rsidRDefault="00E11942" w:rsidP="00786E5B">
            <w:pPr>
              <w:jc w:val="center"/>
              <w:rPr>
                <w:szCs w:val="20"/>
              </w:rPr>
            </w:pPr>
            <w:r>
              <w:rPr>
                <w:noProof/>
              </w:rPr>
              <mc:AlternateContent>
                <mc:Choice Requires="wps">
                  <w:drawing>
                    <wp:anchor distT="0" distB="0" distL="114300" distR="114300" simplePos="0" relativeHeight="251664384" behindDoc="0" locked="0" layoutInCell="1" allowOverlap="1" wp14:anchorId="7B613F3D" wp14:editId="7C169914">
                      <wp:simplePos x="0" y="0"/>
                      <wp:positionH relativeFrom="column">
                        <wp:posOffset>323850</wp:posOffset>
                      </wp:positionH>
                      <wp:positionV relativeFrom="paragraph">
                        <wp:posOffset>110490</wp:posOffset>
                      </wp:positionV>
                      <wp:extent cx="456565" cy="327660"/>
                      <wp:effectExtent l="50800" t="25400" r="76835" b="104140"/>
                      <wp:wrapNone/>
                      <wp:docPr id="369" name="Straight Connector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56565" cy="32766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id="Straight Connector 139"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5pt,8.7pt" to="61.45pt,34.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" strokecolor="windowText" strokeweight="2pt">
                      <v:shadow on="t" opacity="24903f" mv:blur="40000f" origin=",.5" offset="0,20000emu"/>
                      <o:lock v:ext="edit" shapetype="f"/>
                    </v:line>
                  </w:pict>
                </mc:Fallback>
              </mc:AlternateContent>
            </w:r>
          </w:p>
        </w:tc>
        <w:tc>
          <w:tcPr>
            <w:tcW w:w="795" w:type="dxa"/>
            <w:tcBorders>
              <w:top w:val="single" w:sz="4" w:space="0" w:color="auto"/>
            </w:tcBorders>
            <w:shd w:val="clear" w:color="auto" w:fill="auto"/>
          </w:tcPr>
          <w:p w14:paraId="78E64B20" w14:textId="77777777" w:rsidR="00E11942" w:rsidRPr="00151D9B" w:rsidRDefault="00E11942" w:rsidP="00786E5B">
            <w:pPr>
              <w:jc w:val="center"/>
              <w:rPr>
                <w:szCs w:val="20"/>
              </w:rPr>
            </w:pPr>
          </w:p>
          <w:p w14:paraId="35DD0642" w14:textId="3EBFFB8C" w:rsidR="00E11942" w:rsidRPr="00151D9B" w:rsidRDefault="00E11942" w:rsidP="00786E5B">
            <w:pPr>
              <w:jc w:val="center"/>
              <w:rPr>
                <w:szCs w:val="20"/>
              </w:rPr>
            </w:pPr>
            <w:r>
              <w:rPr>
                <w:noProof/>
              </w:rPr>
              <mc:AlternateContent>
                <mc:Choice Requires="wps">
                  <w:drawing>
                    <wp:anchor distT="0" distB="0" distL="114300" distR="114300" simplePos="0" relativeHeight="251661312" behindDoc="0" locked="0" layoutInCell="1" allowOverlap="1" wp14:anchorId="5CC3F1B5" wp14:editId="74F038CD">
                      <wp:simplePos x="0" y="0"/>
                      <wp:positionH relativeFrom="column">
                        <wp:posOffset>286385</wp:posOffset>
                      </wp:positionH>
                      <wp:positionV relativeFrom="paragraph">
                        <wp:posOffset>115570</wp:posOffset>
                      </wp:positionV>
                      <wp:extent cx="330835" cy="327025"/>
                      <wp:effectExtent l="50800" t="25400" r="75565" b="104775"/>
                      <wp:wrapNone/>
                      <wp:docPr id="368" name="Straight Connector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30835" cy="327025"/>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id="Straight Connector 14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5pt,9.1pt" to="48.6pt,34.8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" strokecolor="windowText" strokeweight="2pt">
                      <v:shadow on="t" opacity="24903f" mv:blur="40000f" origin=",.5" offset="0,20000emu"/>
                      <o:lock v:ext="edit" shapetype="f"/>
                    </v:line>
                  </w:pict>
                </mc:Fallback>
              </mc:AlternateContent>
            </w:r>
            <w:proofErr w:type="spellStart"/>
            <w:r w:rsidRPr="00151D9B">
              <w:rPr>
                <w:szCs w:val="20"/>
              </w:rPr>
              <w:t>A</w:t>
            </w:r>
            <w:r w:rsidRPr="00151D9B">
              <w:rPr>
                <w:rFonts w:ascii="Helsinki Text" w:hAnsi="Helsinki Text"/>
                <w:szCs w:val="20"/>
              </w:rPr>
              <w:t>b</w:t>
            </w:r>
            <w:proofErr w:type="spellEnd"/>
          </w:p>
        </w:tc>
        <w:tc>
          <w:tcPr>
            <w:tcW w:w="629" w:type="dxa"/>
            <w:tcBorders>
              <w:top w:val="single" w:sz="4" w:space="0" w:color="auto"/>
            </w:tcBorders>
            <w:shd w:val="clear" w:color="auto" w:fill="auto"/>
          </w:tcPr>
          <w:p w14:paraId="7B45E0B9" w14:textId="77777777" w:rsidR="00E11942" w:rsidRPr="00151D9B" w:rsidRDefault="00E11942" w:rsidP="00786E5B">
            <w:pPr>
              <w:jc w:val="center"/>
              <w:rPr>
                <w:szCs w:val="20"/>
              </w:rPr>
            </w:pPr>
          </w:p>
          <w:p w14:paraId="42CB15BD" w14:textId="438A3949" w:rsidR="00E11942" w:rsidRPr="00151D9B" w:rsidRDefault="00E11942" w:rsidP="00786E5B">
            <w:pPr>
              <w:jc w:val="center"/>
              <w:rPr>
                <w:szCs w:val="20"/>
              </w:rPr>
            </w:pPr>
            <w:r>
              <w:rPr>
                <w:noProof/>
              </w:rPr>
              <mc:AlternateContent>
                <mc:Choice Requires="wps">
                  <w:drawing>
                    <wp:anchor distT="0" distB="0" distL="114300" distR="114300" simplePos="0" relativeHeight="251665408" behindDoc="0" locked="0" layoutInCell="1" allowOverlap="1" wp14:anchorId="641C91FB" wp14:editId="709948C9">
                      <wp:simplePos x="0" y="0"/>
                      <wp:positionH relativeFrom="column">
                        <wp:posOffset>93980</wp:posOffset>
                      </wp:positionH>
                      <wp:positionV relativeFrom="paragraph">
                        <wp:posOffset>95885</wp:posOffset>
                      </wp:positionV>
                      <wp:extent cx="342900" cy="352425"/>
                      <wp:effectExtent l="50800" t="25400" r="63500" b="104775"/>
                      <wp:wrapNone/>
                      <wp:docPr id="367" name="Straight Connector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42900" cy="352425"/>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id="Straight Connector 144"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pt,7.55pt" to="34.4pt,35.3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" strokecolor="windowText" strokeweight="2pt">
                      <v:shadow on="t" opacity="24903f" mv:blur="40000f" origin=",.5" offset="0,20000emu"/>
                      <o:lock v:ext="edit" shapetype="f"/>
                    </v:line>
                  </w:pict>
                </mc:Fallback>
              </mc:AlternateContent>
            </w:r>
          </w:p>
        </w:tc>
        <w:tc>
          <w:tcPr>
            <w:tcW w:w="811" w:type="dxa"/>
            <w:tcBorders>
              <w:top w:val="single" w:sz="4" w:space="0" w:color="auto"/>
            </w:tcBorders>
            <w:shd w:val="clear" w:color="auto" w:fill="auto"/>
          </w:tcPr>
          <w:p w14:paraId="040DC94F" w14:textId="77777777" w:rsidR="00E11942" w:rsidRPr="00151D9B" w:rsidRDefault="00E11942" w:rsidP="00786E5B">
            <w:pPr>
              <w:jc w:val="center"/>
              <w:rPr>
                <w:szCs w:val="20"/>
              </w:rPr>
            </w:pPr>
          </w:p>
          <w:p w14:paraId="1FF0806B" w14:textId="4919A3BE" w:rsidR="00E11942" w:rsidRPr="00151D9B" w:rsidRDefault="00E11942" w:rsidP="00786E5B">
            <w:pPr>
              <w:jc w:val="center"/>
              <w:rPr>
                <w:szCs w:val="20"/>
              </w:rPr>
            </w:pPr>
            <w:r>
              <w:rPr>
                <w:noProof/>
              </w:rPr>
              <mc:AlternateContent>
                <mc:Choice Requires="wps">
                  <w:drawing>
                    <wp:anchor distT="0" distB="0" distL="114300" distR="114300" simplePos="0" relativeHeight="251660288" behindDoc="0" locked="0" layoutInCell="1" allowOverlap="1" wp14:anchorId="3719333C" wp14:editId="647A764F">
                      <wp:simplePos x="0" y="0"/>
                      <wp:positionH relativeFrom="column">
                        <wp:posOffset>337820</wp:posOffset>
                      </wp:positionH>
                      <wp:positionV relativeFrom="paragraph">
                        <wp:posOffset>102870</wp:posOffset>
                      </wp:positionV>
                      <wp:extent cx="447040" cy="345440"/>
                      <wp:effectExtent l="50800" t="25400" r="60960" b="86360"/>
                      <wp:wrapNone/>
                      <wp:docPr id="366" name="Straight Connector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7040" cy="34544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id="Straight Connector 14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6pt,8.1pt" to="61.8pt,35.3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" strokecolor="windowText" strokeweight="2pt">
                      <v:shadow on="t" opacity="24903f" mv:blur="40000f" origin=",.5" offset="0,20000emu"/>
                      <o:lock v:ext="edit" shapetype="f"/>
                    </v:line>
                  </w:pict>
                </mc:Fallback>
              </mc:AlternateContent>
            </w:r>
            <w:r w:rsidRPr="00151D9B">
              <w:rPr>
                <w:szCs w:val="20"/>
              </w:rPr>
              <w:t>F–D</w:t>
            </w:r>
          </w:p>
          <w:p w14:paraId="687B3C7F" w14:textId="77777777" w:rsidR="00E11942" w:rsidRPr="00151D9B" w:rsidRDefault="00E11942" w:rsidP="00786E5B">
            <w:pPr>
              <w:jc w:val="center"/>
              <w:rPr>
                <w:b/>
                <w:szCs w:val="20"/>
              </w:rPr>
            </w:pPr>
            <w:r w:rsidRPr="00151D9B">
              <w:rPr>
                <w:b/>
                <w:szCs w:val="20"/>
              </w:rPr>
              <w:t>\/</w:t>
            </w:r>
          </w:p>
        </w:tc>
        <w:tc>
          <w:tcPr>
            <w:tcW w:w="1122" w:type="dxa"/>
            <w:tcBorders>
              <w:top w:val="single" w:sz="4" w:space="0" w:color="auto"/>
            </w:tcBorders>
            <w:shd w:val="clear" w:color="auto" w:fill="auto"/>
          </w:tcPr>
          <w:p w14:paraId="5ACCB3BE" w14:textId="77777777" w:rsidR="00E11942" w:rsidRPr="00151D9B" w:rsidRDefault="00E11942" w:rsidP="00786E5B">
            <w:pPr>
              <w:jc w:val="center"/>
              <w:rPr>
                <w:szCs w:val="20"/>
              </w:rPr>
            </w:pPr>
          </w:p>
          <w:p w14:paraId="7A187788" w14:textId="75454AB9" w:rsidR="00E11942" w:rsidRPr="00151D9B" w:rsidRDefault="00E11942" w:rsidP="00786E5B">
            <w:pPr>
              <w:jc w:val="center"/>
              <w:rPr>
                <w:szCs w:val="20"/>
              </w:rPr>
            </w:pPr>
            <w:r>
              <w:rPr>
                <w:noProof/>
              </w:rPr>
              <mc:AlternateContent>
                <mc:Choice Requires="wps">
                  <w:drawing>
                    <wp:anchor distT="0" distB="0" distL="114300" distR="114300" simplePos="0" relativeHeight="251666432" behindDoc="0" locked="0" layoutInCell="1" allowOverlap="1" wp14:anchorId="5CCF5199" wp14:editId="18C26910">
                      <wp:simplePos x="0" y="0"/>
                      <wp:positionH relativeFrom="column">
                        <wp:posOffset>269240</wp:posOffset>
                      </wp:positionH>
                      <wp:positionV relativeFrom="paragraph">
                        <wp:posOffset>69215</wp:posOffset>
                      </wp:positionV>
                      <wp:extent cx="589280" cy="385445"/>
                      <wp:effectExtent l="50800" t="25400" r="71120" b="97155"/>
                      <wp:wrapNone/>
                      <wp:docPr id="365" name="Straight Connector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89280" cy="385445"/>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id="Straight Connector 146"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2pt,5.45pt" to="67.6pt,35.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" strokecolor="windowText" strokeweight="2pt">
                      <v:shadow on="t" opacity="24903f" mv:blur="40000f" origin=",.5" offset="0,20000emu"/>
                      <o:lock v:ext="edit" shapetype="f"/>
                    </v:line>
                  </w:pict>
                </mc:Fallback>
              </mc:AlternateContent>
            </w:r>
          </w:p>
        </w:tc>
        <w:tc>
          <w:tcPr>
            <w:tcW w:w="1233" w:type="dxa"/>
            <w:tcBorders>
              <w:top w:val="single" w:sz="4" w:space="0" w:color="auto"/>
              <w:right w:val="single" w:sz="4" w:space="0" w:color="auto"/>
            </w:tcBorders>
            <w:shd w:val="clear" w:color="auto" w:fill="auto"/>
          </w:tcPr>
          <w:p w14:paraId="17AE91BF" w14:textId="77777777" w:rsidR="00E11942" w:rsidRPr="00151D9B" w:rsidRDefault="00E11942" w:rsidP="00786E5B">
            <w:pPr>
              <w:jc w:val="center"/>
              <w:rPr>
                <w:szCs w:val="20"/>
              </w:rPr>
            </w:pPr>
          </w:p>
          <w:p w14:paraId="1F1A1140" w14:textId="77777777" w:rsidR="00E11942" w:rsidRPr="00151D9B" w:rsidRDefault="00E11942" w:rsidP="00786E5B">
            <w:pPr>
              <w:jc w:val="center"/>
              <w:rPr>
                <w:szCs w:val="20"/>
              </w:rPr>
            </w:pPr>
            <w:r w:rsidRPr="00151D9B">
              <w:rPr>
                <w:szCs w:val="20"/>
              </w:rPr>
              <w:t>G–E</w:t>
            </w:r>
          </w:p>
          <w:p w14:paraId="461474F4" w14:textId="77777777" w:rsidR="00E11942" w:rsidRPr="00151D9B" w:rsidRDefault="00E11942" w:rsidP="00786E5B">
            <w:pPr>
              <w:jc w:val="center"/>
              <w:rPr>
                <w:szCs w:val="20"/>
              </w:rPr>
            </w:pPr>
            <w:r w:rsidRPr="00151D9B">
              <w:rPr>
                <w:b/>
                <w:szCs w:val="20"/>
              </w:rPr>
              <w:t>\/</w:t>
            </w:r>
          </w:p>
        </w:tc>
      </w:tr>
      <w:tr w:rsidR="00E11942" w:rsidRPr="00151D9B" w14:paraId="202AEDF6" w14:textId="77777777" w:rsidTr="00786E5B">
        <w:tc>
          <w:tcPr>
            <w:tcW w:w="1260" w:type="dxa"/>
            <w:vMerge w:val="restart"/>
            <w:tcBorders>
              <w:top w:val="single" w:sz="4" w:space="0" w:color="auto"/>
              <w:left w:val="single" w:sz="4" w:space="0" w:color="auto"/>
              <w:bottom w:val="single" w:sz="4" w:space="0" w:color="auto"/>
              <w:right w:val="single" w:sz="4" w:space="0" w:color="auto"/>
            </w:tcBorders>
            <w:shd w:val="clear" w:color="auto" w:fill="auto"/>
          </w:tcPr>
          <w:p w14:paraId="7DE391F4" w14:textId="77777777" w:rsidR="00E11942" w:rsidRPr="00151D9B" w:rsidRDefault="00E11942" w:rsidP="00786E5B">
            <w:pPr>
              <w:jc w:val="center"/>
              <w:rPr>
                <w:b/>
                <w:szCs w:val="20"/>
              </w:rPr>
            </w:pPr>
            <w:r w:rsidRPr="00151D9B">
              <w:rPr>
                <w:b/>
                <w:szCs w:val="20"/>
              </w:rPr>
              <w:t>Interval Between Keys</w:t>
            </w:r>
          </w:p>
        </w:tc>
        <w:tc>
          <w:tcPr>
            <w:tcW w:w="720" w:type="dxa"/>
            <w:tcBorders>
              <w:left w:val="single" w:sz="4" w:space="0" w:color="auto"/>
            </w:tcBorders>
            <w:shd w:val="clear" w:color="auto" w:fill="auto"/>
          </w:tcPr>
          <w:p w14:paraId="1E634ABC" w14:textId="6C485DEB" w:rsidR="00E11942" w:rsidRPr="00151D9B" w:rsidRDefault="00D50A22" w:rsidP="00610912">
            <w:pPr>
              <w:ind w:left="-126" w:right="-140"/>
              <w:rPr>
                <w:szCs w:val="20"/>
              </w:rPr>
            </w:pPr>
            <w:r>
              <w:rPr>
                <w:szCs w:val="20"/>
              </w:rPr>
              <w:t xml:space="preserve">  </w:t>
            </w:r>
            <w:proofErr w:type="gramStart"/>
            <w:r w:rsidR="00610912">
              <w:rPr>
                <w:szCs w:val="20"/>
              </w:rPr>
              <w:t>m</w:t>
            </w:r>
            <w:r>
              <w:rPr>
                <w:szCs w:val="20"/>
              </w:rPr>
              <w:t>3</w:t>
            </w:r>
            <w:proofErr w:type="gramEnd"/>
            <w:r>
              <w:rPr>
                <w:szCs w:val="20"/>
              </w:rPr>
              <w:t xml:space="preserve"> </w:t>
            </w:r>
            <w:proofErr w:type="spellStart"/>
            <w:r w:rsidR="00610912">
              <w:rPr>
                <w:szCs w:val="20"/>
              </w:rPr>
              <w:t>m</w:t>
            </w:r>
            <w:r w:rsidR="00E11942" w:rsidRPr="00151D9B">
              <w:rPr>
                <w:szCs w:val="20"/>
              </w:rPr>
              <w:t>3</w:t>
            </w:r>
            <w:proofErr w:type="spellEnd"/>
          </w:p>
        </w:tc>
        <w:tc>
          <w:tcPr>
            <w:tcW w:w="720" w:type="dxa"/>
            <w:shd w:val="clear" w:color="auto" w:fill="auto"/>
          </w:tcPr>
          <w:p w14:paraId="6236C2F8" w14:textId="77777777" w:rsidR="00E11942" w:rsidRPr="00151D9B" w:rsidRDefault="00E11942" w:rsidP="00786E5B">
            <w:pPr>
              <w:rPr>
                <w:szCs w:val="20"/>
              </w:rPr>
            </w:pPr>
          </w:p>
        </w:tc>
        <w:tc>
          <w:tcPr>
            <w:tcW w:w="863" w:type="dxa"/>
            <w:shd w:val="clear" w:color="auto" w:fill="auto"/>
          </w:tcPr>
          <w:p w14:paraId="69E29888" w14:textId="0783E7EB" w:rsidR="00E11942" w:rsidRPr="00151D9B" w:rsidRDefault="00D50A22" w:rsidP="00610912">
            <w:pPr>
              <w:rPr>
                <w:szCs w:val="20"/>
              </w:rPr>
            </w:pPr>
            <w:r>
              <w:rPr>
                <w:szCs w:val="20"/>
              </w:rPr>
              <w:t xml:space="preserve"> </w:t>
            </w:r>
            <w:proofErr w:type="gramStart"/>
            <w:r w:rsidR="00610912">
              <w:rPr>
                <w:szCs w:val="20"/>
              </w:rPr>
              <w:t>m</w:t>
            </w:r>
            <w:r>
              <w:rPr>
                <w:szCs w:val="20"/>
              </w:rPr>
              <w:t>3</w:t>
            </w:r>
            <w:proofErr w:type="gramEnd"/>
            <w:r>
              <w:rPr>
                <w:szCs w:val="20"/>
              </w:rPr>
              <w:t xml:space="preserve"> </w:t>
            </w:r>
            <w:proofErr w:type="spellStart"/>
            <w:r w:rsidR="00610912">
              <w:rPr>
                <w:szCs w:val="20"/>
              </w:rPr>
              <w:t>m</w:t>
            </w:r>
            <w:r w:rsidR="00E11942" w:rsidRPr="00151D9B">
              <w:rPr>
                <w:szCs w:val="20"/>
              </w:rPr>
              <w:t>3</w:t>
            </w:r>
            <w:proofErr w:type="spellEnd"/>
          </w:p>
        </w:tc>
        <w:tc>
          <w:tcPr>
            <w:tcW w:w="1117" w:type="dxa"/>
            <w:shd w:val="clear" w:color="auto" w:fill="auto"/>
          </w:tcPr>
          <w:p w14:paraId="35027D96" w14:textId="77777777" w:rsidR="00E11942" w:rsidRPr="00151D9B" w:rsidRDefault="00E11942" w:rsidP="00786E5B">
            <w:pPr>
              <w:rPr>
                <w:szCs w:val="20"/>
              </w:rPr>
            </w:pPr>
          </w:p>
        </w:tc>
        <w:tc>
          <w:tcPr>
            <w:tcW w:w="795" w:type="dxa"/>
            <w:shd w:val="clear" w:color="auto" w:fill="auto"/>
          </w:tcPr>
          <w:p w14:paraId="3B98B7B6" w14:textId="77777777" w:rsidR="00E11942" w:rsidRPr="00151D9B" w:rsidRDefault="00E11942" w:rsidP="00786E5B">
            <w:pPr>
              <w:jc w:val="center"/>
              <w:rPr>
                <w:szCs w:val="20"/>
              </w:rPr>
            </w:pPr>
          </w:p>
        </w:tc>
        <w:tc>
          <w:tcPr>
            <w:tcW w:w="629" w:type="dxa"/>
            <w:shd w:val="clear" w:color="auto" w:fill="auto"/>
          </w:tcPr>
          <w:p w14:paraId="6CCCA13F" w14:textId="77777777" w:rsidR="00E11942" w:rsidRPr="00151D9B" w:rsidRDefault="00E11942" w:rsidP="00786E5B">
            <w:pPr>
              <w:jc w:val="center"/>
              <w:rPr>
                <w:szCs w:val="20"/>
              </w:rPr>
            </w:pPr>
          </w:p>
        </w:tc>
        <w:tc>
          <w:tcPr>
            <w:tcW w:w="811" w:type="dxa"/>
            <w:shd w:val="clear" w:color="auto" w:fill="auto"/>
          </w:tcPr>
          <w:p w14:paraId="0152EFD1" w14:textId="42E47066" w:rsidR="00E11942" w:rsidRPr="00151D9B" w:rsidRDefault="00610912" w:rsidP="00786E5B">
            <w:pPr>
              <w:jc w:val="center"/>
              <w:rPr>
                <w:szCs w:val="20"/>
              </w:rPr>
            </w:pPr>
            <w:proofErr w:type="gramStart"/>
            <w:r>
              <w:rPr>
                <w:szCs w:val="20"/>
              </w:rPr>
              <w:t>m</w:t>
            </w:r>
            <w:r w:rsidR="00E11942" w:rsidRPr="00151D9B">
              <w:rPr>
                <w:szCs w:val="20"/>
              </w:rPr>
              <w:t>3</w:t>
            </w:r>
            <w:proofErr w:type="gramEnd"/>
          </w:p>
        </w:tc>
        <w:tc>
          <w:tcPr>
            <w:tcW w:w="1122" w:type="dxa"/>
            <w:shd w:val="clear" w:color="auto" w:fill="auto"/>
          </w:tcPr>
          <w:p w14:paraId="65C6D733" w14:textId="77777777" w:rsidR="00E11942" w:rsidRPr="00151D9B" w:rsidRDefault="00E11942" w:rsidP="00786E5B">
            <w:pPr>
              <w:jc w:val="center"/>
              <w:rPr>
                <w:szCs w:val="20"/>
              </w:rPr>
            </w:pPr>
          </w:p>
        </w:tc>
        <w:tc>
          <w:tcPr>
            <w:tcW w:w="1233" w:type="dxa"/>
            <w:tcBorders>
              <w:right w:val="single" w:sz="4" w:space="0" w:color="auto"/>
            </w:tcBorders>
            <w:shd w:val="clear" w:color="auto" w:fill="auto"/>
          </w:tcPr>
          <w:p w14:paraId="183ABB2A" w14:textId="5ACA6271" w:rsidR="00E11942" w:rsidRPr="00151D9B" w:rsidRDefault="00610912" w:rsidP="00786E5B">
            <w:pPr>
              <w:jc w:val="center"/>
              <w:rPr>
                <w:szCs w:val="20"/>
              </w:rPr>
            </w:pPr>
            <w:proofErr w:type="gramStart"/>
            <w:r>
              <w:rPr>
                <w:szCs w:val="20"/>
              </w:rPr>
              <w:t>m</w:t>
            </w:r>
            <w:r w:rsidR="00E11942" w:rsidRPr="00151D9B">
              <w:rPr>
                <w:szCs w:val="20"/>
              </w:rPr>
              <w:t>3</w:t>
            </w:r>
            <w:proofErr w:type="gramEnd"/>
          </w:p>
        </w:tc>
      </w:tr>
      <w:tr w:rsidR="00E11942" w:rsidRPr="00151D9B" w14:paraId="3A2F5A62" w14:textId="77777777" w:rsidTr="00786E5B">
        <w:tc>
          <w:tcPr>
            <w:tcW w:w="1260" w:type="dxa"/>
            <w:vMerge/>
            <w:tcBorders>
              <w:top w:val="single" w:sz="4" w:space="0" w:color="auto"/>
              <w:left w:val="single" w:sz="4" w:space="0" w:color="auto"/>
              <w:bottom w:val="single" w:sz="4" w:space="0" w:color="auto"/>
              <w:right w:val="single" w:sz="4" w:space="0" w:color="auto"/>
            </w:tcBorders>
            <w:shd w:val="clear" w:color="auto" w:fill="auto"/>
          </w:tcPr>
          <w:p w14:paraId="29F7B695" w14:textId="77777777" w:rsidR="00E11942" w:rsidRPr="00151D9B" w:rsidRDefault="00E11942" w:rsidP="00786E5B">
            <w:pPr>
              <w:jc w:val="center"/>
              <w:rPr>
                <w:b/>
                <w:szCs w:val="20"/>
              </w:rPr>
            </w:pPr>
          </w:p>
        </w:tc>
        <w:tc>
          <w:tcPr>
            <w:tcW w:w="720" w:type="dxa"/>
            <w:tcBorders>
              <w:left w:val="single" w:sz="4" w:space="0" w:color="auto"/>
              <w:bottom w:val="single" w:sz="4" w:space="0" w:color="auto"/>
            </w:tcBorders>
            <w:shd w:val="clear" w:color="auto" w:fill="auto"/>
          </w:tcPr>
          <w:p w14:paraId="1F243F28" w14:textId="77777777" w:rsidR="00E11942" w:rsidRPr="00151D9B" w:rsidRDefault="00E11942" w:rsidP="00786E5B">
            <w:pPr>
              <w:jc w:val="center"/>
              <w:rPr>
                <w:szCs w:val="20"/>
              </w:rPr>
            </w:pPr>
          </w:p>
        </w:tc>
        <w:tc>
          <w:tcPr>
            <w:tcW w:w="720" w:type="dxa"/>
            <w:tcBorders>
              <w:bottom w:val="single" w:sz="4" w:space="0" w:color="auto"/>
            </w:tcBorders>
            <w:shd w:val="clear" w:color="auto" w:fill="auto"/>
          </w:tcPr>
          <w:p w14:paraId="4C97B0E1" w14:textId="77777777" w:rsidR="00E11942" w:rsidRPr="00151D9B" w:rsidRDefault="00E11942" w:rsidP="00786E5B">
            <w:pPr>
              <w:ind w:right="-142"/>
              <w:rPr>
                <w:szCs w:val="20"/>
              </w:rPr>
            </w:pPr>
            <w:r w:rsidRPr="00151D9B">
              <w:rPr>
                <w:szCs w:val="20"/>
              </w:rPr>
              <w:t xml:space="preserve">   </w:t>
            </w:r>
            <w:proofErr w:type="gramStart"/>
            <w:r w:rsidRPr="00151D9B">
              <w:rPr>
                <w:szCs w:val="20"/>
              </w:rPr>
              <w:t>same</w:t>
            </w:r>
            <w:proofErr w:type="gramEnd"/>
          </w:p>
        </w:tc>
        <w:tc>
          <w:tcPr>
            <w:tcW w:w="863" w:type="dxa"/>
            <w:tcBorders>
              <w:bottom w:val="single" w:sz="4" w:space="0" w:color="auto"/>
            </w:tcBorders>
            <w:shd w:val="clear" w:color="auto" w:fill="auto"/>
          </w:tcPr>
          <w:p w14:paraId="72698F49" w14:textId="77777777" w:rsidR="00E11942" w:rsidRPr="00151D9B" w:rsidRDefault="00E11942" w:rsidP="00786E5B">
            <w:pPr>
              <w:jc w:val="center"/>
              <w:rPr>
                <w:szCs w:val="20"/>
              </w:rPr>
            </w:pPr>
          </w:p>
        </w:tc>
        <w:tc>
          <w:tcPr>
            <w:tcW w:w="1117" w:type="dxa"/>
            <w:tcBorders>
              <w:bottom w:val="single" w:sz="4" w:space="0" w:color="auto"/>
            </w:tcBorders>
            <w:shd w:val="clear" w:color="auto" w:fill="auto"/>
          </w:tcPr>
          <w:p w14:paraId="56AAE4C5" w14:textId="1AE7C65D" w:rsidR="00E11942" w:rsidRPr="00151D9B" w:rsidRDefault="00E11942" w:rsidP="00610912">
            <w:pPr>
              <w:rPr>
                <w:szCs w:val="20"/>
              </w:rPr>
            </w:pPr>
            <w:r w:rsidRPr="00151D9B">
              <w:rPr>
                <w:szCs w:val="20"/>
              </w:rPr>
              <w:t xml:space="preserve">     </w:t>
            </w:r>
            <w:proofErr w:type="spellStart"/>
            <w:proofErr w:type="gramStart"/>
            <w:r w:rsidR="00610912">
              <w:rPr>
                <w:szCs w:val="20"/>
              </w:rPr>
              <w:t>tritone</w:t>
            </w:r>
            <w:proofErr w:type="spellEnd"/>
            <w:proofErr w:type="gramEnd"/>
          </w:p>
        </w:tc>
        <w:tc>
          <w:tcPr>
            <w:tcW w:w="795" w:type="dxa"/>
            <w:tcBorders>
              <w:bottom w:val="single" w:sz="4" w:space="0" w:color="auto"/>
            </w:tcBorders>
            <w:shd w:val="clear" w:color="auto" w:fill="auto"/>
          </w:tcPr>
          <w:p w14:paraId="75174024" w14:textId="77777777" w:rsidR="00E11942" w:rsidRPr="00151D9B" w:rsidRDefault="00E11942" w:rsidP="00786E5B">
            <w:pPr>
              <w:jc w:val="center"/>
              <w:rPr>
                <w:szCs w:val="20"/>
              </w:rPr>
            </w:pPr>
          </w:p>
        </w:tc>
        <w:tc>
          <w:tcPr>
            <w:tcW w:w="629" w:type="dxa"/>
            <w:tcBorders>
              <w:bottom w:val="single" w:sz="4" w:space="0" w:color="auto"/>
            </w:tcBorders>
            <w:shd w:val="clear" w:color="auto" w:fill="auto"/>
          </w:tcPr>
          <w:p w14:paraId="18049878" w14:textId="5F7A84DF" w:rsidR="00E11942" w:rsidRPr="00151D9B" w:rsidRDefault="00610912" w:rsidP="00786E5B">
            <w:pPr>
              <w:jc w:val="center"/>
              <w:rPr>
                <w:szCs w:val="20"/>
              </w:rPr>
            </w:pPr>
            <w:proofErr w:type="gramStart"/>
            <w:r>
              <w:rPr>
                <w:szCs w:val="20"/>
              </w:rPr>
              <w:t>m</w:t>
            </w:r>
            <w:r w:rsidR="00E11942" w:rsidRPr="00151D9B">
              <w:rPr>
                <w:szCs w:val="20"/>
              </w:rPr>
              <w:t>3</w:t>
            </w:r>
            <w:proofErr w:type="gramEnd"/>
          </w:p>
        </w:tc>
        <w:tc>
          <w:tcPr>
            <w:tcW w:w="811" w:type="dxa"/>
            <w:tcBorders>
              <w:bottom w:val="single" w:sz="4" w:space="0" w:color="auto"/>
            </w:tcBorders>
            <w:shd w:val="clear" w:color="auto" w:fill="auto"/>
          </w:tcPr>
          <w:p w14:paraId="035A02F2" w14:textId="77777777" w:rsidR="00E11942" w:rsidRPr="00151D9B" w:rsidRDefault="00E11942" w:rsidP="00786E5B">
            <w:pPr>
              <w:jc w:val="center"/>
              <w:rPr>
                <w:szCs w:val="20"/>
              </w:rPr>
            </w:pPr>
          </w:p>
        </w:tc>
        <w:tc>
          <w:tcPr>
            <w:tcW w:w="1122" w:type="dxa"/>
            <w:tcBorders>
              <w:bottom w:val="single" w:sz="4" w:space="0" w:color="auto"/>
            </w:tcBorders>
            <w:shd w:val="clear" w:color="auto" w:fill="auto"/>
          </w:tcPr>
          <w:p w14:paraId="2F2FBF1A" w14:textId="31AC999B" w:rsidR="00E11942" w:rsidRPr="00151D9B" w:rsidRDefault="00610912" w:rsidP="00786E5B">
            <w:pPr>
              <w:jc w:val="center"/>
              <w:rPr>
                <w:szCs w:val="20"/>
              </w:rPr>
            </w:pPr>
            <w:r>
              <w:rPr>
                <w:szCs w:val="20"/>
              </w:rPr>
              <w:t>P</w:t>
            </w:r>
            <w:r w:rsidR="00E11942" w:rsidRPr="00151D9B">
              <w:rPr>
                <w:szCs w:val="20"/>
              </w:rPr>
              <w:t>4</w:t>
            </w:r>
          </w:p>
        </w:tc>
        <w:tc>
          <w:tcPr>
            <w:tcW w:w="1233" w:type="dxa"/>
            <w:tcBorders>
              <w:bottom w:val="single" w:sz="4" w:space="0" w:color="auto"/>
              <w:right w:val="single" w:sz="4" w:space="0" w:color="auto"/>
            </w:tcBorders>
            <w:shd w:val="clear" w:color="auto" w:fill="auto"/>
          </w:tcPr>
          <w:p w14:paraId="55C32355" w14:textId="77777777" w:rsidR="00E11942" w:rsidRPr="00151D9B" w:rsidRDefault="00E11942" w:rsidP="00786E5B">
            <w:pPr>
              <w:jc w:val="center"/>
              <w:rPr>
                <w:szCs w:val="20"/>
              </w:rPr>
            </w:pPr>
          </w:p>
        </w:tc>
      </w:tr>
    </w:tbl>
    <w:p w14:paraId="033CEBBD" w14:textId="3E88F497" w:rsidR="008D1607" w:rsidRDefault="008D1607" w:rsidP="00CC1329">
      <w:pPr>
        <w:ind w:firstLine="720"/>
        <w:rPr>
          <w:color w:val="1E1E1E"/>
          <w:sz w:val="24"/>
        </w:rPr>
      </w:pPr>
      <w:r w:rsidRPr="006609C9">
        <w:rPr>
          <w:color w:val="1E1E1E"/>
          <w:sz w:val="24"/>
        </w:rPr>
        <w:t xml:space="preserve">Forrest’s music is </w:t>
      </w:r>
      <w:r>
        <w:rPr>
          <w:color w:val="1E1E1E"/>
          <w:sz w:val="24"/>
        </w:rPr>
        <w:t>mostly tonal, but his music is</w:t>
      </w:r>
      <w:r w:rsidRPr="006609C9">
        <w:rPr>
          <w:color w:val="1E1E1E"/>
          <w:sz w:val="24"/>
        </w:rPr>
        <w:t xml:space="preserve"> </w:t>
      </w:r>
      <w:r w:rsidRPr="00445A2B">
        <w:rPr>
          <w:color w:val="1E1E1E"/>
          <w:sz w:val="24"/>
        </w:rPr>
        <w:t>triadic</w:t>
      </w:r>
      <w:r>
        <w:rPr>
          <w:color w:val="1E1E1E"/>
          <w:sz w:val="24"/>
        </w:rPr>
        <w:t xml:space="preserve"> </w:t>
      </w:r>
      <w:r w:rsidRPr="006609C9">
        <w:rPr>
          <w:color w:val="1E1E1E"/>
          <w:sz w:val="24"/>
        </w:rPr>
        <w:t xml:space="preserve">with extended </w:t>
      </w:r>
      <w:r w:rsidR="007566D0" w:rsidRPr="006609C9">
        <w:rPr>
          <w:color w:val="1E1E1E"/>
          <w:sz w:val="24"/>
        </w:rPr>
        <w:t>tertian chords</w:t>
      </w:r>
    </w:p>
    <w:p w14:paraId="532C6DD4" w14:textId="7EBB0E59" w:rsidR="008D1607" w:rsidRDefault="007566D0" w:rsidP="008D1607">
      <w:pPr>
        <w:rPr>
          <w:color w:val="1E1E1E"/>
          <w:sz w:val="24"/>
        </w:rPr>
      </w:pPr>
      <w:r>
        <w:rPr>
          <w:color w:val="1E1E1E"/>
          <w:sz w:val="24"/>
        </w:rPr>
        <w:tab/>
      </w:r>
      <w:r>
        <w:rPr>
          <w:color w:val="1E1E1E"/>
          <w:sz w:val="24"/>
        </w:rPr>
        <w:tab/>
      </w:r>
      <w:r>
        <w:rPr>
          <w:color w:val="1E1E1E"/>
          <w:sz w:val="24"/>
        </w:rPr>
        <w:tab/>
      </w:r>
      <w:r>
        <w:rPr>
          <w:color w:val="1E1E1E"/>
          <w:sz w:val="24"/>
        </w:rPr>
        <w:tab/>
      </w:r>
      <w:r>
        <w:rPr>
          <w:color w:val="1E1E1E"/>
          <w:sz w:val="24"/>
        </w:rPr>
        <w:tab/>
      </w:r>
      <w:r>
        <w:rPr>
          <w:color w:val="1E1E1E"/>
          <w:sz w:val="24"/>
        </w:rPr>
        <w:tab/>
      </w:r>
      <w:r>
        <w:rPr>
          <w:color w:val="1E1E1E"/>
          <w:sz w:val="24"/>
        </w:rPr>
        <w:tab/>
      </w:r>
      <w:r>
        <w:rPr>
          <w:color w:val="1E1E1E"/>
          <w:sz w:val="24"/>
        </w:rPr>
        <w:tab/>
      </w:r>
      <w:r>
        <w:rPr>
          <w:color w:val="1E1E1E"/>
          <w:sz w:val="24"/>
        </w:rPr>
        <w:tab/>
        <w:t xml:space="preserve">           </w:t>
      </w:r>
      <w:r w:rsidR="008D1607">
        <w:rPr>
          <w:color w:val="1E1E1E"/>
          <w:sz w:val="24"/>
        </w:rPr>
        <w:t xml:space="preserve"> </w:t>
      </w:r>
      <w:r w:rsidR="008D1607">
        <w:rPr>
          <w:noProof/>
        </w:rPr>
        <w:drawing>
          <wp:inline distT="0" distB="0" distL="0" distR="0" wp14:anchorId="3C717767" wp14:editId="67FE854E">
            <wp:extent cx="125095" cy="103505"/>
            <wp:effectExtent l="10795" t="0" r="12700" b="12700"/>
            <wp:docPr id="4" name="Picture 236" descr="Description: Hard Drive:Users:gradassistant:Desktop:Screen shot 2015-02-26 at 1.15.46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36" descr="Description: Hard Drive:Users:gradassistant:Desktop:Screen shot 2015-02-26 at 1.15.46 PM.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rot="16200000" flipV="1">
                      <a:off x="0" y="0"/>
                      <a:ext cx="125095" cy="103505"/>
                    </a:xfrm>
                    <a:prstGeom prst="rect">
                      <a:avLst/>
                    </a:prstGeom>
                    <a:noFill/>
                    <a:ln>
                      <a:noFill/>
                    </a:ln>
                  </pic:spPr>
                </pic:pic>
              </a:graphicData>
            </a:graphic>
          </wp:inline>
        </w:drawing>
      </w:r>
    </w:p>
    <w:p w14:paraId="05E21707" w14:textId="77777777" w:rsidR="00217844" w:rsidRDefault="008D1607" w:rsidP="00705BD2">
      <w:pPr>
        <w:rPr>
          <w:color w:val="29303D"/>
          <w:sz w:val="24"/>
        </w:rPr>
      </w:pPr>
      <w:r w:rsidRPr="006609C9">
        <w:rPr>
          <w:color w:val="1E1E1E"/>
          <w:sz w:val="24"/>
        </w:rPr>
        <w:t xml:space="preserve"> (</w:t>
      </w:r>
      <w:proofErr w:type="gramStart"/>
      <w:r w:rsidRPr="006609C9">
        <w:rPr>
          <w:color w:val="1E1E1E"/>
          <w:sz w:val="24"/>
        </w:rPr>
        <w:t>added</w:t>
      </w:r>
      <w:proofErr w:type="gramEnd"/>
      <w:r w:rsidRPr="006609C9">
        <w:rPr>
          <w:color w:val="1E1E1E"/>
          <w:sz w:val="24"/>
        </w:rPr>
        <w:t xml:space="preserve"> 7</w:t>
      </w:r>
      <w:r w:rsidRPr="006609C9">
        <w:rPr>
          <w:color w:val="1E1E1E"/>
          <w:sz w:val="24"/>
          <w:vertAlign w:val="superscript"/>
        </w:rPr>
        <w:t>ths</w:t>
      </w:r>
      <w:r w:rsidRPr="006609C9">
        <w:rPr>
          <w:color w:val="1E1E1E"/>
          <w:sz w:val="24"/>
        </w:rPr>
        <w:t>, 9</w:t>
      </w:r>
      <w:r w:rsidRPr="006609C9">
        <w:rPr>
          <w:color w:val="1E1E1E"/>
          <w:sz w:val="24"/>
          <w:vertAlign w:val="superscript"/>
        </w:rPr>
        <w:t>ths</w:t>
      </w:r>
      <w:r>
        <w:rPr>
          <w:color w:val="1E1E1E"/>
          <w:sz w:val="24"/>
        </w:rPr>
        <w:t>, 11</w:t>
      </w:r>
      <w:r w:rsidRPr="00445A2B">
        <w:rPr>
          <w:color w:val="1E1E1E"/>
          <w:sz w:val="24"/>
          <w:vertAlign w:val="superscript"/>
        </w:rPr>
        <w:t>t</w:t>
      </w:r>
      <w:r>
        <w:rPr>
          <w:color w:val="1E1E1E"/>
          <w:sz w:val="24"/>
          <w:vertAlign w:val="superscript"/>
        </w:rPr>
        <w:t>hs</w:t>
      </w:r>
      <w:r>
        <w:rPr>
          <w:color w:val="1E1E1E"/>
          <w:sz w:val="24"/>
        </w:rPr>
        <w:t>)</w:t>
      </w:r>
      <w:r w:rsidRPr="006609C9">
        <w:rPr>
          <w:color w:val="1E1E1E"/>
          <w:sz w:val="24"/>
        </w:rPr>
        <w:t xml:space="preserve"> and </w:t>
      </w:r>
      <w:r>
        <w:rPr>
          <w:color w:val="1E1E1E"/>
          <w:sz w:val="24"/>
        </w:rPr>
        <w:t xml:space="preserve">4-3 </w:t>
      </w:r>
      <w:r w:rsidRPr="006609C9">
        <w:rPr>
          <w:color w:val="1E1E1E"/>
          <w:sz w:val="24"/>
        </w:rPr>
        <w:t>suspensions</w:t>
      </w:r>
      <w:r>
        <w:rPr>
          <w:color w:val="1E1E1E"/>
          <w:sz w:val="24"/>
        </w:rPr>
        <w:t>, which emphasize scale</w:t>
      </w:r>
      <w:r w:rsidRPr="007C284B">
        <w:rPr>
          <w:color w:val="1E1E1E"/>
          <w:sz w:val="24"/>
        </w:rPr>
        <w:t xml:space="preserve"> </w:t>
      </w:r>
      <w:r>
        <w:rPr>
          <w:color w:val="1E1E1E"/>
          <w:sz w:val="24"/>
        </w:rPr>
        <w:t>degree 3</w:t>
      </w:r>
      <w:r w:rsidRPr="006609C9">
        <w:rPr>
          <w:color w:val="1E1E1E"/>
          <w:sz w:val="24"/>
        </w:rPr>
        <w:t>.</w:t>
      </w:r>
      <w:r w:rsidR="007566D0" w:rsidRPr="007566D0">
        <w:rPr>
          <w:color w:val="1E1E1E"/>
          <w:sz w:val="24"/>
        </w:rPr>
        <w:t xml:space="preserve"> </w:t>
      </w:r>
      <w:r>
        <w:rPr>
          <w:color w:val="1E1E1E"/>
          <w:sz w:val="24"/>
        </w:rPr>
        <w:t xml:space="preserve">In this chapter, </w:t>
      </w:r>
      <w:r>
        <w:rPr>
          <w:color w:val="29303D"/>
          <w:sz w:val="24"/>
        </w:rPr>
        <w:t xml:space="preserve">the </w:t>
      </w:r>
    </w:p>
    <w:p w14:paraId="2C6A3C39" w14:textId="77777777" w:rsidR="00217844" w:rsidRDefault="00217844" w:rsidP="00705BD2">
      <w:pPr>
        <w:rPr>
          <w:color w:val="29303D"/>
          <w:sz w:val="24"/>
        </w:rPr>
      </w:pPr>
    </w:p>
    <w:p w14:paraId="74C03691" w14:textId="5C8BF920" w:rsidR="00705BD2" w:rsidRPr="00217844" w:rsidRDefault="007566D0" w:rsidP="00217844">
      <w:pPr>
        <w:spacing w:line="480" w:lineRule="auto"/>
        <w:rPr>
          <w:color w:val="1E1E1E"/>
          <w:sz w:val="24"/>
        </w:rPr>
      </w:pPr>
      <w:proofErr w:type="spellStart"/>
      <w:proofErr w:type="gramStart"/>
      <w:r>
        <w:rPr>
          <w:color w:val="29303D"/>
          <w:sz w:val="24"/>
        </w:rPr>
        <w:t>chordal</w:t>
      </w:r>
      <w:proofErr w:type="spellEnd"/>
      <w:proofErr w:type="gramEnd"/>
      <w:r w:rsidR="008D1607" w:rsidRPr="006609C9">
        <w:rPr>
          <w:color w:val="29303D"/>
          <w:sz w:val="24"/>
        </w:rPr>
        <w:t xml:space="preserve"> shifts in</w:t>
      </w:r>
      <w:r w:rsidR="008D1607" w:rsidRPr="00BE5D74">
        <w:rPr>
          <w:color w:val="29303D"/>
          <w:sz w:val="24"/>
        </w:rPr>
        <w:t xml:space="preserve"> </w:t>
      </w:r>
      <w:r w:rsidR="008D1607">
        <w:rPr>
          <w:color w:val="29303D"/>
          <w:sz w:val="24"/>
        </w:rPr>
        <w:t>Forrest’s</w:t>
      </w:r>
      <w:r w:rsidR="008D1607" w:rsidRPr="006609C9">
        <w:rPr>
          <w:color w:val="29303D"/>
          <w:sz w:val="24"/>
        </w:rPr>
        <w:t xml:space="preserve"> </w:t>
      </w:r>
      <w:r w:rsidR="008D1607" w:rsidRPr="006609C9">
        <w:rPr>
          <w:i/>
          <w:color w:val="29303D"/>
          <w:sz w:val="24"/>
        </w:rPr>
        <w:t>Requiem</w:t>
      </w:r>
      <w:r w:rsidR="008D1607" w:rsidRPr="00840858">
        <w:rPr>
          <w:color w:val="29303D"/>
          <w:sz w:val="24"/>
        </w:rPr>
        <w:t xml:space="preserve"> </w:t>
      </w:r>
      <w:r w:rsidR="008D1607">
        <w:rPr>
          <w:color w:val="29303D"/>
          <w:sz w:val="24"/>
        </w:rPr>
        <w:t>will be analyzed using N</w:t>
      </w:r>
      <w:r w:rsidR="008D1607" w:rsidRPr="006609C9">
        <w:rPr>
          <w:color w:val="29303D"/>
          <w:sz w:val="24"/>
        </w:rPr>
        <w:t>eo-Riemannian</w:t>
      </w:r>
      <w:r w:rsidR="008D1607">
        <w:rPr>
          <w:color w:val="29303D"/>
          <w:sz w:val="24"/>
        </w:rPr>
        <w:t xml:space="preserve"> analysis</w:t>
      </w:r>
      <w:r w:rsidR="00217844">
        <w:rPr>
          <w:color w:val="29303D"/>
          <w:sz w:val="24"/>
        </w:rPr>
        <w:t xml:space="preserve">. </w:t>
      </w:r>
      <w:r w:rsidR="008D1607">
        <w:rPr>
          <w:color w:val="29303D"/>
          <w:sz w:val="24"/>
        </w:rPr>
        <w:t>Neo-Riemannian theory (NRT)</w:t>
      </w:r>
      <w:r w:rsidR="00705BD2">
        <w:rPr>
          <w:color w:val="29303D"/>
          <w:sz w:val="24"/>
        </w:rPr>
        <w:t>, a theory of chord relationships,</w:t>
      </w:r>
      <w:r w:rsidR="008D1607">
        <w:rPr>
          <w:color w:val="29303D"/>
          <w:sz w:val="24"/>
        </w:rPr>
        <w:t xml:space="preserve"> is fundamentally based on tria</w:t>
      </w:r>
      <w:r w:rsidR="00705BD2">
        <w:rPr>
          <w:color w:val="29303D"/>
          <w:sz w:val="24"/>
        </w:rPr>
        <w:t>dic transformations and</w:t>
      </w:r>
      <w:r w:rsidR="008D1607">
        <w:rPr>
          <w:color w:val="29303D"/>
          <w:sz w:val="24"/>
        </w:rPr>
        <w:t xml:space="preserve"> common-tone </w:t>
      </w:r>
      <w:r w:rsidR="00E11942">
        <w:rPr>
          <w:color w:val="29303D"/>
          <w:sz w:val="24"/>
        </w:rPr>
        <w:t>maximizat</w:t>
      </w:r>
      <w:r w:rsidR="00705BD2">
        <w:rPr>
          <w:color w:val="29303D"/>
          <w:sz w:val="24"/>
        </w:rPr>
        <w:t>ion</w:t>
      </w:r>
      <w:r w:rsidR="00E11942">
        <w:rPr>
          <w:color w:val="29303D"/>
          <w:sz w:val="24"/>
        </w:rPr>
        <w:t>.</w:t>
      </w:r>
      <w:r w:rsidR="00E11942">
        <w:rPr>
          <w:rStyle w:val="FootnoteReference"/>
          <w:color w:val="29303D"/>
          <w:sz w:val="24"/>
        </w:rPr>
        <w:footnoteReference w:id="63"/>
      </w:r>
      <w:r w:rsidR="00E11942">
        <w:rPr>
          <w:color w:val="29303D"/>
          <w:sz w:val="24"/>
        </w:rPr>
        <w:t xml:space="preserve"> A short discussion of NRT and the concepts used to analyze harmonic transformations will precede the discussion of the harmonic </w:t>
      </w:r>
      <w:r w:rsidR="00217844">
        <w:rPr>
          <w:color w:val="29303D"/>
          <w:sz w:val="24"/>
        </w:rPr>
        <w:t>relationships used</w:t>
      </w:r>
      <w:r w:rsidR="00E11942">
        <w:rPr>
          <w:color w:val="29303D"/>
          <w:sz w:val="24"/>
        </w:rPr>
        <w:t xml:space="preserve"> </w:t>
      </w:r>
      <w:r w:rsidR="00217844">
        <w:rPr>
          <w:color w:val="29303D"/>
          <w:sz w:val="24"/>
        </w:rPr>
        <w:t xml:space="preserve">in </w:t>
      </w:r>
      <w:r w:rsidR="00E11942">
        <w:rPr>
          <w:color w:val="29303D"/>
          <w:sz w:val="24"/>
        </w:rPr>
        <w:t>the</w:t>
      </w:r>
      <w:r w:rsidR="00E11942" w:rsidRPr="00132B2F">
        <w:rPr>
          <w:i/>
          <w:color w:val="29303D"/>
          <w:sz w:val="24"/>
        </w:rPr>
        <w:t xml:space="preserve"> Requiem</w:t>
      </w:r>
      <w:r w:rsidR="00E11942">
        <w:rPr>
          <w:i/>
          <w:color w:val="29303D"/>
          <w:sz w:val="24"/>
        </w:rPr>
        <w:t>.</w:t>
      </w:r>
    </w:p>
    <w:p w14:paraId="4ECC3389" w14:textId="77777777" w:rsidR="00E11942" w:rsidRDefault="00E11942" w:rsidP="00E11942">
      <w:pPr>
        <w:pStyle w:val="Heading2"/>
      </w:pPr>
      <w:bookmarkStart w:id="135" w:name="_Toc291404114"/>
      <w:r w:rsidRPr="005C5452">
        <w:t>Neo-Riemannian Analytical Approach</w:t>
      </w:r>
      <w:bookmarkEnd w:id="135"/>
    </w:p>
    <w:p w14:paraId="1A267D82" w14:textId="77777777" w:rsidR="00E11942" w:rsidRPr="001E0315" w:rsidRDefault="00E11942" w:rsidP="00E11942"/>
    <w:p w14:paraId="364FE5BB" w14:textId="60D1B506" w:rsidR="0086698B" w:rsidRDefault="00E11942" w:rsidP="00E119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sz w:val="24"/>
        </w:rPr>
      </w:pPr>
      <w:r w:rsidRPr="006609C9">
        <w:rPr>
          <w:sz w:val="24"/>
        </w:rPr>
        <w:tab/>
        <w:t>Hugo Riemann (1849-1919) was a German music theorist, musicologist, and composer, whose many writings reveal his extensive research and his “original, often revolutionary, thinking” in regards to music science and theory.</w:t>
      </w:r>
      <w:r w:rsidRPr="006609C9">
        <w:rPr>
          <w:rStyle w:val="FootnoteReference"/>
          <w:sz w:val="24"/>
        </w:rPr>
        <w:footnoteReference w:id="64"/>
      </w:r>
      <w:r w:rsidRPr="006609C9">
        <w:rPr>
          <w:sz w:val="24"/>
        </w:rPr>
        <w:t xml:space="preserve"> </w:t>
      </w:r>
      <w:r w:rsidRPr="006609C9">
        <w:rPr>
          <w:color w:val="262626"/>
          <w:sz w:val="24"/>
        </w:rPr>
        <w:t>Riemann is perhaps best known</w:t>
      </w:r>
      <w:r w:rsidR="0045763F">
        <w:rPr>
          <w:color w:val="262626"/>
          <w:sz w:val="24"/>
        </w:rPr>
        <w:t xml:space="preserve"> today</w:t>
      </w:r>
      <w:r w:rsidRPr="006609C9">
        <w:rPr>
          <w:color w:val="262626"/>
          <w:sz w:val="24"/>
        </w:rPr>
        <w:t xml:space="preserve"> for his dissertation, </w:t>
      </w:r>
      <w:proofErr w:type="spellStart"/>
      <w:r w:rsidRPr="006609C9">
        <w:rPr>
          <w:i/>
          <w:iCs/>
          <w:color w:val="262626"/>
          <w:sz w:val="24"/>
        </w:rPr>
        <w:t>Musiklexikon</w:t>
      </w:r>
      <w:proofErr w:type="spellEnd"/>
      <w:r w:rsidRPr="006609C9">
        <w:rPr>
          <w:color w:val="262626"/>
          <w:sz w:val="24"/>
        </w:rPr>
        <w:t xml:space="preserve"> (1882), in which</w:t>
      </w:r>
      <w:r w:rsidRPr="006609C9">
        <w:rPr>
          <w:sz w:val="24"/>
        </w:rPr>
        <w:t xml:space="preserve"> he proposed a system of harmonic transformations of major and minor triads.</w:t>
      </w:r>
      <w:r w:rsidRPr="006609C9">
        <w:rPr>
          <w:rStyle w:val="FootnoteReference"/>
          <w:sz w:val="24"/>
        </w:rPr>
        <w:footnoteReference w:id="65"/>
      </w:r>
      <w:r w:rsidRPr="006609C9">
        <w:rPr>
          <w:sz w:val="24"/>
        </w:rPr>
        <w:t xml:space="preserve"> Riemann</w:t>
      </w:r>
      <w:r w:rsidR="00705BD2">
        <w:rPr>
          <w:sz w:val="24"/>
        </w:rPr>
        <w:t>’s theory</w:t>
      </w:r>
      <w:r w:rsidRPr="006609C9">
        <w:rPr>
          <w:sz w:val="24"/>
        </w:rPr>
        <w:t xml:space="preserve"> provides an easy way to understand relations</w:t>
      </w:r>
      <w:r w:rsidR="0086698B">
        <w:rPr>
          <w:sz w:val="24"/>
        </w:rPr>
        <w:t>hips</w:t>
      </w:r>
      <w:r w:rsidRPr="006609C9">
        <w:rPr>
          <w:sz w:val="24"/>
        </w:rPr>
        <w:t xml:space="preserve"> between maj</w:t>
      </w:r>
      <w:r>
        <w:rPr>
          <w:sz w:val="24"/>
        </w:rPr>
        <w:t xml:space="preserve">or and minor triads by considering </w:t>
      </w:r>
      <w:r w:rsidRPr="006609C9">
        <w:rPr>
          <w:sz w:val="24"/>
        </w:rPr>
        <w:t xml:space="preserve">three ways to relate two triads that share two </w:t>
      </w:r>
      <w:r w:rsidR="0086698B">
        <w:rPr>
          <w:sz w:val="24"/>
        </w:rPr>
        <w:t xml:space="preserve">pitches. </w:t>
      </w:r>
      <w:r w:rsidR="00DB6B64">
        <w:rPr>
          <w:sz w:val="24"/>
        </w:rPr>
        <w:t>His</w:t>
      </w:r>
      <w:r w:rsidRPr="006609C9">
        <w:rPr>
          <w:sz w:val="24"/>
        </w:rPr>
        <w:t xml:space="preserve"> </w:t>
      </w:r>
      <w:r w:rsidR="00426D9E">
        <w:rPr>
          <w:sz w:val="24"/>
        </w:rPr>
        <w:t xml:space="preserve">three </w:t>
      </w:r>
      <w:r w:rsidRPr="006609C9">
        <w:rPr>
          <w:sz w:val="24"/>
        </w:rPr>
        <w:t xml:space="preserve">transformations </w:t>
      </w:r>
      <w:r w:rsidR="00DB6B64">
        <w:rPr>
          <w:sz w:val="24"/>
        </w:rPr>
        <w:t>help in contextualizing</w:t>
      </w:r>
      <w:r>
        <w:rPr>
          <w:sz w:val="24"/>
        </w:rPr>
        <w:t xml:space="preserve"> tonal music that is not necessarily diatonic</w:t>
      </w:r>
      <w:r w:rsidRPr="006609C9">
        <w:rPr>
          <w:sz w:val="24"/>
        </w:rPr>
        <w:t xml:space="preserve"> in a traditional </w:t>
      </w:r>
      <w:r w:rsidR="00426D9E">
        <w:rPr>
          <w:sz w:val="24"/>
        </w:rPr>
        <w:t>way</w:t>
      </w:r>
      <w:r w:rsidR="007566D0">
        <w:rPr>
          <w:sz w:val="24"/>
        </w:rPr>
        <w:t>, and maximizing parsimonious voice leading.</w:t>
      </w:r>
      <w:r>
        <w:rPr>
          <w:rStyle w:val="FootnoteReference"/>
          <w:sz w:val="24"/>
        </w:rPr>
        <w:footnoteReference w:id="66"/>
      </w:r>
      <w:r w:rsidRPr="006609C9">
        <w:rPr>
          <w:sz w:val="24"/>
        </w:rPr>
        <w:t xml:space="preserve"> </w:t>
      </w:r>
    </w:p>
    <w:p w14:paraId="725E83DC" w14:textId="5A06888E" w:rsidR="00E11942" w:rsidRPr="000B1DF8" w:rsidRDefault="0086698B" w:rsidP="00E119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sz w:val="24"/>
        </w:rPr>
      </w:pPr>
      <w:r>
        <w:rPr>
          <w:sz w:val="24"/>
        </w:rPr>
        <w:tab/>
      </w:r>
      <w:r w:rsidR="00E11942">
        <w:rPr>
          <w:sz w:val="24"/>
        </w:rPr>
        <w:t xml:space="preserve">More recently, American theorist David </w:t>
      </w:r>
      <w:proofErr w:type="spellStart"/>
      <w:r w:rsidR="00E11942" w:rsidRPr="00407293">
        <w:rPr>
          <w:sz w:val="24"/>
        </w:rPr>
        <w:t>Lewin’s</w:t>
      </w:r>
      <w:proofErr w:type="spellEnd"/>
      <w:r w:rsidR="00E11942" w:rsidRPr="00407293">
        <w:rPr>
          <w:sz w:val="24"/>
        </w:rPr>
        <w:t xml:space="preserve"> interpretation of Riemann’s </w:t>
      </w:r>
      <w:r w:rsidR="00EF0AEC">
        <w:rPr>
          <w:sz w:val="24"/>
        </w:rPr>
        <w:t>ideas provides a transformational approach to triadic relations.</w:t>
      </w:r>
      <w:r w:rsidR="00EF0AEC">
        <w:rPr>
          <w:rStyle w:val="FootnoteReference"/>
          <w:sz w:val="24"/>
        </w:rPr>
        <w:footnoteReference w:id="67"/>
      </w:r>
      <w:r w:rsidR="00E11942">
        <w:rPr>
          <w:sz w:val="24"/>
        </w:rPr>
        <w:t xml:space="preserve"> </w:t>
      </w:r>
      <w:proofErr w:type="spellStart"/>
      <w:r w:rsidR="008E42D6">
        <w:rPr>
          <w:sz w:val="24"/>
        </w:rPr>
        <w:t>Lewin</w:t>
      </w:r>
      <w:proofErr w:type="spellEnd"/>
      <w:r w:rsidR="00426D9E">
        <w:rPr>
          <w:sz w:val="24"/>
        </w:rPr>
        <w:t xml:space="preserve"> first adapted Riemann’s system of harmonic transformations</w:t>
      </w:r>
      <w:r w:rsidR="008E42D6">
        <w:rPr>
          <w:sz w:val="24"/>
        </w:rPr>
        <w:t xml:space="preserve">, </w:t>
      </w:r>
      <w:r w:rsidR="00261573">
        <w:rPr>
          <w:sz w:val="24"/>
        </w:rPr>
        <w:t>though other</w:t>
      </w:r>
      <w:r w:rsidR="00E11942" w:rsidRPr="00407293">
        <w:rPr>
          <w:sz w:val="24"/>
        </w:rPr>
        <w:t xml:space="preserve"> theorists </w:t>
      </w:r>
      <w:r w:rsidR="00261573">
        <w:rPr>
          <w:sz w:val="24"/>
        </w:rPr>
        <w:t xml:space="preserve">such as </w:t>
      </w:r>
      <w:r w:rsidR="00E11942" w:rsidRPr="00407293">
        <w:rPr>
          <w:sz w:val="24"/>
        </w:rPr>
        <w:t xml:space="preserve">Brian </w:t>
      </w:r>
      <w:proofErr w:type="spellStart"/>
      <w:r w:rsidR="00E11942" w:rsidRPr="00407293">
        <w:rPr>
          <w:sz w:val="24"/>
        </w:rPr>
        <w:t>Hyer</w:t>
      </w:r>
      <w:proofErr w:type="spellEnd"/>
      <w:r w:rsidR="00E11942" w:rsidRPr="00407293">
        <w:rPr>
          <w:sz w:val="24"/>
        </w:rPr>
        <w:t xml:space="preserve"> and Richard Cohn</w:t>
      </w:r>
      <w:r w:rsidR="008E42D6">
        <w:rPr>
          <w:sz w:val="24"/>
        </w:rPr>
        <w:t xml:space="preserve"> have helped develop Riemann’s ideas</w:t>
      </w:r>
      <w:r w:rsidR="00E11942" w:rsidRPr="00407293">
        <w:rPr>
          <w:sz w:val="24"/>
        </w:rPr>
        <w:t xml:space="preserve"> into a</w:t>
      </w:r>
      <w:r w:rsidR="00E11942">
        <w:rPr>
          <w:sz w:val="24"/>
        </w:rPr>
        <w:t>n</w:t>
      </w:r>
      <w:r w:rsidR="00E11942" w:rsidRPr="00407293">
        <w:rPr>
          <w:sz w:val="24"/>
        </w:rPr>
        <w:t xml:space="preserve"> analytical theory.</w:t>
      </w:r>
      <w:r w:rsidR="00E11942" w:rsidRPr="00407293">
        <w:rPr>
          <w:rStyle w:val="FootnoteReference"/>
          <w:sz w:val="24"/>
        </w:rPr>
        <w:footnoteReference w:id="68"/>
      </w:r>
      <w:r w:rsidR="00E11942" w:rsidRPr="00407293">
        <w:rPr>
          <w:sz w:val="24"/>
        </w:rPr>
        <w:t xml:space="preserve"> The approaches are “grouped together under</w:t>
      </w:r>
      <w:r w:rsidR="00E11942">
        <w:rPr>
          <w:sz w:val="24"/>
        </w:rPr>
        <w:t xml:space="preserve"> the name Neo-Riemannian theory.”</w:t>
      </w:r>
      <w:r w:rsidR="00E11942" w:rsidRPr="00407293">
        <w:rPr>
          <w:rStyle w:val="FootnoteReference"/>
          <w:sz w:val="24"/>
        </w:rPr>
        <w:footnoteReference w:id="69"/>
      </w:r>
      <w:r w:rsidR="00E11942" w:rsidRPr="00407293">
        <w:rPr>
          <w:sz w:val="24"/>
        </w:rPr>
        <w:t xml:space="preserve"> </w:t>
      </w:r>
    </w:p>
    <w:p w14:paraId="2EF59558" w14:textId="2FF56940" w:rsidR="00E11942" w:rsidRPr="00217844" w:rsidRDefault="00E11942" w:rsidP="00217844">
      <w:pPr>
        <w:autoSpaceDE w:val="0"/>
        <w:autoSpaceDN w:val="0"/>
        <w:adjustRightInd w:val="0"/>
        <w:spacing w:line="480" w:lineRule="auto"/>
        <w:rPr>
          <w:bCs/>
          <w:sz w:val="24"/>
        </w:rPr>
      </w:pPr>
      <w:r>
        <w:rPr>
          <w:sz w:val="24"/>
        </w:rPr>
        <w:t>In order to visualize the harmonic transformations in NRT, a</w:t>
      </w:r>
      <w:r w:rsidRPr="006609C9">
        <w:rPr>
          <w:sz w:val="24"/>
        </w:rPr>
        <w:t xml:space="preserve"> graphic tool </w:t>
      </w:r>
      <w:r>
        <w:rPr>
          <w:sz w:val="24"/>
        </w:rPr>
        <w:t xml:space="preserve">called the </w:t>
      </w:r>
      <w:proofErr w:type="spellStart"/>
      <w:r>
        <w:rPr>
          <w:sz w:val="24"/>
        </w:rPr>
        <w:t>Tonnetz</w:t>
      </w:r>
      <w:proofErr w:type="spellEnd"/>
      <w:r>
        <w:rPr>
          <w:sz w:val="24"/>
        </w:rPr>
        <w:t xml:space="preserve"> is used </w:t>
      </w:r>
      <w:r w:rsidRPr="006609C9">
        <w:rPr>
          <w:sz w:val="24"/>
        </w:rPr>
        <w:t xml:space="preserve">to show </w:t>
      </w:r>
      <w:r>
        <w:rPr>
          <w:sz w:val="24"/>
        </w:rPr>
        <w:t xml:space="preserve">transformations between major and minor triads (see Figure </w:t>
      </w:r>
      <w:r w:rsidR="00AB35F9">
        <w:rPr>
          <w:sz w:val="24"/>
        </w:rPr>
        <w:t>5</w:t>
      </w:r>
      <w:r w:rsidR="00217844">
        <w:rPr>
          <w:sz w:val="24"/>
        </w:rPr>
        <w:t>6</w:t>
      </w:r>
      <w:r>
        <w:rPr>
          <w:sz w:val="24"/>
        </w:rPr>
        <w:t xml:space="preserve">). </w:t>
      </w:r>
      <w:r w:rsidRPr="006609C9">
        <w:rPr>
          <w:bCs/>
          <w:sz w:val="24"/>
        </w:rPr>
        <w:t>According to Cohn, “</w:t>
      </w:r>
      <w:r>
        <w:rPr>
          <w:bCs/>
          <w:sz w:val="24"/>
        </w:rPr>
        <w:t>v</w:t>
      </w:r>
      <w:r w:rsidRPr="006609C9">
        <w:rPr>
          <w:bCs/>
          <w:sz w:val="24"/>
        </w:rPr>
        <w:t xml:space="preserve">ersions of the </w:t>
      </w:r>
      <w:proofErr w:type="spellStart"/>
      <w:r w:rsidRPr="006609C9">
        <w:rPr>
          <w:bCs/>
          <w:sz w:val="24"/>
        </w:rPr>
        <w:t>Tonnetz</w:t>
      </w:r>
      <w:proofErr w:type="spellEnd"/>
      <w:r w:rsidRPr="006609C9">
        <w:rPr>
          <w:bCs/>
          <w:sz w:val="24"/>
        </w:rPr>
        <w:t xml:space="preserve"> appeared in German harmonic treatises throughout the nineteenth-century, beginning with Weber’s ‘Table of the Relationship of Keys’ from 1817-1821.”</w:t>
      </w:r>
      <w:r w:rsidRPr="006609C9">
        <w:rPr>
          <w:rStyle w:val="FootnoteReference"/>
          <w:bCs/>
          <w:sz w:val="24"/>
        </w:rPr>
        <w:footnoteReference w:id="70"/>
      </w:r>
      <w:r w:rsidRPr="006609C9">
        <w:rPr>
          <w:bCs/>
          <w:sz w:val="24"/>
        </w:rPr>
        <w:t xml:space="preserve"> </w:t>
      </w:r>
      <w:r w:rsidR="00361A05" w:rsidRPr="006609C9">
        <w:rPr>
          <w:sz w:val="24"/>
        </w:rPr>
        <w:t xml:space="preserve">Riemann’s </w:t>
      </w:r>
      <w:proofErr w:type="spellStart"/>
      <w:r w:rsidR="00361A05" w:rsidRPr="006609C9">
        <w:rPr>
          <w:sz w:val="24"/>
        </w:rPr>
        <w:t>Tonnetz</w:t>
      </w:r>
      <w:proofErr w:type="spellEnd"/>
      <w:r w:rsidR="00361A05" w:rsidRPr="006609C9">
        <w:rPr>
          <w:sz w:val="24"/>
        </w:rPr>
        <w:t xml:space="preserve"> </w:t>
      </w:r>
      <w:r w:rsidR="00361A05">
        <w:rPr>
          <w:sz w:val="24"/>
        </w:rPr>
        <w:t>was</w:t>
      </w:r>
      <w:r w:rsidR="00361A05" w:rsidRPr="006609C9">
        <w:rPr>
          <w:sz w:val="24"/>
        </w:rPr>
        <w:t xml:space="preserve"> written in German and does not indicate w</w:t>
      </w:r>
      <w:r w:rsidR="00361A05">
        <w:rPr>
          <w:sz w:val="24"/>
        </w:rPr>
        <w:t>hich pitches are in the chords.</w:t>
      </w:r>
      <w:r w:rsidR="00361A05" w:rsidRPr="006609C9">
        <w:rPr>
          <w:sz w:val="24"/>
        </w:rPr>
        <w:t xml:space="preserve"> </w:t>
      </w:r>
      <w:r w:rsidR="00361A05">
        <w:rPr>
          <w:sz w:val="24"/>
        </w:rPr>
        <w:t xml:space="preserve">The </w:t>
      </w:r>
      <w:proofErr w:type="spellStart"/>
      <w:r w:rsidR="00361A05">
        <w:rPr>
          <w:sz w:val="24"/>
        </w:rPr>
        <w:t>Tonnetz</w:t>
      </w:r>
      <w:proofErr w:type="spellEnd"/>
      <w:r w:rsidR="00361A05">
        <w:rPr>
          <w:sz w:val="24"/>
        </w:rPr>
        <w:t xml:space="preserve"> fell out of common use in theory scholarship </w:t>
      </w:r>
      <w:r w:rsidR="00361A05" w:rsidRPr="006609C9">
        <w:rPr>
          <w:sz w:val="24"/>
        </w:rPr>
        <w:t xml:space="preserve">in the early 1900s because it was difficult to understand. Bryan </w:t>
      </w:r>
      <w:proofErr w:type="spellStart"/>
      <w:r w:rsidR="00361A05" w:rsidRPr="006609C9">
        <w:rPr>
          <w:sz w:val="24"/>
        </w:rPr>
        <w:t>Hyer</w:t>
      </w:r>
      <w:proofErr w:type="spellEnd"/>
      <w:r w:rsidR="00361A05" w:rsidRPr="006609C9">
        <w:rPr>
          <w:sz w:val="24"/>
        </w:rPr>
        <w:t xml:space="preserve"> created a much easier to read </w:t>
      </w:r>
      <w:proofErr w:type="spellStart"/>
      <w:r w:rsidR="00361A05" w:rsidRPr="006609C9">
        <w:rPr>
          <w:sz w:val="24"/>
        </w:rPr>
        <w:t>Tonnetz</w:t>
      </w:r>
      <w:proofErr w:type="spellEnd"/>
      <w:r w:rsidR="00361A05" w:rsidRPr="006609C9">
        <w:rPr>
          <w:sz w:val="24"/>
        </w:rPr>
        <w:t xml:space="preserve"> that includes pitch names where each triangle is a major or minor chord (see Figure </w:t>
      </w:r>
      <w:r w:rsidR="00AB35F9">
        <w:rPr>
          <w:sz w:val="24"/>
        </w:rPr>
        <w:t>5</w:t>
      </w:r>
      <w:r w:rsidR="00217844">
        <w:rPr>
          <w:sz w:val="24"/>
        </w:rPr>
        <w:t>6</w:t>
      </w:r>
      <w:r w:rsidR="00361A05" w:rsidRPr="006609C9">
        <w:rPr>
          <w:sz w:val="24"/>
        </w:rPr>
        <w:t>).</w:t>
      </w:r>
      <w:r w:rsidR="00361A05" w:rsidRPr="006609C9">
        <w:rPr>
          <w:rStyle w:val="FootnoteReference"/>
          <w:sz w:val="24"/>
        </w:rPr>
        <w:footnoteReference w:id="71"/>
      </w:r>
      <w:r w:rsidR="00361A05">
        <w:rPr>
          <w:sz w:val="24"/>
        </w:rPr>
        <w:t xml:space="preserve"> </w:t>
      </w:r>
      <w:r>
        <w:rPr>
          <w:bCs/>
          <w:sz w:val="24"/>
        </w:rPr>
        <w:t xml:space="preserve">The notes in </w:t>
      </w:r>
      <w:r>
        <w:rPr>
          <w:sz w:val="24"/>
        </w:rPr>
        <w:t xml:space="preserve">the top </w:t>
      </w:r>
    </w:p>
    <w:p w14:paraId="1E6F25B7" w14:textId="77777777" w:rsidR="00E11942" w:rsidRPr="006801A6" w:rsidRDefault="00E11942" w:rsidP="00E11942">
      <w:pPr>
        <w:autoSpaceDE w:val="0"/>
        <w:autoSpaceDN w:val="0"/>
        <w:adjustRightInd w:val="0"/>
        <w:spacing w:line="480" w:lineRule="auto"/>
        <w:ind w:firstLine="720"/>
        <w:rPr>
          <w:sz w:val="24"/>
        </w:rPr>
      </w:pPr>
    </w:p>
    <w:p w14:paraId="2906A1AB" w14:textId="78215B50" w:rsidR="00E11942" w:rsidRDefault="00E11942" w:rsidP="00E11942">
      <w:pPr>
        <w:keepNext/>
        <w:autoSpaceDE w:val="0"/>
        <w:autoSpaceDN w:val="0"/>
        <w:adjustRightInd w:val="0"/>
        <w:spacing w:line="480" w:lineRule="auto"/>
        <w:jc w:val="center"/>
      </w:pPr>
      <w:r>
        <w:rPr>
          <w:noProof/>
        </w:rPr>
        <w:drawing>
          <wp:inline distT="0" distB="0" distL="0" distR="0" wp14:anchorId="7432C282" wp14:editId="5931F8C0">
            <wp:extent cx="5553075" cy="2167890"/>
            <wp:effectExtent l="0" t="0" r="9525" b="0"/>
            <wp:docPr id="266" name="Picture 12" descr="Description: LINDSEY:TonnetzResiz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scription: LINDSEY:TonnetzResize.pn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553075" cy="2167890"/>
                    </a:xfrm>
                    <a:prstGeom prst="rect">
                      <a:avLst/>
                    </a:prstGeom>
                    <a:noFill/>
                    <a:ln>
                      <a:noFill/>
                    </a:ln>
                  </pic:spPr>
                </pic:pic>
              </a:graphicData>
            </a:graphic>
          </wp:inline>
        </w:drawing>
      </w:r>
    </w:p>
    <w:p w14:paraId="7E74DBD5" w14:textId="77777777" w:rsidR="00E11942" w:rsidRDefault="00E11942" w:rsidP="00E11942">
      <w:pPr>
        <w:pStyle w:val="Caption"/>
      </w:pPr>
      <w:bookmarkStart w:id="136" w:name="_Toc287621065"/>
      <w:bookmarkStart w:id="137" w:name="_Toc291502447"/>
      <w:r>
        <w:t xml:space="preserve">Figure </w:t>
      </w:r>
      <w:fldSimple w:instr=" SEQ Figure \* ARABIC ">
        <w:r w:rsidR="00CD6812">
          <w:rPr>
            <w:noProof/>
          </w:rPr>
          <w:t>56</w:t>
        </w:r>
      </w:fldSimple>
      <w:r>
        <w:t xml:space="preserve">: </w:t>
      </w:r>
      <w:proofErr w:type="spellStart"/>
      <w:r>
        <w:t>Hyer's</w:t>
      </w:r>
      <w:proofErr w:type="spellEnd"/>
      <w:r>
        <w:t xml:space="preserve"> </w:t>
      </w:r>
      <w:proofErr w:type="spellStart"/>
      <w:r>
        <w:t>Tonnetz</w:t>
      </w:r>
      <w:bookmarkEnd w:id="136"/>
      <w:bookmarkEnd w:id="137"/>
      <w:proofErr w:type="spellEnd"/>
    </w:p>
    <w:p w14:paraId="64227BDA" w14:textId="474C1AB5" w:rsidR="00E11942" w:rsidRPr="00A77219" w:rsidRDefault="00217844" w:rsidP="00217844">
      <w:pPr>
        <w:spacing w:line="480" w:lineRule="auto"/>
      </w:pPr>
      <w:proofErr w:type="gramStart"/>
      <w:r>
        <w:rPr>
          <w:sz w:val="24"/>
        </w:rPr>
        <w:t>two</w:t>
      </w:r>
      <w:proofErr w:type="gramEnd"/>
      <w:r>
        <w:rPr>
          <w:sz w:val="24"/>
        </w:rPr>
        <w:t xml:space="preserve"> horizontal lines of the </w:t>
      </w:r>
      <w:proofErr w:type="spellStart"/>
      <w:r>
        <w:rPr>
          <w:sz w:val="24"/>
        </w:rPr>
        <w:t>Tonnetz</w:t>
      </w:r>
      <w:proofErr w:type="spellEnd"/>
      <w:r>
        <w:rPr>
          <w:sz w:val="24"/>
        </w:rPr>
        <w:t xml:space="preserve"> combine to create all minor triads, the second and third lines combine to create all major triads, the third and fourth lines combine to create all minor triads, etc. </w:t>
      </w:r>
      <w:r w:rsidRPr="006609C9">
        <w:rPr>
          <w:bCs/>
          <w:sz w:val="24"/>
        </w:rPr>
        <w:t xml:space="preserve">Each of the three </w:t>
      </w:r>
      <w:r>
        <w:rPr>
          <w:bCs/>
          <w:sz w:val="24"/>
        </w:rPr>
        <w:t>harmonic</w:t>
      </w:r>
      <w:r w:rsidRPr="00217844">
        <w:rPr>
          <w:bCs/>
          <w:sz w:val="24"/>
        </w:rPr>
        <w:t xml:space="preserve"> </w:t>
      </w:r>
      <w:r w:rsidRPr="006609C9">
        <w:rPr>
          <w:bCs/>
          <w:sz w:val="24"/>
        </w:rPr>
        <w:t xml:space="preserve">transformations </w:t>
      </w:r>
      <w:r>
        <w:rPr>
          <w:bCs/>
          <w:sz w:val="24"/>
        </w:rPr>
        <w:t>inverts</w:t>
      </w:r>
      <w:r w:rsidRPr="006609C9">
        <w:rPr>
          <w:bCs/>
          <w:sz w:val="24"/>
        </w:rPr>
        <w:t xml:space="preserve"> a triangle (triad) around one of the triangle’s edges</w:t>
      </w:r>
      <w:r>
        <w:rPr>
          <w:bCs/>
          <w:sz w:val="24"/>
        </w:rPr>
        <w:t xml:space="preserve"> (two notes)</w:t>
      </w:r>
      <w:r w:rsidRPr="006609C9">
        <w:rPr>
          <w:bCs/>
          <w:sz w:val="24"/>
        </w:rPr>
        <w:t xml:space="preserve">, </w:t>
      </w:r>
      <w:r>
        <w:rPr>
          <w:bCs/>
          <w:sz w:val="24"/>
        </w:rPr>
        <w:t>placing</w:t>
      </w:r>
      <w:r w:rsidRPr="006609C9">
        <w:rPr>
          <w:bCs/>
          <w:sz w:val="24"/>
        </w:rPr>
        <w:t xml:space="preserve"> it onto an edge-adjacent triangle on the </w:t>
      </w:r>
      <w:proofErr w:type="spellStart"/>
      <w:r w:rsidRPr="006609C9">
        <w:rPr>
          <w:bCs/>
          <w:sz w:val="24"/>
        </w:rPr>
        <w:t>Tonnetz</w:t>
      </w:r>
      <w:proofErr w:type="spellEnd"/>
      <w:r w:rsidRPr="006609C9">
        <w:rPr>
          <w:bCs/>
          <w:sz w:val="24"/>
        </w:rPr>
        <w:t>.</w:t>
      </w:r>
    </w:p>
    <w:p w14:paraId="19F6559B" w14:textId="739968E1" w:rsidR="00E11942" w:rsidRDefault="00E11942" w:rsidP="00627302">
      <w:pPr>
        <w:autoSpaceDE w:val="0"/>
        <w:autoSpaceDN w:val="0"/>
        <w:adjustRightInd w:val="0"/>
        <w:spacing w:line="480" w:lineRule="auto"/>
        <w:ind w:firstLine="720"/>
        <w:rPr>
          <w:bCs/>
          <w:sz w:val="24"/>
        </w:rPr>
      </w:pPr>
      <w:r w:rsidRPr="006609C9">
        <w:rPr>
          <w:sz w:val="24"/>
        </w:rPr>
        <w:t xml:space="preserve">In </w:t>
      </w:r>
      <w:r>
        <w:rPr>
          <w:sz w:val="24"/>
        </w:rPr>
        <w:t>NRT</w:t>
      </w:r>
      <w:r w:rsidRPr="006609C9">
        <w:rPr>
          <w:sz w:val="24"/>
        </w:rPr>
        <w:t xml:space="preserve">, there are three types of basic triadic transformations, parallel (P), leading tone (L), and relative (R). A parallel (P) transformation changes a major triad to a minor triad </w:t>
      </w:r>
      <w:r w:rsidR="006529A2">
        <w:rPr>
          <w:sz w:val="24"/>
        </w:rPr>
        <w:t>(</w:t>
      </w:r>
      <w:r w:rsidRPr="006609C9">
        <w:rPr>
          <w:sz w:val="24"/>
        </w:rPr>
        <w:t>or vice versa</w:t>
      </w:r>
      <w:r w:rsidR="006529A2">
        <w:rPr>
          <w:sz w:val="24"/>
        </w:rPr>
        <w:t>)</w:t>
      </w:r>
      <w:r w:rsidRPr="006609C9">
        <w:rPr>
          <w:sz w:val="24"/>
        </w:rPr>
        <w:t xml:space="preserve"> with the same root; in this relationship the third</w:t>
      </w:r>
      <w:r>
        <w:rPr>
          <w:sz w:val="24"/>
        </w:rPr>
        <w:t xml:space="preserve"> of the chord moves by one half </w:t>
      </w:r>
      <w:r w:rsidRPr="006609C9">
        <w:rPr>
          <w:sz w:val="24"/>
        </w:rPr>
        <w:t xml:space="preserve">step. </w:t>
      </w:r>
      <w:r>
        <w:rPr>
          <w:sz w:val="24"/>
        </w:rPr>
        <w:t xml:space="preserve">An example of </w:t>
      </w:r>
      <w:r w:rsidR="006529A2">
        <w:rPr>
          <w:sz w:val="24"/>
        </w:rPr>
        <w:t xml:space="preserve">a P relationship occurs in the </w:t>
      </w:r>
      <w:proofErr w:type="spellStart"/>
      <w:r w:rsidRPr="00CF6892">
        <w:rPr>
          <w:sz w:val="24"/>
        </w:rPr>
        <w:t>Vanitas</w:t>
      </w:r>
      <w:proofErr w:type="spellEnd"/>
      <w:r w:rsidRPr="00CF6892">
        <w:rPr>
          <w:sz w:val="24"/>
        </w:rPr>
        <w:t xml:space="preserve"> </w:t>
      </w:r>
      <w:proofErr w:type="spellStart"/>
      <w:r w:rsidRPr="00CF6892">
        <w:rPr>
          <w:sz w:val="24"/>
        </w:rPr>
        <w:t>Vanitatum</w:t>
      </w:r>
      <w:proofErr w:type="spellEnd"/>
      <w:r w:rsidR="00627302">
        <w:rPr>
          <w:sz w:val="24"/>
        </w:rPr>
        <w:t>,</w:t>
      </w:r>
      <w:r>
        <w:rPr>
          <w:sz w:val="24"/>
        </w:rPr>
        <w:t xml:space="preserve"> mm. 15</w:t>
      </w:r>
      <w:r w:rsidR="00E174D5">
        <w:rPr>
          <w:sz w:val="24"/>
        </w:rPr>
        <w:t>3</w:t>
      </w:r>
      <w:r>
        <w:rPr>
          <w:sz w:val="24"/>
        </w:rPr>
        <w:t>-15</w:t>
      </w:r>
      <w:r w:rsidR="00E174D5">
        <w:rPr>
          <w:sz w:val="24"/>
        </w:rPr>
        <w:t>4</w:t>
      </w:r>
      <w:r w:rsidR="00627302">
        <w:rPr>
          <w:sz w:val="24"/>
        </w:rPr>
        <w:t>,</w:t>
      </w:r>
      <w:r>
        <w:rPr>
          <w:sz w:val="24"/>
        </w:rPr>
        <w:t xml:space="preserve"> where</w:t>
      </w:r>
      <w:r w:rsidRPr="006609C9">
        <w:rPr>
          <w:sz w:val="24"/>
        </w:rPr>
        <w:t xml:space="preserve"> a </w:t>
      </w:r>
      <w:r>
        <w:rPr>
          <w:sz w:val="24"/>
        </w:rPr>
        <w:t>G</w:t>
      </w:r>
      <w:r w:rsidRPr="006609C9">
        <w:rPr>
          <w:sz w:val="24"/>
        </w:rPr>
        <w:t xml:space="preserve"> major </w:t>
      </w:r>
      <w:r>
        <w:rPr>
          <w:sz w:val="24"/>
        </w:rPr>
        <w:t xml:space="preserve">triad </w:t>
      </w:r>
      <w:r w:rsidRPr="006609C9">
        <w:rPr>
          <w:sz w:val="24"/>
        </w:rPr>
        <w:t>(</w:t>
      </w:r>
      <w:r>
        <w:rPr>
          <w:sz w:val="24"/>
        </w:rPr>
        <w:t>G, B, D</w:t>
      </w:r>
      <w:r w:rsidRPr="006609C9">
        <w:rPr>
          <w:sz w:val="24"/>
        </w:rPr>
        <w:t xml:space="preserve">) is transformed into a </w:t>
      </w:r>
      <w:r>
        <w:rPr>
          <w:sz w:val="24"/>
        </w:rPr>
        <w:t>G</w:t>
      </w:r>
      <w:r w:rsidRPr="006609C9">
        <w:rPr>
          <w:sz w:val="24"/>
        </w:rPr>
        <w:t xml:space="preserve"> minor </w:t>
      </w:r>
      <w:r>
        <w:rPr>
          <w:sz w:val="24"/>
        </w:rPr>
        <w:t>triad</w:t>
      </w:r>
      <w:r w:rsidRPr="006609C9">
        <w:rPr>
          <w:sz w:val="24"/>
        </w:rPr>
        <w:t xml:space="preserve"> (</w:t>
      </w:r>
      <w:r>
        <w:rPr>
          <w:sz w:val="24"/>
        </w:rPr>
        <w:t>G</w:t>
      </w:r>
      <w:r w:rsidRPr="006609C9">
        <w:rPr>
          <w:sz w:val="24"/>
        </w:rPr>
        <w:t xml:space="preserve">, </w:t>
      </w:r>
      <w:r>
        <w:rPr>
          <w:sz w:val="24"/>
        </w:rPr>
        <w:t>B</w:t>
      </w:r>
      <w:r w:rsidRPr="00ED55FD">
        <w:rPr>
          <w:rFonts w:ascii="Helsinki Text" w:hAnsi="Helsinki Text"/>
          <w:sz w:val="24"/>
        </w:rPr>
        <w:t>b</w:t>
      </w:r>
      <w:r>
        <w:rPr>
          <w:sz w:val="24"/>
        </w:rPr>
        <w:t>, D</w:t>
      </w:r>
      <w:r w:rsidRPr="006609C9">
        <w:rPr>
          <w:sz w:val="24"/>
        </w:rPr>
        <w:t>)</w:t>
      </w:r>
      <w:r>
        <w:rPr>
          <w:sz w:val="24"/>
        </w:rPr>
        <w:t xml:space="preserve">. G major to G minor is </w:t>
      </w:r>
      <w:r w:rsidRPr="006609C9">
        <w:rPr>
          <w:sz w:val="24"/>
        </w:rPr>
        <w:t>a P relationship, which</w:t>
      </w:r>
      <w:r w:rsidRPr="006609C9">
        <w:rPr>
          <w:bCs/>
          <w:sz w:val="24"/>
        </w:rPr>
        <w:t xml:space="preserve"> inverts around a horizontal (perfect fifth </w:t>
      </w:r>
      <w:r>
        <w:rPr>
          <w:bCs/>
          <w:sz w:val="24"/>
        </w:rPr>
        <w:t>G</w:t>
      </w:r>
      <w:r w:rsidRPr="006609C9">
        <w:rPr>
          <w:bCs/>
          <w:sz w:val="24"/>
        </w:rPr>
        <w:t xml:space="preserve"> - </w:t>
      </w:r>
      <w:r>
        <w:rPr>
          <w:bCs/>
          <w:sz w:val="24"/>
        </w:rPr>
        <w:t>D</w:t>
      </w:r>
      <w:r w:rsidRPr="006609C9">
        <w:rPr>
          <w:bCs/>
          <w:sz w:val="24"/>
        </w:rPr>
        <w:t xml:space="preserve">) edge on the </w:t>
      </w:r>
      <w:proofErr w:type="spellStart"/>
      <w:r w:rsidRPr="006609C9">
        <w:rPr>
          <w:bCs/>
          <w:sz w:val="24"/>
        </w:rPr>
        <w:t>Tonnetz</w:t>
      </w:r>
      <w:proofErr w:type="spellEnd"/>
      <w:r w:rsidRPr="006609C9">
        <w:rPr>
          <w:bCs/>
          <w:sz w:val="24"/>
        </w:rPr>
        <w:t xml:space="preserve"> (see Figure </w:t>
      </w:r>
      <w:r w:rsidR="006529A2">
        <w:rPr>
          <w:bCs/>
          <w:sz w:val="24"/>
        </w:rPr>
        <w:t>5</w:t>
      </w:r>
      <w:r w:rsidR="00217844">
        <w:rPr>
          <w:bCs/>
          <w:sz w:val="24"/>
        </w:rPr>
        <w:t>7</w:t>
      </w:r>
      <w:r w:rsidRPr="006609C9">
        <w:rPr>
          <w:bCs/>
          <w:sz w:val="24"/>
        </w:rPr>
        <w:t>).</w:t>
      </w:r>
    </w:p>
    <w:p w14:paraId="0DD498C5" w14:textId="77777777" w:rsidR="00217844" w:rsidRPr="00217844" w:rsidRDefault="00217844" w:rsidP="00627302">
      <w:pPr>
        <w:autoSpaceDE w:val="0"/>
        <w:autoSpaceDN w:val="0"/>
        <w:adjustRightInd w:val="0"/>
        <w:spacing w:line="480" w:lineRule="auto"/>
        <w:ind w:firstLine="720"/>
        <w:rPr>
          <w:bCs/>
          <w:sz w:val="18"/>
          <w:szCs w:val="18"/>
        </w:rPr>
      </w:pPr>
    </w:p>
    <w:p w14:paraId="3E277415" w14:textId="77777777" w:rsidR="00217844" w:rsidRDefault="004C02CC" w:rsidP="00217844">
      <w:pPr>
        <w:autoSpaceDE w:val="0"/>
        <w:autoSpaceDN w:val="0"/>
        <w:adjustRightInd w:val="0"/>
        <w:spacing w:line="480" w:lineRule="auto"/>
        <w:jc w:val="center"/>
        <w:rPr>
          <w:bCs/>
          <w:sz w:val="24"/>
        </w:rPr>
      </w:pPr>
      <w:r>
        <w:rPr>
          <w:bCs/>
          <w:noProof/>
          <w:sz w:val="24"/>
        </w:rPr>
        <w:drawing>
          <wp:inline distT="0" distB="0" distL="0" distR="0" wp14:anchorId="7F240CD3" wp14:editId="4F890EEA">
            <wp:extent cx="3771424" cy="1821615"/>
            <wp:effectExtent l="0" t="0" r="0" b="7620"/>
            <wp:docPr id="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773802" cy="1822764"/>
                    </a:xfrm>
                    <a:prstGeom prst="rect">
                      <a:avLst/>
                    </a:prstGeom>
                    <a:noFill/>
                    <a:ln>
                      <a:noFill/>
                    </a:ln>
                  </pic:spPr>
                </pic:pic>
              </a:graphicData>
            </a:graphic>
          </wp:inline>
        </w:drawing>
      </w:r>
    </w:p>
    <w:p w14:paraId="76729B2F" w14:textId="7C2A32FA" w:rsidR="00217844" w:rsidRDefault="00217844" w:rsidP="00217844">
      <w:pPr>
        <w:autoSpaceDE w:val="0"/>
        <w:autoSpaceDN w:val="0"/>
        <w:adjustRightInd w:val="0"/>
        <w:spacing w:line="480" w:lineRule="auto"/>
        <w:ind w:left="2880" w:firstLine="720"/>
        <w:jc w:val="center"/>
        <w:rPr>
          <w:bCs/>
          <w:sz w:val="24"/>
        </w:rPr>
      </w:pPr>
      <w:r w:rsidRPr="004C02CC">
        <w:rPr>
          <w:noProof/>
        </w:rPr>
        <w:drawing>
          <wp:inline distT="0" distB="0" distL="0" distR="0" wp14:anchorId="40A7B09D" wp14:editId="4F74D375">
            <wp:extent cx="1371600" cy="668717"/>
            <wp:effectExtent l="0" t="0" r="0" b="0"/>
            <wp:docPr id="2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373236" cy="669515"/>
                    </a:xfrm>
                    <a:prstGeom prst="rect">
                      <a:avLst/>
                    </a:prstGeom>
                    <a:noFill/>
                    <a:ln>
                      <a:noFill/>
                    </a:ln>
                  </pic:spPr>
                </pic:pic>
              </a:graphicData>
            </a:graphic>
          </wp:inline>
        </w:drawing>
      </w:r>
      <w:r>
        <w:rPr>
          <w:bCs/>
          <w:sz w:val="24"/>
        </w:rPr>
        <w:t xml:space="preserve">   </w:t>
      </w:r>
      <w:r w:rsidRPr="004C02CC">
        <w:rPr>
          <w:noProof/>
        </w:rPr>
        <w:drawing>
          <wp:inline distT="0" distB="0" distL="0" distR="0" wp14:anchorId="79F2A4FE" wp14:editId="6CB08DFF">
            <wp:extent cx="1189984" cy="795860"/>
            <wp:effectExtent l="0" t="0" r="4445" b="0"/>
            <wp:docPr id="264" name="Picture 75" descr="Description: Hard Drive:Users:gradassistant:Desktop:Screen shot 2015-02-08 at 4.41.39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escription: Hard Drive:Users:gradassistant:Desktop:Screen shot 2015-02-08 at 4.41.39 PM.pn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190072" cy="795919"/>
                    </a:xfrm>
                    <a:prstGeom prst="rect">
                      <a:avLst/>
                    </a:prstGeom>
                    <a:noFill/>
                    <a:ln>
                      <a:noFill/>
                    </a:ln>
                  </pic:spPr>
                </pic:pic>
              </a:graphicData>
            </a:graphic>
          </wp:inline>
        </w:drawing>
      </w:r>
    </w:p>
    <w:p w14:paraId="78EBD5E6" w14:textId="0C38DAAF" w:rsidR="004C02CC" w:rsidRPr="00217844" w:rsidRDefault="004C02CC" w:rsidP="00217844">
      <w:pPr>
        <w:autoSpaceDE w:val="0"/>
        <w:autoSpaceDN w:val="0"/>
        <w:adjustRightInd w:val="0"/>
        <w:spacing w:line="480" w:lineRule="auto"/>
        <w:ind w:left="720" w:firstLine="720"/>
        <w:jc w:val="center"/>
        <w:rPr>
          <w:bCs/>
          <w:sz w:val="24"/>
        </w:rPr>
      </w:pPr>
    </w:p>
    <w:p w14:paraId="0E93D36D" w14:textId="1303A270" w:rsidR="00E11942" w:rsidRPr="00A77219" w:rsidRDefault="00E11942" w:rsidP="00217844">
      <w:pPr>
        <w:pStyle w:val="Caption"/>
      </w:pPr>
      <w:bookmarkStart w:id="138" w:name="_Toc287621066"/>
      <w:bookmarkStart w:id="139" w:name="_Toc291502448"/>
      <w:r>
        <w:t xml:space="preserve">Figure </w:t>
      </w:r>
      <w:fldSimple w:instr=" SEQ Figure \* ARABIC ">
        <w:r w:rsidR="00CD6812">
          <w:rPr>
            <w:noProof/>
          </w:rPr>
          <w:t>57</w:t>
        </w:r>
      </w:fldSimple>
      <w:r>
        <w:t>: Parallel Transformation</w:t>
      </w:r>
      <w:r w:rsidR="004C02CC">
        <w:t>, Block Chords,</w:t>
      </w:r>
      <w:r w:rsidR="006529A2">
        <w:t xml:space="preserve"> and NRT Diagram in </w:t>
      </w:r>
      <w:proofErr w:type="spellStart"/>
      <w:r w:rsidR="006529A2">
        <w:t>Vanitas</w:t>
      </w:r>
      <w:proofErr w:type="spellEnd"/>
      <w:r w:rsidR="006529A2">
        <w:t xml:space="preserve"> </w:t>
      </w:r>
      <w:proofErr w:type="spellStart"/>
      <w:r w:rsidR="006529A2">
        <w:t>Vanitatum</w:t>
      </w:r>
      <w:proofErr w:type="spellEnd"/>
      <w:r w:rsidR="006529A2">
        <w:t>,</w:t>
      </w:r>
      <w:r>
        <w:t xml:space="preserve"> mm. 15</w:t>
      </w:r>
      <w:r w:rsidR="00AB35F9">
        <w:t>2</w:t>
      </w:r>
      <w:r>
        <w:t>-15</w:t>
      </w:r>
      <w:r w:rsidR="00E174D5">
        <w:t>4</w:t>
      </w:r>
      <w:bookmarkEnd w:id="138"/>
      <w:bookmarkEnd w:id="139"/>
    </w:p>
    <w:p w14:paraId="5B03BFE0" w14:textId="77777777" w:rsidR="00217844" w:rsidRDefault="00217844" w:rsidP="00217844">
      <w:pPr>
        <w:autoSpaceDE w:val="0"/>
        <w:autoSpaceDN w:val="0"/>
        <w:adjustRightInd w:val="0"/>
        <w:spacing w:line="480" w:lineRule="auto"/>
        <w:ind w:firstLine="720"/>
        <w:rPr>
          <w:sz w:val="24"/>
        </w:rPr>
      </w:pPr>
      <w:r w:rsidRPr="006609C9">
        <w:rPr>
          <w:sz w:val="24"/>
        </w:rPr>
        <w:t>A leading tone transformation</w:t>
      </w:r>
      <w:r>
        <w:rPr>
          <w:sz w:val="24"/>
        </w:rPr>
        <w:t xml:space="preserve"> (L)</w:t>
      </w:r>
      <w:r w:rsidRPr="006609C9">
        <w:rPr>
          <w:sz w:val="24"/>
        </w:rPr>
        <w:t xml:space="preserve"> changes a major triad to a minor triad by maintaining two common tones and moving the other note by half</w:t>
      </w:r>
      <w:r>
        <w:rPr>
          <w:sz w:val="24"/>
        </w:rPr>
        <w:t xml:space="preserve"> </w:t>
      </w:r>
      <w:r w:rsidRPr="006609C9">
        <w:rPr>
          <w:sz w:val="24"/>
        </w:rPr>
        <w:t>step</w:t>
      </w:r>
      <w:r>
        <w:rPr>
          <w:sz w:val="24"/>
        </w:rPr>
        <w:t xml:space="preserve"> (leading tone to root or vise versa)</w:t>
      </w:r>
      <w:r w:rsidRPr="006609C9">
        <w:rPr>
          <w:sz w:val="24"/>
        </w:rPr>
        <w:t xml:space="preserve">. </w:t>
      </w:r>
      <w:r w:rsidRPr="006609C9">
        <w:rPr>
          <w:bCs/>
          <w:sz w:val="24"/>
        </w:rPr>
        <w:t xml:space="preserve">The </w:t>
      </w:r>
      <w:r>
        <w:rPr>
          <w:bCs/>
          <w:sz w:val="24"/>
        </w:rPr>
        <w:t xml:space="preserve">L transformation inverts the triangle around a </w:t>
      </w:r>
      <w:r w:rsidRPr="00B85ACC">
        <w:rPr>
          <w:bCs/>
          <w:sz w:val="24"/>
        </w:rPr>
        <w:t xml:space="preserve">minor </w:t>
      </w:r>
      <w:r>
        <w:rPr>
          <w:bCs/>
          <w:sz w:val="24"/>
        </w:rPr>
        <w:t>third</w:t>
      </w:r>
      <w:r w:rsidRPr="006609C9">
        <w:rPr>
          <w:bCs/>
          <w:sz w:val="24"/>
        </w:rPr>
        <w:t xml:space="preserve"> </w:t>
      </w:r>
      <w:r>
        <w:rPr>
          <w:bCs/>
          <w:sz w:val="24"/>
        </w:rPr>
        <w:t>diagonal.</w:t>
      </w:r>
      <w:r w:rsidRPr="006609C9">
        <w:rPr>
          <w:bCs/>
          <w:sz w:val="24"/>
        </w:rPr>
        <w:t xml:space="preserve"> </w:t>
      </w:r>
      <w:r w:rsidRPr="00AB35F9">
        <w:rPr>
          <w:sz w:val="24"/>
        </w:rPr>
        <w:t>An example of a L transf</w:t>
      </w:r>
      <w:r>
        <w:rPr>
          <w:sz w:val="24"/>
        </w:rPr>
        <w:t xml:space="preserve">ormation is found in Forrest’s </w:t>
      </w:r>
      <w:r w:rsidRPr="00AB35F9">
        <w:rPr>
          <w:sz w:val="24"/>
        </w:rPr>
        <w:t>Sanctus in mm. 67-68 where the C major (C, E, G)</w:t>
      </w:r>
    </w:p>
    <w:p w14:paraId="24601E09" w14:textId="05BC6741" w:rsidR="00426D9E" w:rsidRPr="00426D9E" w:rsidRDefault="00E11942" w:rsidP="00426D9E">
      <w:pPr>
        <w:autoSpaceDE w:val="0"/>
        <w:autoSpaceDN w:val="0"/>
        <w:adjustRightInd w:val="0"/>
        <w:spacing w:line="480" w:lineRule="auto"/>
        <w:rPr>
          <w:sz w:val="24"/>
        </w:rPr>
      </w:pPr>
      <w:proofErr w:type="gramStart"/>
      <w:r w:rsidRPr="00AB35F9">
        <w:rPr>
          <w:sz w:val="24"/>
        </w:rPr>
        <w:t>changes</w:t>
      </w:r>
      <w:proofErr w:type="gramEnd"/>
      <w:r w:rsidRPr="00AB35F9">
        <w:rPr>
          <w:sz w:val="24"/>
        </w:rPr>
        <w:t xml:space="preserve"> to </w:t>
      </w:r>
      <w:r w:rsidR="00E94264" w:rsidRPr="00AB35F9">
        <w:rPr>
          <w:sz w:val="24"/>
        </w:rPr>
        <w:t>B</w:t>
      </w:r>
      <w:r w:rsidRPr="00AB35F9">
        <w:rPr>
          <w:sz w:val="24"/>
        </w:rPr>
        <w:t xml:space="preserve">, which is one half step </w:t>
      </w:r>
      <w:r w:rsidR="00E94264" w:rsidRPr="00AB35F9">
        <w:rPr>
          <w:sz w:val="24"/>
        </w:rPr>
        <w:t>below</w:t>
      </w:r>
      <w:r w:rsidRPr="00AB35F9">
        <w:rPr>
          <w:sz w:val="24"/>
        </w:rPr>
        <w:t xml:space="preserve"> </w:t>
      </w:r>
      <w:r w:rsidR="00E94264" w:rsidRPr="00AB35F9">
        <w:rPr>
          <w:sz w:val="24"/>
        </w:rPr>
        <w:t xml:space="preserve">and </w:t>
      </w:r>
      <w:r w:rsidRPr="00AB35F9">
        <w:rPr>
          <w:sz w:val="24"/>
        </w:rPr>
        <w:t xml:space="preserve">the leading tone. This transformation can be seen on the </w:t>
      </w:r>
      <w:proofErr w:type="spellStart"/>
      <w:r w:rsidRPr="00AB35F9">
        <w:rPr>
          <w:sz w:val="24"/>
        </w:rPr>
        <w:t>Tonnetz</w:t>
      </w:r>
      <w:proofErr w:type="spellEnd"/>
      <w:r w:rsidRPr="00AB35F9">
        <w:rPr>
          <w:sz w:val="24"/>
        </w:rPr>
        <w:t xml:space="preserve"> in its mov</w:t>
      </w:r>
      <w:r w:rsidR="006529A2">
        <w:rPr>
          <w:sz w:val="24"/>
        </w:rPr>
        <w:t>ement down</w:t>
      </w:r>
      <w:r w:rsidRPr="00AB35F9">
        <w:rPr>
          <w:sz w:val="24"/>
        </w:rPr>
        <w:t xml:space="preserve">ward to the left (see Figure </w:t>
      </w:r>
      <w:r w:rsidR="00217844">
        <w:rPr>
          <w:sz w:val="24"/>
        </w:rPr>
        <w:t>58</w:t>
      </w:r>
      <w:r w:rsidRPr="00AB35F9">
        <w:rPr>
          <w:sz w:val="24"/>
        </w:rPr>
        <w:t>).</w:t>
      </w:r>
      <w:r w:rsidRPr="006609C9">
        <w:rPr>
          <w:sz w:val="24"/>
        </w:rPr>
        <w:t xml:space="preserve"> </w:t>
      </w:r>
    </w:p>
    <w:p w14:paraId="07215254" w14:textId="77777777" w:rsidR="00426D9E" w:rsidRDefault="00426D9E" w:rsidP="00E11942">
      <w:pPr>
        <w:autoSpaceDE w:val="0"/>
        <w:autoSpaceDN w:val="0"/>
        <w:adjustRightInd w:val="0"/>
        <w:spacing w:line="480" w:lineRule="auto"/>
        <w:rPr>
          <w:sz w:val="24"/>
        </w:rPr>
      </w:pPr>
    </w:p>
    <w:p w14:paraId="1D89905F" w14:textId="77777777" w:rsidR="00AB35F9" w:rsidRDefault="00E94264" w:rsidP="00AB35F9">
      <w:pPr>
        <w:autoSpaceDE w:val="0"/>
        <w:autoSpaceDN w:val="0"/>
        <w:adjustRightInd w:val="0"/>
        <w:spacing w:line="480" w:lineRule="auto"/>
        <w:rPr>
          <w:sz w:val="24"/>
        </w:rPr>
      </w:pPr>
      <w:r>
        <w:rPr>
          <w:noProof/>
          <w:sz w:val="24"/>
        </w:rPr>
        <w:drawing>
          <wp:inline distT="0" distB="0" distL="0" distR="0" wp14:anchorId="7940F423" wp14:editId="7B00949D">
            <wp:extent cx="4343400" cy="3033971"/>
            <wp:effectExtent l="0" t="0" r="0" b="0"/>
            <wp:docPr id="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344171" cy="3034509"/>
                    </a:xfrm>
                    <a:prstGeom prst="rect">
                      <a:avLst/>
                    </a:prstGeom>
                    <a:noFill/>
                    <a:ln>
                      <a:noFill/>
                    </a:ln>
                  </pic:spPr>
                </pic:pic>
              </a:graphicData>
            </a:graphic>
          </wp:inline>
        </w:drawing>
      </w:r>
    </w:p>
    <w:p w14:paraId="4E7C3B83" w14:textId="2CB65155" w:rsidR="00E11942" w:rsidRPr="00217844" w:rsidRDefault="00217844" w:rsidP="00217844">
      <w:pPr>
        <w:autoSpaceDE w:val="0"/>
        <w:autoSpaceDN w:val="0"/>
        <w:adjustRightInd w:val="0"/>
        <w:spacing w:line="480" w:lineRule="auto"/>
        <w:ind w:left="2880"/>
        <w:rPr>
          <w:sz w:val="24"/>
        </w:rPr>
      </w:pPr>
      <w:r>
        <w:rPr>
          <w:sz w:val="24"/>
        </w:rPr>
        <w:t xml:space="preserve">  </w:t>
      </w:r>
      <w:r w:rsidR="00E94264">
        <w:rPr>
          <w:noProof/>
        </w:rPr>
        <w:drawing>
          <wp:inline distT="0" distB="0" distL="0" distR="0" wp14:anchorId="052905C7" wp14:editId="59477DC9">
            <wp:extent cx="1395168" cy="912802"/>
            <wp:effectExtent l="0" t="0" r="1905" b="1905"/>
            <wp:docPr id="2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395990" cy="913340"/>
                    </a:xfrm>
                    <a:prstGeom prst="rect">
                      <a:avLst/>
                    </a:prstGeom>
                    <a:noFill/>
                    <a:ln>
                      <a:noFill/>
                    </a:ln>
                  </pic:spPr>
                </pic:pic>
              </a:graphicData>
            </a:graphic>
          </wp:inline>
        </w:drawing>
      </w:r>
      <w:r>
        <w:rPr>
          <w:sz w:val="24"/>
        </w:rPr>
        <w:t xml:space="preserve">   </w:t>
      </w:r>
      <w:r>
        <w:rPr>
          <w:noProof/>
        </w:rPr>
        <w:drawing>
          <wp:inline distT="0" distB="0" distL="0" distR="0" wp14:anchorId="1CDDC394" wp14:editId="02A4D910">
            <wp:extent cx="1253613" cy="1039587"/>
            <wp:effectExtent l="0" t="0" r="0" b="1905"/>
            <wp:docPr id="271" name="Picture 271" descr="Hard Drive:Users:gradassistant:Desktop:Screen shot 2015-04-12 at 4.22.41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ard Drive:Users:gradassistant:Desktop:Screen shot 2015-04-12 at 4.22.41 PM.pn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253613" cy="1039587"/>
                    </a:xfrm>
                    <a:prstGeom prst="rect">
                      <a:avLst/>
                    </a:prstGeom>
                    <a:noFill/>
                    <a:ln>
                      <a:noFill/>
                    </a:ln>
                  </pic:spPr>
                </pic:pic>
              </a:graphicData>
            </a:graphic>
          </wp:inline>
        </w:drawing>
      </w:r>
    </w:p>
    <w:p w14:paraId="0F03EA0F" w14:textId="1F4A86B0" w:rsidR="00E11942" w:rsidRDefault="00E11942" w:rsidP="00E11942">
      <w:pPr>
        <w:pStyle w:val="Caption"/>
      </w:pPr>
      <w:bookmarkStart w:id="140" w:name="_Toc287621067"/>
      <w:bookmarkStart w:id="141" w:name="_Toc291502449"/>
      <w:r>
        <w:t xml:space="preserve">Figure </w:t>
      </w:r>
      <w:fldSimple w:instr=" SEQ Figure \* ARABIC ">
        <w:r w:rsidR="00CD6812">
          <w:rPr>
            <w:noProof/>
          </w:rPr>
          <w:t>58</w:t>
        </w:r>
      </w:fldSimple>
      <w:r>
        <w:t>: Leading Tone Transformation</w:t>
      </w:r>
      <w:r w:rsidR="00AB35F9">
        <w:t>, Block Chords,</w:t>
      </w:r>
      <w:r w:rsidR="006529A2">
        <w:t xml:space="preserve"> and NRT Diagram in </w:t>
      </w:r>
      <w:r w:rsidR="00AB35F9">
        <w:t>Sanctus</w:t>
      </w:r>
      <w:r w:rsidR="006529A2">
        <w:t>,</w:t>
      </w:r>
      <w:r>
        <w:t xml:space="preserve"> mm. </w:t>
      </w:r>
      <w:bookmarkEnd w:id="140"/>
      <w:r w:rsidR="00AB35F9">
        <w:t>66-68</w:t>
      </w:r>
      <w:bookmarkEnd w:id="141"/>
    </w:p>
    <w:p w14:paraId="0927FB8E" w14:textId="77777777" w:rsidR="00217844" w:rsidRDefault="00217844" w:rsidP="00217844">
      <w:pPr>
        <w:autoSpaceDE w:val="0"/>
        <w:autoSpaceDN w:val="0"/>
        <w:adjustRightInd w:val="0"/>
        <w:spacing w:line="480" w:lineRule="auto"/>
        <w:ind w:firstLine="720"/>
        <w:rPr>
          <w:sz w:val="24"/>
        </w:rPr>
      </w:pPr>
    </w:p>
    <w:p w14:paraId="29CF6AAC" w14:textId="031A718D" w:rsidR="00217844" w:rsidRPr="00426D9E" w:rsidRDefault="00217844" w:rsidP="00217844">
      <w:pPr>
        <w:autoSpaceDE w:val="0"/>
        <w:autoSpaceDN w:val="0"/>
        <w:adjustRightInd w:val="0"/>
        <w:spacing w:line="480" w:lineRule="auto"/>
        <w:ind w:firstLine="720"/>
        <w:rPr>
          <w:bCs/>
          <w:sz w:val="16"/>
          <w:szCs w:val="16"/>
        </w:rPr>
      </w:pPr>
      <w:r w:rsidRPr="006609C9">
        <w:rPr>
          <w:sz w:val="24"/>
        </w:rPr>
        <w:t>A relative transformation</w:t>
      </w:r>
      <w:r>
        <w:rPr>
          <w:sz w:val="24"/>
        </w:rPr>
        <w:t xml:space="preserve"> (R)</w:t>
      </w:r>
      <w:r w:rsidRPr="006609C9">
        <w:rPr>
          <w:sz w:val="24"/>
        </w:rPr>
        <w:t xml:space="preserve"> changes a major triad to a minor triad by maintaining two common tones and moving the other note up by whole step. </w:t>
      </w:r>
      <w:r>
        <w:rPr>
          <w:sz w:val="24"/>
        </w:rPr>
        <w:t xml:space="preserve">This movement creates two triads that are relative major and minor chords. </w:t>
      </w:r>
      <w:r w:rsidRPr="006609C9">
        <w:rPr>
          <w:sz w:val="24"/>
        </w:rPr>
        <w:t xml:space="preserve">An example of a relative transformation </w:t>
      </w:r>
      <w:r>
        <w:rPr>
          <w:sz w:val="24"/>
        </w:rPr>
        <w:t>can be</w:t>
      </w:r>
      <w:r w:rsidRPr="006609C9">
        <w:rPr>
          <w:sz w:val="24"/>
        </w:rPr>
        <w:t xml:space="preserve"> found in the second section of Forrest’s </w:t>
      </w:r>
      <w:r w:rsidRPr="00CF6892">
        <w:rPr>
          <w:sz w:val="24"/>
        </w:rPr>
        <w:t>Introit-Kyrie</w:t>
      </w:r>
      <w:r w:rsidRPr="006609C9">
        <w:rPr>
          <w:sz w:val="24"/>
        </w:rPr>
        <w:t xml:space="preserve"> </w:t>
      </w:r>
      <w:r>
        <w:rPr>
          <w:sz w:val="24"/>
        </w:rPr>
        <w:t xml:space="preserve">in </w:t>
      </w:r>
      <w:r w:rsidRPr="006609C9">
        <w:rPr>
          <w:sz w:val="24"/>
        </w:rPr>
        <w:t>mm. 84-85</w:t>
      </w:r>
      <w:r>
        <w:rPr>
          <w:sz w:val="24"/>
        </w:rPr>
        <w:t xml:space="preserve"> </w:t>
      </w:r>
      <w:r w:rsidRPr="006609C9">
        <w:rPr>
          <w:sz w:val="24"/>
        </w:rPr>
        <w:t>between D Major chord (D, F</w:t>
      </w:r>
      <w:r w:rsidRPr="00ED55FD">
        <w:rPr>
          <w:rFonts w:ascii="Helsinki Text" w:hAnsi="Helsinki Text"/>
          <w:sz w:val="24"/>
        </w:rPr>
        <w:t>#</w:t>
      </w:r>
      <w:r w:rsidRPr="006609C9">
        <w:rPr>
          <w:sz w:val="24"/>
        </w:rPr>
        <w:t>, A) and B minor chord (B, D, F</w:t>
      </w:r>
      <w:r w:rsidRPr="00ED55FD">
        <w:rPr>
          <w:rFonts w:ascii="Helsinki Text" w:hAnsi="Helsinki Text"/>
          <w:sz w:val="24"/>
        </w:rPr>
        <w:t>#</w:t>
      </w:r>
      <w:r w:rsidRPr="006609C9">
        <w:rPr>
          <w:sz w:val="24"/>
        </w:rPr>
        <w:t xml:space="preserve">) </w:t>
      </w:r>
      <w:r>
        <w:rPr>
          <w:sz w:val="24"/>
        </w:rPr>
        <w:t>(see Figure 59)</w:t>
      </w:r>
      <w:r w:rsidRPr="006609C9">
        <w:rPr>
          <w:sz w:val="24"/>
        </w:rPr>
        <w:t xml:space="preserve">. </w:t>
      </w:r>
      <w:r>
        <w:rPr>
          <w:sz w:val="24"/>
        </w:rPr>
        <w:t>T</w:t>
      </w:r>
      <w:r w:rsidRPr="006609C9">
        <w:rPr>
          <w:sz w:val="24"/>
        </w:rPr>
        <w:t xml:space="preserve">he common tones </w:t>
      </w:r>
      <w:r>
        <w:rPr>
          <w:sz w:val="24"/>
        </w:rPr>
        <w:t>D</w:t>
      </w:r>
      <w:r w:rsidRPr="006609C9">
        <w:rPr>
          <w:sz w:val="24"/>
        </w:rPr>
        <w:t xml:space="preserve"> and </w:t>
      </w:r>
      <w:r>
        <w:rPr>
          <w:sz w:val="24"/>
        </w:rPr>
        <w:t>F</w:t>
      </w:r>
      <w:r w:rsidRPr="00975002">
        <w:rPr>
          <w:rFonts w:ascii="Helsinki Text" w:hAnsi="Helsinki Text"/>
          <w:sz w:val="24"/>
        </w:rPr>
        <w:t>#</w:t>
      </w:r>
      <w:r w:rsidRPr="006609C9">
        <w:rPr>
          <w:sz w:val="24"/>
        </w:rPr>
        <w:t xml:space="preserve"> are </w:t>
      </w:r>
      <w:r>
        <w:rPr>
          <w:sz w:val="24"/>
        </w:rPr>
        <w:t>maintained</w:t>
      </w:r>
      <w:r w:rsidRPr="006609C9">
        <w:rPr>
          <w:sz w:val="24"/>
        </w:rPr>
        <w:t xml:space="preserve"> and the </w:t>
      </w:r>
      <w:r>
        <w:rPr>
          <w:sz w:val="24"/>
        </w:rPr>
        <w:t>third</w:t>
      </w:r>
      <w:r w:rsidRPr="006609C9">
        <w:rPr>
          <w:sz w:val="24"/>
        </w:rPr>
        <w:t xml:space="preserve"> tone G moves </w:t>
      </w:r>
      <w:r>
        <w:rPr>
          <w:sz w:val="24"/>
        </w:rPr>
        <w:t>up a</w:t>
      </w:r>
      <w:r w:rsidRPr="006609C9">
        <w:rPr>
          <w:sz w:val="24"/>
        </w:rPr>
        <w:t xml:space="preserve"> whole step to A. </w:t>
      </w:r>
      <w:r>
        <w:rPr>
          <w:bCs/>
          <w:sz w:val="24"/>
        </w:rPr>
        <w:t>The R transformation inverts around a major third diagonal</w:t>
      </w:r>
      <w:r w:rsidRPr="006609C9">
        <w:rPr>
          <w:bCs/>
          <w:sz w:val="24"/>
        </w:rPr>
        <w:t>.</w:t>
      </w:r>
      <w:r w:rsidRPr="006609C9">
        <w:rPr>
          <w:rStyle w:val="FootnoteReference"/>
          <w:bCs/>
          <w:sz w:val="24"/>
        </w:rPr>
        <w:footnoteReference w:id="72"/>
      </w:r>
    </w:p>
    <w:p w14:paraId="2436F048" w14:textId="77777777" w:rsidR="00E11942" w:rsidRPr="00217844" w:rsidRDefault="00E11942" w:rsidP="00E11942">
      <w:pPr>
        <w:rPr>
          <w:sz w:val="16"/>
          <w:szCs w:val="16"/>
        </w:rPr>
      </w:pPr>
    </w:p>
    <w:p w14:paraId="55DE6370" w14:textId="77777777" w:rsidR="00426D9E" w:rsidRPr="000669AE" w:rsidRDefault="00426D9E" w:rsidP="00E11942"/>
    <w:p w14:paraId="4500D0C9" w14:textId="2AF77D6A" w:rsidR="001E6F26" w:rsidRPr="00E4385E" w:rsidRDefault="00AB35F9" w:rsidP="00AB35F9">
      <w:pPr>
        <w:autoSpaceDE w:val="0"/>
        <w:autoSpaceDN w:val="0"/>
        <w:adjustRightInd w:val="0"/>
        <w:spacing w:line="480" w:lineRule="auto"/>
        <w:rPr>
          <w:bCs/>
          <w:sz w:val="24"/>
        </w:rPr>
      </w:pPr>
      <w:r>
        <w:rPr>
          <w:bCs/>
          <w:noProof/>
          <w:sz w:val="24"/>
        </w:rPr>
        <w:drawing>
          <wp:inline distT="0" distB="0" distL="0" distR="0" wp14:anchorId="358ED0A2" wp14:editId="3509248D">
            <wp:extent cx="3918190" cy="2430964"/>
            <wp:effectExtent l="0" t="0" r="0" b="7620"/>
            <wp:docPr id="27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918839" cy="2431367"/>
                    </a:xfrm>
                    <a:prstGeom prst="rect">
                      <a:avLst/>
                    </a:prstGeom>
                    <a:noFill/>
                    <a:ln>
                      <a:noFill/>
                    </a:ln>
                  </pic:spPr>
                </pic:pic>
              </a:graphicData>
            </a:graphic>
          </wp:inline>
        </w:drawing>
      </w:r>
    </w:p>
    <w:p w14:paraId="273CF6C0" w14:textId="5EF34992" w:rsidR="00AB35F9" w:rsidRDefault="00217844" w:rsidP="00AB35F9">
      <w:pPr>
        <w:keepNext/>
        <w:autoSpaceDE w:val="0"/>
        <w:autoSpaceDN w:val="0"/>
        <w:adjustRightInd w:val="0"/>
        <w:spacing w:line="480" w:lineRule="auto"/>
      </w:pPr>
      <w:r>
        <w:t xml:space="preserve">                           </w:t>
      </w:r>
      <w:r>
        <w:tab/>
      </w:r>
      <w:r>
        <w:tab/>
      </w:r>
      <w:r>
        <w:tab/>
        <w:t xml:space="preserve">  </w:t>
      </w:r>
      <w:r w:rsidR="00AB35F9">
        <w:t xml:space="preserve">  </w:t>
      </w:r>
      <w:r w:rsidR="00E11942">
        <w:rPr>
          <w:noProof/>
        </w:rPr>
        <w:drawing>
          <wp:inline distT="0" distB="0" distL="0" distR="0" wp14:anchorId="5EEC4B1B" wp14:editId="4E558812">
            <wp:extent cx="1047135" cy="807076"/>
            <wp:effectExtent l="0" t="0" r="0" b="6350"/>
            <wp:docPr id="2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047406" cy="807285"/>
                    </a:xfrm>
                    <a:prstGeom prst="rect">
                      <a:avLst/>
                    </a:prstGeom>
                    <a:noFill/>
                    <a:ln>
                      <a:noFill/>
                    </a:ln>
                  </pic:spPr>
                </pic:pic>
              </a:graphicData>
            </a:graphic>
          </wp:inline>
        </w:drawing>
      </w:r>
      <w:r>
        <w:t xml:space="preserve">    </w:t>
      </w:r>
      <w:r w:rsidR="00E11942">
        <w:t xml:space="preserve"> </w:t>
      </w:r>
      <w:r w:rsidRPr="00AB35F9">
        <w:rPr>
          <w:noProof/>
        </w:rPr>
        <w:drawing>
          <wp:inline distT="0" distB="0" distL="0" distR="0" wp14:anchorId="6DD3CA5E" wp14:editId="58DAA8C6">
            <wp:extent cx="975608" cy="928683"/>
            <wp:effectExtent l="0" t="0" r="0" b="11430"/>
            <wp:docPr id="260" name="Picture 26" descr="Description: Hard Drive:Users:gradassistant:Desktop:Screen shot 2014-10-28 at 1.12.56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escription: Hard Drive:Users:gradassistant:Desktop:Screen shot 2014-10-28 at 1.12.56 PM.pn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976208" cy="929254"/>
                    </a:xfrm>
                    <a:prstGeom prst="rect">
                      <a:avLst/>
                    </a:prstGeom>
                    <a:noFill/>
                    <a:ln>
                      <a:noFill/>
                    </a:ln>
                  </pic:spPr>
                </pic:pic>
              </a:graphicData>
            </a:graphic>
          </wp:inline>
        </w:drawing>
      </w:r>
    </w:p>
    <w:p w14:paraId="7EE9764E" w14:textId="0E74A0A8" w:rsidR="00E11942" w:rsidRDefault="00E11942" w:rsidP="00AB35F9">
      <w:pPr>
        <w:keepNext/>
        <w:autoSpaceDE w:val="0"/>
        <w:autoSpaceDN w:val="0"/>
        <w:adjustRightInd w:val="0"/>
        <w:spacing w:line="480" w:lineRule="auto"/>
        <w:jc w:val="center"/>
      </w:pPr>
    </w:p>
    <w:p w14:paraId="24F574C5" w14:textId="23553489" w:rsidR="00E11942" w:rsidRDefault="00E11942" w:rsidP="001E6F26">
      <w:pPr>
        <w:pStyle w:val="Caption"/>
      </w:pPr>
      <w:bookmarkStart w:id="142" w:name="_Toc287621068"/>
      <w:bookmarkStart w:id="143" w:name="_Toc291502450"/>
      <w:r>
        <w:t xml:space="preserve">Figure </w:t>
      </w:r>
      <w:fldSimple w:instr=" SEQ Figure \* ARABIC ">
        <w:r w:rsidR="00CD6812">
          <w:rPr>
            <w:noProof/>
          </w:rPr>
          <w:t>59</w:t>
        </w:r>
      </w:fldSimple>
      <w:r>
        <w:t>: Relative Transformation</w:t>
      </w:r>
      <w:r w:rsidRPr="00CF6892">
        <w:t xml:space="preserve"> </w:t>
      </w:r>
      <w:r w:rsidR="006529A2">
        <w:t>and NRT Diagram in Introit-Kyrie,</w:t>
      </w:r>
      <w:r>
        <w:t xml:space="preserve"> </w:t>
      </w:r>
      <w:bookmarkEnd w:id="142"/>
      <w:r>
        <w:t>mm. 84-85</w:t>
      </w:r>
      <w:bookmarkEnd w:id="143"/>
    </w:p>
    <w:p w14:paraId="44CE937F" w14:textId="77777777" w:rsidR="00AB35F9" w:rsidRPr="00AB35F9" w:rsidRDefault="00AB35F9" w:rsidP="00AB35F9"/>
    <w:p w14:paraId="778D6A14" w14:textId="61E44FF3" w:rsidR="00E11942" w:rsidRDefault="00E11942" w:rsidP="00E11942">
      <w:pPr>
        <w:autoSpaceDE w:val="0"/>
        <w:autoSpaceDN w:val="0"/>
        <w:adjustRightInd w:val="0"/>
        <w:spacing w:line="480" w:lineRule="auto"/>
        <w:ind w:firstLine="720"/>
        <w:rPr>
          <w:bCs/>
          <w:sz w:val="24"/>
        </w:rPr>
      </w:pPr>
      <w:r w:rsidRPr="006609C9">
        <w:rPr>
          <w:bCs/>
          <w:sz w:val="24"/>
        </w:rPr>
        <w:t xml:space="preserve">The relationship between all major or minor chords may not be able to be explained as a P, R, or L. </w:t>
      </w:r>
      <w:r>
        <w:rPr>
          <w:bCs/>
          <w:sz w:val="24"/>
        </w:rPr>
        <w:t>Some</w:t>
      </w:r>
      <w:r w:rsidRPr="006609C9">
        <w:rPr>
          <w:bCs/>
          <w:sz w:val="24"/>
        </w:rPr>
        <w:t xml:space="preserve"> </w:t>
      </w:r>
      <w:r>
        <w:rPr>
          <w:bCs/>
          <w:sz w:val="24"/>
        </w:rPr>
        <w:t>chord relationships</w:t>
      </w:r>
      <w:r w:rsidRPr="006609C9">
        <w:rPr>
          <w:bCs/>
          <w:sz w:val="24"/>
        </w:rPr>
        <w:t xml:space="preserve"> may </w:t>
      </w:r>
      <w:r>
        <w:rPr>
          <w:bCs/>
          <w:sz w:val="24"/>
        </w:rPr>
        <w:t xml:space="preserve">require two or more transformations, called </w:t>
      </w:r>
      <w:r w:rsidRPr="006609C9">
        <w:rPr>
          <w:bCs/>
          <w:sz w:val="24"/>
        </w:rPr>
        <w:t>compound</w:t>
      </w:r>
      <w:r>
        <w:rPr>
          <w:bCs/>
          <w:sz w:val="24"/>
        </w:rPr>
        <w:t xml:space="preserve"> transformations</w:t>
      </w:r>
      <w:r w:rsidRPr="006609C9">
        <w:rPr>
          <w:bCs/>
          <w:sz w:val="24"/>
        </w:rPr>
        <w:t xml:space="preserve">. </w:t>
      </w:r>
      <w:r>
        <w:rPr>
          <w:bCs/>
          <w:sz w:val="24"/>
        </w:rPr>
        <w:t>Such compound relationships are between non-adjacent chords</w:t>
      </w:r>
      <w:r w:rsidR="00627302">
        <w:rPr>
          <w:bCs/>
          <w:sz w:val="24"/>
        </w:rPr>
        <w:t>/triangles</w:t>
      </w:r>
      <w:r>
        <w:rPr>
          <w:bCs/>
          <w:sz w:val="24"/>
        </w:rPr>
        <w:t xml:space="preserve"> on the </w:t>
      </w:r>
      <w:proofErr w:type="spellStart"/>
      <w:r>
        <w:rPr>
          <w:bCs/>
          <w:sz w:val="24"/>
        </w:rPr>
        <w:t>Tonnetz</w:t>
      </w:r>
      <w:proofErr w:type="spellEnd"/>
      <w:r>
        <w:rPr>
          <w:bCs/>
          <w:sz w:val="24"/>
        </w:rPr>
        <w:t xml:space="preserve">. </w:t>
      </w:r>
      <w:r w:rsidRPr="006609C9">
        <w:rPr>
          <w:bCs/>
          <w:sz w:val="24"/>
        </w:rPr>
        <w:t xml:space="preserve">For example, </w:t>
      </w:r>
      <w:r w:rsidR="00FA4E50">
        <w:rPr>
          <w:bCs/>
          <w:sz w:val="24"/>
        </w:rPr>
        <w:t>in the Introit-Kyrie (mm.</w:t>
      </w:r>
      <w:r w:rsidR="00426D9E">
        <w:rPr>
          <w:bCs/>
          <w:sz w:val="24"/>
        </w:rPr>
        <w:t xml:space="preserve"> </w:t>
      </w:r>
      <w:r w:rsidR="00FA4E50">
        <w:rPr>
          <w:bCs/>
          <w:sz w:val="24"/>
        </w:rPr>
        <w:t xml:space="preserve">59-60) </w:t>
      </w:r>
      <w:r w:rsidRPr="006609C9">
        <w:rPr>
          <w:bCs/>
          <w:sz w:val="24"/>
        </w:rPr>
        <w:t xml:space="preserve">the relationship between </w:t>
      </w:r>
      <w:r w:rsidR="00FA4E50">
        <w:rPr>
          <w:bCs/>
          <w:sz w:val="24"/>
        </w:rPr>
        <w:t xml:space="preserve">the </w:t>
      </w:r>
      <w:proofErr w:type="spellStart"/>
      <w:r w:rsidR="00FA4E50">
        <w:rPr>
          <w:bCs/>
          <w:sz w:val="24"/>
        </w:rPr>
        <w:t>E</w:t>
      </w:r>
      <w:r w:rsidR="00FA4E50" w:rsidRPr="00FA4E50">
        <w:rPr>
          <w:rFonts w:ascii="Helsinki Text" w:hAnsi="Helsinki Text"/>
          <w:bCs/>
          <w:sz w:val="24"/>
        </w:rPr>
        <w:t>b</w:t>
      </w:r>
      <w:proofErr w:type="spellEnd"/>
      <w:r w:rsidRPr="006609C9">
        <w:rPr>
          <w:bCs/>
          <w:sz w:val="24"/>
        </w:rPr>
        <w:t xml:space="preserve"> Major (</w:t>
      </w:r>
      <w:proofErr w:type="spellStart"/>
      <w:r w:rsidR="00FA4E50">
        <w:rPr>
          <w:bCs/>
          <w:sz w:val="24"/>
        </w:rPr>
        <w:t>E</w:t>
      </w:r>
      <w:r w:rsidR="00FA4E50" w:rsidRPr="00FA4E50">
        <w:rPr>
          <w:rFonts w:ascii="Helsinki Text" w:hAnsi="Helsinki Text"/>
          <w:bCs/>
          <w:sz w:val="24"/>
        </w:rPr>
        <w:t>b</w:t>
      </w:r>
      <w:proofErr w:type="spellEnd"/>
      <w:r w:rsidRPr="006609C9">
        <w:rPr>
          <w:bCs/>
          <w:sz w:val="24"/>
        </w:rPr>
        <w:t xml:space="preserve">, </w:t>
      </w:r>
      <w:r w:rsidR="00FA4E50">
        <w:rPr>
          <w:bCs/>
          <w:sz w:val="24"/>
        </w:rPr>
        <w:t>G</w:t>
      </w:r>
      <w:r w:rsidRPr="006609C9">
        <w:rPr>
          <w:bCs/>
          <w:sz w:val="24"/>
        </w:rPr>
        <w:t xml:space="preserve">, </w:t>
      </w:r>
      <w:r w:rsidR="00FA4E50">
        <w:rPr>
          <w:bCs/>
          <w:sz w:val="24"/>
        </w:rPr>
        <w:t>B</w:t>
      </w:r>
      <w:r w:rsidR="00FA4E50" w:rsidRPr="00FA4E50">
        <w:rPr>
          <w:rFonts w:ascii="Helsinki Text" w:hAnsi="Helsinki Text"/>
          <w:bCs/>
          <w:sz w:val="24"/>
        </w:rPr>
        <w:t>b</w:t>
      </w:r>
      <w:r w:rsidRPr="006609C9">
        <w:rPr>
          <w:bCs/>
          <w:sz w:val="24"/>
        </w:rPr>
        <w:t xml:space="preserve">) and </w:t>
      </w:r>
      <w:r w:rsidR="00FA4E50">
        <w:rPr>
          <w:bCs/>
          <w:sz w:val="24"/>
        </w:rPr>
        <w:t>B</w:t>
      </w:r>
      <w:r w:rsidR="00FA4E50" w:rsidRPr="00FA4E50">
        <w:rPr>
          <w:rFonts w:ascii="Helsinki Text" w:hAnsi="Helsinki Text"/>
          <w:bCs/>
          <w:sz w:val="24"/>
        </w:rPr>
        <w:t>b</w:t>
      </w:r>
      <w:r w:rsidRPr="006609C9">
        <w:rPr>
          <w:bCs/>
          <w:sz w:val="24"/>
        </w:rPr>
        <w:t xml:space="preserve"> Major (</w:t>
      </w:r>
      <w:r w:rsidR="00FA4E50">
        <w:rPr>
          <w:bCs/>
          <w:sz w:val="24"/>
        </w:rPr>
        <w:t>B</w:t>
      </w:r>
      <w:r w:rsidR="00FA4E50" w:rsidRPr="00FA4E50">
        <w:rPr>
          <w:rFonts w:ascii="Helsinki Text" w:hAnsi="Helsinki Text"/>
          <w:bCs/>
          <w:sz w:val="24"/>
        </w:rPr>
        <w:t>b</w:t>
      </w:r>
      <w:r w:rsidRPr="006609C9">
        <w:rPr>
          <w:bCs/>
          <w:sz w:val="24"/>
        </w:rPr>
        <w:t xml:space="preserve">, </w:t>
      </w:r>
      <w:r w:rsidR="00FA4E50">
        <w:rPr>
          <w:bCs/>
          <w:sz w:val="24"/>
        </w:rPr>
        <w:t>D, F</w:t>
      </w:r>
      <w:r w:rsidRPr="006609C9">
        <w:rPr>
          <w:bCs/>
          <w:sz w:val="24"/>
        </w:rPr>
        <w:t>) triad cannot b</w:t>
      </w:r>
      <w:r>
        <w:rPr>
          <w:bCs/>
          <w:sz w:val="24"/>
        </w:rPr>
        <w:t>e explained as a simple P, R, or L. Instead, both an</w:t>
      </w:r>
      <w:r w:rsidRPr="006609C9">
        <w:rPr>
          <w:bCs/>
          <w:sz w:val="24"/>
        </w:rPr>
        <w:t xml:space="preserve"> L and R</w:t>
      </w:r>
      <w:r>
        <w:rPr>
          <w:bCs/>
          <w:sz w:val="24"/>
        </w:rPr>
        <w:t xml:space="preserve"> transformation</w:t>
      </w:r>
      <w:r w:rsidRPr="006609C9">
        <w:rPr>
          <w:bCs/>
          <w:sz w:val="24"/>
        </w:rPr>
        <w:t xml:space="preserve"> are required to </w:t>
      </w:r>
      <w:r>
        <w:rPr>
          <w:bCs/>
          <w:sz w:val="24"/>
        </w:rPr>
        <w:t>diagram</w:t>
      </w:r>
      <w:r w:rsidRPr="006609C9">
        <w:rPr>
          <w:bCs/>
          <w:sz w:val="24"/>
        </w:rPr>
        <w:t xml:space="preserve"> the relationship between these two chords on the </w:t>
      </w:r>
      <w:proofErr w:type="spellStart"/>
      <w:r w:rsidRPr="006609C9">
        <w:rPr>
          <w:bCs/>
          <w:sz w:val="24"/>
        </w:rPr>
        <w:t>Tonnetz</w:t>
      </w:r>
      <w:proofErr w:type="spellEnd"/>
      <w:r w:rsidRPr="006609C9">
        <w:rPr>
          <w:bCs/>
          <w:sz w:val="24"/>
        </w:rPr>
        <w:t xml:space="preserve"> (see Figure </w:t>
      </w:r>
      <w:r w:rsidR="001E6F26">
        <w:rPr>
          <w:bCs/>
          <w:sz w:val="24"/>
        </w:rPr>
        <w:t>6</w:t>
      </w:r>
      <w:r w:rsidR="00217844">
        <w:rPr>
          <w:bCs/>
          <w:sz w:val="24"/>
        </w:rPr>
        <w:t>0</w:t>
      </w:r>
      <w:r w:rsidRPr="006609C9">
        <w:rPr>
          <w:bCs/>
          <w:sz w:val="24"/>
        </w:rPr>
        <w:t>).</w:t>
      </w:r>
      <w:r w:rsidRPr="00BF4295">
        <w:rPr>
          <w:bCs/>
          <w:sz w:val="24"/>
        </w:rPr>
        <w:t xml:space="preserve"> </w:t>
      </w:r>
      <w:r>
        <w:rPr>
          <w:bCs/>
          <w:sz w:val="24"/>
        </w:rPr>
        <w:t xml:space="preserve">The LR (or its inverse RL) is so common that </w:t>
      </w:r>
      <w:proofErr w:type="spellStart"/>
      <w:r w:rsidRPr="006609C9">
        <w:rPr>
          <w:bCs/>
          <w:sz w:val="24"/>
        </w:rPr>
        <w:t>Lewin</w:t>
      </w:r>
      <w:proofErr w:type="spellEnd"/>
      <w:r w:rsidRPr="006609C9">
        <w:rPr>
          <w:bCs/>
          <w:sz w:val="24"/>
        </w:rPr>
        <w:t xml:space="preserve"> calls this relationship dominant (D), and includes it as a primary transformation</w:t>
      </w:r>
      <w:r>
        <w:rPr>
          <w:bCs/>
          <w:sz w:val="24"/>
        </w:rPr>
        <w:t>.</w:t>
      </w:r>
      <w:r w:rsidRPr="006609C9">
        <w:rPr>
          <w:rStyle w:val="FootnoteReference"/>
          <w:bCs/>
          <w:sz w:val="24"/>
        </w:rPr>
        <w:footnoteReference w:id="73"/>
      </w:r>
      <w:r w:rsidRPr="006609C9">
        <w:rPr>
          <w:bCs/>
          <w:sz w:val="24"/>
        </w:rPr>
        <w:t xml:space="preserve"> </w:t>
      </w:r>
    </w:p>
    <w:p w14:paraId="7700B5A7" w14:textId="77777777" w:rsidR="00426D9E" w:rsidRDefault="00426D9E" w:rsidP="00E11942">
      <w:pPr>
        <w:autoSpaceDE w:val="0"/>
        <w:autoSpaceDN w:val="0"/>
        <w:adjustRightInd w:val="0"/>
        <w:spacing w:line="480" w:lineRule="auto"/>
        <w:ind w:firstLine="720"/>
        <w:rPr>
          <w:bCs/>
          <w:sz w:val="24"/>
        </w:rPr>
      </w:pPr>
    </w:p>
    <w:p w14:paraId="072B6A2B" w14:textId="03646D85" w:rsidR="00E11942" w:rsidRPr="006609C9" w:rsidRDefault="00FA4E50" w:rsidP="00FA4E50">
      <w:pPr>
        <w:autoSpaceDE w:val="0"/>
        <w:autoSpaceDN w:val="0"/>
        <w:adjustRightInd w:val="0"/>
        <w:spacing w:line="480" w:lineRule="auto"/>
        <w:ind w:left="1440" w:firstLine="720"/>
        <w:rPr>
          <w:sz w:val="24"/>
        </w:rPr>
      </w:pPr>
      <w:r>
        <w:rPr>
          <w:noProof/>
          <w:sz w:val="24"/>
        </w:rPr>
        <w:drawing>
          <wp:inline distT="0" distB="0" distL="0" distR="0" wp14:anchorId="29D673B7" wp14:editId="3C8AB89B">
            <wp:extent cx="2743200" cy="1267677"/>
            <wp:effectExtent l="0" t="0" r="0" b="2540"/>
            <wp:docPr id="26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743555" cy="1267841"/>
                    </a:xfrm>
                    <a:prstGeom prst="rect">
                      <a:avLst/>
                    </a:prstGeom>
                    <a:noFill/>
                    <a:ln>
                      <a:noFill/>
                    </a:ln>
                  </pic:spPr>
                </pic:pic>
              </a:graphicData>
            </a:graphic>
          </wp:inline>
        </w:drawing>
      </w:r>
    </w:p>
    <w:p w14:paraId="43CACC11" w14:textId="77777777" w:rsidR="00FA4E50" w:rsidRDefault="00FA4E50" w:rsidP="00E11942">
      <w:pPr>
        <w:keepNext/>
        <w:autoSpaceDE w:val="0"/>
        <w:autoSpaceDN w:val="0"/>
        <w:adjustRightInd w:val="0"/>
        <w:spacing w:line="480" w:lineRule="auto"/>
        <w:jc w:val="center"/>
      </w:pPr>
      <w:r>
        <w:rPr>
          <w:noProof/>
        </w:rPr>
        <w:drawing>
          <wp:inline distT="0" distB="0" distL="0" distR="0" wp14:anchorId="286FBA17" wp14:editId="6FD7C5C3">
            <wp:extent cx="1688690" cy="794996"/>
            <wp:effectExtent l="0" t="0" r="0" b="0"/>
            <wp:docPr id="2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690351" cy="795778"/>
                    </a:xfrm>
                    <a:prstGeom prst="rect">
                      <a:avLst/>
                    </a:prstGeom>
                    <a:noFill/>
                    <a:ln>
                      <a:noFill/>
                    </a:ln>
                  </pic:spPr>
                </pic:pic>
              </a:graphicData>
            </a:graphic>
          </wp:inline>
        </w:drawing>
      </w:r>
      <w:r w:rsidR="00E11942">
        <w:t xml:space="preserve">  </w:t>
      </w:r>
    </w:p>
    <w:p w14:paraId="2794B27D" w14:textId="56037653" w:rsidR="00E11942" w:rsidRDefault="00E11942" w:rsidP="00E11942">
      <w:pPr>
        <w:keepNext/>
        <w:autoSpaceDE w:val="0"/>
        <w:autoSpaceDN w:val="0"/>
        <w:adjustRightInd w:val="0"/>
        <w:spacing w:line="480" w:lineRule="auto"/>
        <w:jc w:val="center"/>
      </w:pPr>
      <w:r>
        <w:t xml:space="preserve"> </w:t>
      </w:r>
      <w:r w:rsidR="00FA4E50">
        <w:rPr>
          <w:noProof/>
        </w:rPr>
        <w:drawing>
          <wp:inline distT="0" distB="0" distL="0" distR="0" wp14:anchorId="414520E8" wp14:editId="66736F3A">
            <wp:extent cx="1671631" cy="589300"/>
            <wp:effectExtent l="0" t="0" r="5080" b="0"/>
            <wp:docPr id="28" name="Picture 28" descr="Hard Drive:Users:gradassistant:Desktop:Screen shot 2015-04-21 at 1.22.23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ard Drive:Users:gradassistant:Desktop:Screen shot 2015-04-21 at 1.22.23 PM.pn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672980" cy="589776"/>
                    </a:xfrm>
                    <a:prstGeom prst="rect">
                      <a:avLst/>
                    </a:prstGeom>
                    <a:noFill/>
                    <a:ln>
                      <a:noFill/>
                    </a:ln>
                  </pic:spPr>
                </pic:pic>
              </a:graphicData>
            </a:graphic>
          </wp:inline>
        </w:drawing>
      </w:r>
    </w:p>
    <w:p w14:paraId="0E90281A" w14:textId="67E45984" w:rsidR="00E11942" w:rsidRDefault="00E11942" w:rsidP="00E11942">
      <w:pPr>
        <w:pStyle w:val="Caption"/>
      </w:pPr>
      <w:bookmarkStart w:id="144" w:name="_Toc287621069"/>
      <w:bookmarkStart w:id="145" w:name="_Toc291502451"/>
      <w:r>
        <w:t xml:space="preserve">Figure </w:t>
      </w:r>
      <w:fldSimple w:instr=" SEQ Figure \* ARABIC ">
        <w:r w:rsidR="00CD6812">
          <w:rPr>
            <w:noProof/>
          </w:rPr>
          <w:t>60</w:t>
        </w:r>
      </w:fldSimple>
      <w:r>
        <w:t>: Compound Transformation (LR) = Dominant and NRT Diagram</w:t>
      </w:r>
      <w:bookmarkEnd w:id="144"/>
      <w:bookmarkEnd w:id="145"/>
    </w:p>
    <w:p w14:paraId="4B5F13E2" w14:textId="77777777" w:rsidR="00E11942" w:rsidRPr="000669AE" w:rsidRDefault="00E11942" w:rsidP="00E11942"/>
    <w:p w14:paraId="198AA5E9" w14:textId="77777777" w:rsidR="00E11942" w:rsidRPr="00A77219" w:rsidRDefault="00E11942" w:rsidP="00E11942"/>
    <w:p w14:paraId="3A9D789E" w14:textId="65DFF655" w:rsidR="00950B4A" w:rsidRDefault="00E11942" w:rsidP="00950B4A">
      <w:pPr>
        <w:autoSpaceDE w:val="0"/>
        <w:autoSpaceDN w:val="0"/>
        <w:adjustRightInd w:val="0"/>
        <w:spacing w:line="480" w:lineRule="auto"/>
        <w:ind w:firstLine="720"/>
        <w:rPr>
          <w:bCs/>
          <w:sz w:val="24"/>
        </w:rPr>
      </w:pPr>
      <w:r w:rsidRPr="006609C9">
        <w:rPr>
          <w:bCs/>
          <w:sz w:val="24"/>
        </w:rPr>
        <w:t xml:space="preserve">Forrest’s </w:t>
      </w:r>
      <w:r>
        <w:rPr>
          <w:bCs/>
          <w:i/>
          <w:sz w:val="24"/>
        </w:rPr>
        <w:t>Requiem</w:t>
      </w:r>
      <w:r w:rsidRPr="006609C9">
        <w:rPr>
          <w:bCs/>
          <w:sz w:val="24"/>
        </w:rPr>
        <w:t xml:space="preserve"> contains many compound transformations. One example is </w:t>
      </w:r>
      <w:r>
        <w:rPr>
          <w:bCs/>
          <w:sz w:val="24"/>
        </w:rPr>
        <w:t xml:space="preserve">a PRL compound transformation </w:t>
      </w:r>
      <w:r w:rsidRPr="006609C9">
        <w:rPr>
          <w:bCs/>
          <w:sz w:val="24"/>
        </w:rPr>
        <w:t xml:space="preserve">found in </w:t>
      </w:r>
      <w:r w:rsidRPr="00CF6892">
        <w:rPr>
          <w:bCs/>
          <w:sz w:val="24"/>
        </w:rPr>
        <w:t>Introit-Kyrie</w:t>
      </w:r>
      <w:r>
        <w:rPr>
          <w:bCs/>
          <w:sz w:val="24"/>
        </w:rPr>
        <w:t xml:space="preserve"> in </w:t>
      </w:r>
      <w:r w:rsidRPr="006609C9">
        <w:rPr>
          <w:bCs/>
          <w:sz w:val="24"/>
        </w:rPr>
        <w:t xml:space="preserve">mm. </w:t>
      </w:r>
      <w:r w:rsidR="00950B4A">
        <w:rPr>
          <w:bCs/>
          <w:sz w:val="24"/>
        </w:rPr>
        <w:t>32</w:t>
      </w:r>
      <w:r w:rsidRPr="006609C9">
        <w:rPr>
          <w:bCs/>
          <w:sz w:val="24"/>
        </w:rPr>
        <w:t>-</w:t>
      </w:r>
      <w:r w:rsidR="00950B4A">
        <w:rPr>
          <w:bCs/>
          <w:sz w:val="24"/>
        </w:rPr>
        <w:t>33</w:t>
      </w:r>
      <w:r w:rsidRPr="006609C9">
        <w:rPr>
          <w:bCs/>
          <w:sz w:val="24"/>
        </w:rPr>
        <w:t xml:space="preserve"> </w:t>
      </w:r>
      <w:r>
        <w:rPr>
          <w:bCs/>
          <w:sz w:val="24"/>
        </w:rPr>
        <w:t>with a</w:t>
      </w:r>
      <w:r w:rsidRPr="006609C9">
        <w:rPr>
          <w:bCs/>
          <w:sz w:val="24"/>
        </w:rPr>
        <w:t xml:space="preserve"> change from D minor (D, F, A) to G Major (G, B, D</w:t>
      </w:r>
      <w:r>
        <w:rPr>
          <w:bCs/>
          <w:sz w:val="24"/>
        </w:rPr>
        <w:t>)</w:t>
      </w:r>
      <w:r w:rsidRPr="006609C9">
        <w:rPr>
          <w:bCs/>
          <w:sz w:val="24"/>
        </w:rPr>
        <w:t xml:space="preserve"> (see Figure </w:t>
      </w:r>
      <w:r w:rsidR="001E6F26">
        <w:rPr>
          <w:bCs/>
          <w:sz w:val="24"/>
        </w:rPr>
        <w:t>6</w:t>
      </w:r>
      <w:r w:rsidR="00217844">
        <w:rPr>
          <w:bCs/>
          <w:sz w:val="24"/>
        </w:rPr>
        <w:t>1</w:t>
      </w:r>
      <w:r w:rsidRPr="006609C9">
        <w:rPr>
          <w:bCs/>
          <w:sz w:val="24"/>
        </w:rPr>
        <w:t>).</w:t>
      </w:r>
      <w:r w:rsidRPr="006C23DE">
        <w:rPr>
          <w:bCs/>
          <w:sz w:val="24"/>
        </w:rPr>
        <w:t xml:space="preserve"> </w:t>
      </w:r>
      <w:r w:rsidRPr="006609C9">
        <w:rPr>
          <w:bCs/>
          <w:sz w:val="24"/>
        </w:rPr>
        <w:t xml:space="preserve">This compound transformation can also be </w:t>
      </w:r>
      <w:r w:rsidR="00950B4A" w:rsidRPr="006609C9">
        <w:rPr>
          <w:bCs/>
          <w:sz w:val="24"/>
        </w:rPr>
        <w:t>explained by navigating the oppos</w:t>
      </w:r>
      <w:r w:rsidR="00950B4A">
        <w:rPr>
          <w:bCs/>
          <w:sz w:val="24"/>
        </w:rPr>
        <w:t xml:space="preserve">ite direction on the </w:t>
      </w:r>
      <w:proofErr w:type="spellStart"/>
      <w:r w:rsidR="00950B4A">
        <w:rPr>
          <w:bCs/>
          <w:sz w:val="24"/>
        </w:rPr>
        <w:t>Tonnetz</w:t>
      </w:r>
      <w:proofErr w:type="spellEnd"/>
      <w:r w:rsidR="00950B4A">
        <w:rPr>
          <w:bCs/>
          <w:sz w:val="24"/>
        </w:rPr>
        <w:t>: LR</w:t>
      </w:r>
      <w:r w:rsidR="00950B4A" w:rsidRPr="006609C9">
        <w:rPr>
          <w:bCs/>
          <w:sz w:val="24"/>
        </w:rPr>
        <w:t xml:space="preserve">P (see Figure </w:t>
      </w:r>
      <w:r w:rsidR="00950B4A">
        <w:rPr>
          <w:bCs/>
          <w:sz w:val="24"/>
        </w:rPr>
        <w:t>6</w:t>
      </w:r>
      <w:r w:rsidR="00217844">
        <w:rPr>
          <w:bCs/>
          <w:sz w:val="24"/>
        </w:rPr>
        <w:t>2</w:t>
      </w:r>
      <w:r w:rsidR="00950B4A" w:rsidRPr="006609C9">
        <w:rPr>
          <w:bCs/>
          <w:sz w:val="24"/>
        </w:rPr>
        <w:t>).</w:t>
      </w:r>
      <w:r w:rsidR="00950B4A">
        <w:rPr>
          <w:bCs/>
          <w:sz w:val="24"/>
        </w:rPr>
        <w:t xml:space="preserve"> In transformations such as this, either annotation works as long as R is the central transformation, surrounded by P and L.</w:t>
      </w:r>
    </w:p>
    <w:p w14:paraId="0EDBF59F" w14:textId="77777777" w:rsidR="00217844" w:rsidRDefault="00217844" w:rsidP="00950B4A">
      <w:pPr>
        <w:autoSpaceDE w:val="0"/>
        <w:autoSpaceDN w:val="0"/>
        <w:adjustRightInd w:val="0"/>
        <w:spacing w:line="480" w:lineRule="auto"/>
        <w:ind w:firstLine="720"/>
        <w:rPr>
          <w:bCs/>
          <w:sz w:val="24"/>
        </w:rPr>
      </w:pPr>
    </w:p>
    <w:p w14:paraId="1566BCEE" w14:textId="655004B1" w:rsidR="00E11942" w:rsidRDefault="00950B4A" w:rsidP="00950B4A">
      <w:pPr>
        <w:autoSpaceDE w:val="0"/>
        <w:autoSpaceDN w:val="0"/>
        <w:adjustRightInd w:val="0"/>
        <w:spacing w:line="480" w:lineRule="auto"/>
        <w:jc w:val="both"/>
        <w:rPr>
          <w:bCs/>
          <w:sz w:val="24"/>
        </w:rPr>
      </w:pPr>
      <w:r>
        <w:rPr>
          <w:bCs/>
          <w:noProof/>
          <w:sz w:val="24"/>
        </w:rPr>
        <w:drawing>
          <wp:inline distT="0" distB="0" distL="0" distR="0" wp14:anchorId="04CE7AC8" wp14:editId="4D4C3B21">
            <wp:extent cx="4800600" cy="1454168"/>
            <wp:effectExtent l="0" t="0" r="0" b="0"/>
            <wp:docPr id="27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801215" cy="1454354"/>
                    </a:xfrm>
                    <a:prstGeom prst="rect">
                      <a:avLst/>
                    </a:prstGeom>
                    <a:noFill/>
                    <a:ln>
                      <a:noFill/>
                    </a:ln>
                  </pic:spPr>
                </pic:pic>
              </a:graphicData>
            </a:graphic>
          </wp:inline>
        </w:drawing>
      </w:r>
    </w:p>
    <w:p w14:paraId="6F32C118" w14:textId="4A05B3B8" w:rsidR="00950B4A" w:rsidRPr="00950B4A" w:rsidRDefault="00950B4A" w:rsidP="00950B4A">
      <w:pPr>
        <w:autoSpaceDE w:val="0"/>
        <w:autoSpaceDN w:val="0"/>
        <w:adjustRightInd w:val="0"/>
        <w:spacing w:line="480" w:lineRule="auto"/>
        <w:ind w:left="5040"/>
        <w:rPr>
          <w:bCs/>
          <w:sz w:val="24"/>
        </w:rPr>
      </w:pPr>
      <w:r>
        <w:rPr>
          <w:bCs/>
          <w:sz w:val="24"/>
        </w:rPr>
        <w:t xml:space="preserve">       </w:t>
      </w:r>
      <w:r w:rsidRPr="00950B4A">
        <w:rPr>
          <w:bCs/>
          <w:noProof/>
          <w:sz w:val="24"/>
        </w:rPr>
        <w:drawing>
          <wp:inline distT="0" distB="0" distL="0" distR="0" wp14:anchorId="12F4DA60" wp14:editId="566A41D5">
            <wp:extent cx="1408471" cy="798503"/>
            <wp:effectExtent l="0" t="0" r="0" b="0"/>
            <wp:docPr id="2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408471" cy="798503"/>
                    </a:xfrm>
                    <a:prstGeom prst="rect">
                      <a:avLst/>
                    </a:prstGeom>
                    <a:noFill/>
                    <a:ln>
                      <a:noFill/>
                    </a:ln>
                  </pic:spPr>
                </pic:pic>
              </a:graphicData>
            </a:graphic>
          </wp:inline>
        </w:drawing>
      </w:r>
    </w:p>
    <w:p w14:paraId="216AC151" w14:textId="0926B806" w:rsidR="00E11942" w:rsidRDefault="00E11942" w:rsidP="00950B4A">
      <w:pPr>
        <w:keepNext/>
        <w:autoSpaceDE w:val="0"/>
        <w:autoSpaceDN w:val="0"/>
        <w:adjustRightInd w:val="0"/>
        <w:spacing w:line="480" w:lineRule="auto"/>
        <w:ind w:left="2880" w:firstLine="720"/>
        <w:jc w:val="center"/>
      </w:pPr>
      <w:r>
        <w:t xml:space="preserve">  </w:t>
      </w:r>
      <w:r w:rsidR="00950B4A" w:rsidRPr="00950B4A">
        <w:rPr>
          <w:noProof/>
        </w:rPr>
        <w:drawing>
          <wp:inline distT="0" distB="0" distL="0" distR="0" wp14:anchorId="30D83F8A" wp14:editId="7F165324">
            <wp:extent cx="1600200" cy="912352"/>
            <wp:effectExtent l="0" t="0" r="0" b="2540"/>
            <wp:docPr id="256" name="Picture 32" descr="Description: Hard Drive:Users:gradassistant:Desktop:Screen shot 2014-10-28 at 1.18.29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Description: Hard Drive:Users:gradassistant:Desktop:Screen shot 2014-10-28 at 1.18.29 PM.pn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601594" cy="913147"/>
                    </a:xfrm>
                    <a:prstGeom prst="rect">
                      <a:avLst/>
                    </a:prstGeom>
                    <a:noFill/>
                    <a:ln>
                      <a:noFill/>
                    </a:ln>
                  </pic:spPr>
                </pic:pic>
              </a:graphicData>
            </a:graphic>
          </wp:inline>
        </w:drawing>
      </w:r>
    </w:p>
    <w:p w14:paraId="17870583" w14:textId="393DEE81" w:rsidR="00E11942" w:rsidRDefault="00E11942" w:rsidP="00E11942">
      <w:pPr>
        <w:pStyle w:val="Caption"/>
      </w:pPr>
      <w:bookmarkStart w:id="146" w:name="_Toc287621070"/>
      <w:bookmarkStart w:id="147" w:name="_Toc291502452"/>
      <w:r>
        <w:t xml:space="preserve">Figure </w:t>
      </w:r>
      <w:fldSimple w:instr=" SEQ Figure \* ARABIC ">
        <w:r w:rsidR="00CD6812">
          <w:rPr>
            <w:noProof/>
          </w:rPr>
          <w:t>61</w:t>
        </w:r>
      </w:fldSimple>
      <w:r w:rsidR="00950B4A">
        <w:t xml:space="preserve">: Compound Transformation (PRL), Block Chords, </w:t>
      </w:r>
      <w:r w:rsidR="006529A2">
        <w:t xml:space="preserve">and NRT Diagram in </w:t>
      </w:r>
      <w:r>
        <w:t>I</w:t>
      </w:r>
      <w:r w:rsidR="006529A2">
        <w:t>ntroit-Kyrie,</w:t>
      </w:r>
      <w:r>
        <w:t xml:space="preserve"> </w:t>
      </w:r>
      <w:bookmarkEnd w:id="146"/>
      <w:r w:rsidR="00950B4A">
        <w:t>mm. 29</w:t>
      </w:r>
      <w:r>
        <w:t>-</w:t>
      </w:r>
      <w:r w:rsidR="00950B4A">
        <w:t>33</w:t>
      </w:r>
      <w:bookmarkEnd w:id="147"/>
    </w:p>
    <w:p w14:paraId="4FA91300" w14:textId="77777777" w:rsidR="00E11942" w:rsidRPr="006609C9" w:rsidRDefault="00E11942" w:rsidP="00E11942">
      <w:pPr>
        <w:autoSpaceDE w:val="0"/>
        <w:autoSpaceDN w:val="0"/>
        <w:adjustRightInd w:val="0"/>
        <w:spacing w:line="480" w:lineRule="auto"/>
        <w:rPr>
          <w:bCs/>
          <w:sz w:val="24"/>
        </w:rPr>
      </w:pPr>
    </w:p>
    <w:p w14:paraId="244AD0E0" w14:textId="3854938D" w:rsidR="00E11942" w:rsidRDefault="00E11942" w:rsidP="00217844">
      <w:pPr>
        <w:keepNext/>
        <w:autoSpaceDE w:val="0"/>
        <w:autoSpaceDN w:val="0"/>
        <w:adjustRightInd w:val="0"/>
        <w:spacing w:line="480" w:lineRule="auto"/>
        <w:ind w:left="2880" w:firstLine="720"/>
        <w:jc w:val="center"/>
      </w:pPr>
      <w:r>
        <w:rPr>
          <w:noProof/>
        </w:rPr>
        <w:drawing>
          <wp:inline distT="0" distB="0" distL="0" distR="0" wp14:anchorId="2C00A758" wp14:editId="050D8717">
            <wp:extent cx="1361698" cy="892585"/>
            <wp:effectExtent l="0" t="0" r="10160" b="0"/>
            <wp:docPr id="255" name="Picture 33" descr="Description: Hard Drive:Users:gradassistant:Desktop:Screen shot 2014-10-28 at 1.19.50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escription: Hard Drive:Users:gradassistant:Desktop:Screen shot 2014-10-28 at 1.19.50 PM.png"/>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361698" cy="892585"/>
                    </a:xfrm>
                    <a:prstGeom prst="rect">
                      <a:avLst/>
                    </a:prstGeom>
                    <a:noFill/>
                    <a:ln>
                      <a:noFill/>
                    </a:ln>
                  </pic:spPr>
                </pic:pic>
              </a:graphicData>
            </a:graphic>
          </wp:inline>
        </w:drawing>
      </w:r>
    </w:p>
    <w:p w14:paraId="394B0331" w14:textId="5D924C51" w:rsidR="00E11942" w:rsidRPr="00A77219" w:rsidRDefault="00E11942" w:rsidP="00217844">
      <w:pPr>
        <w:pStyle w:val="Caption"/>
      </w:pPr>
      <w:bookmarkStart w:id="148" w:name="_Toc287621071"/>
      <w:bookmarkStart w:id="149" w:name="_Toc291502453"/>
      <w:r>
        <w:t xml:space="preserve">Figure </w:t>
      </w:r>
      <w:fldSimple w:instr=" SEQ Figure \* ARABIC ">
        <w:r w:rsidR="00CD6812">
          <w:rPr>
            <w:noProof/>
          </w:rPr>
          <w:t>62</w:t>
        </w:r>
      </w:fldSimple>
      <w:r>
        <w:t>: NRT Diagram of Co</w:t>
      </w:r>
      <w:r w:rsidR="006529A2">
        <w:t xml:space="preserve">mpound Transformation (LRP) in </w:t>
      </w:r>
      <w:r>
        <w:t>Introit-Kyrie</w:t>
      </w:r>
      <w:bookmarkEnd w:id="148"/>
      <w:bookmarkEnd w:id="149"/>
    </w:p>
    <w:p w14:paraId="0DC64832" w14:textId="3DFBFA59" w:rsidR="00E11942" w:rsidRDefault="00E11942" w:rsidP="00E11942">
      <w:pPr>
        <w:spacing w:line="480" w:lineRule="auto"/>
        <w:ind w:firstLine="720"/>
        <w:rPr>
          <w:sz w:val="24"/>
        </w:rPr>
      </w:pPr>
      <w:r w:rsidRPr="006609C9">
        <w:rPr>
          <w:sz w:val="24"/>
        </w:rPr>
        <w:t xml:space="preserve">One </w:t>
      </w:r>
      <w:r>
        <w:rPr>
          <w:sz w:val="24"/>
        </w:rPr>
        <w:t>limitation</w:t>
      </w:r>
      <w:r w:rsidRPr="006609C9">
        <w:rPr>
          <w:sz w:val="24"/>
        </w:rPr>
        <w:t xml:space="preserve"> with </w:t>
      </w:r>
      <w:r>
        <w:rPr>
          <w:sz w:val="24"/>
        </w:rPr>
        <w:t>NRT</w:t>
      </w:r>
      <w:r w:rsidRPr="006609C9">
        <w:rPr>
          <w:sz w:val="24"/>
        </w:rPr>
        <w:t xml:space="preserve"> is that only major and minor triads are included in the </w:t>
      </w:r>
      <w:proofErr w:type="spellStart"/>
      <w:r w:rsidRPr="006609C9">
        <w:rPr>
          <w:sz w:val="24"/>
        </w:rPr>
        <w:t>Tonnetz</w:t>
      </w:r>
      <w:proofErr w:type="spellEnd"/>
      <w:r w:rsidRPr="006609C9">
        <w:rPr>
          <w:sz w:val="24"/>
        </w:rPr>
        <w:t xml:space="preserve">. </w:t>
      </w:r>
      <w:r>
        <w:rPr>
          <w:sz w:val="24"/>
        </w:rPr>
        <w:t>Since</w:t>
      </w:r>
      <w:r w:rsidRPr="006609C9">
        <w:rPr>
          <w:sz w:val="24"/>
        </w:rPr>
        <w:t xml:space="preserve"> music contains other types and qualities of chords</w:t>
      </w:r>
      <w:r w:rsidR="00333483">
        <w:rPr>
          <w:sz w:val="24"/>
        </w:rPr>
        <w:t>,</w:t>
      </w:r>
      <w:r>
        <w:rPr>
          <w:sz w:val="24"/>
        </w:rPr>
        <w:t xml:space="preserve"> o</w:t>
      </w:r>
      <w:r w:rsidRPr="006609C9">
        <w:rPr>
          <w:sz w:val="24"/>
        </w:rPr>
        <w:t xml:space="preserve">ther theorists have expanded </w:t>
      </w:r>
      <w:r>
        <w:rPr>
          <w:sz w:val="24"/>
        </w:rPr>
        <w:t>NRT</w:t>
      </w:r>
      <w:r w:rsidRPr="006609C9">
        <w:rPr>
          <w:sz w:val="24"/>
        </w:rPr>
        <w:t xml:space="preserve"> to include other chords. </w:t>
      </w:r>
      <w:r>
        <w:rPr>
          <w:sz w:val="24"/>
        </w:rPr>
        <w:t xml:space="preserve">Guy </w:t>
      </w:r>
      <w:proofErr w:type="spellStart"/>
      <w:r w:rsidR="00EC3F08">
        <w:rPr>
          <w:sz w:val="24"/>
        </w:rPr>
        <w:t>Capuzzo</w:t>
      </w:r>
      <w:proofErr w:type="spellEnd"/>
      <w:r w:rsidR="00EC3F08">
        <w:rPr>
          <w:sz w:val="24"/>
        </w:rPr>
        <w:t xml:space="preserve"> expanded</w:t>
      </w:r>
      <w:r w:rsidRPr="006609C9">
        <w:rPr>
          <w:sz w:val="24"/>
        </w:rPr>
        <w:t xml:space="preserve"> NRT to include extended tertian harmonies (e.g., added 7</w:t>
      </w:r>
      <w:r w:rsidRPr="00E161F3">
        <w:rPr>
          <w:sz w:val="24"/>
          <w:vertAlign w:val="superscript"/>
        </w:rPr>
        <w:t>ths</w:t>
      </w:r>
      <w:r w:rsidRPr="006609C9">
        <w:rPr>
          <w:sz w:val="24"/>
        </w:rPr>
        <w:t>, 9</w:t>
      </w:r>
      <w:r w:rsidRPr="00E161F3">
        <w:rPr>
          <w:sz w:val="24"/>
          <w:vertAlign w:val="superscript"/>
        </w:rPr>
        <w:t>ths</w:t>
      </w:r>
      <w:r w:rsidRPr="006609C9">
        <w:rPr>
          <w:sz w:val="24"/>
        </w:rPr>
        <w:t xml:space="preserve">, </w:t>
      </w:r>
      <w:r>
        <w:rPr>
          <w:sz w:val="24"/>
        </w:rPr>
        <w:t>11</w:t>
      </w:r>
      <w:r w:rsidRPr="00E161F3">
        <w:rPr>
          <w:sz w:val="24"/>
          <w:vertAlign w:val="superscript"/>
        </w:rPr>
        <w:t>ths</w:t>
      </w:r>
      <w:r w:rsidRPr="006609C9">
        <w:rPr>
          <w:sz w:val="24"/>
        </w:rPr>
        <w:t xml:space="preserve">, </w:t>
      </w:r>
      <w:proofErr w:type="spellStart"/>
      <w:r>
        <w:rPr>
          <w:sz w:val="24"/>
        </w:rPr>
        <w:t>etc</w:t>
      </w:r>
      <w:proofErr w:type="spellEnd"/>
      <w:r>
        <w:rPr>
          <w:sz w:val="24"/>
        </w:rPr>
        <w:t xml:space="preserve">). </w:t>
      </w:r>
      <w:proofErr w:type="spellStart"/>
      <w:r>
        <w:rPr>
          <w:sz w:val="24"/>
        </w:rPr>
        <w:t>Capuzzo</w:t>
      </w:r>
      <w:proofErr w:type="spellEnd"/>
      <w:r>
        <w:rPr>
          <w:sz w:val="24"/>
        </w:rPr>
        <w:t xml:space="preserve"> explains how extended tertian harmonies are basically overlapping triads. For example, a C</w:t>
      </w:r>
      <w:r w:rsidRPr="001225C6">
        <w:rPr>
          <w:sz w:val="24"/>
          <w:vertAlign w:val="superscript"/>
        </w:rPr>
        <w:t>maj</w:t>
      </w:r>
      <w:r>
        <w:rPr>
          <w:sz w:val="24"/>
          <w:vertAlign w:val="superscript"/>
        </w:rPr>
        <w:t xml:space="preserve">7 </w:t>
      </w:r>
      <w:r>
        <w:rPr>
          <w:sz w:val="24"/>
        </w:rPr>
        <w:t xml:space="preserve">chord consists of two triads, C major and E minor (see Figure </w:t>
      </w:r>
      <w:r w:rsidR="001E6F26">
        <w:rPr>
          <w:sz w:val="24"/>
        </w:rPr>
        <w:t>6</w:t>
      </w:r>
      <w:r w:rsidR="00F9223B">
        <w:rPr>
          <w:sz w:val="24"/>
        </w:rPr>
        <w:t>3</w:t>
      </w:r>
      <w:r>
        <w:rPr>
          <w:sz w:val="24"/>
        </w:rPr>
        <w:t xml:space="preserve">). </w:t>
      </w:r>
      <w:proofErr w:type="spellStart"/>
      <w:r w:rsidRPr="00086E2E">
        <w:rPr>
          <w:sz w:val="24"/>
        </w:rPr>
        <w:t>Capuzzo</w:t>
      </w:r>
      <w:proofErr w:type="spellEnd"/>
      <w:r w:rsidRPr="00086E2E">
        <w:rPr>
          <w:sz w:val="24"/>
        </w:rPr>
        <w:t xml:space="preserve"> suggests added pitches like </w:t>
      </w:r>
      <w:r>
        <w:rPr>
          <w:sz w:val="24"/>
        </w:rPr>
        <w:t>sevenths</w:t>
      </w:r>
      <w:r w:rsidRPr="00086E2E">
        <w:rPr>
          <w:sz w:val="24"/>
        </w:rPr>
        <w:t xml:space="preserve"> sometimes “act non-functionally</w:t>
      </w:r>
      <w:r>
        <w:rPr>
          <w:sz w:val="24"/>
        </w:rPr>
        <w:t xml:space="preserve"> as</w:t>
      </w:r>
      <w:r w:rsidR="001A7768" w:rsidRPr="001A7768">
        <w:rPr>
          <w:sz w:val="24"/>
        </w:rPr>
        <w:t xml:space="preserve"> </w:t>
      </w:r>
      <w:r w:rsidR="001A7768" w:rsidRPr="00086E2E">
        <w:rPr>
          <w:sz w:val="24"/>
        </w:rPr>
        <w:t>colorations of triads</w:t>
      </w:r>
      <w:r w:rsidR="001A7768">
        <w:rPr>
          <w:sz w:val="24"/>
        </w:rPr>
        <w:t>,</w:t>
      </w:r>
      <w:r w:rsidR="001A7768" w:rsidRPr="00086E2E">
        <w:rPr>
          <w:sz w:val="24"/>
        </w:rPr>
        <w:t>”</w:t>
      </w:r>
      <w:r w:rsidR="00CC1329" w:rsidRPr="00CC1329">
        <w:rPr>
          <w:sz w:val="24"/>
        </w:rPr>
        <w:t xml:space="preserve"> </w:t>
      </w:r>
      <w:r w:rsidR="00CC1329">
        <w:rPr>
          <w:sz w:val="24"/>
        </w:rPr>
        <w:t>and</w:t>
      </w:r>
      <w:r w:rsidR="00CC1329" w:rsidRPr="00086E2E">
        <w:rPr>
          <w:sz w:val="24"/>
        </w:rPr>
        <w:t xml:space="preserve"> can be explained without always referring to L, R, or P relationships.</w:t>
      </w:r>
      <w:r w:rsidR="00CC1329" w:rsidRPr="00086E2E">
        <w:rPr>
          <w:rStyle w:val="FootnoteReference"/>
          <w:sz w:val="24"/>
        </w:rPr>
        <w:footnoteReference w:id="74"/>
      </w:r>
    </w:p>
    <w:p w14:paraId="0ACC4E08" w14:textId="77777777" w:rsidR="00E11942" w:rsidRDefault="00E11942" w:rsidP="00E11942">
      <w:pPr>
        <w:spacing w:line="480" w:lineRule="auto"/>
        <w:ind w:firstLine="720"/>
        <w:rPr>
          <w:sz w:val="24"/>
        </w:rPr>
      </w:pPr>
    </w:p>
    <w:p w14:paraId="5ADA2E4B" w14:textId="0DCBF999" w:rsidR="00E11942" w:rsidRDefault="00E11942" w:rsidP="00E11942">
      <w:pPr>
        <w:keepNext/>
        <w:spacing w:line="480" w:lineRule="auto"/>
        <w:jc w:val="center"/>
        <w:rPr>
          <w:sz w:val="24"/>
        </w:rPr>
      </w:pPr>
      <w:r>
        <w:rPr>
          <w:noProof/>
          <w:sz w:val="24"/>
        </w:rPr>
        <w:drawing>
          <wp:inline distT="0" distB="0" distL="0" distR="0" wp14:anchorId="302095CA" wp14:editId="13E686BF">
            <wp:extent cx="2094230" cy="737235"/>
            <wp:effectExtent l="0" t="0" r="0" b="0"/>
            <wp:docPr id="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094230" cy="737235"/>
                    </a:xfrm>
                    <a:prstGeom prst="rect">
                      <a:avLst/>
                    </a:prstGeom>
                    <a:noFill/>
                    <a:ln>
                      <a:noFill/>
                    </a:ln>
                  </pic:spPr>
                </pic:pic>
              </a:graphicData>
            </a:graphic>
          </wp:inline>
        </w:drawing>
      </w:r>
    </w:p>
    <w:p w14:paraId="7F2EE595" w14:textId="77777777" w:rsidR="00E11942" w:rsidRDefault="00E11942" w:rsidP="00E11942">
      <w:pPr>
        <w:pStyle w:val="Caption"/>
      </w:pPr>
      <w:bookmarkStart w:id="150" w:name="_Toc287621072"/>
      <w:bookmarkStart w:id="151" w:name="_Toc291502454"/>
      <w:r>
        <w:t xml:space="preserve">Figure </w:t>
      </w:r>
      <w:fldSimple w:instr=" SEQ Figure \* ARABIC ">
        <w:r w:rsidR="00CD6812">
          <w:rPr>
            <w:noProof/>
          </w:rPr>
          <w:t>63</w:t>
        </w:r>
      </w:fldSimple>
      <w:r>
        <w:t>: C</w:t>
      </w:r>
      <w:r w:rsidRPr="001B6637">
        <w:rPr>
          <w:vertAlign w:val="superscript"/>
        </w:rPr>
        <w:t>maj7</w:t>
      </w:r>
      <w:r>
        <w:t xml:space="preserve"> is Two Triads: C Major and E minor</w:t>
      </w:r>
      <w:bookmarkEnd w:id="150"/>
      <w:bookmarkEnd w:id="151"/>
    </w:p>
    <w:p w14:paraId="452A8C60" w14:textId="77777777" w:rsidR="00E11942" w:rsidRPr="000669AE" w:rsidRDefault="00E11942" w:rsidP="00E11942"/>
    <w:p w14:paraId="0C581379" w14:textId="77777777" w:rsidR="00E11942" w:rsidRPr="00A77219" w:rsidRDefault="00E11942" w:rsidP="00E11942"/>
    <w:p w14:paraId="29EFBF35" w14:textId="2E216629" w:rsidR="00E11942" w:rsidRDefault="00E11942" w:rsidP="00E11942">
      <w:pPr>
        <w:spacing w:line="480" w:lineRule="auto"/>
        <w:rPr>
          <w:sz w:val="24"/>
        </w:rPr>
      </w:pPr>
      <w:proofErr w:type="spellStart"/>
      <w:r w:rsidRPr="00086E2E">
        <w:rPr>
          <w:sz w:val="24"/>
        </w:rPr>
        <w:t>Capuzzo</w:t>
      </w:r>
      <w:proofErr w:type="spellEnd"/>
      <w:r w:rsidRPr="00086E2E">
        <w:rPr>
          <w:sz w:val="24"/>
        </w:rPr>
        <w:t xml:space="preserve"> </w:t>
      </w:r>
      <w:r>
        <w:rPr>
          <w:sz w:val="24"/>
        </w:rPr>
        <w:t xml:space="preserve">created two symbols that allow extra pitches to be added to a triad. </w:t>
      </w:r>
      <w:proofErr w:type="spellStart"/>
      <w:r>
        <w:rPr>
          <w:sz w:val="24"/>
        </w:rPr>
        <w:t>Capuzzo</w:t>
      </w:r>
      <w:proofErr w:type="spellEnd"/>
      <w:r>
        <w:rPr>
          <w:sz w:val="24"/>
        </w:rPr>
        <w:t xml:space="preserve"> </w:t>
      </w:r>
      <w:r w:rsidRPr="00086E2E">
        <w:rPr>
          <w:sz w:val="24"/>
        </w:rPr>
        <w:t xml:space="preserve">claims that the chords with an “inclusion” symbol adds extra notes to the triad, and chords that eliminate a note of the triad, the </w:t>
      </w:r>
      <w:r>
        <w:rPr>
          <w:sz w:val="24"/>
        </w:rPr>
        <w:t>fifth</w:t>
      </w:r>
      <w:r w:rsidRPr="00086E2E">
        <w:rPr>
          <w:sz w:val="24"/>
        </w:rPr>
        <w:t xml:space="preserve"> for instance, are indicated with an “exclusion” symbol</w:t>
      </w:r>
      <w:r w:rsidRPr="00086E2E">
        <w:rPr>
          <w:rStyle w:val="FootnoteReference"/>
          <w:sz w:val="24"/>
        </w:rPr>
        <w:footnoteReference w:id="75"/>
      </w:r>
      <w:r w:rsidRPr="00086E2E">
        <w:rPr>
          <w:sz w:val="24"/>
        </w:rPr>
        <w:t xml:space="preserve"> (see Figure </w:t>
      </w:r>
      <w:r w:rsidR="00950B4A">
        <w:rPr>
          <w:sz w:val="24"/>
        </w:rPr>
        <w:t>6</w:t>
      </w:r>
      <w:r w:rsidR="00F9223B">
        <w:rPr>
          <w:sz w:val="24"/>
        </w:rPr>
        <w:t>4</w:t>
      </w:r>
      <w:r w:rsidRPr="00086E2E">
        <w:rPr>
          <w:sz w:val="24"/>
        </w:rPr>
        <w:t xml:space="preserve">). For example, </w:t>
      </w:r>
      <w:r>
        <w:rPr>
          <w:sz w:val="24"/>
        </w:rPr>
        <w:t>a D m</w:t>
      </w:r>
      <w:r w:rsidRPr="00086E2E">
        <w:rPr>
          <w:sz w:val="24"/>
        </w:rPr>
        <w:t>ajor</w:t>
      </w:r>
      <w:r>
        <w:rPr>
          <w:sz w:val="24"/>
        </w:rPr>
        <w:t xml:space="preserve"> triad (D, F</w:t>
      </w:r>
      <w:r w:rsidRPr="00CB2D51">
        <w:rPr>
          <w:rFonts w:ascii="Helsinki Text" w:hAnsi="Helsinki Text"/>
          <w:sz w:val="24"/>
        </w:rPr>
        <w:t>#</w:t>
      </w:r>
      <w:r>
        <w:rPr>
          <w:sz w:val="24"/>
        </w:rPr>
        <w:t>, A)</w:t>
      </w:r>
      <w:r w:rsidRPr="00086E2E">
        <w:rPr>
          <w:sz w:val="24"/>
        </w:rPr>
        <w:t xml:space="preserve"> with an added </w:t>
      </w:r>
      <w:r>
        <w:rPr>
          <w:sz w:val="24"/>
        </w:rPr>
        <w:t>seventh</w:t>
      </w:r>
      <w:r w:rsidRPr="00086E2E">
        <w:rPr>
          <w:sz w:val="24"/>
        </w:rPr>
        <w:t xml:space="preserve"> </w:t>
      </w:r>
      <w:r>
        <w:rPr>
          <w:sz w:val="24"/>
        </w:rPr>
        <w:t xml:space="preserve">(C) </w:t>
      </w:r>
      <w:r w:rsidRPr="00086E2E">
        <w:rPr>
          <w:sz w:val="24"/>
        </w:rPr>
        <w:t>is ind</w:t>
      </w:r>
      <w:r>
        <w:rPr>
          <w:sz w:val="24"/>
        </w:rPr>
        <w:t xml:space="preserve">icated with an inclusion symbol, </w:t>
      </w:r>
      <w:r w:rsidRPr="00086E2E">
        <w:rPr>
          <w:sz w:val="24"/>
        </w:rPr>
        <w:t xml:space="preserve">and a D major </w:t>
      </w:r>
      <w:r>
        <w:rPr>
          <w:sz w:val="24"/>
        </w:rPr>
        <w:t>chord</w:t>
      </w:r>
      <w:r w:rsidRPr="00086E2E">
        <w:rPr>
          <w:sz w:val="24"/>
        </w:rPr>
        <w:t xml:space="preserve"> without the </w:t>
      </w:r>
      <w:r>
        <w:rPr>
          <w:sz w:val="24"/>
        </w:rPr>
        <w:t>fifth</w:t>
      </w:r>
      <w:r w:rsidRPr="00086E2E">
        <w:rPr>
          <w:sz w:val="24"/>
        </w:rPr>
        <w:t xml:space="preserve"> </w:t>
      </w:r>
      <w:r>
        <w:rPr>
          <w:sz w:val="24"/>
        </w:rPr>
        <w:t xml:space="preserve">(A) </w:t>
      </w:r>
      <w:r w:rsidRPr="00086E2E">
        <w:rPr>
          <w:sz w:val="24"/>
        </w:rPr>
        <w:t>is indicated with an exclusion symbol</w:t>
      </w:r>
      <w:r>
        <w:rPr>
          <w:sz w:val="24"/>
        </w:rPr>
        <w:t>.</w:t>
      </w:r>
    </w:p>
    <w:p w14:paraId="6D871B35" w14:textId="77777777" w:rsidR="00E11942" w:rsidRDefault="00E11942" w:rsidP="00E11942">
      <w:pPr>
        <w:spacing w:line="480" w:lineRule="auto"/>
        <w:rPr>
          <w:sz w:val="24"/>
        </w:rPr>
      </w:pPr>
    </w:p>
    <w:p w14:paraId="732BC0FA" w14:textId="6205C70F" w:rsidR="00E11942" w:rsidRPr="002C6FBF" w:rsidRDefault="00E11942" w:rsidP="00E11942">
      <w:pPr>
        <w:spacing w:line="480" w:lineRule="auto"/>
        <w:ind w:firstLine="720"/>
        <w:jc w:val="center"/>
        <w:rPr>
          <w:b/>
          <w:sz w:val="24"/>
        </w:rPr>
      </w:pPr>
      <w:r>
        <w:rPr>
          <w:noProof/>
          <w:sz w:val="24"/>
        </w:rPr>
        <w:drawing>
          <wp:inline distT="0" distB="0" distL="0" distR="0" wp14:anchorId="6D1F3069" wp14:editId="229FA83C">
            <wp:extent cx="1091565" cy="545465"/>
            <wp:effectExtent l="0" t="0" r="635" b="0"/>
            <wp:docPr id="253" name="Picture 29" descr="Description: Hard Drive:Users:gradassistant:Desktop:Screen shot 2015-01-14 at 10.37.05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scription: Hard Drive:Users:gradassistant:Desktop:Screen shot 2015-01-14 at 10.37.05 AM.png"/>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091565" cy="545465"/>
                    </a:xfrm>
                    <a:prstGeom prst="rect">
                      <a:avLst/>
                    </a:prstGeom>
                    <a:noFill/>
                    <a:ln>
                      <a:noFill/>
                    </a:ln>
                  </pic:spPr>
                </pic:pic>
              </a:graphicData>
            </a:graphic>
          </wp:inline>
        </w:drawing>
      </w:r>
      <w:r>
        <w:rPr>
          <w:b/>
          <w:sz w:val="24"/>
        </w:rPr>
        <w:t xml:space="preserve">    </w:t>
      </w:r>
      <w:r>
        <w:rPr>
          <w:b/>
          <w:noProof/>
          <w:sz w:val="24"/>
        </w:rPr>
        <w:drawing>
          <wp:inline distT="0" distB="0" distL="0" distR="0" wp14:anchorId="609117AA" wp14:editId="1BD2D48A">
            <wp:extent cx="1268095" cy="730250"/>
            <wp:effectExtent l="0" t="0" r="1905" b="6350"/>
            <wp:docPr id="25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268095" cy="730250"/>
                    </a:xfrm>
                    <a:prstGeom prst="rect">
                      <a:avLst/>
                    </a:prstGeom>
                    <a:noFill/>
                    <a:ln>
                      <a:noFill/>
                    </a:ln>
                  </pic:spPr>
                </pic:pic>
              </a:graphicData>
            </a:graphic>
          </wp:inline>
        </w:drawing>
      </w:r>
    </w:p>
    <w:p w14:paraId="7097396B" w14:textId="77777777" w:rsidR="00E11942" w:rsidRDefault="00E11942" w:rsidP="00E11942">
      <w:pPr>
        <w:pStyle w:val="Caption"/>
      </w:pPr>
      <w:bookmarkStart w:id="152" w:name="_Toc287621073"/>
      <w:bookmarkStart w:id="153" w:name="_Toc291502455"/>
      <w:r>
        <w:t xml:space="preserve">Figure </w:t>
      </w:r>
      <w:fldSimple w:instr=" SEQ Figure \* ARABIC ">
        <w:r w:rsidR="00CD6812">
          <w:rPr>
            <w:noProof/>
          </w:rPr>
          <w:t>64</w:t>
        </w:r>
      </w:fldSimple>
      <w:r>
        <w:t xml:space="preserve">: </w:t>
      </w:r>
      <w:proofErr w:type="spellStart"/>
      <w:r>
        <w:t>Capuzzo's</w:t>
      </w:r>
      <w:proofErr w:type="spellEnd"/>
      <w:r>
        <w:t xml:space="preserve"> Inclusion and Exclusion Symbols</w:t>
      </w:r>
      <w:bookmarkEnd w:id="152"/>
      <w:bookmarkEnd w:id="153"/>
    </w:p>
    <w:p w14:paraId="7482AEC9" w14:textId="77777777" w:rsidR="00E11942" w:rsidRPr="000669AE" w:rsidRDefault="00E11942" w:rsidP="00E11942"/>
    <w:p w14:paraId="54784B08" w14:textId="77777777" w:rsidR="00E11942" w:rsidRPr="00CB2D51" w:rsidRDefault="00E11942" w:rsidP="00E11942"/>
    <w:p w14:paraId="173512CD" w14:textId="7A23EE97" w:rsidR="001E6F26" w:rsidRPr="00720DD0" w:rsidRDefault="00E11942" w:rsidP="001E6F26">
      <w:pPr>
        <w:spacing w:line="480" w:lineRule="auto"/>
        <w:ind w:firstLine="720"/>
        <w:rPr>
          <w:sz w:val="24"/>
        </w:rPr>
      </w:pPr>
      <w:r w:rsidRPr="00531FA3">
        <w:rPr>
          <w:sz w:val="24"/>
        </w:rPr>
        <w:t>In tonal music, dominant harmonies are prevalent and can be explained with traditional Roman numeral analysis</w:t>
      </w:r>
      <w:r>
        <w:rPr>
          <w:sz w:val="24"/>
        </w:rPr>
        <w:t xml:space="preserve">, but Forrest </w:t>
      </w:r>
      <w:r w:rsidRPr="00531FA3">
        <w:rPr>
          <w:sz w:val="24"/>
        </w:rPr>
        <w:t xml:space="preserve">avoids </w:t>
      </w:r>
      <w:r>
        <w:rPr>
          <w:sz w:val="24"/>
        </w:rPr>
        <w:t>the tonic-</w:t>
      </w:r>
      <w:r w:rsidRPr="00531FA3">
        <w:rPr>
          <w:sz w:val="24"/>
        </w:rPr>
        <w:t xml:space="preserve">dominant </w:t>
      </w:r>
      <w:r>
        <w:rPr>
          <w:sz w:val="24"/>
        </w:rPr>
        <w:t xml:space="preserve">relationship in his </w:t>
      </w:r>
      <w:r w:rsidRPr="00FF1D5B">
        <w:rPr>
          <w:i/>
          <w:sz w:val="24"/>
        </w:rPr>
        <w:t>Requiem</w:t>
      </w:r>
      <w:r>
        <w:rPr>
          <w:sz w:val="24"/>
        </w:rPr>
        <w:t>,</w:t>
      </w:r>
      <w:r>
        <w:rPr>
          <w:i/>
          <w:sz w:val="24"/>
        </w:rPr>
        <w:t xml:space="preserve"> </w:t>
      </w:r>
      <w:r>
        <w:rPr>
          <w:sz w:val="24"/>
        </w:rPr>
        <w:t xml:space="preserve">and includes mediant relationships instead, as well as </w:t>
      </w:r>
      <w:r w:rsidRPr="006609C9">
        <w:rPr>
          <w:sz w:val="24"/>
        </w:rPr>
        <w:t>harmonies</w:t>
      </w:r>
      <w:r>
        <w:rPr>
          <w:sz w:val="24"/>
        </w:rPr>
        <w:t xml:space="preserve"> that</w:t>
      </w:r>
      <w:r w:rsidRPr="006609C9">
        <w:rPr>
          <w:sz w:val="24"/>
        </w:rPr>
        <w:t xml:space="preserve"> create color without traditional function</w:t>
      </w:r>
      <w:r>
        <w:rPr>
          <w:sz w:val="24"/>
        </w:rPr>
        <w:t xml:space="preserve">. </w:t>
      </w:r>
      <w:proofErr w:type="spellStart"/>
      <w:r>
        <w:rPr>
          <w:sz w:val="24"/>
        </w:rPr>
        <w:t>Capuzzo</w:t>
      </w:r>
      <w:proofErr w:type="spellEnd"/>
      <w:r>
        <w:rPr>
          <w:sz w:val="24"/>
        </w:rPr>
        <w:t xml:space="preserve"> says N</w:t>
      </w:r>
      <w:r w:rsidRPr="00531FA3">
        <w:rPr>
          <w:sz w:val="24"/>
        </w:rPr>
        <w:t>eo-Riemannian operations “are useful tools in analyzing progressions that lack structural dominant harmonies, and that lack leading tones that might carry dominant function.”</w:t>
      </w:r>
      <w:r w:rsidRPr="00531FA3">
        <w:rPr>
          <w:rStyle w:val="FootnoteReference"/>
          <w:sz w:val="24"/>
        </w:rPr>
        <w:footnoteReference w:id="76"/>
      </w:r>
      <w:r w:rsidRPr="00531FA3">
        <w:rPr>
          <w:sz w:val="24"/>
        </w:rPr>
        <w:t xml:space="preserve"> </w:t>
      </w:r>
      <w:r>
        <w:rPr>
          <w:sz w:val="24"/>
        </w:rPr>
        <w:t xml:space="preserve">As a result, NRT </w:t>
      </w:r>
      <w:r w:rsidR="00F9223B">
        <w:rPr>
          <w:sz w:val="24"/>
        </w:rPr>
        <w:t xml:space="preserve">is very useful in </w:t>
      </w:r>
      <w:r>
        <w:rPr>
          <w:sz w:val="24"/>
        </w:rPr>
        <w:t>explain</w:t>
      </w:r>
      <w:r w:rsidR="00F9223B">
        <w:rPr>
          <w:sz w:val="24"/>
        </w:rPr>
        <w:t>ing</w:t>
      </w:r>
      <w:r>
        <w:rPr>
          <w:sz w:val="24"/>
        </w:rPr>
        <w:t xml:space="preserve"> Forrest’s harmonic relationships, which</w:t>
      </w:r>
      <w:r w:rsidRPr="003C7E32">
        <w:rPr>
          <w:sz w:val="24"/>
        </w:rPr>
        <w:t xml:space="preserve"> </w:t>
      </w:r>
      <w:r>
        <w:rPr>
          <w:sz w:val="24"/>
        </w:rPr>
        <w:t>lack dominant harmonies, but contain</w:t>
      </w:r>
      <w:r w:rsidRPr="003C7E32">
        <w:rPr>
          <w:sz w:val="24"/>
        </w:rPr>
        <w:t xml:space="preserve"> extended tertian harmonies </w:t>
      </w:r>
      <w:r>
        <w:rPr>
          <w:sz w:val="24"/>
        </w:rPr>
        <w:t>and</w:t>
      </w:r>
      <w:r w:rsidRPr="003C7E32">
        <w:rPr>
          <w:sz w:val="24"/>
        </w:rPr>
        <w:t xml:space="preserve"> compound transformations</w:t>
      </w:r>
      <w:r>
        <w:rPr>
          <w:sz w:val="24"/>
        </w:rPr>
        <w:t xml:space="preserve">. </w:t>
      </w:r>
    </w:p>
    <w:p w14:paraId="1A55B741" w14:textId="77777777" w:rsidR="00E11942" w:rsidRDefault="00E11942" w:rsidP="00E11942">
      <w:pPr>
        <w:pStyle w:val="Heading2"/>
      </w:pPr>
      <w:bookmarkStart w:id="154" w:name="_Toc291404115"/>
      <w:r>
        <w:t>Tracing Chord Transformations in the Requiem</w:t>
      </w:r>
      <w:bookmarkEnd w:id="154"/>
    </w:p>
    <w:p w14:paraId="656402DE" w14:textId="77777777" w:rsidR="00E11942" w:rsidRPr="005D7B2D" w:rsidRDefault="00E11942" w:rsidP="00E11942"/>
    <w:p w14:paraId="425CA4B2" w14:textId="4F850B12" w:rsidR="00E11942" w:rsidRPr="000B24FA" w:rsidRDefault="00E11942" w:rsidP="001A7768">
      <w:pPr>
        <w:spacing w:line="480" w:lineRule="auto"/>
        <w:ind w:firstLine="720"/>
        <w:rPr>
          <w:color w:val="29303D"/>
          <w:sz w:val="24"/>
        </w:rPr>
      </w:pPr>
      <w:r w:rsidRPr="006609C9">
        <w:rPr>
          <w:color w:val="1E1E1E"/>
          <w:sz w:val="24"/>
        </w:rPr>
        <w:t xml:space="preserve">Forrest’s music is </w:t>
      </w:r>
      <w:r w:rsidR="00EC3F08">
        <w:rPr>
          <w:color w:val="1E1E1E"/>
          <w:sz w:val="24"/>
        </w:rPr>
        <w:t>diatonic</w:t>
      </w:r>
      <w:r w:rsidRPr="006609C9">
        <w:rPr>
          <w:color w:val="1E1E1E"/>
          <w:sz w:val="24"/>
        </w:rPr>
        <w:t xml:space="preserve"> with contemporary elements such as extended tertian chords (added 7</w:t>
      </w:r>
      <w:r w:rsidRPr="006609C9">
        <w:rPr>
          <w:color w:val="1E1E1E"/>
          <w:sz w:val="24"/>
          <w:vertAlign w:val="superscript"/>
        </w:rPr>
        <w:t>ths</w:t>
      </w:r>
      <w:r w:rsidRPr="006609C9">
        <w:rPr>
          <w:color w:val="1E1E1E"/>
          <w:sz w:val="24"/>
        </w:rPr>
        <w:t>, 9</w:t>
      </w:r>
      <w:r w:rsidRPr="006609C9">
        <w:rPr>
          <w:color w:val="1E1E1E"/>
          <w:sz w:val="24"/>
          <w:vertAlign w:val="superscript"/>
        </w:rPr>
        <w:t>ths</w:t>
      </w:r>
      <w:r w:rsidR="00792A0F">
        <w:rPr>
          <w:color w:val="1E1E1E"/>
          <w:sz w:val="24"/>
        </w:rPr>
        <w:t>, etc.)</w:t>
      </w:r>
      <w:r w:rsidRPr="006609C9">
        <w:rPr>
          <w:color w:val="1E1E1E"/>
          <w:sz w:val="24"/>
        </w:rPr>
        <w:t xml:space="preserve">, suspensions, mediant </w:t>
      </w:r>
      <w:r>
        <w:rPr>
          <w:color w:val="1E1E1E"/>
          <w:sz w:val="24"/>
        </w:rPr>
        <w:t>relationships</w:t>
      </w:r>
      <w:r w:rsidR="00CC1329">
        <w:rPr>
          <w:color w:val="1E1E1E"/>
          <w:sz w:val="24"/>
        </w:rPr>
        <w:t xml:space="preserve"> between chords and keys</w:t>
      </w:r>
      <w:r>
        <w:rPr>
          <w:color w:val="1E1E1E"/>
          <w:sz w:val="24"/>
        </w:rPr>
        <w:t>,</w:t>
      </w:r>
      <w:r>
        <w:rPr>
          <w:color w:val="29303D"/>
          <w:sz w:val="24"/>
        </w:rPr>
        <w:t xml:space="preserve"> </w:t>
      </w:r>
      <w:r w:rsidR="00BE5D74">
        <w:rPr>
          <w:color w:val="29303D"/>
          <w:sz w:val="24"/>
        </w:rPr>
        <w:t xml:space="preserve">and parsimonious voice leading. </w:t>
      </w:r>
      <w:r>
        <w:rPr>
          <w:color w:val="1E1E1E"/>
          <w:sz w:val="24"/>
        </w:rPr>
        <w:t>M</w:t>
      </w:r>
      <w:r w:rsidRPr="006609C9">
        <w:rPr>
          <w:sz w:val="24"/>
        </w:rPr>
        <w:t>any of Forrest’s harmon</w:t>
      </w:r>
      <w:r w:rsidR="009166A9">
        <w:rPr>
          <w:sz w:val="24"/>
        </w:rPr>
        <w:t>ies create color, but have no</w:t>
      </w:r>
      <w:r w:rsidRPr="006609C9">
        <w:rPr>
          <w:sz w:val="24"/>
        </w:rPr>
        <w:t xml:space="preserve"> traditional function.</w:t>
      </w:r>
      <w:r>
        <w:rPr>
          <w:color w:val="29303D"/>
          <w:sz w:val="24"/>
        </w:rPr>
        <w:t xml:space="preserve"> The three-note motive is prolonged in the key structure within Forrest’s formal designs</w:t>
      </w:r>
      <w:r w:rsidR="00950B4A">
        <w:rPr>
          <w:color w:val="29303D"/>
          <w:sz w:val="24"/>
        </w:rPr>
        <w:t>,</w:t>
      </w:r>
      <w:r>
        <w:rPr>
          <w:color w:val="29303D"/>
          <w:sz w:val="24"/>
        </w:rPr>
        <w:t xml:space="preserve"> as well as mediant relationships </w:t>
      </w:r>
      <w:r w:rsidR="00950B4A">
        <w:rPr>
          <w:color w:val="29303D"/>
          <w:sz w:val="24"/>
        </w:rPr>
        <w:t>and extended tertian harmonies.</w:t>
      </w:r>
    </w:p>
    <w:p w14:paraId="77270DB0" w14:textId="77777777" w:rsidR="00E11942" w:rsidRDefault="00E11942" w:rsidP="00EC3F08">
      <w:pPr>
        <w:pStyle w:val="Heading3"/>
      </w:pPr>
      <w:bookmarkStart w:id="155" w:name="_Toc291404116"/>
      <w:r>
        <w:t>Extended Tertian Harmonies</w:t>
      </w:r>
      <w:bookmarkEnd w:id="155"/>
    </w:p>
    <w:p w14:paraId="30450EA7" w14:textId="77777777" w:rsidR="00E11942" w:rsidRPr="006565EE" w:rsidRDefault="00E11942" w:rsidP="00E11942"/>
    <w:p w14:paraId="66DF886D" w14:textId="7A6A583A" w:rsidR="00E11942" w:rsidRDefault="00E11942" w:rsidP="00426D9E">
      <w:pPr>
        <w:spacing w:line="480" w:lineRule="auto"/>
        <w:ind w:firstLine="720"/>
        <w:rPr>
          <w:sz w:val="24"/>
        </w:rPr>
      </w:pPr>
      <w:r w:rsidRPr="00590800">
        <w:rPr>
          <w:color w:val="29303D"/>
          <w:sz w:val="24"/>
        </w:rPr>
        <w:t>Extended tertian harmonies</w:t>
      </w:r>
      <w:r>
        <w:rPr>
          <w:color w:val="29303D"/>
          <w:sz w:val="24"/>
        </w:rPr>
        <w:t xml:space="preserve"> are found throughout the </w:t>
      </w:r>
      <w:r w:rsidRPr="00D91B0A">
        <w:rPr>
          <w:i/>
          <w:color w:val="29303D"/>
          <w:sz w:val="24"/>
        </w:rPr>
        <w:t>Requiem</w:t>
      </w:r>
      <w:r>
        <w:rPr>
          <w:color w:val="29303D"/>
          <w:sz w:val="24"/>
        </w:rPr>
        <w:t xml:space="preserve">. </w:t>
      </w:r>
      <w:r w:rsidR="00BF232B">
        <w:rPr>
          <w:sz w:val="24"/>
        </w:rPr>
        <w:t>One</w:t>
      </w:r>
      <w:r w:rsidR="00BF232B" w:rsidRPr="006609C9">
        <w:rPr>
          <w:sz w:val="24"/>
        </w:rPr>
        <w:t xml:space="preserve"> type of </w:t>
      </w:r>
      <w:r w:rsidR="00333483">
        <w:rPr>
          <w:sz w:val="24"/>
        </w:rPr>
        <w:t xml:space="preserve">a </w:t>
      </w:r>
      <w:r w:rsidR="00BF232B" w:rsidRPr="006609C9">
        <w:rPr>
          <w:sz w:val="24"/>
        </w:rPr>
        <w:t xml:space="preserve">chord Forrest often </w:t>
      </w:r>
      <w:r w:rsidR="00F9223B" w:rsidRPr="006609C9">
        <w:rPr>
          <w:sz w:val="24"/>
        </w:rPr>
        <w:t xml:space="preserve">includes </w:t>
      </w:r>
      <w:r w:rsidR="00BF232B" w:rsidRPr="006609C9">
        <w:rPr>
          <w:sz w:val="24"/>
        </w:rPr>
        <w:t xml:space="preserve">in this work is a major chord with </w:t>
      </w:r>
      <w:r w:rsidR="00BF232B" w:rsidRPr="00C44242">
        <w:rPr>
          <w:sz w:val="24"/>
        </w:rPr>
        <w:t xml:space="preserve">an added </w:t>
      </w:r>
      <w:r w:rsidR="00BF232B">
        <w:rPr>
          <w:sz w:val="24"/>
        </w:rPr>
        <w:t>ninth</w:t>
      </w:r>
      <w:r w:rsidR="009166A9">
        <w:rPr>
          <w:sz w:val="24"/>
        </w:rPr>
        <w:t>,</w:t>
      </w:r>
      <w:r w:rsidR="00BF232B" w:rsidRPr="00C44242">
        <w:rPr>
          <w:sz w:val="24"/>
        </w:rPr>
        <w:t xml:space="preserve"> such as the C major </w:t>
      </w:r>
      <w:r w:rsidR="009166A9">
        <w:rPr>
          <w:sz w:val="24"/>
        </w:rPr>
        <w:t>added</w:t>
      </w:r>
      <w:r w:rsidR="00BF232B" w:rsidRPr="00C44242">
        <w:rPr>
          <w:sz w:val="24"/>
        </w:rPr>
        <w:t xml:space="preserve"> D, which is found in mm. 47, 54, 56, 58, </w:t>
      </w:r>
      <w:proofErr w:type="gramStart"/>
      <w:r w:rsidR="00BF232B" w:rsidRPr="00C44242">
        <w:rPr>
          <w:sz w:val="24"/>
        </w:rPr>
        <w:t>68</w:t>
      </w:r>
      <w:proofErr w:type="gramEnd"/>
      <w:r w:rsidR="00BF232B" w:rsidRPr="00C44242">
        <w:rPr>
          <w:sz w:val="24"/>
        </w:rPr>
        <w:t xml:space="preserve"> in the </w:t>
      </w:r>
      <w:r w:rsidR="00BF232B" w:rsidRPr="000A338A">
        <w:rPr>
          <w:sz w:val="24"/>
        </w:rPr>
        <w:t>Introit-Kyrie</w:t>
      </w:r>
      <w:r w:rsidR="00BF232B" w:rsidRPr="00C44242">
        <w:rPr>
          <w:sz w:val="24"/>
        </w:rPr>
        <w:t>.</w:t>
      </w:r>
      <w:r w:rsidR="00BF232B">
        <w:rPr>
          <w:sz w:val="24"/>
        </w:rPr>
        <w:t xml:space="preserve"> The D, </w:t>
      </w:r>
      <w:r w:rsidR="009166A9">
        <w:rPr>
          <w:sz w:val="24"/>
        </w:rPr>
        <w:t xml:space="preserve">the added ninth, </w:t>
      </w:r>
      <w:r w:rsidR="00BF232B">
        <w:rPr>
          <w:sz w:val="24"/>
        </w:rPr>
        <w:t xml:space="preserve">indicated in parenthesis, is a common tone in the </w:t>
      </w:r>
      <w:proofErr w:type="spellStart"/>
      <w:r w:rsidR="00BF232B">
        <w:rPr>
          <w:sz w:val="24"/>
        </w:rPr>
        <w:t>Gm</w:t>
      </w:r>
      <w:proofErr w:type="spellEnd"/>
      <w:r w:rsidR="00BF232B">
        <w:rPr>
          <w:sz w:val="24"/>
        </w:rPr>
        <w:t xml:space="preserve">, </w:t>
      </w:r>
      <w:proofErr w:type="gramStart"/>
      <w:r w:rsidR="00BF232B">
        <w:rPr>
          <w:sz w:val="24"/>
        </w:rPr>
        <w:t>C</w:t>
      </w:r>
      <w:r w:rsidR="009166A9" w:rsidRPr="009166A9">
        <w:rPr>
          <w:sz w:val="24"/>
          <w:vertAlign w:val="superscript"/>
        </w:rPr>
        <w:t>(</w:t>
      </w:r>
      <w:proofErr w:type="gramEnd"/>
      <w:r w:rsidR="009166A9" w:rsidRPr="009166A9">
        <w:rPr>
          <w:sz w:val="24"/>
          <w:vertAlign w:val="superscript"/>
        </w:rPr>
        <w:t>add9)</w:t>
      </w:r>
      <w:r w:rsidR="00BF232B">
        <w:rPr>
          <w:sz w:val="24"/>
        </w:rPr>
        <w:t>, D minor, and Am</w:t>
      </w:r>
      <w:r w:rsidR="00BF232B" w:rsidRPr="00006D05">
        <w:rPr>
          <w:sz w:val="24"/>
          <w:vertAlign w:val="superscript"/>
        </w:rPr>
        <w:t>(</w:t>
      </w:r>
      <w:r w:rsidR="00BF232B">
        <w:rPr>
          <w:sz w:val="24"/>
          <w:vertAlign w:val="superscript"/>
        </w:rPr>
        <w:t>sus</w:t>
      </w:r>
      <w:r w:rsidR="00BF232B" w:rsidRPr="00006D05">
        <w:rPr>
          <w:sz w:val="24"/>
          <w:vertAlign w:val="superscript"/>
        </w:rPr>
        <w:t>4)</w:t>
      </w:r>
      <w:r w:rsidR="00BF232B">
        <w:rPr>
          <w:sz w:val="24"/>
        </w:rPr>
        <w:t xml:space="preserve"> </w:t>
      </w:r>
      <w:r w:rsidR="00F9223B">
        <w:rPr>
          <w:sz w:val="24"/>
        </w:rPr>
        <w:t xml:space="preserve">progression </w:t>
      </w:r>
      <w:r w:rsidR="00BF232B" w:rsidRPr="00C44242">
        <w:rPr>
          <w:sz w:val="24"/>
        </w:rPr>
        <w:t xml:space="preserve">(see Figure </w:t>
      </w:r>
      <w:r w:rsidR="00950B4A">
        <w:rPr>
          <w:sz w:val="24"/>
        </w:rPr>
        <w:t>6</w:t>
      </w:r>
      <w:r w:rsidR="00F9223B">
        <w:rPr>
          <w:sz w:val="24"/>
        </w:rPr>
        <w:t>5</w:t>
      </w:r>
      <w:r w:rsidR="00BF232B" w:rsidRPr="00C44242">
        <w:rPr>
          <w:sz w:val="24"/>
        </w:rPr>
        <w:t>)</w:t>
      </w:r>
      <w:r w:rsidR="00BF232B">
        <w:rPr>
          <w:sz w:val="24"/>
        </w:rPr>
        <w:t>.</w:t>
      </w:r>
      <w:r w:rsidR="00F9223B">
        <w:rPr>
          <w:sz w:val="24"/>
        </w:rPr>
        <w:t xml:space="preserve"> Another example of chords with the added ninth is found in the Sanctus mm. 48-50 (see Figure 66).</w:t>
      </w:r>
    </w:p>
    <w:p w14:paraId="3C8A9064" w14:textId="77777777" w:rsidR="00426D9E" w:rsidRDefault="00426D9E" w:rsidP="00426D9E">
      <w:pPr>
        <w:spacing w:line="480" w:lineRule="auto"/>
        <w:ind w:firstLine="720"/>
        <w:rPr>
          <w:sz w:val="14"/>
          <w:szCs w:val="14"/>
        </w:rPr>
      </w:pPr>
    </w:p>
    <w:p w14:paraId="4F68B17F" w14:textId="77777777" w:rsidR="00F9223B" w:rsidRPr="00426D9E" w:rsidRDefault="00F9223B" w:rsidP="00426D9E">
      <w:pPr>
        <w:spacing w:line="480" w:lineRule="auto"/>
        <w:ind w:firstLine="720"/>
        <w:rPr>
          <w:sz w:val="14"/>
          <w:szCs w:val="14"/>
        </w:rPr>
      </w:pPr>
    </w:p>
    <w:p w14:paraId="51BE89E8" w14:textId="2E8597E1" w:rsidR="00BF232B" w:rsidRDefault="006877E6" w:rsidP="00BF232B">
      <w:pPr>
        <w:keepNext/>
        <w:jc w:val="center"/>
      </w:pPr>
      <w:r>
        <w:rPr>
          <w:noProof/>
        </w:rPr>
        <w:drawing>
          <wp:inline distT="0" distB="0" distL="0" distR="0" wp14:anchorId="17A7996D" wp14:editId="6EF8C2CB">
            <wp:extent cx="4526458" cy="1211990"/>
            <wp:effectExtent l="0" t="0" r="0" b="7620"/>
            <wp:docPr id="1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4530022" cy="1212944"/>
                    </a:xfrm>
                    <a:prstGeom prst="rect">
                      <a:avLst/>
                    </a:prstGeom>
                    <a:noFill/>
                    <a:ln>
                      <a:noFill/>
                    </a:ln>
                  </pic:spPr>
                </pic:pic>
              </a:graphicData>
            </a:graphic>
          </wp:inline>
        </w:drawing>
      </w:r>
    </w:p>
    <w:p w14:paraId="196B1145" w14:textId="77777777" w:rsidR="00C251DB" w:rsidRDefault="00C251DB" w:rsidP="00BF232B">
      <w:pPr>
        <w:keepNext/>
        <w:jc w:val="center"/>
      </w:pPr>
    </w:p>
    <w:p w14:paraId="7145B5A9" w14:textId="2AD22EDC" w:rsidR="00426D9E" w:rsidRDefault="00BF232B" w:rsidP="00426D9E">
      <w:pPr>
        <w:pStyle w:val="Caption"/>
      </w:pPr>
      <w:bookmarkStart w:id="156" w:name="_Toc291502456"/>
      <w:r w:rsidRPr="006877E6">
        <w:t xml:space="preserve">Figure </w:t>
      </w:r>
      <w:fldSimple w:instr=" SEQ Figure \* ARABIC ">
        <w:r w:rsidR="00CD6812">
          <w:rPr>
            <w:noProof/>
          </w:rPr>
          <w:t>65</w:t>
        </w:r>
      </w:fldSimple>
      <w:r w:rsidR="00C251DB" w:rsidRPr="006877E6">
        <w:t xml:space="preserve">: Extended Harmony </w:t>
      </w:r>
      <w:r w:rsidRPr="006877E6">
        <w:t>and Voice Leading Pa</w:t>
      </w:r>
      <w:r w:rsidR="006529A2">
        <w:t>rsimony in Introit-Kyrie,</w:t>
      </w:r>
      <w:r w:rsidRPr="006877E6">
        <w:t xml:space="preserve"> mm. 46-49</w:t>
      </w:r>
      <w:bookmarkEnd w:id="156"/>
    </w:p>
    <w:p w14:paraId="6B651526" w14:textId="77777777" w:rsidR="00F9223B" w:rsidRDefault="00F9223B" w:rsidP="00F9223B"/>
    <w:p w14:paraId="5541E420" w14:textId="77777777" w:rsidR="00F9223B" w:rsidRDefault="00F9223B" w:rsidP="00F9223B"/>
    <w:p w14:paraId="1787F35A" w14:textId="77777777" w:rsidR="00F9223B" w:rsidRPr="00F9223B" w:rsidRDefault="00F9223B" w:rsidP="00F9223B"/>
    <w:p w14:paraId="32B00041" w14:textId="77777777" w:rsidR="00A5565A" w:rsidRDefault="00A5565A" w:rsidP="00A5565A">
      <w:pPr>
        <w:keepNext/>
        <w:jc w:val="center"/>
      </w:pPr>
      <w:r>
        <w:rPr>
          <w:noProof/>
        </w:rPr>
        <w:drawing>
          <wp:inline distT="0" distB="0" distL="0" distR="0" wp14:anchorId="7AF5E3B6" wp14:editId="21D8DC4B">
            <wp:extent cx="3900948" cy="3653062"/>
            <wp:effectExtent l="0" t="0" r="10795" b="5080"/>
            <wp:docPr id="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903528" cy="3655478"/>
                    </a:xfrm>
                    <a:prstGeom prst="rect">
                      <a:avLst/>
                    </a:prstGeom>
                    <a:noFill/>
                    <a:ln>
                      <a:noFill/>
                    </a:ln>
                  </pic:spPr>
                </pic:pic>
              </a:graphicData>
            </a:graphic>
          </wp:inline>
        </w:drawing>
      </w:r>
    </w:p>
    <w:p w14:paraId="7F5D5227" w14:textId="77777777" w:rsidR="00A5565A" w:rsidRDefault="00A5565A" w:rsidP="00A5565A">
      <w:pPr>
        <w:keepNext/>
        <w:jc w:val="center"/>
      </w:pPr>
    </w:p>
    <w:p w14:paraId="363B4FE4" w14:textId="5E34B39F" w:rsidR="00E11942" w:rsidRDefault="00A5565A" w:rsidP="00F9223B">
      <w:pPr>
        <w:pStyle w:val="Caption"/>
      </w:pPr>
      <w:bookmarkStart w:id="157" w:name="_Toc291502457"/>
      <w:r>
        <w:t xml:space="preserve">Figure </w:t>
      </w:r>
      <w:fldSimple w:instr=" SEQ Figure \* ARABIC ">
        <w:r w:rsidR="00CD6812">
          <w:rPr>
            <w:noProof/>
          </w:rPr>
          <w:t>66</w:t>
        </w:r>
      </w:fldSimple>
      <w:r>
        <w:t>:</w:t>
      </w:r>
      <w:r w:rsidR="009F5835">
        <w:t xml:space="preserve"> Extended Tertian Harmonies in </w:t>
      </w:r>
      <w:r w:rsidR="006B775C">
        <w:t>Sanctus,</w:t>
      </w:r>
      <w:r>
        <w:t xml:space="preserve"> mm. 48-50</w:t>
      </w:r>
      <w:bookmarkEnd w:id="157"/>
    </w:p>
    <w:p w14:paraId="1C74A3BD" w14:textId="77777777" w:rsidR="00E11942" w:rsidRDefault="00E11942" w:rsidP="00E11942">
      <w:pPr>
        <w:pStyle w:val="Heading3"/>
      </w:pPr>
      <w:bookmarkStart w:id="158" w:name="_Toc291404117"/>
      <w:r>
        <w:t>Suspensions</w:t>
      </w:r>
      <w:bookmarkEnd w:id="158"/>
    </w:p>
    <w:p w14:paraId="41BA4F32" w14:textId="77777777" w:rsidR="00E11942" w:rsidRPr="006565EE" w:rsidRDefault="00E11942" w:rsidP="00E11942"/>
    <w:p w14:paraId="6E85F054" w14:textId="6CC6B072" w:rsidR="00BF232B" w:rsidRDefault="00C251DB" w:rsidP="00333483">
      <w:pPr>
        <w:autoSpaceDE w:val="0"/>
        <w:autoSpaceDN w:val="0"/>
        <w:adjustRightInd w:val="0"/>
        <w:spacing w:line="480" w:lineRule="auto"/>
        <w:ind w:firstLine="720"/>
        <w:rPr>
          <w:color w:val="29303D"/>
          <w:sz w:val="24"/>
        </w:rPr>
      </w:pPr>
      <w:r>
        <w:rPr>
          <w:color w:val="29303D"/>
          <w:sz w:val="24"/>
        </w:rPr>
        <w:t xml:space="preserve">Forrest places added emphasis on </w:t>
      </w:r>
      <w:r w:rsidR="00BF232B">
        <w:rPr>
          <w:color w:val="29303D"/>
          <w:sz w:val="24"/>
        </w:rPr>
        <w:t>scale degree three</w:t>
      </w:r>
      <w:r>
        <w:rPr>
          <w:color w:val="29303D"/>
          <w:sz w:val="24"/>
        </w:rPr>
        <w:t xml:space="preserve"> by including numerous 4-3 suspensions throughout his </w:t>
      </w:r>
      <w:r w:rsidRPr="00C251DB">
        <w:rPr>
          <w:i/>
          <w:color w:val="29303D"/>
          <w:sz w:val="24"/>
        </w:rPr>
        <w:t>Requiem</w:t>
      </w:r>
      <w:r w:rsidR="00BF232B">
        <w:rPr>
          <w:color w:val="29303D"/>
          <w:sz w:val="24"/>
        </w:rPr>
        <w:t xml:space="preserve">. </w:t>
      </w:r>
      <w:r w:rsidR="006529A2">
        <w:rPr>
          <w:color w:val="29303D"/>
          <w:sz w:val="24"/>
        </w:rPr>
        <w:t xml:space="preserve">One example is in the </w:t>
      </w:r>
      <w:r w:rsidR="00E11942" w:rsidRPr="000A338A">
        <w:rPr>
          <w:color w:val="29303D"/>
          <w:sz w:val="24"/>
        </w:rPr>
        <w:t xml:space="preserve">Sanctus </w:t>
      </w:r>
      <w:r>
        <w:rPr>
          <w:color w:val="29303D"/>
          <w:sz w:val="24"/>
        </w:rPr>
        <w:t xml:space="preserve">in </w:t>
      </w:r>
      <w:r w:rsidR="00E11942">
        <w:rPr>
          <w:color w:val="29303D"/>
          <w:sz w:val="24"/>
        </w:rPr>
        <w:t xml:space="preserve">mm. 17-19 (see Figure </w:t>
      </w:r>
      <w:r w:rsidR="006529A2">
        <w:rPr>
          <w:color w:val="29303D"/>
          <w:sz w:val="24"/>
        </w:rPr>
        <w:t>6</w:t>
      </w:r>
      <w:r w:rsidR="00F9223B">
        <w:rPr>
          <w:color w:val="29303D"/>
          <w:sz w:val="24"/>
        </w:rPr>
        <w:t>7</w:t>
      </w:r>
      <w:r w:rsidR="00E11942">
        <w:rPr>
          <w:color w:val="29303D"/>
          <w:sz w:val="24"/>
        </w:rPr>
        <w:t>). The F from the B</w:t>
      </w:r>
      <w:r w:rsidR="00E11942" w:rsidRPr="00F57128">
        <w:rPr>
          <w:rFonts w:ascii="Helsinki Text" w:hAnsi="Helsinki Text"/>
          <w:color w:val="29303D"/>
          <w:sz w:val="24"/>
        </w:rPr>
        <w:t>b</w:t>
      </w:r>
      <w:r w:rsidR="00E11942">
        <w:rPr>
          <w:color w:val="29303D"/>
          <w:sz w:val="24"/>
        </w:rPr>
        <w:t xml:space="preserve"> triad in m. 17 is suspended to the F in the </w:t>
      </w:r>
      <w:proofErr w:type="gramStart"/>
      <w:r w:rsidR="00E11942">
        <w:rPr>
          <w:color w:val="29303D"/>
          <w:sz w:val="24"/>
        </w:rPr>
        <w:t>C</w:t>
      </w:r>
      <w:r w:rsidR="00E11942" w:rsidRPr="003251E0">
        <w:rPr>
          <w:color w:val="29303D"/>
          <w:sz w:val="24"/>
          <w:vertAlign w:val="superscript"/>
        </w:rPr>
        <w:t>(</w:t>
      </w:r>
      <w:proofErr w:type="gramEnd"/>
      <w:r w:rsidR="00E11942" w:rsidRPr="003251E0">
        <w:rPr>
          <w:color w:val="29303D"/>
          <w:sz w:val="24"/>
          <w:vertAlign w:val="superscript"/>
        </w:rPr>
        <w:t>sus4)</w:t>
      </w:r>
      <w:r w:rsidR="00E11942">
        <w:rPr>
          <w:color w:val="29303D"/>
          <w:sz w:val="24"/>
          <w:vertAlign w:val="superscript"/>
        </w:rPr>
        <w:t xml:space="preserve"> </w:t>
      </w:r>
      <w:r w:rsidR="00E11942">
        <w:rPr>
          <w:color w:val="29303D"/>
          <w:sz w:val="24"/>
        </w:rPr>
        <w:t xml:space="preserve">in m. </w:t>
      </w:r>
      <w:r w:rsidR="009166A9">
        <w:rPr>
          <w:color w:val="29303D"/>
          <w:sz w:val="24"/>
        </w:rPr>
        <w:t xml:space="preserve">18, which resolves to E in the </w:t>
      </w:r>
      <w:r w:rsidR="00950B4A">
        <w:rPr>
          <w:color w:val="29303D"/>
          <w:sz w:val="24"/>
        </w:rPr>
        <w:t>C major chord in m. 19.</w:t>
      </w:r>
      <w:r w:rsidR="00950B4A" w:rsidRPr="00BF232B">
        <w:rPr>
          <w:color w:val="29303D"/>
          <w:sz w:val="24"/>
        </w:rPr>
        <w:t xml:space="preserve"> </w:t>
      </w:r>
      <w:r w:rsidR="00950B4A" w:rsidRPr="008F596F">
        <w:rPr>
          <w:color w:val="29303D"/>
          <w:sz w:val="24"/>
        </w:rPr>
        <w:t xml:space="preserve">The same progression is found later in </w:t>
      </w:r>
      <w:r w:rsidR="006529A2">
        <w:rPr>
          <w:color w:val="29303D"/>
          <w:sz w:val="24"/>
        </w:rPr>
        <w:t xml:space="preserve">the </w:t>
      </w:r>
      <w:r w:rsidR="00950B4A" w:rsidRPr="000A338A">
        <w:rPr>
          <w:color w:val="29303D"/>
          <w:sz w:val="24"/>
        </w:rPr>
        <w:t>Sanctus</w:t>
      </w:r>
      <w:r w:rsidR="00950B4A" w:rsidRPr="008F596F">
        <w:rPr>
          <w:color w:val="29303D"/>
          <w:sz w:val="24"/>
        </w:rPr>
        <w:t xml:space="preserve"> </w:t>
      </w:r>
      <w:r w:rsidR="00950B4A">
        <w:rPr>
          <w:color w:val="29303D"/>
          <w:sz w:val="24"/>
        </w:rPr>
        <w:t xml:space="preserve">in </w:t>
      </w:r>
      <w:r w:rsidR="00950B4A" w:rsidRPr="008F596F">
        <w:rPr>
          <w:color w:val="29303D"/>
          <w:sz w:val="24"/>
        </w:rPr>
        <w:t>mm. 36-37</w:t>
      </w:r>
      <w:r w:rsidR="00950B4A">
        <w:rPr>
          <w:color w:val="29303D"/>
          <w:sz w:val="24"/>
        </w:rPr>
        <w:t>,</w:t>
      </w:r>
      <w:r w:rsidR="00950B4A" w:rsidRPr="008F596F">
        <w:rPr>
          <w:color w:val="29303D"/>
          <w:sz w:val="24"/>
        </w:rPr>
        <w:t xml:space="preserve"> </w:t>
      </w:r>
      <w:r w:rsidR="00950B4A">
        <w:rPr>
          <w:color w:val="29303D"/>
          <w:sz w:val="24"/>
        </w:rPr>
        <w:t xml:space="preserve">but here the altos sing the suspension and its resolution </w:t>
      </w:r>
      <w:r w:rsidR="00950B4A" w:rsidRPr="008F596F">
        <w:rPr>
          <w:color w:val="29303D"/>
          <w:sz w:val="24"/>
        </w:rPr>
        <w:t xml:space="preserve">(see Figure </w:t>
      </w:r>
      <w:r w:rsidR="00F9223B">
        <w:rPr>
          <w:color w:val="29303D"/>
          <w:sz w:val="24"/>
        </w:rPr>
        <w:t>68</w:t>
      </w:r>
      <w:r w:rsidR="00950B4A" w:rsidRPr="008F596F">
        <w:rPr>
          <w:color w:val="29303D"/>
          <w:sz w:val="24"/>
        </w:rPr>
        <w:t>).</w:t>
      </w:r>
    </w:p>
    <w:p w14:paraId="558F8FD2" w14:textId="77777777" w:rsidR="00F9223B" w:rsidRPr="00F9223B" w:rsidRDefault="00F9223B" w:rsidP="00333483">
      <w:pPr>
        <w:autoSpaceDE w:val="0"/>
        <w:autoSpaceDN w:val="0"/>
        <w:adjustRightInd w:val="0"/>
        <w:spacing w:line="480" w:lineRule="auto"/>
        <w:ind w:firstLine="720"/>
        <w:rPr>
          <w:color w:val="29303D"/>
          <w:sz w:val="16"/>
          <w:szCs w:val="16"/>
        </w:rPr>
      </w:pPr>
    </w:p>
    <w:p w14:paraId="41444627" w14:textId="4FDDCBA2" w:rsidR="00E11942" w:rsidRDefault="00E11942" w:rsidP="00E11942">
      <w:pPr>
        <w:keepNext/>
        <w:autoSpaceDE w:val="0"/>
        <w:autoSpaceDN w:val="0"/>
        <w:adjustRightInd w:val="0"/>
        <w:spacing w:line="480" w:lineRule="auto"/>
        <w:jc w:val="center"/>
      </w:pPr>
      <w:r>
        <w:rPr>
          <w:noProof/>
        </w:rPr>
        <w:drawing>
          <wp:inline distT="0" distB="0" distL="0" distR="0" wp14:anchorId="4D3570B8" wp14:editId="175C14BA">
            <wp:extent cx="3974690" cy="1408408"/>
            <wp:effectExtent l="0" t="0" r="0" b="0"/>
            <wp:docPr id="2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977408" cy="1409371"/>
                    </a:xfrm>
                    <a:prstGeom prst="rect">
                      <a:avLst/>
                    </a:prstGeom>
                    <a:noFill/>
                    <a:ln>
                      <a:noFill/>
                    </a:ln>
                  </pic:spPr>
                </pic:pic>
              </a:graphicData>
            </a:graphic>
          </wp:inline>
        </w:drawing>
      </w:r>
    </w:p>
    <w:p w14:paraId="73440D32" w14:textId="7E145B0E" w:rsidR="00E11942" w:rsidRDefault="00E11942" w:rsidP="00E11942">
      <w:pPr>
        <w:keepNext/>
        <w:autoSpaceDE w:val="0"/>
        <w:autoSpaceDN w:val="0"/>
        <w:adjustRightInd w:val="0"/>
        <w:spacing w:line="480" w:lineRule="auto"/>
        <w:jc w:val="center"/>
      </w:pPr>
      <w:r>
        <w:rPr>
          <w:noProof/>
        </w:rPr>
        <w:drawing>
          <wp:inline distT="0" distB="0" distL="0" distR="0" wp14:anchorId="16321498" wp14:editId="261D3645">
            <wp:extent cx="1069258" cy="866292"/>
            <wp:effectExtent l="0" t="0" r="0" b="0"/>
            <wp:docPr id="2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071294" cy="867941"/>
                    </a:xfrm>
                    <a:prstGeom prst="rect">
                      <a:avLst/>
                    </a:prstGeom>
                    <a:noFill/>
                    <a:ln>
                      <a:noFill/>
                    </a:ln>
                  </pic:spPr>
                </pic:pic>
              </a:graphicData>
            </a:graphic>
          </wp:inline>
        </w:drawing>
      </w:r>
    </w:p>
    <w:p w14:paraId="22F42C0A" w14:textId="474DA915" w:rsidR="00333483" w:rsidRDefault="00E11942" w:rsidP="00F9223B">
      <w:pPr>
        <w:pStyle w:val="Caption"/>
      </w:pPr>
      <w:bookmarkStart w:id="159" w:name="_Toc287621076"/>
      <w:bookmarkStart w:id="160" w:name="_Toc291502458"/>
      <w:r w:rsidRPr="00951E66">
        <w:t xml:space="preserve">Figure </w:t>
      </w:r>
      <w:fldSimple w:instr=" SEQ Figure \* ARABIC ">
        <w:r w:rsidR="00CD6812">
          <w:rPr>
            <w:noProof/>
          </w:rPr>
          <w:t>67</w:t>
        </w:r>
      </w:fldSimple>
      <w:r w:rsidRPr="00951E66">
        <w:t xml:space="preserve">: Suspension </w:t>
      </w:r>
      <w:r>
        <w:t>in Harp and G</w:t>
      </w:r>
      <w:r w:rsidRPr="00951E66">
        <w:t>lock</w:t>
      </w:r>
      <w:r>
        <w:t>enspiel P</w:t>
      </w:r>
      <w:r w:rsidRPr="00951E66">
        <w:t>arts</w:t>
      </w:r>
      <w:r>
        <w:t xml:space="preserve"> and Block Chords</w:t>
      </w:r>
      <w:bookmarkEnd w:id="159"/>
      <w:r>
        <w:t xml:space="preserve"> </w:t>
      </w:r>
      <w:r w:rsidRPr="00951E66">
        <w:t>in Sanctus</w:t>
      </w:r>
      <w:r w:rsidR="006529A2">
        <w:t>,</w:t>
      </w:r>
      <w:r w:rsidRPr="00951E66">
        <w:t xml:space="preserve"> mm. 17-19</w:t>
      </w:r>
      <w:bookmarkEnd w:id="160"/>
    </w:p>
    <w:p w14:paraId="44563204" w14:textId="77777777" w:rsidR="00F9223B" w:rsidRDefault="00F9223B" w:rsidP="00F9223B"/>
    <w:p w14:paraId="39C99D5E" w14:textId="77777777" w:rsidR="00F9223B" w:rsidRPr="00F9223B" w:rsidRDefault="00F9223B" w:rsidP="00F9223B"/>
    <w:p w14:paraId="43A67EC1" w14:textId="00236A34" w:rsidR="00E11942" w:rsidRPr="008F596F" w:rsidRDefault="00E11942" w:rsidP="00E11942">
      <w:pPr>
        <w:keepNext/>
        <w:autoSpaceDE w:val="0"/>
        <w:autoSpaceDN w:val="0"/>
        <w:adjustRightInd w:val="0"/>
        <w:spacing w:line="480" w:lineRule="auto"/>
        <w:jc w:val="center"/>
        <w:rPr>
          <w:color w:val="29303D"/>
          <w:sz w:val="24"/>
        </w:rPr>
      </w:pPr>
      <w:r>
        <w:rPr>
          <w:noProof/>
          <w:color w:val="29303D"/>
          <w:sz w:val="24"/>
        </w:rPr>
        <w:drawing>
          <wp:inline distT="0" distB="0" distL="0" distR="0" wp14:anchorId="1A4CC537" wp14:editId="06E2C2C2">
            <wp:extent cx="4114800" cy="2024040"/>
            <wp:effectExtent l="0" t="0" r="0" b="8255"/>
            <wp:docPr id="2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115948" cy="2024605"/>
                    </a:xfrm>
                    <a:prstGeom prst="rect">
                      <a:avLst/>
                    </a:prstGeom>
                    <a:noFill/>
                    <a:ln>
                      <a:noFill/>
                    </a:ln>
                  </pic:spPr>
                </pic:pic>
              </a:graphicData>
            </a:graphic>
          </wp:inline>
        </w:drawing>
      </w:r>
    </w:p>
    <w:p w14:paraId="0900081E" w14:textId="4293E67B" w:rsidR="006B775C" w:rsidRPr="006B775C" w:rsidRDefault="00E11942" w:rsidP="00F9223B">
      <w:pPr>
        <w:pStyle w:val="Caption"/>
      </w:pPr>
      <w:bookmarkStart w:id="161" w:name="_Toc287621077"/>
      <w:bookmarkStart w:id="162" w:name="_Toc291502459"/>
      <w:r>
        <w:t xml:space="preserve">Figure </w:t>
      </w:r>
      <w:fldSimple w:instr=" SEQ Figure \* ARABIC ">
        <w:r w:rsidR="00CD6812">
          <w:rPr>
            <w:noProof/>
          </w:rPr>
          <w:t>68</w:t>
        </w:r>
      </w:fldSimple>
      <w:r>
        <w:t>: Suspension in Harp, Strings, and Alto Parts</w:t>
      </w:r>
      <w:bookmarkEnd w:id="161"/>
      <w:r w:rsidR="006529A2">
        <w:t xml:space="preserve"> in Sanctus,</w:t>
      </w:r>
      <w:r>
        <w:t xml:space="preserve"> mm. 36-3</w:t>
      </w:r>
      <w:bookmarkEnd w:id="162"/>
    </w:p>
    <w:p w14:paraId="62DFD3B9" w14:textId="77777777" w:rsidR="006B775C" w:rsidRPr="00E80C02" w:rsidRDefault="006B775C" w:rsidP="006B775C">
      <w:pPr>
        <w:pStyle w:val="Heading3"/>
      </w:pPr>
      <w:bookmarkStart w:id="163" w:name="_Toc291404118"/>
      <w:r>
        <w:t>Mediant Relationships</w:t>
      </w:r>
      <w:bookmarkEnd w:id="163"/>
    </w:p>
    <w:p w14:paraId="3FCA4908" w14:textId="77777777" w:rsidR="006B775C" w:rsidRPr="00903928" w:rsidRDefault="006B775C" w:rsidP="006B775C"/>
    <w:p w14:paraId="0C4A3C43" w14:textId="537A0182" w:rsidR="00333483" w:rsidRPr="006B775C" w:rsidRDefault="006B775C" w:rsidP="006B775C">
      <w:pPr>
        <w:autoSpaceDE w:val="0"/>
        <w:autoSpaceDN w:val="0"/>
        <w:adjustRightInd w:val="0"/>
        <w:spacing w:line="480" w:lineRule="auto"/>
        <w:ind w:firstLine="720"/>
        <w:rPr>
          <w:color w:val="29303D"/>
          <w:sz w:val="24"/>
        </w:rPr>
      </w:pPr>
      <w:r w:rsidRPr="00720DD0">
        <w:rPr>
          <w:color w:val="29303D"/>
          <w:sz w:val="24"/>
        </w:rPr>
        <w:t>NRT</w:t>
      </w:r>
      <w:r>
        <w:rPr>
          <w:color w:val="29303D"/>
          <w:sz w:val="24"/>
        </w:rPr>
        <w:t xml:space="preserve"> is useful in analyzing</w:t>
      </w:r>
      <w:r w:rsidRPr="00720DD0">
        <w:rPr>
          <w:color w:val="29303D"/>
          <w:sz w:val="24"/>
        </w:rPr>
        <w:t xml:space="preserve"> mediant relationships</w:t>
      </w:r>
      <w:r>
        <w:rPr>
          <w:color w:val="29303D"/>
          <w:sz w:val="24"/>
        </w:rPr>
        <w:t xml:space="preserve"> like those in Forrest’s </w:t>
      </w:r>
      <w:r w:rsidRPr="00AD49A9">
        <w:rPr>
          <w:i/>
          <w:color w:val="29303D"/>
          <w:sz w:val="24"/>
        </w:rPr>
        <w:t>Requiem</w:t>
      </w:r>
      <w:r w:rsidRPr="00720DD0">
        <w:rPr>
          <w:color w:val="29303D"/>
          <w:sz w:val="24"/>
        </w:rPr>
        <w:t>.</w:t>
      </w:r>
      <w:r>
        <w:rPr>
          <w:color w:val="29303D"/>
          <w:sz w:val="24"/>
        </w:rPr>
        <w:t xml:space="preserve"> </w:t>
      </w:r>
      <w:proofErr w:type="spellStart"/>
      <w:r>
        <w:rPr>
          <w:color w:val="29303D"/>
          <w:sz w:val="24"/>
        </w:rPr>
        <w:t>Mediants</w:t>
      </w:r>
      <w:proofErr w:type="spellEnd"/>
      <w:r>
        <w:rPr>
          <w:color w:val="29303D"/>
          <w:sz w:val="24"/>
        </w:rPr>
        <w:t xml:space="preserve"> </w:t>
      </w:r>
      <w:r w:rsidR="00FD2C49">
        <w:rPr>
          <w:color w:val="29303D"/>
          <w:sz w:val="24"/>
        </w:rPr>
        <w:t xml:space="preserve">often </w:t>
      </w:r>
      <w:r>
        <w:rPr>
          <w:color w:val="29303D"/>
          <w:sz w:val="24"/>
        </w:rPr>
        <w:t xml:space="preserve">make use of common-tone maximization. In the </w:t>
      </w:r>
      <w:r w:rsidRPr="000A338A">
        <w:rPr>
          <w:color w:val="29303D"/>
          <w:sz w:val="24"/>
        </w:rPr>
        <w:t>Introit-Kyrie</w:t>
      </w:r>
      <w:r>
        <w:rPr>
          <w:color w:val="29303D"/>
          <w:sz w:val="24"/>
        </w:rPr>
        <w:t>, chord progressions</w:t>
      </w:r>
      <w:r w:rsidRPr="00426D9E">
        <w:rPr>
          <w:color w:val="29303D"/>
          <w:sz w:val="24"/>
        </w:rPr>
        <w:t xml:space="preserve"> </w:t>
      </w:r>
      <w:r>
        <w:rPr>
          <w:color w:val="29303D"/>
          <w:sz w:val="24"/>
        </w:rPr>
        <w:t>in thirds occur between D minor, B</w:t>
      </w:r>
      <w:r w:rsidRPr="009537F5">
        <w:rPr>
          <w:rFonts w:ascii="Helsinki Text" w:hAnsi="Helsinki Text"/>
          <w:color w:val="29303D"/>
          <w:sz w:val="24"/>
        </w:rPr>
        <w:t>b</w:t>
      </w:r>
      <w:r>
        <w:rPr>
          <w:color w:val="29303D"/>
          <w:sz w:val="24"/>
        </w:rPr>
        <w:t xml:space="preserve"> major, and G minor chords, all of which share the</w:t>
      </w:r>
      <w:r w:rsidRPr="00426D9E">
        <w:rPr>
          <w:color w:val="29303D"/>
          <w:sz w:val="24"/>
        </w:rPr>
        <w:t xml:space="preserve"> </w:t>
      </w:r>
      <w:r>
        <w:rPr>
          <w:color w:val="29303D"/>
          <w:sz w:val="24"/>
        </w:rPr>
        <w:t>common</w:t>
      </w:r>
    </w:p>
    <w:p w14:paraId="11225A34" w14:textId="1EEB683D" w:rsidR="00426D9E" w:rsidRDefault="00E11942" w:rsidP="00426D9E">
      <w:pPr>
        <w:autoSpaceDE w:val="0"/>
        <w:autoSpaceDN w:val="0"/>
        <w:adjustRightInd w:val="0"/>
        <w:spacing w:line="480" w:lineRule="auto"/>
        <w:rPr>
          <w:color w:val="29303D"/>
          <w:sz w:val="24"/>
        </w:rPr>
      </w:pPr>
      <w:proofErr w:type="gramStart"/>
      <w:r>
        <w:rPr>
          <w:color w:val="29303D"/>
          <w:sz w:val="24"/>
        </w:rPr>
        <w:t>tone</w:t>
      </w:r>
      <w:proofErr w:type="gramEnd"/>
      <w:r>
        <w:rPr>
          <w:color w:val="29303D"/>
          <w:sz w:val="24"/>
        </w:rPr>
        <w:t xml:space="preserve"> D, in mm. 63-67 (see Figure </w:t>
      </w:r>
      <w:r w:rsidR="00FD2C49">
        <w:rPr>
          <w:color w:val="29303D"/>
          <w:sz w:val="24"/>
        </w:rPr>
        <w:t>69</w:t>
      </w:r>
      <w:r>
        <w:rPr>
          <w:color w:val="29303D"/>
          <w:sz w:val="24"/>
        </w:rPr>
        <w:t>). The D minor and B</w:t>
      </w:r>
      <w:r w:rsidRPr="009537F5">
        <w:rPr>
          <w:rFonts w:ascii="Helsinki Text" w:hAnsi="Helsinki Text"/>
          <w:color w:val="29303D"/>
          <w:sz w:val="24"/>
        </w:rPr>
        <w:t>b</w:t>
      </w:r>
      <w:r>
        <w:rPr>
          <w:color w:val="29303D"/>
          <w:sz w:val="24"/>
        </w:rPr>
        <w:t xml:space="preserve"> also share the common tone F and the B</w:t>
      </w:r>
      <w:r w:rsidRPr="009537F5">
        <w:rPr>
          <w:rFonts w:ascii="Helsinki Text" w:hAnsi="Helsinki Text"/>
          <w:color w:val="29303D"/>
          <w:sz w:val="24"/>
        </w:rPr>
        <w:t>b</w:t>
      </w:r>
      <w:r>
        <w:rPr>
          <w:color w:val="29303D"/>
          <w:sz w:val="24"/>
        </w:rPr>
        <w:t xml:space="preserve"> and G share the common tone B</w:t>
      </w:r>
      <w:r w:rsidRPr="009537F5">
        <w:rPr>
          <w:rFonts w:ascii="Helsinki Text" w:hAnsi="Helsinki Text"/>
          <w:color w:val="29303D"/>
          <w:sz w:val="24"/>
        </w:rPr>
        <w:t>b</w:t>
      </w:r>
      <w:r>
        <w:rPr>
          <w:color w:val="29303D"/>
          <w:sz w:val="24"/>
        </w:rPr>
        <w:t>.</w:t>
      </w:r>
      <w:r>
        <w:rPr>
          <w:rStyle w:val="FootnoteReference"/>
          <w:color w:val="29303D"/>
          <w:sz w:val="24"/>
        </w:rPr>
        <w:footnoteReference w:id="77"/>
      </w:r>
      <w:r>
        <w:rPr>
          <w:color w:val="29303D"/>
          <w:sz w:val="24"/>
        </w:rPr>
        <w:t xml:space="preserve"> The </w:t>
      </w:r>
      <w:proofErr w:type="spellStart"/>
      <w:r>
        <w:rPr>
          <w:color w:val="29303D"/>
          <w:sz w:val="24"/>
        </w:rPr>
        <w:t>Dm</w:t>
      </w:r>
      <w:proofErr w:type="spellEnd"/>
      <w:r>
        <w:rPr>
          <w:color w:val="29303D"/>
          <w:sz w:val="24"/>
        </w:rPr>
        <w:t xml:space="preserve"> – B</w:t>
      </w:r>
      <w:r w:rsidRPr="009537F5">
        <w:rPr>
          <w:rFonts w:ascii="Helsinki Text" w:hAnsi="Helsinki Text"/>
          <w:color w:val="29303D"/>
          <w:sz w:val="24"/>
        </w:rPr>
        <w:t>b</w:t>
      </w:r>
      <w:r w:rsidRPr="00E72140">
        <w:rPr>
          <w:color w:val="29303D"/>
          <w:sz w:val="24"/>
        </w:rPr>
        <w:t xml:space="preserve"> </w:t>
      </w:r>
      <w:r>
        <w:rPr>
          <w:color w:val="29303D"/>
          <w:sz w:val="24"/>
        </w:rPr>
        <w:t>and vice versa are L transformations, and the B</w:t>
      </w:r>
      <w:r w:rsidRPr="009537F5">
        <w:rPr>
          <w:rFonts w:ascii="Helsinki Text" w:hAnsi="Helsinki Text"/>
          <w:color w:val="29303D"/>
          <w:sz w:val="24"/>
        </w:rPr>
        <w:t>b</w:t>
      </w:r>
      <w:r w:rsidRPr="00482528">
        <w:rPr>
          <w:rFonts w:ascii="Helsinki Text" w:hAnsi="Helsinki Text"/>
          <w:color w:val="29303D"/>
          <w:sz w:val="16"/>
          <w:szCs w:val="16"/>
        </w:rPr>
        <w:t xml:space="preserve"> </w:t>
      </w:r>
      <w:r>
        <w:rPr>
          <w:color w:val="29303D"/>
          <w:sz w:val="24"/>
        </w:rPr>
        <w:t xml:space="preserve">– </w:t>
      </w:r>
      <w:proofErr w:type="spellStart"/>
      <w:r>
        <w:rPr>
          <w:color w:val="29303D"/>
          <w:sz w:val="24"/>
        </w:rPr>
        <w:t>Gm</w:t>
      </w:r>
      <w:proofErr w:type="spellEnd"/>
      <w:r>
        <w:rPr>
          <w:color w:val="29303D"/>
          <w:sz w:val="24"/>
        </w:rPr>
        <w:t xml:space="preserve"> is an R transformation.</w:t>
      </w:r>
    </w:p>
    <w:p w14:paraId="331517CE" w14:textId="6300FB71" w:rsidR="006B775C" w:rsidRDefault="006B775C" w:rsidP="006B775C">
      <w:pPr>
        <w:autoSpaceDE w:val="0"/>
        <w:autoSpaceDN w:val="0"/>
        <w:adjustRightInd w:val="0"/>
        <w:spacing w:line="480" w:lineRule="auto"/>
        <w:ind w:firstLine="720"/>
        <w:rPr>
          <w:color w:val="29303D"/>
          <w:sz w:val="24"/>
        </w:rPr>
      </w:pPr>
      <w:r>
        <w:rPr>
          <w:color w:val="29303D"/>
          <w:sz w:val="24"/>
        </w:rPr>
        <w:t xml:space="preserve">A similar progression with mediant transformations is found in the </w:t>
      </w:r>
      <w:r w:rsidRPr="000A338A">
        <w:rPr>
          <w:color w:val="29303D"/>
          <w:sz w:val="24"/>
        </w:rPr>
        <w:t xml:space="preserve">Sanctus </w:t>
      </w:r>
      <w:r>
        <w:rPr>
          <w:color w:val="29303D"/>
          <w:sz w:val="24"/>
        </w:rPr>
        <w:t>mm. 106-109 (see Figure 7</w:t>
      </w:r>
      <w:r w:rsidR="00FD2C49">
        <w:rPr>
          <w:color w:val="29303D"/>
          <w:sz w:val="24"/>
        </w:rPr>
        <w:t>0</w:t>
      </w:r>
      <w:r>
        <w:rPr>
          <w:color w:val="29303D"/>
          <w:sz w:val="24"/>
        </w:rPr>
        <w:t>). The roots of the chords, D – B and B – G, are</w:t>
      </w:r>
      <w:r w:rsidR="00FD2C49">
        <w:rPr>
          <w:color w:val="29303D"/>
          <w:sz w:val="24"/>
        </w:rPr>
        <w:t xml:space="preserve"> a third</w:t>
      </w:r>
      <w:r>
        <w:rPr>
          <w:color w:val="29303D"/>
          <w:sz w:val="24"/>
        </w:rPr>
        <w:t xml:space="preserve"> apart. The D major – B minor is an R transformation and the B minor – G major is an L transformation. The common tone between all three chords is D, the D – </w:t>
      </w:r>
      <w:proofErr w:type="spellStart"/>
      <w:r>
        <w:rPr>
          <w:color w:val="29303D"/>
          <w:sz w:val="24"/>
        </w:rPr>
        <w:t>Bm</w:t>
      </w:r>
      <w:proofErr w:type="spellEnd"/>
      <w:r>
        <w:rPr>
          <w:color w:val="29303D"/>
          <w:sz w:val="24"/>
        </w:rPr>
        <w:t xml:space="preserve"> also share the common tone F</w:t>
      </w:r>
      <w:r w:rsidRPr="009E4B00">
        <w:rPr>
          <w:rFonts w:ascii="Helsinki Text" w:hAnsi="Helsinki Text"/>
          <w:color w:val="29303D"/>
          <w:sz w:val="24"/>
        </w:rPr>
        <w:t>#</w:t>
      </w:r>
      <w:r>
        <w:rPr>
          <w:color w:val="29303D"/>
          <w:sz w:val="24"/>
        </w:rPr>
        <w:t xml:space="preserve">, and the </w:t>
      </w:r>
      <w:proofErr w:type="spellStart"/>
      <w:r>
        <w:rPr>
          <w:color w:val="29303D"/>
          <w:sz w:val="24"/>
        </w:rPr>
        <w:t>Bm</w:t>
      </w:r>
      <w:proofErr w:type="spellEnd"/>
      <w:r>
        <w:rPr>
          <w:color w:val="29303D"/>
          <w:sz w:val="24"/>
        </w:rPr>
        <w:t xml:space="preserve"> – B share the common tone B. The same progression D major – B minor – G major is found throughout the last C-section of the </w:t>
      </w:r>
      <w:r w:rsidRPr="000A338A">
        <w:rPr>
          <w:color w:val="29303D"/>
          <w:sz w:val="24"/>
        </w:rPr>
        <w:t>Sanctus.</w:t>
      </w:r>
    </w:p>
    <w:p w14:paraId="6B2D1E93" w14:textId="1C2367BA" w:rsidR="006B775C" w:rsidRDefault="006B775C" w:rsidP="006B775C">
      <w:pPr>
        <w:autoSpaceDE w:val="0"/>
        <w:autoSpaceDN w:val="0"/>
        <w:adjustRightInd w:val="0"/>
        <w:spacing w:line="480" w:lineRule="auto"/>
        <w:ind w:firstLine="720"/>
        <w:rPr>
          <w:color w:val="29303D"/>
          <w:sz w:val="24"/>
        </w:rPr>
      </w:pPr>
      <w:r w:rsidRPr="00DD2FF2">
        <w:rPr>
          <w:color w:val="29303D"/>
          <w:sz w:val="24"/>
        </w:rPr>
        <w:t xml:space="preserve">Another example of </w:t>
      </w:r>
      <w:r>
        <w:rPr>
          <w:color w:val="29303D"/>
          <w:sz w:val="24"/>
        </w:rPr>
        <w:t>a mediant chord transformation</w:t>
      </w:r>
      <w:r w:rsidRPr="00DD2FF2">
        <w:rPr>
          <w:color w:val="29303D"/>
          <w:sz w:val="24"/>
        </w:rPr>
        <w:t xml:space="preserve"> is found in</w:t>
      </w:r>
      <w:r>
        <w:rPr>
          <w:color w:val="29303D"/>
          <w:sz w:val="24"/>
        </w:rPr>
        <w:t xml:space="preserve"> the</w:t>
      </w:r>
      <w:r w:rsidRPr="00DD2FF2">
        <w:rPr>
          <w:color w:val="29303D"/>
          <w:sz w:val="24"/>
        </w:rPr>
        <w:t xml:space="preserve"> </w:t>
      </w:r>
      <w:r w:rsidRPr="000A338A">
        <w:rPr>
          <w:color w:val="29303D"/>
          <w:sz w:val="24"/>
        </w:rPr>
        <w:t>Introit-Kyrie</w:t>
      </w:r>
      <w:r w:rsidRPr="00DD2FF2">
        <w:rPr>
          <w:color w:val="29303D"/>
          <w:sz w:val="24"/>
        </w:rPr>
        <w:t xml:space="preserve"> mm.</w:t>
      </w:r>
      <w:r>
        <w:rPr>
          <w:color w:val="29303D"/>
          <w:sz w:val="24"/>
        </w:rPr>
        <w:t xml:space="preserve"> 92-96. The transformations are compound (PL, RP, PR, and RP) because all of the chords are major and only share one common tone, E (see Figure 7</w:t>
      </w:r>
      <w:r w:rsidR="00FD2C49">
        <w:rPr>
          <w:color w:val="29303D"/>
          <w:sz w:val="24"/>
        </w:rPr>
        <w:t>1</w:t>
      </w:r>
      <w:r>
        <w:rPr>
          <w:color w:val="29303D"/>
          <w:sz w:val="24"/>
        </w:rPr>
        <w:t xml:space="preserve">). The E to C major chord is a PL transformation, the C to A major is an RP, and the A to C major is a PR transformation. </w:t>
      </w:r>
    </w:p>
    <w:p w14:paraId="24BC69A1" w14:textId="77777777" w:rsidR="006B775C" w:rsidRPr="00482528" w:rsidRDefault="006B775C" w:rsidP="006B775C">
      <w:pPr>
        <w:autoSpaceDE w:val="0"/>
        <w:autoSpaceDN w:val="0"/>
        <w:adjustRightInd w:val="0"/>
        <w:spacing w:line="480" w:lineRule="auto"/>
        <w:ind w:firstLine="720"/>
        <w:rPr>
          <w:color w:val="29303D"/>
          <w:sz w:val="24"/>
        </w:rPr>
      </w:pPr>
    </w:p>
    <w:p w14:paraId="1E9589EB" w14:textId="7800DBE2" w:rsidR="00E11942" w:rsidRDefault="00E11942" w:rsidP="00E11942">
      <w:pPr>
        <w:keepNext/>
        <w:autoSpaceDE w:val="0"/>
        <w:autoSpaceDN w:val="0"/>
        <w:adjustRightInd w:val="0"/>
        <w:spacing w:line="480" w:lineRule="auto"/>
        <w:ind w:left="60"/>
        <w:jc w:val="center"/>
        <w:rPr>
          <w:color w:val="29303D"/>
          <w:sz w:val="24"/>
        </w:rPr>
      </w:pPr>
      <w:r>
        <w:rPr>
          <w:noProof/>
          <w:color w:val="29303D"/>
          <w:sz w:val="24"/>
        </w:rPr>
        <w:drawing>
          <wp:inline distT="0" distB="0" distL="0" distR="0" wp14:anchorId="0E369917" wp14:editId="4619D959">
            <wp:extent cx="3946893" cy="2890623"/>
            <wp:effectExtent l="0" t="0" r="0" b="5080"/>
            <wp:docPr id="2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947192" cy="2890842"/>
                    </a:xfrm>
                    <a:prstGeom prst="rect">
                      <a:avLst/>
                    </a:prstGeom>
                    <a:noFill/>
                    <a:ln>
                      <a:noFill/>
                    </a:ln>
                  </pic:spPr>
                </pic:pic>
              </a:graphicData>
            </a:graphic>
          </wp:inline>
        </w:drawing>
      </w:r>
      <w:r>
        <w:rPr>
          <w:color w:val="29303D"/>
          <w:sz w:val="24"/>
        </w:rPr>
        <w:t xml:space="preserve">      </w:t>
      </w:r>
      <w:r>
        <w:rPr>
          <w:noProof/>
          <w:color w:val="29303D"/>
          <w:sz w:val="24"/>
        </w:rPr>
        <w:drawing>
          <wp:inline distT="0" distB="0" distL="0" distR="0" wp14:anchorId="5F9BAD1E" wp14:editId="29C7F6A1">
            <wp:extent cx="3945194" cy="613685"/>
            <wp:effectExtent l="0" t="0" r="0" b="0"/>
            <wp:docPr id="2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945878" cy="613791"/>
                    </a:xfrm>
                    <a:prstGeom prst="rect">
                      <a:avLst/>
                    </a:prstGeom>
                    <a:noFill/>
                    <a:ln>
                      <a:noFill/>
                    </a:ln>
                  </pic:spPr>
                </pic:pic>
              </a:graphicData>
            </a:graphic>
          </wp:inline>
        </w:drawing>
      </w:r>
    </w:p>
    <w:p w14:paraId="69D8CF2A" w14:textId="0E697572" w:rsidR="00E11942" w:rsidRDefault="006B775C" w:rsidP="00E11942">
      <w:pPr>
        <w:keepNext/>
        <w:autoSpaceDE w:val="0"/>
        <w:autoSpaceDN w:val="0"/>
        <w:adjustRightInd w:val="0"/>
        <w:spacing w:line="480" w:lineRule="auto"/>
        <w:rPr>
          <w:color w:val="29303D"/>
          <w:sz w:val="24"/>
        </w:rPr>
      </w:pPr>
      <w:r>
        <w:rPr>
          <w:noProof/>
          <w:color w:val="29303D"/>
          <w:sz w:val="24"/>
        </w:rPr>
        <w:t xml:space="preserve">                         </w:t>
      </w:r>
      <w:r w:rsidR="00E11942">
        <w:rPr>
          <w:noProof/>
          <w:color w:val="29303D"/>
          <w:sz w:val="24"/>
        </w:rPr>
        <w:t xml:space="preserve"> </w:t>
      </w:r>
      <w:r w:rsidR="00E11942">
        <w:rPr>
          <w:noProof/>
          <w:color w:val="29303D"/>
          <w:sz w:val="24"/>
        </w:rPr>
        <w:drawing>
          <wp:inline distT="0" distB="0" distL="0" distR="0" wp14:anchorId="724D46B7" wp14:editId="236394F1">
            <wp:extent cx="988060" cy="494030"/>
            <wp:effectExtent l="0" t="0" r="2540" b="0"/>
            <wp:docPr id="243" name="Picture 114" descr="Description: Hard Drive:Users:gradassistant:Desktop:Screen shot 2015-02-28 at 2.29.1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Description: Hard Drive:Users:gradassistant:Desktop:Screen shot 2015-02-28 at 2.29.17 PM.png"/>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988060" cy="494030"/>
                    </a:xfrm>
                    <a:prstGeom prst="rect">
                      <a:avLst/>
                    </a:prstGeom>
                    <a:noFill/>
                    <a:ln>
                      <a:noFill/>
                    </a:ln>
                  </pic:spPr>
                </pic:pic>
              </a:graphicData>
            </a:graphic>
          </wp:inline>
        </w:drawing>
      </w:r>
      <w:r w:rsidR="00E11942">
        <w:rPr>
          <w:noProof/>
          <w:color w:val="29303D"/>
          <w:sz w:val="24"/>
        </w:rPr>
        <w:t xml:space="preserve">  </w:t>
      </w:r>
      <w:r w:rsidR="00E11942">
        <w:rPr>
          <w:noProof/>
          <w:color w:val="29303D"/>
          <w:sz w:val="24"/>
        </w:rPr>
        <w:drawing>
          <wp:inline distT="0" distB="0" distL="0" distR="0" wp14:anchorId="199ECD20" wp14:editId="358F7C82">
            <wp:extent cx="1047115" cy="486410"/>
            <wp:effectExtent l="0" t="0" r="0" b="0"/>
            <wp:docPr id="242" name="Picture 148" descr="Description: Hard Drive:Users:gradassistant:Desktop:Screen shot 2015-02-28 at 2.30.2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Description: Hard Drive:Users:gradassistant:Desktop:Screen shot 2015-02-28 at 2.30.22 PM.png"/>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047115" cy="486410"/>
                    </a:xfrm>
                    <a:prstGeom prst="rect">
                      <a:avLst/>
                    </a:prstGeom>
                    <a:noFill/>
                    <a:ln>
                      <a:noFill/>
                    </a:ln>
                  </pic:spPr>
                </pic:pic>
              </a:graphicData>
            </a:graphic>
          </wp:inline>
        </w:drawing>
      </w:r>
      <w:r w:rsidR="00E11942">
        <w:rPr>
          <w:noProof/>
          <w:color w:val="29303D"/>
          <w:sz w:val="24"/>
        </w:rPr>
        <w:t xml:space="preserve">  </w:t>
      </w:r>
      <w:r w:rsidR="00E11942">
        <w:rPr>
          <w:noProof/>
          <w:color w:val="29303D"/>
          <w:sz w:val="24"/>
        </w:rPr>
        <w:drawing>
          <wp:inline distT="0" distB="0" distL="0" distR="0" wp14:anchorId="7C2FF4CD" wp14:editId="6BF4886A">
            <wp:extent cx="988060" cy="494030"/>
            <wp:effectExtent l="0" t="0" r="2540" b="0"/>
            <wp:docPr id="241" name="Picture 149" descr="Description: Hard Drive:Users:gradassistant:Desktop:Screen shot 2015-02-28 at 2.29.1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Description: Hard Drive:Users:gradassistant:Desktop:Screen shot 2015-02-28 at 2.29.17 PM.png"/>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988060" cy="494030"/>
                    </a:xfrm>
                    <a:prstGeom prst="rect">
                      <a:avLst/>
                    </a:prstGeom>
                    <a:noFill/>
                    <a:ln>
                      <a:noFill/>
                    </a:ln>
                  </pic:spPr>
                </pic:pic>
              </a:graphicData>
            </a:graphic>
          </wp:inline>
        </w:drawing>
      </w:r>
      <w:r>
        <w:rPr>
          <w:noProof/>
          <w:color w:val="29303D"/>
          <w:sz w:val="24"/>
        </w:rPr>
        <w:t xml:space="preserve"> </w:t>
      </w:r>
      <w:r w:rsidR="00E11942">
        <w:rPr>
          <w:noProof/>
          <w:color w:val="29303D"/>
          <w:sz w:val="24"/>
        </w:rPr>
        <w:t xml:space="preserve"> </w:t>
      </w:r>
      <w:r w:rsidR="00E11942">
        <w:rPr>
          <w:noProof/>
          <w:color w:val="29303D"/>
          <w:sz w:val="24"/>
        </w:rPr>
        <w:drawing>
          <wp:inline distT="0" distB="0" distL="0" distR="0" wp14:anchorId="56CF54CE" wp14:editId="1E8A4D97">
            <wp:extent cx="1143000" cy="457200"/>
            <wp:effectExtent l="0" t="0" r="0" b="0"/>
            <wp:docPr id="240" name="Picture 151" descr="Description: Hard Drive:Users:gradassistant:Desktop:Screen shot 2015-02-28 at 2.32.10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Description: Hard Drive:Users:gradassistant:Desktop:Screen shot 2015-02-28 at 2.32.10 PM.png"/>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143000" cy="457200"/>
                    </a:xfrm>
                    <a:prstGeom prst="rect">
                      <a:avLst/>
                    </a:prstGeom>
                    <a:noFill/>
                    <a:ln>
                      <a:noFill/>
                    </a:ln>
                  </pic:spPr>
                </pic:pic>
              </a:graphicData>
            </a:graphic>
          </wp:inline>
        </w:drawing>
      </w:r>
    </w:p>
    <w:p w14:paraId="165284B9" w14:textId="3CFAEC7B" w:rsidR="00F57128" w:rsidRDefault="00E11942" w:rsidP="006B775C">
      <w:pPr>
        <w:pStyle w:val="Caption"/>
      </w:pPr>
      <w:bookmarkStart w:id="164" w:name="_Toc287621078"/>
      <w:bookmarkStart w:id="165" w:name="_Toc291502460"/>
      <w:r>
        <w:t xml:space="preserve">Figure </w:t>
      </w:r>
      <w:fldSimple w:instr=" SEQ Figure \* ARABIC ">
        <w:r w:rsidR="00CD6812">
          <w:rPr>
            <w:noProof/>
          </w:rPr>
          <w:t>69</w:t>
        </w:r>
      </w:fldSimple>
      <w:r>
        <w:t>: Mediant Chord Relationships, Bl</w:t>
      </w:r>
      <w:r w:rsidR="006529A2">
        <w:t>ock Chords, and NRT Diagram in Introit-Kyrie,</w:t>
      </w:r>
      <w:r>
        <w:t xml:space="preserve"> mm. 63-67</w:t>
      </w:r>
      <w:bookmarkEnd w:id="164"/>
      <w:bookmarkEnd w:id="165"/>
    </w:p>
    <w:p w14:paraId="090246B2" w14:textId="77777777" w:rsidR="006B775C" w:rsidRPr="006B775C" w:rsidRDefault="006B775C" w:rsidP="006B775C">
      <w:pPr>
        <w:rPr>
          <w:sz w:val="18"/>
          <w:szCs w:val="18"/>
        </w:rPr>
      </w:pPr>
    </w:p>
    <w:p w14:paraId="1EF2F3AB" w14:textId="77777777" w:rsidR="006B775C" w:rsidRPr="006B775C" w:rsidRDefault="006B775C" w:rsidP="006B775C">
      <w:pPr>
        <w:rPr>
          <w:sz w:val="8"/>
          <w:szCs w:val="8"/>
        </w:rPr>
      </w:pPr>
    </w:p>
    <w:p w14:paraId="507B4500" w14:textId="7B554508" w:rsidR="00E11942" w:rsidRDefault="00E11942" w:rsidP="006B775C">
      <w:pPr>
        <w:keepNext/>
        <w:autoSpaceDE w:val="0"/>
        <w:autoSpaceDN w:val="0"/>
        <w:adjustRightInd w:val="0"/>
        <w:spacing w:line="480" w:lineRule="auto"/>
        <w:jc w:val="center"/>
      </w:pPr>
      <w:r>
        <w:rPr>
          <w:noProof/>
          <w:color w:val="29303D"/>
          <w:sz w:val="24"/>
        </w:rPr>
        <w:drawing>
          <wp:inline distT="0" distB="0" distL="0" distR="0" wp14:anchorId="6AF5583F" wp14:editId="4FC95636">
            <wp:extent cx="3738716" cy="1527786"/>
            <wp:effectExtent l="0" t="0" r="0" b="0"/>
            <wp:docPr id="23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9">
                      <a:extLst>
                        <a:ext uri="{28A0092B-C50C-407E-A947-70E740481C1C}">
                          <a14:useLocalDpi xmlns:a14="http://schemas.microsoft.com/office/drawing/2010/main" val="0"/>
                        </a:ext>
                      </a:extLst>
                    </a:blip>
                    <a:srcRect t="439" r="20718" b="2"/>
                    <a:stretch>
                      <a:fillRect/>
                    </a:stretch>
                  </pic:blipFill>
                  <pic:spPr bwMode="auto">
                    <a:xfrm>
                      <a:off x="0" y="0"/>
                      <a:ext cx="3738716" cy="1527786"/>
                    </a:xfrm>
                    <a:prstGeom prst="rect">
                      <a:avLst/>
                    </a:prstGeom>
                    <a:noFill/>
                    <a:ln>
                      <a:noFill/>
                    </a:ln>
                  </pic:spPr>
                </pic:pic>
              </a:graphicData>
            </a:graphic>
          </wp:inline>
        </w:drawing>
      </w:r>
      <w:r>
        <w:rPr>
          <w:noProof/>
        </w:rPr>
        <w:drawing>
          <wp:inline distT="0" distB="0" distL="0" distR="0" wp14:anchorId="61475AED" wp14:editId="363BA231">
            <wp:extent cx="2300748" cy="575450"/>
            <wp:effectExtent l="0" t="0" r="10795" b="8890"/>
            <wp:docPr id="2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300748" cy="575450"/>
                    </a:xfrm>
                    <a:prstGeom prst="rect">
                      <a:avLst/>
                    </a:prstGeom>
                    <a:noFill/>
                    <a:ln>
                      <a:noFill/>
                    </a:ln>
                  </pic:spPr>
                </pic:pic>
              </a:graphicData>
            </a:graphic>
          </wp:inline>
        </w:drawing>
      </w:r>
    </w:p>
    <w:p w14:paraId="2412EB11" w14:textId="11464550" w:rsidR="00E11942" w:rsidRDefault="00E11942" w:rsidP="00E11942">
      <w:pPr>
        <w:keepNext/>
        <w:autoSpaceDE w:val="0"/>
        <w:autoSpaceDN w:val="0"/>
        <w:adjustRightInd w:val="0"/>
        <w:spacing w:line="480" w:lineRule="auto"/>
      </w:pPr>
      <w:r>
        <w:t xml:space="preserve"> </w:t>
      </w:r>
      <w:r>
        <w:tab/>
      </w:r>
      <w:r>
        <w:tab/>
      </w:r>
      <w:r>
        <w:tab/>
        <w:t xml:space="preserve">      </w:t>
      </w:r>
      <w:r w:rsidR="006B775C">
        <w:t xml:space="preserve">      </w:t>
      </w:r>
      <w:r>
        <w:t xml:space="preserve">     </w:t>
      </w:r>
      <w:r>
        <w:rPr>
          <w:noProof/>
        </w:rPr>
        <w:drawing>
          <wp:inline distT="0" distB="0" distL="0" distR="0" wp14:anchorId="097821A0" wp14:editId="6C338B98">
            <wp:extent cx="1025013" cy="416159"/>
            <wp:effectExtent l="0" t="0" r="0" b="0"/>
            <wp:docPr id="237" name="Picture 159" descr="Description: Hard Drive:Users:gradassistant:Desktop:Screen shot 2015-02-28 at 2.38.23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Description: Hard Drive:Users:gradassistant:Desktop:Screen shot 2015-02-28 at 2.38.23 PM.png"/>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025013" cy="416159"/>
                    </a:xfrm>
                    <a:prstGeom prst="rect">
                      <a:avLst/>
                    </a:prstGeom>
                    <a:noFill/>
                    <a:ln>
                      <a:noFill/>
                    </a:ln>
                  </pic:spPr>
                </pic:pic>
              </a:graphicData>
            </a:graphic>
          </wp:inline>
        </w:drawing>
      </w:r>
      <w:r>
        <w:t xml:space="preserve">      </w:t>
      </w:r>
      <w:r>
        <w:rPr>
          <w:noProof/>
        </w:rPr>
        <w:drawing>
          <wp:inline distT="0" distB="0" distL="0" distR="0" wp14:anchorId="60AE9D56" wp14:editId="7BF183AC">
            <wp:extent cx="951271" cy="418401"/>
            <wp:effectExtent l="0" t="0" r="0" b="0"/>
            <wp:docPr id="236" name="Picture 161" descr="Description: Hard Drive:Users:gradassistant:Desktop:Screen shot 2015-02-28 at 2.39.3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Description: Hard Drive:Users:gradassistant:Desktop:Screen shot 2015-02-28 at 2.39.37 PM.png"/>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951271" cy="418401"/>
                    </a:xfrm>
                    <a:prstGeom prst="rect">
                      <a:avLst/>
                    </a:prstGeom>
                    <a:noFill/>
                    <a:ln>
                      <a:noFill/>
                    </a:ln>
                  </pic:spPr>
                </pic:pic>
              </a:graphicData>
            </a:graphic>
          </wp:inline>
        </w:drawing>
      </w:r>
    </w:p>
    <w:p w14:paraId="7F1DBA67" w14:textId="2AF3000A" w:rsidR="00E11942" w:rsidRPr="00A77219" w:rsidRDefault="00E11942" w:rsidP="006B775C">
      <w:pPr>
        <w:pStyle w:val="Caption"/>
      </w:pPr>
      <w:bookmarkStart w:id="166" w:name="_Toc287621079"/>
      <w:bookmarkStart w:id="167" w:name="_Toc291502461"/>
      <w:r>
        <w:t xml:space="preserve">Figure </w:t>
      </w:r>
      <w:fldSimple w:instr=" SEQ Figure \* ARABIC ">
        <w:r w:rsidR="00CD6812">
          <w:rPr>
            <w:noProof/>
          </w:rPr>
          <w:t>70</w:t>
        </w:r>
      </w:fldSimple>
      <w:r>
        <w:t>: Mediant Chord Relationships, Bl</w:t>
      </w:r>
      <w:r w:rsidR="006529A2">
        <w:t>ock Chords, and NRT Diagram in Sanctus,</w:t>
      </w:r>
      <w:r>
        <w:t xml:space="preserve"> mm. 106-108</w:t>
      </w:r>
      <w:bookmarkEnd w:id="166"/>
      <w:bookmarkEnd w:id="167"/>
    </w:p>
    <w:p w14:paraId="5771A772" w14:textId="222F3C08" w:rsidR="00E11942" w:rsidRDefault="00E11942" w:rsidP="00E11942">
      <w:pPr>
        <w:keepNext/>
        <w:autoSpaceDE w:val="0"/>
        <w:autoSpaceDN w:val="0"/>
        <w:adjustRightInd w:val="0"/>
        <w:spacing w:line="480" w:lineRule="auto"/>
        <w:jc w:val="center"/>
      </w:pPr>
      <w:r>
        <w:rPr>
          <w:noProof/>
          <w:color w:val="29303D"/>
          <w:sz w:val="24"/>
        </w:rPr>
        <w:drawing>
          <wp:inline distT="0" distB="0" distL="0" distR="0" wp14:anchorId="25D6DE82" wp14:editId="7278DFD1">
            <wp:extent cx="4557395" cy="3451225"/>
            <wp:effectExtent l="0" t="0" r="0" b="3175"/>
            <wp:docPr id="2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557395" cy="3451225"/>
                    </a:xfrm>
                    <a:prstGeom prst="rect">
                      <a:avLst/>
                    </a:prstGeom>
                    <a:noFill/>
                    <a:ln>
                      <a:noFill/>
                    </a:ln>
                  </pic:spPr>
                </pic:pic>
              </a:graphicData>
            </a:graphic>
          </wp:inline>
        </w:drawing>
      </w:r>
      <w:r>
        <w:t xml:space="preserve">  </w:t>
      </w:r>
    </w:p>
    <w:p w14:paraId="3E31A498" w14:textId="0E374348" w:rsidR="00E11942" w:rsidRDefault="00333483" w:rsidP="00E11942">
      <w:pPr>
        <w:keepNext/>
        <w:autoSpaceDE w:val="0"/>
        <w:autoSpaceDN w:val="0"/>
        <w:adjustRightInd w:val="0"/>
        <w:spacing w:line="480" w:lineRule="auto"/>
        <w:jc w:val="center"/>
      </w:pPr>
      <w:r>
        <w:rPr>
          <w:noProof/>
        </w:rPr>
        <w:drawing>
          <wp:inline distT="0" distB="0" distL="0" distR="0" wp14:anchorId="38E1DE5C" wp14:editId="036A44D8">
            <wp:extent cx="4513006" cy="679163"/>
            <wp:effectExtent l="0" t="0" r="8255" b="6985"/>
            <wp:docPr id="27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518671" cy="680016"/>
                    </a:xfrm>
                    <a:prstGeom prst="rect">
                      <a:avLst/>
                    </a:prstGeom>
                    <a:noFill/>
                    <a:ln>
                      <a:noFill/>
                    </a:ln>
                  </pic:spPr>
                </pic:pic>
              </a:graphicData>
            </a:graphic>
          </wp:inline>
        </w:drawing>
      </w:r>
    </w:p>
    <w:p w14:paraId="11842F71" w14:textId="37E16AB2" w:rsidR="00E11942" w:rsidRDefault="00E11942" w:rsidP="00E11942">
      <w:pPr>
        <w:keepNext/>
        <w:autoSpaceDE w:val="0"/>
        <w:autoSpaceDN w:val="0"/>
        <w:adjustRightInd w:val="0"/>
        <w:spacing w:line="480" w:lineRule="auto"/>
        <w:ind w:firstLine="720"/>
      </w:pPr>
      <w:r>
        <w:t xml:space="preserve">       </w:t>
      </w:r>
      <w:r w:rsidR="000119D3">
        <w:t xml:space="preserve"> </w:t>
      </w:r>
      <w:r>
        <w:t xml:space="preserve">   </w:t>
      </w:r>
      <w:r>
        <w:rPr>
          <w:noProof/>
        </w:rPr>
        <w:drawing>
          <wp:inline distT="0" distB="0" distL="0" distR="0" wp14:anchorId="3C096CB8" wp14:editId="2E56F62A">
            <wp:extent cx="995680" cy="752475"/>
            <wp:effectExtent l="0" t="0" r="0" b="9525"/>
            <wp:docPr id="233" name="Picture 174" descr="Description: Hard Drive:Users:gradassistant:Desktop:Screen shot 2015-02-28 at 2.50.44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Description: Hard Drive:Users:gradassistant:Desktop:Screen shot 2015-02-28 at 2.50.44 PM.png"/>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995680" cy="752475"/>
                    </a:xfrm>
                    <a:prstGeom prst="rect">
                      <a:avLst/>
                    </a:prstGeom>
                    <a:noFill/>
                    <a:ln>
                      <a:noFill/>
                    </a:ln>
                  </pic:spPr>
                </pic:pic>
              </a:graphicData>
            </a:graphic>
          </wp:inline>
        </w:drawing>
      </w:r>
      <w:r w:rsidR="000119D3">
        <w:t xml:space="preserve">   </w:t>
      </w:r>
      <w:r>
        <w:t xml:space="preserve"> </w:t>
      </w:r>
      <w:r>
        <w:rPr>
          <w:noProof/>
        </w:rPr>
        <w:drawing>
          <wp:inline distT="0" distB="0" distL="0" distR="0" wp14:anchorId="509CA41D" wp14:editId="70390900">
            <wp:extent cx="1032510" cy="781685"/>
            <wp:effectExtent l="0" t="0" r="8890" b="5715"/>
            <wp:docPr id="232" name="Picture 179" descr="Description: Hard Drive:Users:gradassistant:Desktop:Screen shot 2015-02-28 at 2.52.46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Description: Hard Drive:Users:gradassistant:Desktop:Screen shot 2015-02-28 at 2.52.46 PM.png"/>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032510" cy="781685"/>
                    </a:xfrm>
                    <a:prstGeom prst="rect">
                      <a:avLst/>
                    </a:prstGeom>
                    <a:noFill/>
                    <a:ln>
                      <a:noFill/>
                    </a:ln>
                  </pic:spPr>
                </pic:pic>
              </a:graphicData>
            </a:graphic>
          </wp:inline>
        </w:drawing>
      </w:r>
      <w:r w:rsidR="000119D3">
        <w:t xml:space="preserve">   </w:t>
      </w:r>
      <w:r>
        <w:t xml:space="preserve"> </w:t>
      </w:r>
      <w:r>
        <w:rPr>
          <w:noProof/>
        </w:rPr>
        <w:drawing>
          <wp:inline distT="0" distB="0" distL="0" distR="0" wp14:anchorId="2450BB23" wp14:editId="124C98E5">
            <wp:extent cx="1017905" cy="767080"/>
            <wp:effectExtent l="0" t="0" r="0" b="0"/>
            <wp:docPr id="231" name="Picture 180" descr="Description: Hard Drive:Users:gradassistant:Desktop:Screen shot 2015-02-28 at 2.54.0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Description: Hard Drive:Users:gradassistant:Desktop:Screen shot 2015-02-28 at 2.54.02 PM.png"/>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17905" cy="767080"/>
                    </a:xfrm>
                    <a:prstGeom prst="rect">
                      <a:avLst/>
                    </a:prstGeom>
                    <a:noFill/>
                    <a:ln>
                      <a:noFill/>
                    </a:ln>
                  </pic:spPr>
                </pic:pic>
              </a:graphicData>
            </a:graphic>
          </wp:inline>
        </w:drawing>
      </w:r>
      <w:r w:rsidR="000119D3">
        <w:t xml:space="preserve">   </w:t>
      </w:r>
      <w:r>
        <w:t xml:space="preserve"> </w:t>
      </w:r>
      <w:r>
        <w:rPr>
          <w:noProof/>
        </w:rPr>
        <w:drawing>
          <wp:inline distT="0" distB="0" distL="0" distR="0" wp14:anchorId="4827F5F2" wp14:editId="5C1E2CE6">
            <wp:extent cx="1047115" cy="789305"/>
            <wp:effectExtent l="0" t="0" r="0" b="0"/>
            <wp:docPr id="230" name="Picture 181" descr="Description: Hard Drive:Users:gradassistant:Desktop:Screen shot 2015-02-28 at 2.52.46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Description: Hard Drive:Users:gradassistant:Desktop:Screen shot 2015-02-28 at 2.52.46 PM.png"/>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047115" cy="789305"/>
                    </a:xfrm>
                    <a:prstGeom prst="rect">
                      <a:avLst/>
                    </a:prstGeom>
                    <a:noFill/>
                    <a:ln>
                      <a:noFill/>
                    </a:ln>
                  </pic:spPr>
                </pic:pic>
              </a:graphicData>
            </a:graphic>
          </wp:inline>
        </w:drawing>
      </w:r>
    </w:p>
    <w:p w14:paraId="171CBBD3" w14:textId="2F8CC441" w:rsidR="00E11942" w:rsidRDefault="00E11942" w:rsidP="00E11942">
      <w:pPr>
        <w:pStyle w:val="Caption"/>
      </w:pPr>
      <w:bookmarkStart w:id="168" w:name="_Toc287621080"/>
      <w:bookmarkStart w:id="169" w:name="_Toc291502462"/>
      <w:r>
        <w:t xml:space="preserve">Figure </w:t>
      </w:r>
      <w:fldSimple w:instr=" SEQ Figure \* ARABIC ">
        <w:r w:rsidR="00CD6812">
          <w:rPr>
            <w:noProof/>
          </w:rPr>
          <w:t>71</w:t>
        </w:r>
      </w:fldSimple>
      <w:r>
        <w:t xml:space="preserve">: Mediant Chord Relationships, Block Chords, and NRT Diagram </w:t>
      </w:r>
      <w:bookmarkEnd w:id="168"/>
      <w:r w:rsidR="006529A2">
        <w:t>in Introit-Kyrie,</w:t>
      </w:r>
      <w:r>
        <w:t xml:space="preserve"> mm. 92-96</w:t>
      </w:r>
      <w:bookmarkEnd w:id="169"/>
    </w:p>
    <w:p w14:paraId="445E42DA" w14:textId="77777777" w:rsidR="00E11942" w:rsidRPr="000669AE" w:rsidRDefault="00E11942" w:rsidP="00E11942"/>
    <w:p w14:paraId="6F377DAF" w14:textId="77777777" w:rsidR="00E11942" w:rsidRPr="00A77219" w:rsidRDefault="00E11942" w:rsidP="00E11942"/>
    <w:p w14:paraId="3EDD9045" w14:textId="2949A00D" w:rsidR="00E11942" w:rsidRDefault="00E11942" w:rsidP="00E11942">
      <w:pPr>
        <w:autoSpaceDE w:val="0"/>
        <w:autoSpaceDN w:val="0"/>
        <w:adjustRightInd w:val="0"/>
        <w:spacing w:line="480" w:lineRule="auto"/>
        <w:ind w:firstLine="720"/>
        <w:rPr>
          <w:color w:val="29303D"/>
          <w:sz w:val="24"/>
        </w:rPr>
      </w:pPr>
      <w:r>
        <w:rPr>
          <w:color w:val="29303D"/>
          <w:sz w:val="24"/>
        </w:rPr>
        <w:t xml:space="preserve">A combination of R and L transformations and an RP compound transformation </w:t>
      </w:r>
      <w:r w:rsidR="00FD2C49">
        <w:rPr>
          <w:color w:val="29303D"/>
          <w:sz w:val="24"/>
        </w:rPr>
        <w:t>are</w:t>
      </w:r>
      <w:r>
        <w:rPr>
          <w:color w:val="29303D"/>
          <w:sz w:val="24"/>
        </w:rPr>
        <w:t xml:space="preserve"> found in the medi</w:t>
      </w:r>
      <w:r w:rsidR="006529A2">
        <w:rPr>
          <w:color w:val="29303D"/>
          <w:sz w:val="24"/>
        </w:rPr>
        <w:t xml:space="preserve">ant chord relationships in the </w:t>
      </w:r>
      <w:proofErr w:type="spellStart"/>
      <w:r w:rsidRPr="000A338A">
        <w:rPr>
          <w:color w:val="29303D"/>
          <w:sz w:val="24"/>
        </w:rPr>
        <w:t>Agnus</w:t>
      </w:r>
      <w:proofErr w:type="spellEnd"/>
      <w:r w:rsidRPr="000A338A">
        <w:rPr>
          <w:color w:val="29303D"/>
          <w:sz w:val="24"/>
        </w:rPr>
        <w:t xml:space="preserve"> Dei</w:t>
      </w:r>
      <w:r w:rsidRPr="00DD2FF2">
        <w:rPr>
          <w:color w:val="29303D"/>
          <w:sz w:val="24"/>
        </w:rPr>
        <w:t xml:space="preserve"> </w:t>
      </w:r>
      <w:r>
        <w:rPr>
          <w:color w:val="29303D"/>
          <w:sz w:val="24"/>
        </w:rPr>
        <w:t xml:space="preserve">in mm. 9-14 (see Figure </w:t>
      </w:r>
      <w:r w:rsidR="00950B4A">
        <w:rPr>
          <w:color w:val="29303D"/>
          <w:sz w:val="24"/>
        </w:rPr>
        <w:t>7</w:t>
      </w:r>
      <w:r w:rsidR="00FD2C49">
        <w:rPr>
          <w:color w:val="29303D"/>
          <w:sz w:val="24"/>
        </w:rPr>
        <w:t>2</w:t>
      </w:r>
      <w:r>
        <w:rPr>
          <w:color w:val="29303D"/>
          <w:sz w:val="24"/>
        </w:rPr>
        <w:t xml:space="preserve">). The roots of the chords are </w:t>
      </w:r>
      <w:proofErr w:type="spellStart"/>
      <w:r>
        <w:rPr>
          <w:color w:val="29303D"/>
          <w:sz w:val="24"/>
        </w:rPr>
        <w:t>A</w:t>
      </w:r>
      <w:r w:rsidRPr="00E74D32">
        <w:rPr>
          <w:rFonts w:ascii="Helsinki Text" w:hAnsi="Helsinki Text"/>
          <w:color w:val="29303D"/>
          <w:sz w:val="24"/>
        </w:rPr>
        <w:t>b</w:t>
      </w:r>
      <w:proofErr w:type="spellEnd"/>
      <w:r>
        <w:rPr>
          <w:color w:val="29303D"/>
          <w:sz w:val="24"/>
        </w:rPr>
        <w:t xml:space="preserve">, F, </w:t>
      </w:r>
      <w:proofErr w:type="spellStart"/>
      <w:r>
        <w:rPr>
          <w:color w:val="29303D"/>
          <w:sz w:val="24"/>
        </w:rPr>
        <w:t>D</w:t>
      </w:r>
      <w:r w:rsidRPr="00E74D32">
        <w:rPr>
          <w:rFonts w:ascii="Helsinki Text" w:hAnsi="Helsinki Text"/>
          <w:color w:val="29303D"/>
          <w:sz w:val="24"/>
        </w:rPr>
        <w:t>b</w:t>
      </w:r>
      <w:proofErr w:type="spellEnd"/>
      <w:r>
        <w:rPr>
          <w:color w:val="29303D"/>
          <w:sz w:val="24"/>
        </w:rPr>
        <w:t>, and B</w:t>
      </w:r>
      <w:r w:rsidRPr="00E74D32">
        <w:rPr>
          <w:rFonts w:ascii="Helsinki Text" w:hAnsi="Helsinki Text"/>
          <w:color w:val="29303D"/>
          <w:sz w:val="24"/>
        </w:rPr>
        <w:t>b</w:t>
      </w:r>
      <w:r>
        <w:rPr>
          <w:color w:val="29303D"/>
          <w:sz w:val="24"/>
        </w:rPr>
        <w:t xml:space="preserve">, all thirds apart. The </w:t>
      </w:r>
      <w:proofErr w:type="spellStart"/>
      <w:r>
        <w:rPr>
          <w:color w:val="29303D"/>
          <w:sz w:val="24"/>
        </w:rPr>
        <w:t>A</w:t>
      </w:r>
      <w:r w:rsidRPr="00E74D32">
        <w:rPr>
          <w:rFonts w:ascii="Helsinki Text" w:hAnsi="Helsinki Text"/>
          <w:color w:val="29303D"/>
          <w:sz w:val="24"/>
        </w:rPr>
        <w:t>b</w:t>
      </w:r>
      <w:proofErr w:type="spellEnd"/>
      <w:r>
        <w:rPr>
          <w:color w:val="29303D"/>
          <w:sz w:val="24"/>
        </w:rPr>
        <w:t xml:space="preserve"> – </w:t>
      </w:r>
      <w:proofErr w:type="spellStart"/>
      <w:r>
        <w:rPr>
          <w:color w:val="29303D"/>
          <w:sz w:val="24"/>
        </w:rPr>
        <w:t>Fm</w:t>
      </w:r>
      <w:proofErr w:type="spellEnd"/>
      <w:r>
        <w:rPr>
          <w:color w:val="29303D"/>
          <w:sz w:val="24"/>
        </w:rPr>
        <w:t xml:space="preserve"> is an R relationship, </w:t>
      </w:r>
      <w:proofErr w:type="spellStart"/>
      <w:r>
        <w:rPr>
          <w:color w:val="29303D"/>
          <w:sz w:val="24"/>
        </w:rPr>
        <w:t>Fm</w:t>
      </w:r>
      <w:proofErr w:type="spellEnd"/>
      <w:r>
        <w:rPr>
          <w:color w:val="29303D"/>
          <w:sz w:val="24"/>
        </w:rPr>
        <w:t xml:space="preserve"> – </w:t>
      </w:r>
      <w:proofErr w:type="spellStart"/>
      <w:r>
        <w:rPr>
          <w:color w:val="29303D"/>
          <w:sz w:val="24"/>
        </w:rPr>
        <w:t>D</w:t>
      </w:r>
      <w:r w:rsidRPr="00E74D32">
        <w:rPr>
          <w:rFonts w:ascii="Helsinki Text" w:hAnsi="Helsinki Text"/>
          <w:color w:val="29303D"/>
          <w:sz w:val="24"/>
        </w:rPr>
        <w:t>b</w:t>
      </w:r>
      <w:proofErr w:type="spellEnd"/>
      <w:r>
        <w:rPr>
          <w:color w:val="29303D"/>
          <w:sz w:val="24"/>
        </w:rPr>
        <w:t xml:space="preserve"> is an L relationship, and </w:t>
      </w:r>
      <w:proofErr w:type="spellStart"/>
      <w:r>
        <w:rPr>
          <w:color w:val="29303D"/>
          <w:sz w:val="24"/>
        </w:rPr>
        <w:t>D</w:t>
      </w:r>
      <w:r w:rsidRPr="00E74D32">
        <w:rPr>
          <w:rFonts w:ascii="Helsinki Text" w:hAnsi="Helsinki Text"/>
          <w:color w:val="29303D"/>
          <w:sz w:val="24"/>
        </w:rPr>
        <w:t>b</w:t>
      </w:r>
      <w:proofErr w:type="spellEnd"/>
      <w:r>
        <w:rPr>
          <w:color w:val="29303D"/>
          <w:sz w:val="24"/>
        </w:rPr>
        <w:t xml:space="preserve"> – B</w:t>
      </w:r>
      <w:r w:rsidRPr="00E74D32">
        <w:rPr>
          <w:rFonts w:ascii="Helsinki Text" w:hAnsi="Helsinki Text"/>
          <w:color w:val="29303D"/>
          <w:sz w:val="24"/>
        </w:rPr>
        <w:t>b</w:t>
      </w:r>
      <w:r>
        <w:rPr>
          <w:color w:val="29303D"/>
          <w:sz w:val="24"/>
        </w:rPr>
        <w:t xml:space="preserve"> is a compound RP relationship.</w:t>
      </w:r>
    </w:p>
    <w:p w14:paraId="54F47DE8" w14:textId="70784D5C" w:rsidR="00E11942" w:rsidRDefault="00E11942" w:rsidP="00E11942">
      <w:pPr>
        <w:keepNext/>
        <w:autoSpaceDE w:val="0"/>
        <w:autoSpaceDN w:val="0"/>
        <w:adjustRightInd w:val="0"/>
        <w:spacing w:line="480" w:lineRule="auto"/>
        <w:jc w:val="center"/>
        <w:rPr>
          <w:color w:val="29303D"/>
          <w:sz w:val="24"/>
        </w:rPr>
      </w:pPr>
      <w:r>
        <w:rPr>
          <w:noProof/>
          <w:color w:val="29303D"/>
          <w:sz w:val="24"/>
        </w:rPr>
        <w:drawing>
          <wp:inline distT="0" distB="0" distL="0" distR="0" wp14:anchorId="401322A6" wp14:editId="69B8C55C">
            <wp:extent cx="4815205" cy="1725295"/>
            <wp:effectExtent l="0" t="0" r="10795" b="1905"/>
            <wp:docPr id="22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4815205" cy="1725295"/>
                    </a:xfrm>
                    <a:prstGeom prst="rect">
                      <a:avLst/>
                    </a:prstGeom>
                    <a:noFill/>
                    <a:ln>
                      <a:noFill/>
                    </a:ln>
                  </pic:spPr>
                </pic:pic>
              </a:graphicData>
            </a:graphic>
          </wp:inline>
        </w:drawing>
      </w:r>
      <w:r>
        <w:rPr>
          <w:color w:val="29303D"/>
          <w:sz w:val="24"/>
        </w:rPr>
        <w:t xml:space="preserve"> </w:t>
      </w:r>
    </w:p>
    <w:p w14:paraId="428F1B20" w14:textId="49DA6CEC" w:rsidR="00E11942" w:rsidRDefault="00E11942" w:rsidP="00E11942">
      <w:pPr>
        <w:keepNext/>
        <w:autoSpaceDE w:val="0"/>
        <w:autoSpaceDN w:val="0"/>
        <w:adjustRightInd w:val="0"/>
        <w:spacing w:line="480" w:lineRule="auto"/>
        <w:jc w:val="center"/>
        <w:rPr>
          <w:color w:val="29303D"/>
          <w:sz w:val="24"/>
        </w:rPr>
      </w:pPr>
      <w:r>
        <w:rPr>
          <w:noProof/>
          <w:color w:val="29303D"/>
          <w:sz w:val="24"/>
        </w:rPr>
        <w:drawing>
          <wp:inline distT="0" distB="0" distL="0" distR="0" wp14:anchorId="39251D10" wp14:editId="06CEE2AB">
            <wp:extent cx="4365625" cy="634365"/>
            <wp:effectExtent l="0" t="0" r="3175" b="635"/>
            <wp:docPr id="22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365625" cy="634365"/>
                    </a:xfrm>
                    <a:prstGeom prst="rect">
                      <a:avLst/>
                    </a:prstGeom>
                    <a:noFill/>
                    <a:ln>
                      <a:noFill/>
                    </a:ln>
                  </pic:spPr>
                </pic:pic>
              </a:graphicData>
            </a:graphic>
          </wp:inline>
        </w:drawing>
      </w:r>
      <w:r>
        <w:rPr>
          <w:color w:val="29303D"/>
          <w:sz w:val="24"/>
        </w:rPr>
        <w:t xml:space="preserve"> </w:t>
      </w:r>
    </w:p>
    <w:p w14:paraId="07107F68" w14:textId="33977C4E" w:rsidR="00E11942" w:rsidRDefault="00E11942" w:rsidP="00E11942">
      <w:pPr>
        <w:keepNext/>
        <w:autoSpaceDE w:val="0"/>
        <w:autoSpaceDN w:val="0"/>
        <w:adjustRightInd w:val="0"/>
        <w:spacing w:line="480" w:lineRule="auto"/>
        <w:ind w:left="720" w:firstLine="720"/>
      </w:pPr>
      <w:r>
        <w:t xml:space="preserve">              </w:t>
      </w:r>
      <w:r>
        <w:rPr>
          <w:noProof/>
        </w:rPr>
        <w:drawing>
          <wp:inline distT="0" distB="0" distL="0" distR="0" wp14:anchorId="5FD8B1B9" wp14:editId="60C2FE02">
            <wp:extent cx="1202055" cy="530860"/>
            <wp:effectExtent l="0" t="0" r="0" b="2540"/>
            <wp:docPr id="227" name="Picture 185" descr="Description: Hard Drive:Users:gradassistant:Desktop:Screen shot 2015-02-28 at 3.08.36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Description: Hard Drive:Users:gradassistant:Desktop:Screen shot 2015-02-28 at 3.08.36 PM.png"/>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202055" cy="530860"/>
                    </a:xfrm>
                    <a:prstGeom prst="rect">
                      <a:avLst/>
                    </a:prstGeom>
                    <a:noFill/>
                    <a:ln>
                      <a:noFill/>
                    </a:ln>
                  </pic:spPr>
                </pic:pic>
              </a:graphicData>
            </a:graphic>
          </wp:inline>
        </w:drawing>
      </w:r>
      <w:r>
        <w:t xml:space="preserve">  </w:t>
      </w:r>
      <w:r>
        <w:rPr>
          <w:noProof/>
        </w:rPr>
        <w:drawing>
          <wp:inline distT="0" distB="0" distL="0" distR="0" wp14:anchorId="1726E7EB" wp14:editId="3B1B5019">
            <wp:extent cx="1179830" cy="508635"/>
            <wp:effectExtent l="0" t="0" r="0" b="0"/>
            <wp:docPr id="226" name="Picture 186" descr="Description: Hard Drive:Users:gradassistant:Desktop:Screen shot 2015-02-28 at 3.09.1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Description: Hard Drive:Users:gradassistant:Desktop:Screen shot 2015-02-28 at 3.09.12 PM.png"/>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179830" cy="508635"/>
                    </a:xfrm>
                    <a:prstGeom prst="rect">
                      <a:avLst/>
                    </a:prstGeom>
                    <a:noFill/>
                    <a:ln>
                      <a:noFill/>
                    </a:ln>
                  </pic:spPr>
                </pic:pic>
              </a:graphicData>
            </a:graphic>
          </wp:inline>
        </w:drawing>
      </w:r>
      <w:r>
        <w:t xml:space="preserve">   </w:t>
      </w:r>
      <w:r>
        <w:rPr>
          <w:noProof/>
        </w:rPr>
        <w:drawing>
          <wp:inline distT="0" distB="0" distL="0" distR="0" wp14:anchorId="4A9BD074" wp14:editId="00EC2BED">
            <wp:extent cx="1187450" cy="516255"/>
            <wp:effectExtent l="0" t="0" r="6350" b="0"/>
            <wp:docPr id="225" name="Picture 187" descr="Description: Hard Drive:Users:gradassistant:Desktop:Screen shot 2015-02-28 at 3.10.0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Description: Hard Drive:Users:gradassistant:Desktop:Screen shot 2015-02-28 at 3.10.07 PM.png"/>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187450" cy="516255"/>
                    </a:xfrm>
                    <a:prstGeom prst="rect">
                      <a:avLst/>
                    </a:prstGeom>
                    <a:noFill/>
                    <a:ln>
                      <a:noFill/>
                    </a:ln>
                  </pic:spPr>
                </pic:pic>
              </a:graphicData>
            </a:graphic>
          </wp:inline>
        </w:drawing>
      </w:r>
    </w:p>
    <w:p w14:paraId="1EF47806" w14:textId="02A41CDC" w:rsidR="00E11942" w:rsidRDefault="00E11942" w:rsidP="00E11942">
      <w:pPr>
        <w:pStyle w:val="Caption"/>
      </w:pPr>
      <w:bookmarkStart w:id="170" w:name="_Toc287621081"/>
      <w:bookmarkStart w:id="171" w:name="_Toc291502463"/>
      <w:r>
        <w:t xml:space="preserve">Figure </w:t>
      </w:r>
      <w:fldSimple w:instr=" SEQ Figure \* ARABIC ">
        <w:r w:rsidR="00CD6812">
          <w:rPr>
            <w:noProof/>
          </w:rPr>
          <w:t>72</w:t>
        </w:r>
      </w:fldSimple>
      <w:r>
        <w:t>: Mediant Chord Relationships, Block Chords, and NRT Diagram</w:t>
      </w:r>
      <w:bookmarkEnd w:id="170"/>
      <w:r w:rsidR="006529A2">
        <w:t xml:space="preserve"> in </w:t>
      </w:r>
      <w:proofErr w:type="spellStart"/>
      <w:r w:rsidR="006529A2">
        <w:t>Agnus</w:t>
      </w:r>
      <w:proofErr w:type="spellEnd"/>
      <w:r w:rsidR="006529A2">
        <w:t xml:space="preserve"> Dei,</w:t>
      </w:r>
      <w:r>
        <w:t xml:space="preserve"> mm. 9-14,</w:t>
      </w:r>
      <w:bookmarkEnd w:id="171"/>
    </w:p>
    <w:p w14:paraId="14B84457" w14:textId="77777777" w:rsidR="00E11942" w:rsidRDefault="00E11942" w:rsidP="00E11942"/>
    <w:p w14:paraId="656C05C9" w14:textId="77777777" w:rsidR="00E65C8A" w:rsidRDefault="00E65C8A" w:rsidP="00E11942">
      <w:pPr>
        <w:autoSpaceDE w:val="0"/>
        <w:autoSpaceDN w:val="0"/>
        <w:adjustRightInd w:val="0"/>
        <w:spacing w:line="480" w:lineRule="auto"/>
        <w:ind w:firstLine="720"/>
        <w:rPr>
          <w:color w:val="29303D"/>
          <w:sz w:val="24"/>
        </w:rPr>
      </w:pPr>
    </w:p>
    <w:p w14:paraId="510DA70B" w14:textId="2532C5AC" w:rsidR="00E11942" w:rsidRDefault="00E65C8A" w:rsidP="00E11942">
      <w:pPr>
        <w:autoSpaceDE w:val="0"/>
        <w:autoSpaceDN w:val="0"/>
        <w:adjustRightInd w:val="0"/>
        <w:spacing w:line="480" w:lineRule="auto"/>
        <w:ind w:firstLine="720"/>
        <w:rPr>
          <w:color w:val="29303D"/>
          <w:sz w:val="24"/>
        </w:rPr>
      </w:pPr>
      <w:r>
        <w:rPr>
          <w:color w:val="29303D"/>
          <w:sz w:val="24"/>
        </w:rPr>
        <w:t>Forrest</w:t>
      </w:r>
      <w:r w:rsidR="00E11942">
        <w:rPr>
          <w:color w:val="29303D"/>
          <w:sz w:val="24"/>
        </w:rPr>
        <w:t xml:space="preserve"> bring</w:t>
      </w:r>
      <w:r w:rsidR="006529A2">
        <w:rPr>
          <w:color w:val="29303D"/>
          <w:sz w:val="24"/>
        </w:rPr>
        <w:t xml:space="preserve">s attention to the text in the </w:t>
      </w:r>
      <w:r w:rsidR="00E11942" w:rsidRPr="00791278">
        <w:rPr>
          <w:color w:val="29303D"/>
          <w:sz w:val="24"/>
        </w:rPr>
        <w:t>Introit-Kyrie</w:t>
      </w:r>
      <w:r w:rsidR="00E11942">
        <w:rPr>
          <w:i/>
          <w:color w:val="29303D"/>
          <w:sz w:val="24"/>
        </w:rPr>
        <w:t xml:space="preserve"> </w:t>
      </w:r>
      <w:r w:rsidR="00E11942">
        <w:rPr>
          <w:color w:val="29303D"/>
          <w:sz w:val="24"/>
        </w:rPr>
        <w:t xml:space="preserve">by including an </w:t>
      </w:r>
      <w:proofErr w:type="spellStart"/>
      <w:r w:rsidR="00E11942">
        <w:rPr>
          <w:color w:val="29303D"/>
          <w:sz w:val="24"/>
        </w:rPr>
        <w:t>E</w:t>
      </w:r>
      <w:r w:rsidR="00E11942" w:rsidRPr="000B1446">
        <w:rPr>
          <w:rFonts w:ascii="Helsinki Text" w:hAnsi="Helsinki Text"/>
          <w:color w:val="29303D"/>
          <w:sz w:val="24"/>
        </w:rPr>
        <w:t>b</w:t>
      </w:r>
      <w:proofErr w:type="spellEnd"/>
      <w:r w:rsidR="00E11942">
        <w:rPr>
          <w:color w:val="29303D"/>
          <w:sz w:val="24"/>
        </w:rPr>
        <w:t xml:space="preserve"> major chord in m. 46 at the first mention of “</w:t>
      </w:r>
      <w:proofErr w:type="spellStart"/>
      <w:r w:rsidR="00E11942">
        <w:rPr>
          <w:color w:val="29303D"/>
          <w:sz w:val="24"/>
        </w:rPr>
        <w:t>Domine</w:t>
      </w:r>
      <w:proofErr w:type="spellEnd"/>
      <w:r w:rsidR="00E11942">
        <w:rPr>
          <w:color w:val="29303D"/>
          <w:sz w:val="24"/>
        </w:rPr>
        <w:t xml:space="preserve">” (God) (see Figure </w:t>
      </w:r>
      <w:r w:rsidR="00950B4A">
        <w:rPr>
          <w:color w:val="29303D"/>
          <w:sz w:val="24"/>
        </w:rPr>
        <w:t>7</w:t>
      </w:r>
      <w:r w:rsidR="00FD2C49">
        <w:rPr>
          <w:color w:val="29303D"/>
          <w:sz w:val="24"/>
        </w:rPr>
        <w:t>3</w:t>
      </w:r>
      <w:r w:rsidR="00E11942">
        <w:rPr>
          <w:color w:val="29303D"/>
          <w:sz w:val="24"/>
        </w:rPr>
        <w:t xml:space="preserve">). An </w:t>
      </w:r>
      <w:proofErr w:type="spellStart"/>
      <w:r w:rsidR="00E11942">
        <w:rPr>
          <w:color w:val="29303D"/>
          <w:sz w:val="24"/>
        </w:rPr>
        <w:t>E</w:t>
      </w:r>
      <w:r w:rsidR="00E11942" w:rsidRPr="000B1446">
        <w:rPr>
          <w:rFonts w:ascii="Helsinki Text" w:hAnsi="Helsinki Text"/>
          <w:color w:val="29303D"/>
          <w:sz w:val="24"/>
        </w:rPr>
        <w:t>b</w:t>
      </w:r>
      <w:proofErr w:type="spellEnd"/>
      <w:r w:rsidR="00E11942">
        <w:rPr>
          <w:color w:val="29303D"/>
          <w:sz w:val="24"/>
        </w:rPr>
        <w:t xml:space="preserve"> major chord in the key of D minor suggests D Phrygian mode</w:t>
      </w:r>
      <w:r w:rsidR="00CC1329">
        <w:rPr>
          <w:color w:val="29303D"/>
          <w:sz w:val="24"/>
        </w:rPr>
        <w:t xml:space="preserve"> and changes the diatonic sound of the Introit-Kyrie</w:t>
      </w:r>
      <w:r w:rsidR="00E11942">
        <w:rPr>
          <w:color w:val="29303D"/>
          <w:sz w:val="24"/>
        </w:rPr>
        <w:t xml:space="preserve">. The chord transformations before and after </w:t>
      </w:r>
      <w:proofErr w:type="spellStart"/>
      <w:r w:rsidR="00E11942">
        <w:rPr>
          <w:color w:val="29303D"/>
          <w:sz w:val="24"/>
        </w:rPr>
        <w:t>E</w:t>
      </w:r>
      <w:r w:rsidR="00E11942" w:rsidRPr="000B1446">
        <w:rPr>
          <w:rFonts w:ascii="Helsinki Text" w:hAnsi="Helsinki Text"/>
          <w:color w:val="29303D"/>
          <w:sz w:val="24"/>
        </w:rPr>
        <w:t>b</w:t>
      </w:r>
      <w:proofErr w:type="spellEnd"/>
      <w:r w:rsidR="00E11942">
        <w:rPr>
          <w:color w:val="29303D"/>
          <w:sz w:val="24"/>
        </w:rPr>
        <w:t xml:space="preserve"> major chord are also mediant relationships sharing the common tone G. The C major to </w:t>
      </w:r>
      <w:proofErr w:type="spellStart"/>
      <w:r w:rsidR="00E11942">
        <w:rPr>
          <w:color w:val="29303D"/>
          <w:sz w:val="24"/>
        </w:rPr>
        <w:t>E</w:t>
      </w:r>
      <w:r w:rsidR="00E11942" w:rsidRPr="00E451F7">
        <w:rPr>
          <w:rFonts w:ascii="Helsinki Text" w:hAnsi="Helsinki Text"/>
          <w:color w:val="29303D"/>
          <w:sz w:val="24"/>
        </w:rPr>
        <w:t>b</w:t>
      </w:r>
      <w:proofErr w:type="spellEnd"/>
      <w:r w:rsidR="00E11942">
        <w:rPr>
          <w:color w:val="29303D"/>
          <w:sz w:val="24"/>
        </w:rPr>
        <w:t xml:space="preserve"> major chord is a PR transformation and the </w:t>
      </w:r>
      <w:proofErr w:type="spellStart"/>
      <w:r w:rsidR="00E11942">
        <w:rPr>
          <w:color w:val="29303D"/>
          <w:sz w:val="24"/>
        </w:rPr>
        <w:t>E</w:t>
      </w:r>
      <w:r w:rsidR="00E11942" w:rsidRPr="00E451F7">
        <w:rPr>
          <w:rFonts w:ascii="Helsinki Text" w:hAnsi="Helsinki Text"/>
          <w:color w:val="29303D"/>
          <w:sz w:val="24"/>
        </w:rPr>
        <w:t>b</w:t>
      </w:r>
      <w:proofErr w:type="spellEnd"/>
      <w:r w:rsidR="00E11942" w:rsidRPr="00EF4078">
        <w:rPr>
          <w:rFonts w:ascii="Helsinki Text" w:hAnsi="Helsinki Text"/>
          <w:color w:val="29303D"/>
          <w:sz w:val="16"/>
          <w:szCs w:val="16"/>
        </w:rPr>
        <w:t xml:space="preserve"> </w:t>
      </w:r>
      <w:r w:rsidR="00E11942">
        <w:rPr>
          <w:color w:val="29303D"/>
          <w:sz w:val="24"/>
        </w:rPr>
        <w:t>major</w:t>
      </w:r>
      <w:r w:rsidR="00E11942">
        <w:rPr>
          <w:color w:val="29303D"/>
          <w:sz w:val="16"/>
          <w:szCs w:val="16"/>
        </w:rPr>
        <w:t xml:space="preserve"> </w:t>
      </w:r>
      <w:r w:rsidR="00E11942">
        <w:rPr>
          <w:color w:val="29303D"/>
          <w:sz w:val="24"/>
        </w:rPr>
        <w:t>to G minor chord</w:t>
      </w:r>
      <w:r w:rsidR="00E11942" w:rsidRPr="006E4246">
        <w:rPr>
          <w:color w:val="29303D"/>
          <w:sz w:val="24"/>
        </w:rPr>
        <w:t xml:space="preserve"> </w:t>
      </w:r>
      <w:r w:rsidR="00E11942">
        <w:rPr>
          <w:color w:val="29303D"/>
          <w:sz w:val="24"/>
        </w:rPr>
        <w:t>is an L transformation and share another common tone, B</w:t>
      </w:r>
      <w:r w:rsidR="00E11942" w:rsidRPr="00265BBC">
        <w:rPr>
          <w:rFonts w:ascii="Helsinki Text" w:hAnsi="Helsinki Text"/>
          <w:color w:val="29303D"/>
          <w:sz w:val="24"/>
        </w:rPr>
        <w:t>b</w:t>
      </w:r>
      <w:r w:rsidR="00E11942">
        <w:rPr>
          <w:color w:val="29303D"/>
          <w:sz w:val="24"/>
        </w:rPr>
        <w:t>.</w:t>
      </w:r>
    </w:p>
    <w:p w14:paraId="6AA0FF22" w14:textId="4447058D" w:rsidR="00E11942" w:rsidRPr="00C03CAA" w:rsidRDefault="00EA70FE" w:rsidP="00E11942">
      <w:pPr>
        <w:autoSpaceDE w:val="0"/>
        <w:autoSpaceDN w:val="0"/>
        <w:adjustRightInd w:val="0"/>
        <w:spacing w:line="480" w:lineRule="auto"/>
        <w:ind w:firstLine="720"/>
        <w:rPr>
          <w:color w:val="29303D"/>
          <w:sz w:val="24"/>
        </w:rPr>
      </w:pPr>
      <w:proofErr w:type="spellStart"/>
      <w:r>
        <w:rPr>
          <w:sz w:val="24"/>
        </w:rPr>
        <w:t>Vanitas</w:t>
      </w:r>
      <w:proofErr w:type="spellEnd"/>
      <w:r>
        <w:rPr>
          <w:sz w:val="24"/>
        </w:rPr>
        <w:t xml:space="preserve"> </w:t>
      </w:r>
      <w:proofErr w:type="spellStart"/>
      <w:r>
        <w:rPr>
          <w:sz w:val="24"/>
        </w:rPr>
        <w:t>Vanitatum</w:t>
      </w:r>
      <w:proofErr w:type="spellEnd"/>
      <w:r>
        <w:rPr>
          <w:sz w:val="24"/>
        </w:rPr>
        <w:t xml:space="preserve"> offers a helpful example of how Forrest uses a mediant relationship to resolve chords differently than expected</w:t>
      </w:r>
      <w:r w:rsidRPr="00791278">
        <w:rPr>
          <w:sz w:val="24"/>
        </w:rPr>
        <w:t xml:space="preserve">. </w:t>
      </w:r>
      <w:r>
        <w:rPr>
          <w:sz w:val="24"/>
        </w:rPr>
        <w:t>One common chord progression</w:t>
      </w:r>
      <w:r w:rsidR="005504E8">
        <w:rPr>
          <w:sz w:val="24"/>
        </w:rPr>
        <w:t xml:space="preserve"> that is seen throughout the movement</w:t>
      </w:r>
      <w:r>
        <w:rPr>
          <w:sz w:val="24"/>
        </w:rPr>
        <w:t xml:space="preserve"> is</w:t>
      </w:r>
      <w:r w:rsidR="005504E8">
        <w:rPr>
          <w:sz w:val="24"/>
        </w:rPr>
        <w:t xml:space="preserve"> exemplified</w:t>
      </w:r>
      <w:r>
        <w:rPr>
          <w:sz w:val="24"/>
        </w:rPr>
        <w:t xml:space="preserve"> in mm. 59-61 when all</w:t>
      </w:r>
      <w:r w:rsidRPr="00EA70FE">
        <w:rPr>
          <w:sz w:val="24"/>
        </w:rPr>
        <w:t xml:space="preserve"> </w:t>
      </w:r>
      <w:r>
        <w:rPr>
          <w:sz w:val="24"/>
        </w:rPr>
        <w:t xml:space="preserve">voices are singing the Pie </w:t>
      </w:r>
      <w:proofErr w:type="spellStart"/>
      <w:r>
        <w:rPr>
          <w:sz w:val="24"/>
        </w:rPr>
        <w:t>Jesu</w:t>
      </w:r>
      <w:proofErr w:type="spellEnd"/>
      <w:r>
        <w:rPr>
          <w:sz w:val="24"/>
        </w:rPr>
        <w:t xml:space="preserve"> and Forrest </w:t>
      </w:r>
    </w:p>
    <w:p w14:paraId="3D689C89" w14:textId="7E2B0ECF" w:rsidR="00E11942" w:rsidRDefault="00E11942" w:rsidP="00E11942">
      <w:pPr>
        <w:keepNext/>
        <w:autoSpaceDE w:val="0"/>
        <w:autoSpaceDN w:val="0"/>
        <w:adjustRightInd w:val="0"/>
        <w:spacing w:line="480" w:lineRule="auto"/>
        <w:jc w:val="center"/>
      </w:pPr>
      <w:r>
        <w:rPr>
          <w:noProof/>
        </w:rPr>
        <w:drawing>
          <wp:inline distT="0" distB="0" distL="0" distR="0" wp14:anchorId="482228BA" wp14:editId="6C4A6C56">
            <wp:extent cx="2470150" cy="2160905"/>
            <wp:effectExtent l="0" t="0" r="0" b="0"/>
            <wp:docPr id="19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3">
                      <a:extLst>
                        <a:ext uri="{28A0092B-C50C-407E-A947-70E740481C1C}">
                          <a14:useLocalDpi xmlns:a14="http://schemas.microsoft.com/office/drawing/2010/main" val="0"/>
                        </a:ext>
                      </a:extLst>
                    </a:blip>
                    <a:srcRect r="23470" b="-1401"/>
                    <a:stretch>
                      <a:fillRect/>
                    </a:stretch>
                  </pic:blipFill>
                  <pic:spPr bwMode="auto">
                    <a:xfrm>
                      <a:off x="0" y="0"/>
                      <a:ext cx="2470150" cy="2160905"/>
                    </a:xfrm>
                    <a:prstGeom prst="rect">
                      <a:avLst/>
                    </a:prstGeom>
                    <a:noFill/>
                    <a:ln>
                      <a:noFill/>
                    </a:ln>
                  </pic:spPr>
                </pic:pic>
              </a:graphicData>
            </a:graphic>
          </wp:inline>
        </w:drawing>
      </w:r>
      <w:r>
        <w:t xml:space="preserve">   </w:t>
      </w:r>
    </w:p>
    <w:p w14:paraId="7149FDCC" w14:textId="37D5D306" w:rsidR="00E11942" w:rsidRDefault="00E11942" w:rsidP="00E11942">
      <w:pPr>
        <w:keepNext/>
        <w:autoSpaceDE w:val="0"/>
        <w:autoSpaceDN w:val="0"/>
        <w:adjustRightInd w:val="0"/>
        <w:spacing w:line="480" w:lineRule="auto"/>
        <w:jc w:val="center"/>
      </w:pPr>
      <w:r>
        <w:t xml:space="preserve"> </w:t>
      </w:r>
      <w:r>
        <w:rPr>
          <w:noProof/>
        </w:rPr>
        <w:drawing>
          <wp:inline distT="0" distB="0" distL="0" distR="0" wp14:anchorId="61814BF9" wp14:editId="0A74FA37">
            <wp:extent cx="3569335" cy="575310"/>
            <wp:effectExtent l="0" t="0" r="12065" b="8890"/>
            <wp:docPr id="19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569335" cy="575310"/>
                    </a:xfrm>
                    <a:prstGeom prst="rect">
                      <a:avLst/>
                    </a:prstGeom>
                    <a:noFill/>
                    <a:ln>
                      <a:noFill/>
                    </a:ln>
                  </pic:spPr>
                </pic:pic>
              </a:graphicData>
            </a:graphic>
          </wp:inline>
        </w:drawing>
      </w:r>
    </w:p>
    <w:p w14:paraId="4A45AF2B" w14:textId="77777777" w:rsidR="00D307DF" w:rsidRDefault="00E11942" w:rsidP="00D307DF">
      <w:pPr>
        <w:keepNext/>
        <w:autoSpaceDE w:val="0"/>
        <w:autoSpaceDN w:val="0"/>
        <w:adjustRightInd w:val="0"/>
        <w:spacing w:line="480" w:lineRule="auto"/>
        <w:ind w:left="2160"/>
      </w:pPr>
      <w:r>
        <w:t xml:space="preserve">             </w:t>
      </w:r>
      <w:r>
        <w:rPr>
          <w:noProof/>
        </w:rPr>
        <w:drawing>
          <wp:inline distT="0" distB="0" distL="0" distR="0" wp14:anchorId="384C7895" wp14:editId="5FD537B8">
            <wp:extent cx="965835" cy="708025"/>
            <wp:effectExtent l="0" t="0" r="0" b="3175"/>
            <wp:docPr id="196" name="Picture 190" descr="Description: Hard Drive:Users:gradassistant:Desktop:Screen shot 2015-02-28 at 3.34.58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Description: Hard Drive:Users:gradassistant:Desktop:Screen shot 2015-02-28 at 3.34.58 PM.png"/>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965835" cy="708025"/>
                    </a:xfrm>
                    <a:prstGeom prst="rect">
                      <a:avLst/>
                    </a:prstGeom>
                    <a:noFill/>
                    <a:ln>
                      <a:noFill/>
                    </a:ln>
                  </pic:spPr>
                </pic:pic>
              </a:graphicData>
            </a:graphic>
          </wp:inline>
        </w:drawing>
      </w:r>
      <w:r>
        <w:t xml:space="preserve">                    </w:t>
      </w:r>
      <w:r>
        <w:rPr>
          <w:noProof/>
        </w:rPr>
        <w:drawing>
          <wp:inline distT="0" distB="0" distL="0" distR="0" wp14:anchorId="68BABFE6" wp14:editId="37C56297">
            <wp:extent cx="1002665" cy="434975"/>
            <wp:effectExtent l="0" t="0" r="0" b="0"/>
            <wp:docPr id="195" name="Picture 191" descr="Description: Hard Drive:Users:gradassistant:Desktop:Screen shot 2015-02-28 at 3.37.01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Description: Hard Drive:Users:gradassistant:Desktop:Screen shot 2015-02-28 at 3.37.01 PM.png"/>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002665" cy="434975"/>
                    </a:xfrm>
                    <a:prstGeom prst="rect">
                      <a:avLst/>
                    </a:prstGeom>
                    <a:noFill/>
                    <a:ln>
                      <a:noFill/>
                    </a:ln>
                  </pic:spPr>
                </pic:pic>
              </a:graphicData>
            </a:graphic>
          </wp:inline>
        </w:drawing>
      </w:r>
    </w:p>
    <w:p w14:paraId="3E9A66A2" w14:textId="07EF95CE" w:rsidR="00E11942" w:rsidRDefault="00D307DF" w:rsidP="00D307DF">
      <w:pPr>
        <w:pStyle w:val="Caption"/>
      </w:pPr>
      <w:bookmarkStart w:id="172" w:name="_Toc291502464"/>
      <w:r>
        <w:t xml:space="preserve">Figure </w:t>
      </w:r>
      <w:fldSimple w:instr=" SEQ Figure \* ARABIC ">
        <w:r w:rsidR="00CD6812">
          <w:rPr>
            <w:noProof/>
          </w:rPr>
          <w:t>73</w:t>
        </w:r>
      </w:fldSimple>
      <w:r>
        <w:t>: Mediant Relationship, Bl</w:t>
      </w:r>
      <w:r w:rsidR="006529A2">
        <w:t>ock Chords, and NRT Diagram in Introit-Kyrie,</w:t>
      </w:r>
      <w:r>
        <w:t xml:space="preserve"> mm. 48-49</w:t>
      </w:r>
      <w:bookmarkEnd w:id="172"/>
    </w:p>
    <w:p w14:paraId="1EDFB863" w14:textId="77777777" w:rsidR="006B775C" w:rsidRPr="006B775C" w:rsidRDefault="006B775C" w:rsidP="006B775C">
      <w:pPr>
        <w:rPr>
          <w:sz w:val="10"/>
          <w:szCs w:val="10"/>
        </w:rPr>
      </w:pPr>
    </w:p>
    <w:p w14:paraId="324AC4A5" w14:textId="77777777" w:rsidR="00E11942" w:rsidRDefault="00E11942" w:rsidP="00E11942"/>
    <w:p w14:paraId="67EEEBDC" w14:textId="3C844978" w:rsidR="00E11942" w:rsidRDefault="00E11942" w:rsidP="00E11942">
      <w:pPr>
        <w:keepNext/>
        <w:spacing w:line="480" w:lineRule="auto"/>
        <w:jc w:val="center"/>
      </w:pPr>
      <w:r>
        <w:rPr>
          <w:noProof/>
          <w:sz w:val="24"/>
        </w:rPr>
        <w:drawing>
          <wp:inline distT="0" distB="0" distL="0" distR="0" wp14:anchorId="1C629374" wp14:editId="341D6C37">
            <wp:extent cx="3866166" cy="2366809"/>
            <wp:effectExtent l="0" t="0" r="0" b="0"/>
            <wp:docPr id="19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3866166" cy="2366809"/>
                    </a:xfrm>
                    <a:prstGeom prst="rect">
                      <a:avLst/>
                    </a:prstGeom>
                    <a:noFill/>
                    <a:ln>
                      <a:noFill/>
                    </a:ln>
                  </pic:spPr>
                </pic:pic>
              </a:graphicData>
            </a:graphic>
          </wp:inline>
        </w:drawing>
      </w:r>
    </w:p>
    <w:p w14:paraId="53DB3F72" w14:textId="7377215D" w:rsidR="00E11942" w:rsidRDefault="00E11942" w:rsidP="00E11942">
      <w:pPr>
        <w:keepNext/>
        <w:spacing w:line="480" w:lineRule="auto"/>
        <w:jc w:val="center"/>
      </w:pPr>
      <w:r>
        <w:rPr>
          <w:noProof/>
          <w:sz w:val="24"/>
        </w:rPr>
        <w:drawing>
          <wp:inline distT="0" distB="0" distL="0" distR="0" wp14:anchorId="0CBF7906" wp14:editId="0FD82E5B">
            <wp:extent cx="965835" cy="752475"/>
            <wp:effectExtent l="0" t="0" r="0" b="9525"/>
            <wp:docPr id="192" name="Picture 47" descr="Description: LINDSEY:Disc:Thesis:Figures:dm to 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escription: LINDSEY:Disc:Thesis:Figures:dm to F.png"/>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965835" cy="752475"/>
                    </a:xfrm>
                    <a:prstGeom prst="rect">
                      <a:avLst/>
                    </a:prstGeom>
                    <a:noFill/>
                    <a:ln>
                      <a:noFill/>
                    </a:ln>
                  </pic:spPr>
                </pic:pic>
              </a:graphicData>
            </a:graphic>
          </wp:inline>
        </w:drawing>
      </w:r>
    </w:p>
    <w:p w14:paraId="1D1DE12B" w14:textId="36C6815B" w:rsidR="00E11942" w:rsidRDefault="00E11942" w:rsidP="00E11942">
      <w:pPr>
        <w:pStyle w:val="Caption"/>
        <w:jc w:val="center"/>
      </w:pPr>
      <w:bookmarkStart w:id="173" w:name="_Toc291502465"/>
      <w:bookmarkStart w:id="174" w:name="_Toc287621094"/>
      <w:r>
        <w:t xml:space="preserve">Figure </w:t>
      </w:r>
      <w:fldSimple w:instr=" SEQ Figure \* ARABIC ">
        <w:r w:rsidR="00CD6812">
          <w:rPr>
            <w:noProof/>
          </w:rPr>
          <w:t>74</w:t>
        </w:r>
      </w:fldSimple>
      <w:r>
        <w:t>: Non-Traditional Change from D minor to F major</w:t>
      </w:r>
      <w:r w:rsidRPr="00791278">
        <w:t xml:space="preserve"> </w:t>
      </w:r>
      <w:r w:rsidR="006529A2">
        <w:t xml:space="preserve">and NRT Diagram in </w:t>
      </w:r>
      <w:proofErr w:type="spellStart"/>
      <w:r w:rsidR="006529A2">
        <w:t>Vanitas</w:t>
      </w:r>
      <w:proofErr w:type="spellEnd"/>
      <w:r w:rsidR="006529A2">
        <w:t xml:space="preserve"> </w:t>
      </w:r>
      <w:proofErr w:type="spellStart"/>
      <w:r w:rsidR="006529A2">
        <w:t>Vanitatum</w:t>
      </w:r>
      <w:proofErr w:type="spellEnd"/>
      <w:r w:rsidR="006529A2">
        <w:t>,</w:t>
      </w:r>
      <w:r>
        <w:t xml:space="preserve"> mm. 59-61</w:t>
      </w:r>
      <w:bookmarkEnd w:id="173"/>
      <w:r>
        <w:t xml:space="preserve"> </w:t>
      </w:r>
      <w:bookmarkEnd w:id="174"/>
    </w:p>
    <w:p w14:paraId="31412A29" w14:textId="498757AE" w:rsidR="00E11942" w:rsidRPr="00EA70FE" w:rsidRDefault="005504E8" w:rsidP="00EA70FE">
      <w:pPr>
        <w:spacing w:line="480" w:lineRule="auto"/>
        <w:rPr>
          <w:sz w:val="24"/>
        </w:rPr>
      </w:pPr>
      <w:proofErr w:type="gramStart"/>
      <w:r>
        <w:rPr>
          <w:sz w:val="24"/>
        </w:rPr>
        <w:t>uses</w:t>
      </w:r>
      <w:proofErr w:type="gramEnd"/>
      <w:r>
        <w:rPr>
          <w:sz w:val="24"/>
        </w:rPr>
        <w:t xml:space="preserve"> a D minor chord and changes to F major, a </w:t>
      </w:r>
      <w:r w:rsidR="00EA70FE">
        <w:rPr>
          <w:sz w:val="24"/>
        </w:rPr>
        <w:t>relative transformation. Traditionally, the F major (IV) changes to the D minor chord (ii) (see Figure 7</w:t>
      </w:r>
      <w:r w:rsidR="00FD2C49">
        <w:rPr>
          <w:sz w:val="24"/>
        </w:rPr>
        <w:t>4</w:t>
      </w:r>
      <w:r w:rsidR="00EA70FE">
        <w:rPr>
          <w:sz w:val="24"/>
        </w:rPr>
        <w:t>)</w:t>
      </w:r>
      <w:r w:rsidR="005643AB">
        <w:rPr>
          <w:sz w:val="24"/>
        </w:rPr>
        <w:t>.</w:t>
      </w:r>
    </w:p>
    <w:p w14:paraId="5C603279" w14:textId="2F43656E" w:rsidR="00E11942" w:rsidRPr="00E65C8A" w:rsidRDefault="00CC1329" w:rsidP="00E65C8A">
      <w:pPr>
        <w:spacing w:line="480" w:lineRule="auto"/>
        <w:ind w:firstLine="720"/>
        <w:rPr>
          <w:color w:val="29303D"/>
          <w:sz w:val="24"/>
        </w:rPr>
      </w:pPr>
      <w:r>
        <w:rPr>
          <w:color w:val="1E1E1E"/>
          <w:sz w:val="24"/>
        </w:rPr>
        <w:t xml:space="preserve">The number three is a commonality in Forrest’s </w:t>
      </w:r>
      <w:r w:rsidR="00E11942" w:rsidRPr="009D4E27">
        <w:rPr>
          <w:color w:val="1E1E1E"/>
          <w:sz w:val="24"/>
        </w:rPr>
        <w:t>extended tertian chords, suspensions</w:t>
      </w:r>
      <w:r>
        <w:rPr>
          <w:color w:val="1E1E1E"/>
          <w:sz w:val="24"/>
        </w:rPr>
        <w:t xml:space="preserve"> emphasizing scale degree three</w:t>
      </w:r>
      <w:r w:rsidR="00E11942" w:rsidRPr="009D4E27">
        <w:rPr>
          <w:color w:val="1E1E1E"/>
          <w:sz w:val="24"/>
        </w:rPr>
        <w:t xml:space="preserve">, </w:t>
      </w:r>
      <w:r w:rsidR="00E65C8A">
        <w:rPr>
          <w:color w:val="1E1E1E"/>
          <w:sz w:val="24"/>
        </w:rPr>
        <w:t xml:space="preserve">and numerous </w:t>
      </w:r>
      <w:r w:rsidR="00E11942" w:rsidRPr="009D4E27">
        <w:rPr>
          <w:color w:val="1E1E1E"/>
          <w:sz w:val="24"/>
        </w:rPr>
        <w:t>mediant relationships</w:t>
      </w:r>
      <w:r w:rsidR="00E11942">
        <w:rPr>
          <w:sz w:val="24"/>
        </w:rPr>
        <w:t xml:space="preserve"> </w:t>
      </w:r>
      <w:r w:rsidR="00E11942" w:rsidRPr="009D4E27">
        <w:rPr>
          <w:sz w:val="24"/>
        </w:rPr>
        <w:t xml:space="preserve">in his </w:t>
      </w:r>
      <w:r w:rsidR="00E11942" w:rsidRPr="009D4E27">
        <w:rPr>
          <w:i/>
          <w:sz w:val="24"/>
        </w:rPr>
        <w:t>Requiem for the Living</w:t>
      </w:r>
      <w:r w:rsidR="00E11942" w:rsidRPr="009D4E27">
        <w:rPr>
          <w:sz w:val="24"/>
        </w:rPr>
        <w:t>.</w:t>
      </w:r>
      <w:r w:rsidR="00E11942" w:rsidRPr="009D4E27">
        <w:rPr>
          <w:color w:val="29303D"/>
          <w:sz w:val="24"/>
        </w:rPr>
        <w:t xml:space="preserve"> The main three-note motive is included prolonged in the </w:t>
      </w:r>
      <w:r w:rsidR="00E11942">
        <w:rPr>
          <w:color w:val="29303D"/>
          <w:sz w:val="24"/>
        </w:rPr>
        <w:t>tonal</w:t>
      </w:r>
      <w:r w:rsidR="00E11942" w:rsidRPr="009D4E27">
        <w:rPr>
          <w:color w:val="29303D"/>
          <w:sz w:val="24"/>
        </w:rPr>
        <w:t xml:space="preserve"> structure within Forrest’s formal designs, </w:t>
      </w:r>
      <w:r w:rsidR="00E11942">
        <w:rPr>
          <w:color w:val="29303D"/>
          <w:sz w:val="24"/>
        </w:rPr>
        <w:t>as well as the numerous mediant relationships between chords.</w:t>
      </w:r>
    </w:p>
    <w:p w14:paraId="717D3CDF" w14:textId="77777777" w:rsidR="00E11942" w:rsidRPr="003568B5" w:rsidRDefault="00E11942" w:rsidP="00E11942">
      <w:pPr>
        <w:pStyle w:val="Heading1"/>
      </w:pPr>
      <w:r>
        <w:br w:type="page"/>
      </w:r>
      <w:bookmarkStart w:id="175" w:name="_Toc291404119"/>
      <w:r w:rsidRPr="003568B5">
        <w:t>CHAPTER 5: Conclusion</w:t>
      </w:r>
      <w:bookmarkEnd w:id="175"/>
    </w:p>
    <w:p w14:paraId="6C952CF2" w14:textId="77777777" w:rsidR="00E11942" w:rsidRDefault="00E11942" w:rsidP="00E11942">
      <w:pPr>
        <w:spacing w:line="480" w:lineRule="auto"/>
      </w:pPr>
    </w:p>
    <w:p w14:paraId="31EA3C85" w14:textId="39AE2ABB" w:rsidR="00E11942" w:rsidRPr="00B11530" w:rsidRDefault="00E11942" w:rsidP="00B11530">
      <w:pPr>
        <w:spacing w:line="480" w:lineRule="auto"/>
        <w:ind w:firstLine="720"/>
        <w:rPr>
          <w:color w:val="1E1E1E"/>
          <w:sz w:val="24"/>
        </w:rPr>
      </w:pPr>
      <w:r>
        <w:rPr>
          <w:color w:val="1E1E1E"/>
          <w:sz w:val="24"/>
        </w:rPr>
        <w:t xml:space="preserve">The purpose of this research </w:t>
      </w:r>
      <w:r w:rsidR="00C251DB">
        <w:rPr>
          <w:color w:val="1E1E1E"/>
          <w:sz w:val="24"/>
        </w:rPr>
        <w:t>was</w:t>
      </w:r>
      <w:r>
        <w:rPr>
          <w:color w:val="1E1E1E"/>
          <w:sz w:val="24"/>
        </w:rPr>
        <w:t xml:space="preserve"> to </w:t>
      </w:r>
      <w:r w:rsidR="006E094F">
        <w:rPr>
          <w:color w:val="1E1E1E"/>
          <w:sz w:val="24"/>
        </w:rPr>
        <w:t>show the pervasiveness of the number three in the</w:t>
      </w:r>
      <w:r>
        <w:rPr>
          <w:color w:val="1E1E1E"/>
          <w:sz w:val="24"/>
        </w:rPr>
        <w:t xml:space="preserve"> formal, motivic, and harmonic </w:t>
      </w:r>
      <w:r w:rsidR="006E094F">
        <w:rPr>
          <w:color w:val="1E1E1E"/>
          <w:sz w:val="24"/>
        </w:rPr>
        <w:t>structure</w:t>
      </w:r>
      <w:r>
        <w:rPr>
          <w:color w:val="1E1E1E"/>
          <w:sz w:val="24"/>
        </w:rPr>
        <w:t xml:space="preserve"> of Forrest’s </w:t>
      </w:r>
      <w:r w:rsidRPr="00611557">
        <w:rPr>
          <w:i/>
          <w:color w:val="1E1E1E"/>
          <w:sz w:val="24"/>
        </w:rPr>
        <w:t>Requiem for the Living</w:t>
      </w:r>
      <w:r>
        <w:rPr>
          <w:color w:val="1E1E1E"/>
          <w:sz w:val="24"/>
        </w:rPr>
        <w:t xml:space="preserve">. </w:t>
      </w:r>
      <w:r w:rsidR="00B11530">
        <w:rPr>
          <w:sz w:val="24"/>
        </w:rPr>
        <w:t xml:space="preserve">Through comprehensive analysis and discussion, this thesis showed that the primary three-note motive in the </w:t>
      </w:r>
      <w:r w:rsidR="00B11530" w:rsidRPr="00607044">
        <w:rPr>
          <w:i/>
          <w:sz w:val="24"/>
        </w:rPr>
        <w:t>Requiem</w:t>
      </w:r>
      <w:r w:rsidR="00B11530">
        <w:rPr>
          <w:sz w:val="24"/>
        </w:rPr>
        <w:t xml:space="preserve"> serves as the </w:t>
      </w:r>
      <w:r w:rsidR="00B11530" w:rsidRPr="00B11530">
        <w:rPr>
          <w:sz w:val="24"/>
        </w:rPr>
        <w:t>basis</w:t>
      </w:r>
      <w:r w:rsidR="00B11530">
        <w:rPr>
          <w:sz w:val="24"/>
        </w:rPr>
        <w:t xml:space="preserve"> for analytical departure. The framework for discussion extracted the importance of the number three in the primary motive and drew connections to other aspects of the work that utilized three as an organizing mechanism</w:t>
      </w:r>
      <w:r w:rsidR="00CC1329">
        <w:rPr>
          <w:sz w:val="24"/>
        </w:rPr>
        <w:t>. The</w:t>
      </w:r>
      <w:r w:rsidR="00B11530">
        <w:rPr>
          <w:sz w:val="24"/>
        </w:rPr>
        <w:t xml:space="preserve"> </w:t>
      </w:r>
      <w:r>
        <w:rPr>
          <w:sz w:val="24"/>
        </w:rPr>
        <w:t>range of the motive, the three-part design of each movement, the numerous mediant relationships between chords</w:t>
      </w:r>
      <w:r w:rsidR="00C51B2A">
        <w:rPr>
          <w:sz w:val="24"/>
        </w:rPr>
        <w:t>, extended tertian harmonies</w:t>
      </w:r>
      <w:r>
        <w:rPr>
          <w:sz w:val="24"/>
        </w:rPr>
        <w:t>, and the overall tonal structure</w:t>
      </w:r>
      <w:r w:rsidR="00CC1329">
        <w:rPr>
          <w:sz w:val="24"/>
        </w:rPr>
        <w:t xml:space="preserve"> all related to the number three</w:t>
      </w:r>
      <w:r>
        <w:rPr>
          <w:sz w:val="24"/>
        </w:rPr>
        <w:t>.</w:t>
      </w:r>
    </w:p>
    <w:p w14:paraId="37480F8C" w14:textId="54A8279B" w:rsidR="00E11942" w:rsidRDefault="00B11530" w:rsidP="00E11942">
      <w:pPr>
        <w:spacing w:line="480" w:lineRule="auto"/>
        <w:ind w:firstLine="720"/>
        <w:rPr>
          <w:sz w:val="24"/>
        </w:rPr>
      </w:pPr>
      <w:r>
        <w:rPr>
          <w:sz w:val="24"/>
        </w:rPr>
        <w:t xml:space="preserve">The pervasiveness of Motive </w:t>
      </w:r>
      <w:proofErr w:type="gramStart"/>
      <w:r>
        <w:rPr>
          <w:sz w:val="24"/>
        </w:rPr>
        <w:t>A</w:t>
      </w:r>
      <w:proofErr w:type="gramEnd"/>
      <w:r>
        <w:rPr>
          <w:sz w:val="24"/>
        </w:rPr>
        <w:t xml:space="preserve"> and the number three related to the </w:t>
      </w:r>
      <w:proofErr w:type="spellStart"/>
      <w:r>
        <w:rPr>
          <w:sz w:val="24"/>
        </w:rPr>
        <w:t>tenary</w:t>
      </w:r>
      <w:proofErr w:type="spellEnd"/>
      <w:r>
        <w:rPr>
          <w:sz w:val="24"/>
        </w:rPr>
        <w:t xml:space="preserve"> design of each movement. Each movement had a three-part </w:t>
      </w:r>
      <w:r w:rsidR="00E11942">
        <w:rPr>
          <w:sz w:val="24"/>
        </w:rPr>
        <w:t>formal design</w:t>
      </w:r>
      <w:r>
        <w:rPr>
          <w:sz w:val="24"/>
        </w:rPr>
        <w:t xml:space="preserve"> and e</w:t>
      </w:r>
      <w:r w:rsidR="00E11942">
        <w:rPr>
          <w:sz w:val="24"/>
        </w:rPr>
        <w:t>lements such as key, melody, harmony, rhythm, tempi, and</w:t>
      </w:r>
      <w:r w:rsidR="00E11942" w:rsidRPr="00BE2291">
        <w:rPr>
          <w:sz w:val="24"/>
        </w:rPr>
        <w:t xml:space="preserve"> </w:t>
      </w:r>
      <w:r w:rsidR="00E11942">
        <w:rPr>
          <w:sz w:val="24"/>
        </w:rPr>
        <w:t>text provide</w:t>
      </w:r>
      <w:r w:rsidR="00C251DB">
        <w:rPr>
          <w:sz w:val="24"/>
        </w:rPr>
        <w:t>d</w:t>
      </w:r>
      <w:r w:rsidR="00E11942">
        <w:rPr>
          <w:sz w:val="24"/>
        </w:rPr>
        <w:t xml:space="preserve"> contrast between sections.</w:t>
      </w:r>
      <w:r w:rsidR="00E11942" w:rsidRPr="007C05BE">
        <w:rPr>
          <w:sz w:val="24"/>
        </w:rPr>
        <w:t xml:space="preserve"> </w:t>
      </w:r>
    </w:p>
    <w:p w14:paraId="62894C58" w14:textId="4E43F361" w:rsidR="00E11942" w:rsidRDefault="00E11942" w:rsidP="00E11942">
      <w:pPr>
        <w:spacing w:line="480" w:lineRule="auto"/>
        <w:ind w:firstLine="720"/>
        <w:rPr>
          <w:sz w:val="24"/>
        </w:rPr>
      </w:pPr>
      <w:r>
        <w:rPr>
          <w:color w:val="1E1E1E"/>
          <w:sz w:val="24"/>
        </w:rPr>
        <w:t xml:space="preserve">The </w:t>
      </w:r>
      <w:r w:rsidRPr="00E80C02">
        <w:rPr>
          <w:i/>
          <w:sz w:val="24"/>
        </w:rPr>
        <w:t>Requiem</w:t>
      </w:r>
      <w:r w:rsidRPr="00DC4440">
        <w:rPr>
          <w:sz w:val="24"/>
        </w:rPr>
        <w:t xml:space="preserve"> </w:t>
      </w:r>
      <w:r w:rsidR="00C251DB">
        <w:rPr>
          <w:sz w:val="24"/>
        </w:rPr>
        <w:t>wa</w:t>
      </w:r>
      <w:r w:rsidRPr="00DC4440">
        <w:rPr>
          <w:sz w:val="24"/>
        </w:rPr>
        <w:t>s</w:t>
      </w:r>
      <w:r>
        <w:rPr>
          <w:sz w:val="24"/>
        </w:rPr>
        <w:t xml:space="preserve"> based on motives, most notably the motive </w:t>
      </w:r>
      <w:r>
        <w:rPr>
          <w:color w:val="1E1E1E"/>
          <w:sz w:val="24"/>
        </w:rPr>
        <w:t>descendin</w:t>
      </w:r>
      <w:r w:rsidR="00C251DB">
        <w:rPr>
          <w:color w:val="1E1E1E"/>
          <w:sz w:val="24"/>
        </w:rPr>
        <w:t xml:space="preserve">g a minor third. </w:t>
      </w:r>
      <w:r>
        <w:rPr>
          <w:color w:val="1E1E1E"/>
          <w:sz w:val="24"/>
        </w:rPr>
        <w:t xml:space="preserve">Motive A, a primary component of the composition, </w:t>
      </w:r>
      <w:r w:rsidR="00C251DB">
        <w:rPr>
          <w:sz w:val="24"/>
        </w:rPr>
        <w:t>wa</w:t>
      </w:r>
      <w:r w:rsidRPr="00DC4440">
        <w:rPr>
          <w:sz w:val="24"/>
        </w:rPr>
        <w:t xml:space="preserve">s found throughout the entire work in various forms. </w:t>
      </w:r>
      <w:r>
        <w:rPr>
          <w:sz w:val="24"/>
        </w:rPr>
        <w:t>Schenkerian Analysis assist</w:t>
      </w:r>
      <w:r w:rsidR="00C251DB">
        <w:rPr>
          <w:sz w:val="24"/>
        </w:rPr>
        <w:t>ed</w:t>
      </w:r>
      <w:r>
        <w:rPr>
          <w:sz w:val="24"/>
        </w:rPr>
        <w:t xml:space="preserve"> in revealing how these forms of the motives t</w:t>
      </w:r>
      <w:r w:rsidR="00C251DB">
        <w:rPr>
          <w:sz w:val="24"/>
        </w:rPr>
        <w:t>ook</w:t>
      </w:r>
      <w:r>
        <w:rPr>
          <w:sz w:val="24"/>
        </w:rPr>
        <w:t xml:space="preserve"> the shape of </w:t>
      </w:r>
      <w:r w:rsidRPr="00DC4440">
        <w:rPr>
          <w:sz w:val="24"/>
        </w:rPr>
        <w:t xml:space="preserve">the original motive </w:t>
      </w:r>
      <w:r w:rsidR="00A614F8">
        <w:rPr>
          <w:sz w:val="24"/>
        </w:rPr>
        <w:t xml:space="preserve">in three ways: </w:t>
      </w:r>
      <w:r w:rsidRPr="00DC4440">
        <w:rPr>
          <w:color w:val="1E1E1E"/>
          <w:sz w:val="24"/>
        </w:rPr>
        <w:t xml:space="preserve">by the </w:t>
      </w:r>
      <w:r w:rsidR="005504E8">
        <w:rPr>
          <w:color w:val="1E1E1E"/>
          <w:sz w:val="24"/>
        </w:rPr>
        <w:t xml:space="preserve">interpolation of pitches (including </w:t>
      </w:r>
      <w:proofErr w:type="spellStart"/>
      <w:r w:rsidR="005504E8">
        <w:rPr>
          <w:color w:val="1E1E1E"/>
          <w:sz w:val="24"/>
        </w:rPr>
        <w:t>infrapolation</w:t>
      </w:r>
      <w:proofErr w:type="spellEnd"/>
      <w:r w:rsidR="005504E8">
        <w:rPr>
          <w:color w:val="1E1E1E"/>
          <w:sz w:val="24"/>
        </w:rPr>
        <w:t xml:space="preserve"> and </w:t>
      </w:r>
      <w:proofErr w:type="spellStart"/>
      <w:r w:rsidR="005504E8">
        <w:rPr>
          <w:color w:val="1E1E1E"/>
          <w:sz w:val="24"/>
        </w:rPr>
        <w:t>ultrapolation</w:t>
      </w:r>
      <w:proofErr w:type="spellEnd"/>
      <w:r w:rsidR="005504E8">
        <w:rPr>
          <w:color w:val="1E1E1E"/>
          <w:sz w:val="24"/>
        </w:rPr>
        <w:t>)</w:t>
      </w:r>
      <w:r w:rsidRPr="00DC4440">
        <w:rPr>
          <w:color w:val="1E1E1E"/>
          <w:sz w:val="24"/>
        </w:rPr>
        <w:t xml:space="preserve">, retrograde, </w:t>
      </w:r>
      <w:r>
        <w:rPr>
          <w:color w:val="1E1E1E"/>
          <w:sz w:val="24"/>
        </w:rPr>
        <w:t>and/or</w:t>
      </w:r>
      <w:r w:rsidRPr="00DC4440">
        <w:rPr>
          <w:color w:val="1E1E1E"/>
          <w:sz w:val="24"/>
        </w:rPr>
        <w:t xml:space="preserve"> transposition.</w:t>
      </w:r>
      <w:r>
        <w:rPr>
          <w:color w:val="1E1E1E"/>
          <w:sz w:val="24"/>
        </w:rPr>
        <w:t xml:space="preserve"> </w:t>
      </w:r>
      <w:r w:rsidR="00C51B2A">
        <w:rPr>
          <w:color w:val="1E1E1E"/>
          <w:sz w:val="24"/>
        </w:rPr>
        <w:t>Three</w:t>
      </w:r>
      <w:r>
        <w:rPr>
          <w:color w:val="1E1E1E"/>
          <w:sz w:val="24"/>
        </w:rPr>
        <w:t xml:space="preserve"> rhythmic motives </w:t>
      </w:r>
      <w:r w:rsidR="00C251DB">
        <w:rPr>
          <w:color w:val="1E1E1E"/>
          <w:sz w:val="24"/>
        </w:rPr>
        <w:t>we</w:t>
      </w:r>
      <w:r>
        <w:rPr>
          <w:color w:val="1E1E1E"/>
          <w:sz w:val="24"/>
        </w:rPr>
        <w:t xml:space="preserve">re also present in Forrest’s </w:t>
      </w:r>
      <w:r w:rsidRPr="002B0DB5">
        <w:rPr>
          <w:i/>
          <w:color w:val="1E1E1E"/>
          <w:sz w:val="24"/>
        </w:rPr>
        <w:t>Requiem</w:t>
      </w:r>
      <w:r>
        <w:rPr>
          <w:color w:val="1E1E1E"/>
          <w:sz w:val="24"/>
        </w:rPr>
        <w:t xml:space="preserve"> and assist</w:t>
      </w:r>
      <w:r w:rsidR="00C251DB">
        <w:rPr>
          <w:color w:val="1E1E1E"/>
          <w:sz w:val="24"/>
        </w:rPr>
        <w:t>ed</w:t>
      </w:r>
      <w:r>
        <w:rPr>
          <w:color w:val="1E1E1E"/>
          <w:sz w:val="24"/>
        </w:rPr>
        <w:t xml:space="preserve"> in building the momentum within the movements.</w:t>
      </w:r>
    </w:p>
    <w:p w14:paraId="4842BEAF" w14:textId="7A464983" w:rsidR="00E11942" w:rsidRDefault="00E11942" w:rsidP="00E11942">
      <w:pPr>
        <w:spacing w:line="480" w:lineRule="auto"/>
        <w:ind w:firstLine="720"/>
        <w:rPr>
          <w:color w:val="1E1E1E"/>
          <w:sz w:val="24"/>
        </w:rPr>
      </w:pPr>
      <w:r>
        <w:rPr>
          <w:sz w:val="24"/>
        </w:rPr>
        <w:t xml:space="preserve">The range of Motive A, the minor third, </w:t>
      </w:r>
      <w:r w:rsidR="00C251DB">
        <w:rPr>
          <w:sz w:val="24"/>
        </w:rPr>
        <w:t>wa</w:t>
      </w:r>
      <w:r>
        <w:rPr>
          <w:sz w:val="24"/>
        </w:rPr>
        <w:t xml:space="preserve">s a reflection of most of the </w:t>
      </w:r>
      <w:r w:rsidR="00C251DB">
        <w:rPr>
          <w:sz w:val="24"/>
        </w:rPr>
        <w:t>tonal centers</w:t>
      </w:r>
      <w:r>
        <w:rPr>
          <w:sz w:val="24"/>
        </w:rPr>
        <w:t xml:space="preserve"> used in the overall tonal plan of the </w:t>
      </w:r>
      <w:r w:rsidRPr="002350AB">
        <w:rPr>
          <w:i/>
          <w:sz w:val="24"/>
        </w:rPr>
        <w:t>Requiem</w:t>
      </w:r>
      <w:r>
        <w:rPr>
          <w:sz w:val="24"/>
        </w:rPr>
        <w:t xml:space="preserve">. </w:t>
      </w:r>
      <w:r w:rsidR="00A614F8">
        <w:rPr>
          <w:color w:val="1E1E1E"/>
          <w:sz w:val="24"/>
        </w:rPr>
        <w:t>The</w:t>
      </w:r>
      <w:r>
        <w:rPr>
          <w:color w:val="1E1E1E"/>
          <w:sz w:val="24"/>
        </w:rPr>
        <w:t xml:space="preserve"> harmonic analysis and overall structure</w:t>
      </w:r>
      <w:r w:rsidR="00C251DB">
        <w:rPr>
          <w:color w:val="1E1E1E"/>
          <w:sz w:val="24"/>
        </w:rPr>
        <w:t xml:space="preserve"> of pitch centers</w:t>
      </w:r>
      <w:r w:rsidR="00A614F8">
        <w:rPr>
          <w:color w:val="1E1E1E"/>
          <w:sz w:val="24"/>
        </w:rPr>
        <w:t xml:space="preserve"> </w:t>
      </w:r>
      <w:r>
        <w:rPr>
          <w:color w:val="1E1E1E"/>
          <w:sz w:val="24"/>
        </w:rPr>
        <w:t>show</w:t>
      </w:r>
      <w:r w:rsidR="00A614F8">
        <w:rPr>
          <w:color w:val="1E1E1E"/>
          <w:sz w:val="24"/>
        </w:rPr>
        <w:t>ed</w:t>
      </w:r>
      <w:r>
        <w:rPr>
          <w:color w:val="1E1E1E"/>
          <w:sz w:val="24"/>
        </w:rPr>
        <w:t xml:space="preserve"> how Forrest avoids tonic-dominant relationships and </w:t>
      </w:r>
      <w:r w:rsidR="005504E8">
        <w:rPr>
          <w:color w:val="1E1E1E"/>
          <w:sz w:val="24"/>
        </w:rPr>
        <w:t>instead used</w:t>
      </w:r>
      <w:r w:rsidR="00C51B2A">
        <w:rPr>
          <w:color w:val="1E1E1E"/>
          <w:sz w:val="24"/>
        </w:rPr>
        <w:t xml:space="preserve"> mostly</w:t>
      </w:r>
      <w:r>
        <w:rPr>
          <w:color w:val="1E1E1E"/>
          <w:sz w:val="24"/>
        </w:rPr>
        <w:t xml:space="preserve"> mediant relationships</w:t>
      </w:r>
      <w:r w:rsidR="00A614F8">
        <w:rPr>
          <w:color w:val="1E1E1E"/>
          <w:sz w:val="24"/>
        </w:rPr>
        <w:t xml:space="preserve"> between keys and chords</w:t>
      </w:r>
      <w:r>
        <w:rPr>
          <w:color w:val="1E1E1E"/>
          <w:sz w:val="24"/>
        </w:rPr>
        <w:t xml:space="preserve">. </w:t>
      </w:r>
      <w:r w:rsidR="005504E8">
        <w:rPr>
          <w:color w:val="1E1E1E"/>
          <w:sz w:val="24"/>
        </w:rPr>
        <w:t xml:space="preserve">The </w:t>
      </w:r>
      <w:r w:rsidR="005504E8" w:rsidRPr="006609C9">
        <w:rPr>
          <w:color w:val="1E1E1E"/>
          <w:sz w:val="24"/>
        </w:rPr>
        <w:t xml:space="preserve">mediant </w:t>
      </w:r>
      <w:r w:rsidR="005504E8">
        <w:rPr>
          <w:color w:val="1E1E1E"/>
          <w:sz w:val="24"/>
        </w:rPr>
        <w:t xml:space="preserve">relationships between chords and key centers reflected the number three. </w:t>
      </w:r>
      <w:r w:rsidRPr="006609C9">
        <w:rPr>
          <w:color w:val="1E1E1E"/>
          <w:sz w:val="24"/>
        </w:rPr>
        <w:t xml:space="preserve">Forrest’s music </w:t>
      </w:r>
      <w:r w:rsidR="00C251DB">
        <w:rPr>
          <w:color w:val="1E1E1E"/>
          <w:sz w:val="24"/>
        </w:rPr>
        <w:t>wa</w:t>
      </w:r>
      <w:r w:rsidRPr="006609C9">
        <w:rPr>
          <w:color w:val="1E1E1E"/>
          <w:sz w:val="24"/>
        </w:rPr>
        <w:t>s tonal with contemporary elements su</w:t>
      </w:r>
      <w:r w:rsidR="00B11530">
        <w:rPr>
          <w:color w:val="1E1E1E"/>
          <w:sz w:val="24"/>
        </w:rPr>
        <w:t xml:space="preserve">ch as extended tertian chords and </w:t>
      </w:r>
      <w:r w:rsidR="00A614F8">
        <w:rPr>
          <w:color w:val="1E1E1E"/>
          <w:sz w:val="24"/>
        </w:rPr>
        <w:t>4-3</w:t>
      </w:r>
      <w:r w:rsidR="00B11530">
        <w:rPr>
          <w:color w:val="1E1E1E"/>
          <w:sz w:val="24"/>
        </w:rPr>
        <w:t xml:space="preserve"> suspensions. </w:t>
      </w:r>
    </w:p>
    <w:p w14:paraId="439A1CEF" w14:textId="77777777" w:rsidR="00E11942" w:rsidRDefault="00E11942" w:rsidP="00E11942">
      <w:pPr>
        <w:spacing w:line="480" w:lineRule="auto"/>
        <w:ind w:firstLine="720"/>
        <w:rPr>
          <w:color w:val="29303D"/>
          <w:sz w:val="24"/>
        </w:rPr>
      </w:pPr>
      <w:r w:rsidRPr="00DC4440">
        <w:rPr>
          <w:color w:val="1E1E1E"/>
          <w:sz w:val="24"/>
        </w:rPr>
        <w:t xml:space="preserve">Forrest’s </w:t>
      </w:r>
      <w:r w:rsidRPr="00151D9B">
        <w:rPr>
          <w:i/>
          <w:iCs/>
          <w:color w:val="000000"/>
          <w:sz w:val="24"/>
        </w:rPr>
        <w:t>Requiem for the Living</w:t>
      </w:r>
      <w:r w:rsidRPr="00151D9B">
        <w:rPr>
          <w:iCs/>
          <w:color w:val="000000"/>
          <w:sz w:val="24"/>
        </w:rPr>
        <w:t xml:space="preserve"> is gaining popularity, having been performed all over the world including performances</w:t>
      </w:r>
      <w:r w:rsidRPr="00151D9B">
        <w:rPr>
          <w:color w:val="000000"/>
          <w:sz w:val="24"/>
        </w:rPr>
        <w:t xml:space="preserve"> in Canada, South America, Europe, Africa, Asia, and North America. </w:t>
      </w:r>
      <w:hyperlink r:id="rId129" w:history="1">
        <w:proofErr w:type="spellStart"/>
        <w:r w:rsidRPr="00DC4440">
          <w:rPr>
            <w:sz w:val="24"/>
          </w:rPr>
          <w:t>Hinshaw</w:t>
        </w:r>
        <w:proofErr w:type="spellEnd"/>
        <w:r w:rsidRPr="00DC4440">
          <w:rPr>
            <w:sz w:val="24"/>
          </w:rPr>
          <w:t xml:space="preserve"> Music</w:t>
        </w:r>
      </w:hyperlink>
      <w:r w:rsidRPr="00DC4440">
        <w:rPr>
          <w:sz w:val="24"/>
        </w:rPr>
        <w:t xml:space="preserve"> reported</w:t>
      </w:r>
      <w:r w:rsidRPr="00DC4440">
        <w:rPr>
          <w:color w:val="29303D"/>
          <w:sz w:val="24"/>
        </w:rPr>
        <w:t xml:space="preserve"> that the </w:t>
      </w:r>
      <w:r w:rsidRPr="00DC4440">
        <w:rPr>
          <w:i/>
          <w:color w:val="29303D"/>
          <w:sz w:val="24"/>
        </w:rPr>
        <w:t>Requiem</w:t>
      </w:r>
      <w:r w:rsidRPr="00DC4440">
        <w:rPr>
          <w:color w:val="29303D"/>
          <w:sz w:val="24"/>
        </w:rPr>
        <w:t xml:space="preserve"> had</w:t>
      </w:r>
      <w:r>
        <w:rPr>
          <w:color w:val="29303D"/>
          <w:sz w:val="24"/>
        </w:rPr>
        <w:t xml:space="preserve"> well</w:t>
      </w:r>
      <w:r w:rsidRPr="00DC4440">
        <w:rPr>
          <w:color w:val="29303D"/>
          <w:sz w:val="24"/>
        </w:rPr>
        <w:t xml:space="preserve"> over </w:t>
      </w:r>
      <w:r w:rsidRPr="00D239BA">
        <w:rPr>
          <w:color w:val="29303D"/>
          <w:sz w:val="24"/>
        </w:rPr>
        <w:t>thirty-two</w:t>
      </w:r>
      <w:r w:rsidRPr="00DC4440">
        <w:rPr>
          <w:color w:val="29303D"/>
          <w:sz w:val="24"/>
        </w:rPr>
        <w:t xml:space="preserve"> full performances in 2014 alone</w:t>
      </w:r>
      <w:r>
        <w:rPr>
          <w:color w:val="29303D"/>
          <w:sz w:val="24"/>
        </w:rPr>
        <w:t xml:space="preserve"> and continues to be performed today. Forrest’s </w:t>
      </w:r>
      <w:r w:rsidRPr="003C2FBC">
        <w:rPr>
          <w:i/>
          <w:color w:val="29303D"/>
          <w:sz w:val="24"/>
        </w:rPr>
        <w:t>Requiem for the Living</w:t>
      </w:r>
      <w:r>
        <w:rPr>
          <w:color w:val="29303D"/>
          <w:sz w:val="24"/>
        </w:rPr>
        <w:t xml:space="preserve"> will be part of the choral repertoire for years come and his work deserves recognition. Forrest states the following in the </w:t>
      </w:r>
      <w:r w:rsidRPr="00FC5C18">
        <w:rPr>
          <w:i/>
          <w:color w:val="29303D"/>
          <w:sz w:val="24"/>
        </w:rPr>
        <w:t>Requiem</w:t>
      </w:r>
      <w:r>
        <w:rPr>
          <w:color w:val="29303D"/>
          <w:sz w:val="24"/>
        </w:rPr>
        <w:t xml:space="preserve"> program notes:</w:t>
      </w:r>
    </w:p>
    <w:p w14:paraId="759933F5" w14:textId="714202D7" w:rsidR="00E11942" w:rsidRDefault="00E11942" w:rsidP="00C51B2A">
      <w:pPr>
        <w:spacing w:line="480" w:lineRule="auto"/>
        <w:ind w:left="720"/>
        <w:rPr>
          <w:color w:val="29303D"/>
          <w:sz w:val="24"/>
        </w:rPr>
      </w:pPr>
      <w:r>
        <w:rPr>
          <w:color w:val="29303D"/>
          <w:sz w:val="24"/>
        </w:rPr>
        <w:t>It’s a daunting task to set these ancient texts in a modern setting. I strove to write something appropriate to their gravity, and something that would make a lasting impression. I hope the end result does, indeed, profoundly affect the listeners- and performers as well.</w:t>
      </w:r>
    </w:p>
    <w:p w14:paraId="116B4434" w14:textId="06C719A8" w:rsidR="00E11942" w:rsidRDefault="00C251DB" w:rsidP="00E11942">
      <w:pPr>
        <w:spacing w:line="480" w:lineRule="auto"/>
        <w:ind w:firstLine="720"/>
        <w:rPr>
          <w:color w:val="29303D"/>
          <w:sz w:val="24"/>
        </w:rPr>
      </w:pPr>
      <w:r>
        <w:rPr>
          <w:color w:val="29303D"/>
          <w:sz w:val="24"/>
        </w:rPr>
        <w:t>After c</w:t>
      </w:r>
      <w:r w:rsidR="00E11942">
        <w:rPr>
          <w:color w:val="29303D"/>
          <w:sz w:val="24"/>
        </w:rPr>
        <w:t xml:space="preserve">ompleting his </w:t>
      </w:r>
      <w:r w:rsidR="00E11942" w:rsidRPr="00FC5C18">
        <w:rPr>
          <w:i/>
          <w:color w:val="29303D"/>
          <w:sz w:val="24"/>
        </w:rPr>
        <w:t>Requiem</w:t>
      </w:r>
      <w:r w:rsidR="00E11942">
        <w:rPr>
          <w:i/>
          <w:color w:val="29303D"/>
          <w:sz w:val="24"/>
        </w:rPr>
        <w:t xml:space="preserve"> for the Living</w:t>
      </w:r>
      <w:r w:rsidR="00E11942">
        <w:rPr>
          <w:color w:val="29303D"/>
          <w:sz w:val="24"/>
        </w:rPr>
        <w:t xml:space="preserve"> on his 35</w:t>
      </w:r>
      <w:r w:rsidR="00E11942" w:rsidRPr="009D0F03">
        <w:rPr>
          <w:color w:val="29303D"/>
          <w:sz w:val="24"/>
          <w:vertAlign w:val="superscript"/>
        </w:rPr>
        <w:t>th</w:t>
      </w:r>
      <w:r w:rsidR="00E11942">
        <w:rPr>
          <w:color w:val="29303D"/>
          <w:sz w:val="24"/>
        </w:rPr>
        <w:t xml:space="preserve"> birthday, Forrest was concerned about writing a Requiem at his young age since most composers wait until later in life. Forrest jokes he “at least got further than Mozart” since Mozart never finished his Requiem. </w:t>
      </w:r>
    </w:p>
    <w:p w14:paraId="71B2B5F1" w14:textId="77777777" w:rsidR="00B11530" w:rsidRPr="00F164A9" w:rsidRDefault="00B11530" w:rsidP="00E11942">
      <w:pPr>
        <w:spacing w:line="480" w:lineRule="auto"/>
        <w:ind w:firstLine="720"/>
        <w:rPr>
          <w:color w:val="29303D"/>
          <w:sz w:val="24"/>
        </w:rPr>
      </w:pPr>
    </w:p>
    <w:p w14:paraId="01B43851" w14:textId="77777777" w:rsidR="00B11530" w:rsidRDefault="00B11530">
      <w:pPr>
        <w:rPr>
          <w:rFonts w:eastAsia="ＭＳ ゴシック"/>
          <w:b/>
          <w:bCs/>
          <w:sz w:val="32"/>
          <w:szCs w:val="32"/>
        </w:rPr>
      </w:pPr>
      <w:r>
        <w:br w:type="page"/>
      </w:r>
    </w:p>
    <w:p w14:paraId="5B243EA7" w14:textId="6FFAC068" w:rsidR="00E11942" w:rsidRDefault="00E11942" w:rsidP="00E11942">
      <w:pPr>
        <w:pStyle w:val="Heading1"/>
      </w:pPr>
      <w:bookmarkStart w:id="176" w:name="_Toc291404120"/>
      <w:r w:rsidRPr="008040CA">
        <w:t>LIST OF REFERENCES</w:t>
      </w:r>
      <w:bookmarkEnd w:id="176"/>
    </w:p>
    <w:p w14:paraId="18847C9D" w14:textId="77777777" w:rsidR="00E11942" w:rsidRPr="00C339BF" w:rsidRDefault="00E11942" w:rsidP="00E11942"/>
    <w:p w14:paraId="2DAD54C0" w14:textId="77777777" w:rsidR="00E11942" w:rsidRDefault="00E11942" w:rsidP="00E11942">
      <w:pPr>
        <w:pStyle w:val="Heading1"/>
      </w:pPr>
    </w:p>
    <w:p w14:paraId="6D9908B0" w14:textId="77777777" w:rsidR="00E11942" w:rsidRDefault="00E11942" w:rsidP="00E11942">
      <w:pPr>
        <w:pStyle w:val="Bibliography"/>
      </w:pPr>
    </w:p>
    <w:p w14:paraId="22EF37F5" w14:textId="77777777" w:rsidR="00E11942" w:rsidRDefault="00E11942" w:rsidP="00E11942">
      <w:pPr>
        <w:rPr>
          <w:noProof/>
        </w:rPr>
      </w:pPr>
      <w:r>
        <w:br w:type="page"/>
      </w:r>
      <w:r>
        <w:rPr>
          <w:noProof/>
        </w:rPr>
        <w:t xml:space="preserve">ALCM. </w:t>
      </w:r>
      <w:r>
        <w:rPr>
          <w:i/>
          <w:iCs/>
          <w:noProof/>
        </w:rPr>
        <w:t>ALCM Raabe Prize for Excellence in Sacred Composition.</w:t>
      </w:r>
      <w:r>
        <w:rPr>
          <w:noProof/>
        </w:rPr>
        <w:t xml:space="preserve"> http://www.alcm.org/news-events/raabe-</w:t>
      </w:r>
    </w:p>
    <w:p w14:paraId="4E427AC2" w14:textId="77777777" w:rsidR="00E11942" w:rsidRDefault="00E11942" w:rsidP="00E11942">
      <w:pPr>
        <w:pStyle w:val="Bibliography"/>
        <w:ind w:firstLine="720"/>
        <w:rPr>
          <w:noProof/>
        </w:rPr>
      </w:pPr>
      <w:r>
        <w:rPr>
          <w:noProof/>
        </w:rPr>
        <w:t>prize/prize-winners/ (accessed September 29, 2014).</w:t>
      </w:r>
    </w:p>
    <w:p w14:paraId="676C4CA0" w14:textId="77777777" w:rsidR="00E11942" w:rsidRDefault="00E11942" w:rsidP="00E11942">
      <w:pPr>
        <w:pStyle w:val="Bibliography"/>
        <w:rPr>
          <w:noProof/>
        </w:rPr>
      </w:pPr>
    </w:p>
    <w:p w14:paraId="40C48266" w14:textId="77777777" w:rsidR="00E11942" w:rsidRDefault="00E11942" w:rsidP="00E11942">
      <w:pPr>
        <w:pStyle w:val="Bibliography"/>
        <w:rPr>
          <w:noProof/>
        </w:rPr>
      </w:pPr>
      <w:r>
        <w:rPr>
          <w:noProof/>
        </w:rPr>
        <w:t xml:space="preserve">Bishops, US Conference of Catholic. </w:t>
      </w:r>
      <w:r>
        <w:rPr>
          <w:i/>
          <w:iCs/>
          <w:noProof/>
        </w:rPr>
        <w:t>US Conference of Catholic Bishops.</w:t>
      </w:r>
      <w:r>
        <w:rPr>
          <w:noProof/>
        </w:rPr>
        <w:t xml:space="preserve"> http://www.usccb.org/ (accessed </w:t>
      </w:r>
    </w:p>
    <w:p w14:paraId="4DCB4896" w14:textId="77777777" w:rsidR="00E11942" w:rsidRDefault="00E11942" w:rsidP="00E11942">
      <w:pPr>
        <w:pStyle w:val="Bibliography"/>
        <w:ind w:firstLine="720"/>
        <w:rPr>
          <w:noProof/>
        </w:rPr>
      </w:pPr>
      <w:r>
        <w:rPr>
          <w:noProof/>
        </w:rPr>
        <w:t>February 20, 2015).</w:t>
      </w:r>
    </w:p>
    <w:p w14:paraId="0AAC91EA" w14:textId="77777777" w:rsidR="00E11942" w:rsidRDefault="00E11942" w:rsidP="00E11942">
      <w:pPr>
        <w:pStyle w:val="Bibliography"/>
        <w:rPr>
          <w:noProof/>
        </w:rPr>
      </w:pPr>
    </w:p>
    <w:p w14:paraId="1966754F" w14:textId="77777777" w:rsidR="00E11942" w:rsidRDefault="00E11942" w:rsidP="00E11942">
      <w:pPr>
        <w:pStyle w:val="Bibliography"/>
        <w:rPr>
          <w:noProof/>
        </w:rPr>
      </w:pPr>
      <w:r>
        <w:rPr>
          <w:noProof/>
        </w:rPr>
        <w:t xml:space="preserve">Capuzzo, Guy. "Neo-Riemannian Theory and the Analysis of Pop-Rock Music." </w:t>
      </w:r>
      <w:r>
        <w:rPr>
          <w:i/>
          <w:iCs/>
          <w:noProof/>
        </w:rPr>
        <w:t>Music Theory Spectrum</w:t>
      </w:r>
      <w:r>
        <w:rPr>
          <w:noProof/>
        </w:rPr>
        <w:t xml:space="preserve">, 2004: </w:t>
      </w:r>
    </w:p>
    <w:p w14:paraId="0AAF0D20" w14:textId="77777777" w:rsidR="00E11942" w:rsidRDefault="00E11942" w:rsidP="00E11942">
      <w:pPr>
        <w:pStyle w:val="Bibliography"/>
        <w:ind w:firstLine="720"/>
        <w:rPr>
          <w:noProof/>
        </w:rPr>
      </w:pPr>
      <w:r>
        <w:rPr>
          <w:noProof/>
        </w:rPr>
        <w:t>177-200.</w:t>
      </w:r>
    </w:p>
    <w:p w14:paraId="78974BA7" w14:textId="77777777" w:rsidR="00E11942" w:rsidRDefault="00E11942" w:rsidP="00E11942">
      <w:pPr>
        <w:pStyle w:val="Bibliography"/>
        <w:rPr>
          <w:noProof/>
        </w:rPr>
      </w:pPr>
    </w:p>
    <w:p w14:paraId="5F3E4D5D" w14:textId="77777777" w:rsidR="00E11942" w:rsidRDefault="00E11942" w:rsidP="00E11942">
      <w:pPr>
        <w:pStyle w:val="Bibliography"/>
        <w:rPr>
          <w:noProof/>
        </w:rPr>
      </w:pPr>
      <w:r>
        <w:rPr>
          <w:noProof/>
        </w:rPr>
        <w:t xml:space="preserve">Childs, Adrian P. "Moving Beyond Neo-Riemannian Triads: Exploring a Transformational Model for Seventh </w:t>
      </w:r>
    </w:p>
    <w:p w14:paraId="742AC0D3" w14:textId="77777777" w:rsidR="00E11942" w:rsidRDefault="00E11942" w:rsidP="00E11942">
      <w:pPr>
        <w:pStyle w:val="Bibliography"/>
        <w:ind w:firstLine="720"/>
        <w:rPr>
          <w:noProof/>
        </w:rPr>
      </w:pPr>
      <w:r>
        <w:rPr>
          <w:noProof/>
        </w:rPr>
        <w:t xml:space="preserve">Chords." </w:t>
      </w:r>
      <w:r>
        <w:rPr>
          <w:i/>
          <w:iCs/>
          <w:noProof/>
        </w:rPr>
        <w:t>Journal of Music Theory</w:t>
      </w:r>
      <w:r>
        <w:rPr>
          <w:noProof/>
        </w:rPr>
        <w:t>, 1998: 181-193.</w:t>
      </w:r>
    </w:p>
    <w:p w14:paraId="273448E7" w14:textId="77777777" w:rsidR="00E11942" w:rsidRDefault="00E11942" w:rsidP="00E11942">
      <w:pPr>
        <w:pStyle w:val="Bibliography"/>
        <w:rPr>
          <w:noProof/>
        </w:rPr>
      </w:pPr>
    </w:p>
    <w:p w14:paraId="1BDD8F46" w14:textId="77777777" w:rsidR="00E11942" w:rsidRDefault="00E11942" w:rsidP="00E11942">
      <w:pPr>
        <w:pStyle w:val="Bibliography"/>
        <w:rPr>
          <w:i/>
          <w:iCs/>
          <w:noProof/>
        </w:rPr>
      </w:pPr>
      <w:r>
        <w:rPr>
          <w:noProof/>
        </w:rPr>
        <w:t xml:space="preserve">Cohn, Richard. "Introduction to Neo-Riemannian Theory: A Survey and a Historical Perspective." </w:t>
      </w:r>
      <w:r>
        <w:rPr>
          <w:i/>
          <w:iCs/>
          <w:noProof/>
        </w:rPr>
        <w:t xml:space="preserve">Journal of </w:t>
      </w:r>
    </w:p>
    <w:p w14:paraId="1DCE439A" w14:textId="77777777" w:rsidR="00E11942" w:rsidRDefault="00E11942" w:rsidP="00E11942">
      <w:pPr>
        <w:pStyle w:val="Bibliography"/>
        <w:ind w:firstLine="720"/>
        <w:rPr>
          <w:noProof/>
        </w:rPr>
      </w:pPr>
      <w:r>
        <w:rPr>
          <w:i/>
          <w:iCs/>
          <w:noProof/>
        </w:rPr>
        <w:t>Music Theory</w:t>
      </w:r>
      <w:r>
        <w:rPr>
          <w:noProof/>
        </w:rPr>
        <w:t>, 1998: 167-180.</w:t>
      </w:r>
    </w:p>
    <w:p w14:paraId="0D043640" w14:textId="77777777" w:rsidR="00E11942" w:rsidRDefault="00E11942" w:rsidP="00E11942">
      <w:pPr>
        <w:pStyle w:val="Bibliography"/>
        <w:rPr>
          <w:noProof/>
        </w:rPr>
      </w:pPr>
    </w:p>
    <w:p w14:paraId="75A1FDC7" w14:textId="77777777" w:rsidR="00E11942" w:rsidRDefault="00E11942" w:rsidP="00E11942">
      <w:pPr>
        <w:pStyle w:val="Bibliography"/>
        <w:rPr>
          <w:noProof/>
        </w:rPr>
      </w:pPr>
      <w:r>
        <w:rPr>
          <w:noProof/>
        </w:rPr>
        <w:t xml:space="preserve">Coleman, Don, interview by Lindsey Cope. </w:t>
      </w:r>
      <w:r w:rsidRPr="004B75DD">
        <w:rPr>
          <w:iCs/>
          <w:noProof/>
        </w:rPr>
        <w:t>Email Interview</w:t>
      </w:r>
      <w:r>
        <w:rPr>
          <w:noProof/>
        </w:rPr>
        <w:t>, March 7, 2014.</w:t>
      </w:r>
    </w:p>
    <w:p w14:paraId="6291B4E6" w14:textId="77777777" w:rsidR="00E11942" w:rsidRDefault="00E11942" w:rsidP="00E11942">
      <w:pPr>
        <w:pStyle w:val="Bibliography"/>
        <w:rPr>
          <w:noProof/>
        </w:rPr>
      </w:pPr>
    </w:p>
    <w:p w14:paraId="0AD5D445" w14:textId="77777777" w:rsidR="00E11942" w:rsidRDefault="00E11942" w:rsidP="00E11942">
      <w:pPr>
        <w:pStyle w:val="Bibliography"/>
        <w:rPr>
          <w:noProof/>
        </w:rPr>
      </w:pPr>
      <w:r>
        <w:rPr>
          <w:noProof/>
        </w:rPr>
        <w:t xml:space="preserve">Company, The Catholic Web. </w:t>
      </w:r>
      <w:r>
        <w:rPr>
          <w:i/>
          <w:iCs/>
          <w:noProof/>
        </w:rPr>
        <w:t>Order of the Funeral Mass.</w:t>
      </w:r>
      <w:r>
        <w:rPr>
          <w:noProof/>
        </w:rPr>
        <w:t xml:space="preserve"> http://www.olmctempe.com/funeral-order-mass.php </w:t>
      </w:r>
    </w:p>
    <w:p w14:paraId="483D0015" w14:textId="77777777" w:rsidR="00E11942" w:rsidRDefault="00E11942" w:rsidP="00E11942">
      <w:pPr>
        <w:pStyle w:val="Bibliography"/>
        <w:ind w:firstLine="720"/>
        <w:rPr>
          <w:noProof/>
        </w:rPr>
      </w:pPr>
      <w:r>
        <w:rPr>
          <w:noProof/>
        </w:rPr>
        <w:t>(accessed January 9, 2015).</w:t>
      </w:r>
    </w:p>
    <w:p w14:paraId="6738F520" w14:textId="77777777" w:rsidR="00E11942" w:rsidRDefault="00E11942" w:rsidP="00E11942">
      <w:pPr>
        <w:pStyle w:val="Bibliography"/>
        <w:rPr>
          <w:noProof/>
        </w:rPr>
      </w:pPr>
    </w:p>
    <w:p w14:paraId="0F20C21E" w14:textId="77777777" w:rsidR="00E11942" w:rsidRDefault="00E11942" w:rsidP="00E11942">
      <w:pPr>
        <w:pStyle w:val="Bibliography"/>
        <w:rPr>
          <w:noProof/>
        </w:rPr>
      </w:pPr>
      <w:r>
        <w:rPr>
          <w:noProof/>
        </w:rPr>
        <w:t xml:space="preserve">Dewey, Kevin G. </w:t>
      </w:r>
      <w:r>
        <w:rPr>
          <w:i/>
          <w:iCs/>
          <w:noProof/>
        </w:rPr>
        <w:t>Vanguard Voices.</w:t>
      </w:r>
      <w:r>
        <w:rPr>
          <w:noProof/>
        </w:rPr>
        <w:t xml:space="preserve"> http://www.vanguardvoices.org/composers2004-6.html (accessed August </w:t>
      </w:r>
    </w:p>
    <w:p w14:paraId="76C3A52E" w14:textId="77777777" w:rsidR="00E11942" w:rsidRDefault="00E11942" w:rsidP="00E11942">
      <w:pPr>
        <w:pStyle w:val="Bibliography"/>
        <w:ind w:firstLine="720"/>
        <w:rPr>
          <w:noProof/>
        </w:rPr>
      </w:pPr>
      <w:r>
        <w:rPr>
          <w:noProof/>
        </w:rPr>
        <w:t>25, 2014).</w:t>
      </w:r>
    </w:p>
    <w:p w14:paraId="4AA4BCF6" w14:textId="77777777" w:rsidR="00E11942" w:rsidRDefault="00E11942" w:rsidP="00E11942">
      <w:pPr>
        <w:pStyle w:val="Bibliography"/>
        <w:rPr>
          <w:noProof/>
        </w:rPr>
      </w:pPr>
    </w:p>
    <w:p w14:paraId="2CF20EE6" w14:textId="77777777" w:rsidR="00E11942" w:rsidRDefault="00E11942" w:rsidP="00E11942">
      <w:pPr>
        <w:pStyle w:val="Bibliography"/>
        <w:rPr>
          <w:noProof/>
        </w:rPr>
      </w:pPr>
      <w:r>
        <w:rPr>
          <w:noProof/>
        </w:rPr>
        <w:t xml:space="preserve">Forrest, Dan. </w:t>
      </w:r>
      <w:r>
        <w:rPr>
          <w:i/>
          <w:iCs/>
          <w:noProof/>
        </w:rPr>
        <w:t>Facebook.</w:t>
      </w:r>
      <w:r>
        <w:rPr>
          <w:noProof/>
        </w:rPr>
        <w:t xml:space="preserve"> https://www.facebook.com/DanForrestMusic (accessed September 8, 2014).</w:t>
      </w:r>
    </w:p>
    <w:p w14:paraId="5D3245C0" w14:textId="77777777" w:rsidR="00E11942" w:rsidRDefault="00E11942" w:rsidP="00E11942">
      <w:pPr>
        <w:pStyle w:val="Bibliography"/>
        <w:rPr>
          <w:noProof/>
        </w:rPr>
      </w:pPr>
    </w:p>
    <w:p w14:paraId="6CAAB96E" w14:textId="77777777" w:rsidR="00E11942" w:rsidRDefault="00E11942" w:rsidP="00E11942">
      <w:pPr>
        <w:pStyle w:val="Bibliography"/>
        <w:rPr>
          <w:noProof/>
        </w:rPr>
      </w:pPr>
      <w:r>
        <w:rPr>
          <w:noProof/>
        </w:rPr>
        <w:t xml:space="preserve">Forrest, Dan. </w:t>
      </w:r>
      <w:r>
        <w:rPr>
          <w:i/>
          <w:iCs/>
          <w:noProof/>
        </w:rPr>
        <w:t>Forrest Works: The Music of Dan Forrest.</w:t>
      </w:r>
      <w:r>
        <w:rPr>
          <w:noProof/>
        </w:rPr>
        <w:t xml:space="preserve"> http://www.danforrest.com/ (accessed March 9, 2014).</w:t>
      </w:r>
    </w:p>
    <w:p w14:paraId="6C989344" w14:textId="77777777" w:rsidR="00E11942" w:rsidRDefault="00E11942" w:rsidP="00E11942">
      <w:pPr>
        <w:pStyle w:val="Bibliography"/>
        <w:rPr>
          <w:noProof/>
        </w:rPr>
      </w:pPr>
    </w:p>
    <w:p w14:paraId="34567D88" w14:textId="77777777" w:rsidR="00E11942" w:rsidRDefault="00E11942" w:rsidP="00E11942">
      <w:pPr>
        <w:pStyle w:val="Bibliography"/>
        <w:rPr>
          <w:noProof/>
        </w:rPr>
      </w:pPr>
      <w:r>
        <w:rPr>
          <w:noProof/>
        </w:rPr>
        <w:t xml:space="preserve">Forrest, Dan, interview by Lindsey Cope. </w:t>
      </w:r>
      <w:r w:rsidRPr="004B75DD">
        <w:rPr>
          <w:iCs/>
          <w:noProof/>
        </w:rPr>
        <w:t>Personal interview</w:t>
      </w:r>
      <w:r>
        <w:rPr>
          <w:iCs/>
          <w:noProof/>
        </w:rPr>
        <w:t>. Jefferson, TN,</w:t>
      </w:r>
      <w:r>
        <w:rPr>
          <w:noProof/>
        </w:rPr>
        <w:t xml:space="preserve"> November 15, 2014.</w:t>
      </w:r>
    </w:p>
    <w:p w14:paraId="751A9E8C" w14:textId="77777777" w:rsidR="00E11942" w:rsidRDefault="00E11942" w:rsidP="00E11942">
      <w:pPr>
        <w:pStyle w:val="Bibliography"/>
        <w:rPr>
          <w:noProof/>
        </w:rPr>
      </w:pPr>
    </w:p>
    <w:p w14:paraId="19416064" w14:textId="77777777" w:rsidR="00E11942" w:rsidRDefault="00E11942" w:rsidP="00E11942">
      <w:pPr>
        <w:pStyle w:val="Bibliography"/>
        <w:rPr>
          <w:noProof/>
        </w:rPr>
      </w:pPr>
      <w:r>
        <w:rPr>
          <w:noProof/>
        </w:rPr>
        <w:t xml:space="preserve">Forrest, Dan. </w:t>
      </w:r>
      <w:r>
        <w:rPr>
          <w:i/>
          <w:iCs/>
          <w:noProof/>
        </w:rPr>
        <w:t>Requiem for the Living.</w:t>
      </w:r>
      <w:r>
        <w:rPr>
          <w:noProof/>
        </w:rPr>
        <w:t xml:space="preserve"> Chapel Hill, NC: Hinshaw Music Company, 2013.</w:t>
      </w:r>
    </w:p>
    <w:p w14:paraId="7C1B95CB" w14:textId="77777777" w:rsidR="00E11942" w:rsidRDefault="00E11942" w:rsidP="00E11942">
      <w:pPr>
        <w:pStyle w:val="Bibliography"/>
        <w:rPr>
          <w:noProof/>
        </w:rPr>
      </w:pPr>
    </w:p>
    <w:p w14:paraId="494E9929" w14:textId="77777777" w:rsidR="00E11942" w:rsidRDefault="00E11942" w:rsidP="00E11942">
      <w:pPr>
        <w:pStyle w:val="Bibliography"/>
        <w:rPr>
          <w:noProof/>
        </w:rPr>
      </w:pPr>
      <w:r>
        <w:rPr>
          <w:noProof/>
        </w:rPr>
        <w:t xml:space="preserve">Gollin, Edward, and Alexander Rehding. </w:t>
      </w:r>
      <w:r>
        <w:rPr>
          <w:i/>
          <w:iCs/>
          <w:noProof/>
        </w:rPr>
        <w:t>The Oxford Handbook of Neo-Riemannian Music Theories.</w:t>
      </w:r>
      <w:r>
        <w:rPr>
          <w:noProof/>
        </w:rPr>
        <w:t xml:space="preserve"> New </w:t>
      </w:r>
    </w:p>
    <w:p w14:paraId="6756A304" w14:textId="77777777" w:rsidR="00E11942" w:rsidRDefault="00E11942" w:rsidP="00E11942">
      <w:pPr>
        <w:pStyle w:val="Bibliography"/>
        <w:ind w:firstLine="720"/>
        <w:rPr>
          <w:noProof/>
        </w:rPr>
      </w:pPr>
      <w:r>
        <w:rPr>
          <w:noProof/>
        </w:rPr>
        <w:t>York: Oxford University Press, 2011.</w:t>
      </w:r>
    </w:p>
    <w:p w14:paraId="2412BE0A" w14:textId="77777777" w:rsidR="00C7399A" w:rsidRDefault="00C7399A" w:rsidP="00C7399A"/>
    <w:p w14:paraId="7E1142D9" w14:textId="4FF5F395" w:rsidR="00C7399A" w:rsidRPr="00C7399A" w:rsidRDefault="00C7399A" w:rsidP="00C7399A">
      <w:proofErr w:type="spellStart"/>
      <w:r>
        <w:t>Gritten</w:t>
      </w:r>
      <w:proofErr w:type="spellEnd"/>
      <w:r>
        <w:t xml:space="preserve">, Anthony, and Elaine King. </w:t>
      </w:r>
      <w:proofErr w:type="gramStart"/>
      <w:r>
        <w:rPr>
          <w:i/>
        </w:rPr>
        <w:t>Music and Gesture.</w:t>
      </w:r>
      <w:proofErr w:type="gramEnd"/>
      <w:r>
        <w:rPr>
          <w:i/>
        </w:rPr>
        <w:t xml:space="preserve"> </w:t>
      </w:r>
      <w:r>
        <w:t xml:space="preserve">Burlington: </w:t>
      </w:r>
      <w:proofErr w:type="spellStart"/>
      <w:r>
        <w:t>Ashgate</w:t>
      </w:r>
      <w:proofErr w:type="spellEnd"/>
      <w:r>
        <w:t xml:space="preserve"> Publishing Company, 2006.</w:t>
      </w:r>
    </w:p>
    <w:p w14:paraId="01B8CA97" w14:textId="77777777" w:rsidR="00E11942" w:rsidRDefault="00E11942" w:rsidP="00E11942">
      <w:pPr>
        <w:pStyle w:val="Bibliography"/>
        <w:rPr>
          <w:noProof/>
        </w:rPr>
      </w:pPr>
    </w:p>
    <w:p w14:paraId="2940B92E" w14:textId="77777777" w:rsidR="00E11942" w:rsidRDefault="00E11942" w:rsidP="00E11942">
      <w:pPr>
        <w:pStyle w:val="Bibliography"/>
        <w:rPr>
          <w:noProof/>
        </w:rPr>
      </w:pPr>
      <w:r>
        <w:rPr>
          <w:noProof/>
        </w:rPr>
        <w:t xml:space="preserve">Henry, Hugh (1911). </w:t>
      </w:r>
      <w:r>
        <w:rPr>
          <w:i/>
          <w:iCs/>
          <w:noProof/>
        </w:rPr>
        <w:t>The Catholic Encyclopedia.</w:t>
      </w:r>
      <w:r>
        <w:rPr>
          <w:noProof/>
        </w:rPr>
        <w:t xml:space="preserve"> http://www.newadvent.org/cathen/10001a.htm (accessed </w:t>
      </w:r>
    </w:p>
    <w:p w14:paraId="330CE7A4" w14:textId="77777777" w:rsidR="00E11942" w:rsidRDefault="00E11942" w:rsidP="00E11942">
      <w:pPr>
        <w:pStyle w:val="Bibliography"/>
        <w:ind w:firstLine="720"/>
        <w:rPr>
          <w:noProof/>
        </w:rPr>
      </w:pPr>
      <w:r>
        <w:rPr>
          <w:noProof/>
        </w:rPr>
        <w:t>November 6, 2014).</w:t>
      </w:r>
    </w:p>
    <w:p w14:paraId="111F4577" w14:textId="77777777" w:rsidR="00E11942" w:rsidRDefault="00E11942" w:rsidP="00E11942">
      <w:pPr>
        <w:pStyle w:val="Bibliography"/>
        <w:rPr>
          <w:noProof/>
        </w:rPr>
      </w:pPr>
    </w:p>
    <w:p w14:paraId="77B89342" w14:textId="77777777" w:rsidR="00E11942" w:rsidRDefault="00E11942" w:rsidP="00E11942">
      <w:pPr>
        <w:pStyle w:val="Bibliography"/>
        <w:rPr>
          <w:noProof/>
        </w:rPr>
      </w:pPr>
      <w:r>
        <w:rPr>
          <w:noProof/>
        </w:rPr>
        <w:t xml:space="preserve">Hyer, Brian. "Reimag(in)ing Riemann." </w:t>
      </w:r>
      <w:r>
        <w:rPr>
          <w:i/>
          <w:iCs/>
          <w:noProof/>
        </w:rPr>
        <w:t>Journal of Music Theory</w:t>
      </w:r>
      <w:r>
        <w:rPr>
          <w:noProof/>
        </w:rPr>
        <w:t>, 1995: 101-138.</w:t>
      </w:r>
    </w:p>
    <w:p w14:paraId="7EF6518B" w14:textId="77777777" w:rsidR="00E11942" w:rsidRDefault="00E11942" w:rsidP="00E11942">
      <w:pPr>
        <w:pStyle w:val="Bibliography"/>
        <w:rPr>
          <w:noProof/>
        </w:rPr>
      </w:pPr>
    </w:p>
    <w:p w14:paraId="4AA34A64" w14:textId="77777777" w:rsidR="00E11942" w:rsidRDefault="00E11942" w:rsidP="00E11942">
      <w:pPr>
        <w:pStyle w:val="Bibliography"/>
        <w:rPr>
          <w:noProof/>
        </w:rPr>
      </w:pPr>
      <w:r>
        <w:rPr>
          <w:noProof/>
        </w:rPr>
        <w:t xml:space="preserve">Lambert, John W. </w:t>
      </w:r>
      <w:r>
        <w:rPr>
          <w:i/>
          <w:iCs/>
          <w:noProof/>
        </w:rPr>
        <w:t>CVNC: An Online Arts Journal in North Carolina.</w:t>
      </w:r>
      <w:r>
        <w:rPr>
          <w:noProof/>
        </w:rPr>
        <w:t xml:space="preserve"> http://cvnc.org/article.cfm?articleId=6118 </w:t>
      </w:r>
    </w:p>
    <w:p w14:paraId="7569B2C5" w14:textId="77777777" w:rsidR="00E11942" w:rsidRDefault="00E11942" w:rsidP="00E11942">
      <w:pPr>
        <w:pStyle w:val="Bibliography"/>
        <w:ind w:firstLine="720"/>
        <w:rPr>
          <w:noProof/>
        </w:rPr>
      </w:pPr>
      <w:r>
        <w:rPr>
          <w:noProof/>
        </w:rPr>
        <w:t>(accessed November 6, 2014).</w:t>
      </w:r>
    </w:p>
    <w:p w14:paraId="72FC249A" w14:textId="77777777" w:rsidR="00E11942" w:rsidRDefault="00E11942" w:rsidP="00E11942">
      <w:pPr>
        <w:pStyle w:val="Bibliography"/>
        <w:rPr>
          <w:noProof/>
        </w:rPr>
      </w:pPr>
    </w:p>
    <w:p w14:paraId="4E151DA8" w14:textId="77777777" w:rsidR="00E11942" w:rsidRDefault="00E11942" w:rsidP="00E11942">
      <w:pPr>
        <w:pStyle w:val="Bibliography"/>
        <w:rPr>
          <w:noProof/>
        </w:rPr>
      </w:pPr>
      <w:r>
        <w:rPr>
          <w:noProof/>
        </w:rPr>
        <w:t xml:space="preserve">LaRue, Jan. </w:t>
      </w:r>
      <w:r>
        <w:rPr>
          <w:i/>
          <w:iCs/>
          <w:noProof/>
        </w:rPr>
        <w:t>Guidelines For Style Analysis.</w:t>
      </w:r>
      <w:r>
        <w:rPr>
          <w:noProof/>
        </w:rPr>
        <w:t xml:space="preserve"> Expanded 2nd Edition. Edited by Marian Green LaRue. Sterling </w:t>
      </w:r>
    </w:p>
    <w:p w14:paraId="1B1F9DA9" w14:textId="77777777" w:rsidR="00E11942" w:rsidRDefault="00E11942" w:rsidP="00E11942">
      <w:pPr>
        <w:pStyle w:val="Bibliography"/>
        <w:ind w:firstLine="720"/>
        <w:rPr>
          <w:noProof/>
        </w:rPr>
      </w:pPr>
      <w:r>
        <w:rPr>
          <w:noProof/>
        </w:rPr>
        <w:t>Heights, MI: Harmonie Park Press, 2011.</w:t>
      </w:r>
    </w:p>
    <w:p w14:paraId="26F017E4" w14:textId="77777777" w:rsidR="00E11942" w:rsidRPr="00CD3E42" w:rsidRDefault="00E11942" w:rsidP="00E11942"/>
    <w:p w14:paraId="63D141D8" w14:textId="77777777" w:rsidR="00E11942" w:rsidRDefault="00E11942" w:rsidP="00E11942">
      <w:pPr>
        <w:pStyle w:val="Bibliography"/>
        <w:rPr>
          <w:noProof/>
        </w:rPr>
      </w:pPr>
      <w:r>
        <w:rPr>
          <w:noProof/>
        </w:rPr>
        <w:t xml:space="preserve">Mason, Laura. </w:t>
      </w:r>
      <w:r>
        <w:rPr>
          <w:i/>
          <w:iCs/>
          <w:noProof/>
        </w:rPr>
        <w:t>Trace: Tennessee Research and Creative Exchange.</w:t>
      </w:r>
      <w:r>
        <w:rPr>
          <w:noProof/>
        </w:rPr>
        <w:t xml:space="preserve"> </w:t>
      </w:r>
    </w:p>
    <w:p w14:paraId="6DD7E843" w14:textId="77777777" w:rsidR="00E11942" w:rsidRDefault="00E11942" w:rsidP="00E11942">
      <w:pPr>
        <w:pStyle w:val="Bibliography"/>
        <w:ind w:firstLine="720"/>
        <w:rPr>
          <w:noProof/>
        </w:rPr>
      </w:pPr>
      <w:r>
        <w:rPr>
          <w:noProof/>
        </w:rPr>
        <w:t>http://trace.tennessee.edu/utk_gradthes/1646 (accessed August 29, 2014).</w:t>
      </w:r>
    </w:p>
    <w:p w14:paraId="0EF648A8" w14:textId="77777777" w:rsidR="00E11942" w:rsidRDefault="00E11942" w:rsidP="00E11942">
      <w:pPr>
        <w:pStyle w:val="Bibliography"/>
        <w:rPr>
          <w:noProof/>
        </w:rPr>
      </w:pPr>
    </w:p>
    <w:p w14:paraId="194E0151" w14:textId="77777777" w:rsidR="00E11942" w:rsidRDefault="00E11942" w:rsidP="00E11942">
      <w:pPr>
        <w:pStyle w:val="Bibliography"/>
        <w:rPr>
          <w:noProof/>
        </w:rPr>
      </w:pPr>
      <w:r>
        <w:rPr>
          <w:noProof/>
        </w:rPr>
        <w:t xml:space="preserve">McKee, Wendy. </w:t>
      </w:r>
      <w:r>
        <w:rPr>
          <w:i/>
          <w:iCs/>
          <w:noProof/>
        </w:rPr>
        <w:t>J.W. Pepper Blog.</w:t>
      </w:r>
      <w:r>
        <w:rPr>
          <w:noProof/>
        </w:rPr>
        <w:t xml:space="preserve"> http://blogs.jwpepper.com/?p=2495 (accessed November 6, 2014).</w:t>
      </w:r>
    </w:p>
    <w:p w14:paraId="60954150" w14:textId="77777777" w:rsidR="00E11942" w:rsidRDefault="00E11942" w:rsidP="00E11942">
      <w:pPr>
        <w:pStyle w:val="Bibliography"/>
        <w:rPr>
          <w:noProof/>
        </w:rPr>
      </w:pPr>
    </w:p>
    <w:p w14:paraId="58F77F70" w14:textId="77777777" w:rsidR="00E11942" w:rsidRDefault="00E11942" w:rsidP="00E11942">
      <w:pPr>
        <w:pStyle w:val="Bibliography"/>
        <w:rPr>
          <w:noProof/>
        </w:rPr>
      </w:pPr>
      <w:r>
        <w:rPr>
          <w:noProof/>
        </w:rPr>
        <w:t xml:space="preserve">Moroney, James Patrick. </w:t>
      </w:r>
      <w:r>
        <w:rPr>
          <w:i/>
          <w:iCs/>
          <w:noProof/>
        </w:rPr>
        <w:t>General Instruction of the Roman Missal.</w:t>
      </w:r>
      <w:r>
        <w:rPr>
          <w:noProof/>
        </w:rPr>
        <w:t xml:space="preserve"> Washington, 2003.</w:t>
      </w:r>
    </w:p>
    <w:p w14:paraId="29E0E2AD" w14:textId="77777777" w:rsidR="00E11942" w:rsidRDefault="00E11942" w:rsidP="00E11942">
      <w:pPr>
        <w:pStyle w:val="Bibliography"/>
        <w:rPr>
          <w:noProof/>
        </w:rPr>
      </w:pPr>
    </w:p>
    <w:p w14:paraId="3364CB68" w14:textId="77777777" w:rsidR="00E11942" w:rsidRDefault="00E11942" w:rsidP="00E11942">
      <w:pPr>
        <w:pStyle w:val="Bibliography"/>
        <w:rPr>
          <w:noProof/>
        </w:rPr>
      </w:pPr>
      <w:r>
        <w:rPr>
          <w:noProof/>
        </w:rPr>
        <w:t xml:space="preserve">Rehding, Alexander. </w:t>
      </w:r>
      <w:r>
        <w:rPr>
          <w:i/>
          <w:iCs/>
          <w:noProof/>
        </w:rPr>
        <w:t>Hugo Riemann and Birth of Modern Musical Thought.</w:t>
      </w:r>
      <w:r>
        <w:rPr>
          <w:noProof/>
        </w:rPr>
        <w:t xml:space="preserve"> </w:t>
      </w:r>
    </w:p>
    <w:p w14:paraId="3CDC3657" w14:textId="77777777" w:rsidR="00E11942" w:rsidRDefault="00E11942" w:rsidP="00E11942">
      <w:pPr>
        <w:pStyle w:val="Bibliography"/>
        <w:ind w:firstLine="720"/>
        <w:rPr>
          <w:noProof/>
        </w:rPr>
      </w:pPr>
      <w:r>
        <w:rPr>
          <w:noProof/>
        </w:rPr>
        <w:t>http://catdir.loc.gov/catdir/samples/cam033/2002031364.pdf (accessed October 9, 2014).</w:t>
      </w:r>
    </w:p>
    <w:p w14:paraId="671D6E1C" w14:textId="77777777" w:rsidR="00E11942" w:rsidRDefault="00E11942" w:rsidP="00E11942">
      <w:pPr>
        <w:pStyle w:val="Bibliography"/>
        <w:rPr>
          <w:noProof/>
        </w:rPr>
      </w:pPr>
    </w:p>
    <w:p w14:paraId="6F162573" w14:textId="77777777" w:rsidR="00E11942" w:rsidRDefault="00E11942" w:rsidP="00E11942">
      <w:pPr>
        <w:pStyle w:val="Bibliography"/>
        <w:rPr>
          <w:noProof/>
        </w:rPr>
      </w:pPr>
      <w:r>
        <w:rPr>
          <w:noProof/>
        </w:rPr>
        <w:t xml:space="preserve">Riemann, Hugo. "Ideas for a Study "On the Imagination of Tone"." </w:t>
      </w:r>
      <w:r>
        <w:rPr>
          <w:i/>
          <w:iCs/>
          <w:noProof/>
        </w:rPr>
        <w:t>Journal of Music Theory</w:t>
      </w:r>
      <w:r>
        <w:rPr>
          <w:noProof/>
        </w:rPr>
        <w:t>, 1992: 81-117.</w:t>
      </w:r>
    </w:p>
    <w:p w14:paraId="3FA7A197" w14:textId="77777777" w:rsidR="00E11942" w:rsidRDefault="00E11942" w:rsidP="00E11942">
      <w:pPr>
        <w:pStyle w:val="Bibliography"/>
        <w:rPr>
          <w:noProof/>
        </w:rPr>
      </w:pPr>
    </w:p>
    <w:p w14:paraId="1CEEFE97" w14:textId="77777777" w:rsidR="00E11942" w:rsidRDefault="00E11942" w:rsidP="00E11942">
      <w:pPr>
        <w:pStyle w:val="Bibliography"/>
        <w:rPr>
          <w:noProof/>
        </w:rPr>
      </w:pPr>
      <w:r>
        <w:rPr>
          <w:noProof/>
        </w:rPr>
        <w:t xml:space="preserve">Safra, Jacob E. </w:t>
      </w:r>
      <w:r>
        <w:rPr>
          <w:i/>
          <w:iCs/>
          <w:noProof/>
        </w:rPr>
        <w:t>Britannica Academic Edition.</w:t>
      </w:r>
      <w:r>
        <w:rPr>
          <w:noProof/>
        </w:rPr>
        <w:t xml:space="preserve"> http://www.britannica.com/EBchecked/topic/498939/requiem-</w:t>
      </w:r>
    </w:p>
    <w:p w14:paraId="17A9AD71" w14:textId="77777777" w:rsidR="00E11942" w:rsidRDefault="00E11942" w:rsidP="00E11942">
      <w:pPr>
        <w:pStyle w:val="Bibliography"/>
        <w:ind w:firstLine="720"/>
        <w:rPr>
          <w:noProof/>
        </w:rPr>
      </w:pPr>
      <w:r>
        <w:rPr>
          <w:noProof/>
        </w:rPr>
        <w:t>mass (accessed August 29, 2014).</w:t>
      </w:r>
    </w:p>
    <w:p w14:paraId="636F7F92" w14:textId="77777777" w:rsidR="00E11942" w:rsidRDefault="00E11942" w:rsidP="00E11942">
      <w:pPr>
        <w:pStyle w:val="Bibliography"/>
        <w:rPr>
          <w:noProof/>
        </w:rPr>
      </w:pPr>
    </w:p>
    <w:p w14:paraId="477DF4BB" w14:textId="77777777" w:rsidR="00E11942" w:rsidRDefault="00E11942" w:rsidP="00E11942">
      <w:pPr>
        <w:pStyle w:val="Bibliography"/>
        <w:rPr>
          <w:noProof/>
        </w:rPr>
      </w:pPr>
      <w:r>
        <w:rPr>
          <w:noProof/>
        </w:rPr>
        <w:t xml:space="preserve">Siciliano, Michael. "Two Neo-Riemannian Analyses." </w:t>
      </w:r>
      <w:r>
        <w:rPr>
          <w:i/>
          <w:iCs/>
          <w:noProof/>
        </w:rPr>
        <w:t>College Music Symposium</w:t>
      </w:r>
      <w:r>
        <w:rPr>
          <w:noProof/>
        </w:rPr>
        <w:t>, 2005: 81-107.</w:t>
      </w:r>
    </w:p>
    <w:p w14:paraId="46228AF7" w14:textId="77777777" w:rsidR="00E11942" w:rsidRDefault="00E11942" w:rsidP="00E11942">
      <w:pPr>
        <w:pStyle w:val="Bibliography"/>
        <w:rPr>
          <w:noProof/>
        </w:rPr>
      </w:pPr>
    </w:p>
    <w:p w14:paraId="363A0830" w14:textId="77777777" w:rsidR="00E11942" w:rsidRDefault="00E11942" w:rsidP="00E11942">
      <w:pPr>
        <w:pStyle w:val="Bibliography"/>
        <w:rPr>
          <w:noProof/>
        </w:rPr>
      </w:pPr>
      <w:r>
        <w:rPr>
          <w:noProof/>
        </w:rPr>
        <w:t xml:space="preserve">Slonimsky, Nicolas. </w:t>
      </w:r>
      <w:r>
        <w:rPr>
          <w:i/>
          <w:iCs/>
          <w:noProof/>
        </w:rPr>
        <w:t>Baker's Borgraphical Dictionary of Musicians.</w:t>
      </w:r>
      <w:r>
        <w:rPr>
          <w:noProof/>
        </w:rPr>
        <w:t xml:space="preserve"> 8th. New York: Schirmer Books, 1992.</w:t>
      </w:r>
    </w:p>
    <w:p w14:paraId="6B58E6D6" w14:textId="77777777" w:rsidR="00E11942" w:rsidRDefault="00E11942" w:rsidP="00E11942">
      <w:pPr>
        <w:pStyle w:val="Bibliography"/>
        <w:rPr>
          <w:noProof/>
        </w:rPr>
      </w:pPr>
    </w:p>
    <w:p w14:paraId="4C9C91EF" w14:textId="77777777" w:rsidR="00E11942" w:rsidRDefault="00E11942" w:rsidP="00E11942">
      <w:pPr>
        <w:pStyle w:val="Bibliography"/>
        <w:rPr>
          <w:noProof/>
        </w:rPr>
      </w:pPr>
      <w:r>
        <w:rPr>
          <w:noProof/>
        </w:rPr>
        <w:t xml:space="preserve">Slominsky, Nicolas. </w:t>
      </w:r>
      <w:r>
        <w:rPr>
          <w:i/>
          <w:iCs/>
          <w:noProof/>
        </w:rPr>
        <w:t>Thesaurus of Scales and Melodic Patterns.</w:t>
      </w:r>
      <w:r>
        <w:rPr>
          <w:noProof/>
        </w:rPr>
        <w:t xml:space="preserve"> New York: Schirmer Books, 1947.</w:t>
      </w:r>
    </w:p>
    <w:p w14:paraId="2D9750C5" w14:textId="77777777" w:rsidR="00E11942" w:rsidRDefault="00E11942" w:rsidP="00E11942">
      <w:pPr>
        <w:pStyle w:val="Bibliography"/>
        <w:rPr>
          <w:noProof/>
        </w:rPr>
      </w:pPr>
    </w:p>
    <w:p w14:paraId="21027254" w14:textId="77777777" w:rsidR="00E11942" w:rsidRDefault="00E11942" w:rsidP="00E11942">
      <w:pPr>
        <w:pStyle w:val="Bibliography"/>
        <w:rPr>
          <w:noProof/>
        </w:rPr>
      </w:pPr>
      <w:r>
        <w:rPr>
          <w:noProof/>
        </w:rPr>
        <w:t xml:space="preserve">Solesmes, Ed. The Benedictines of. </w:t>
      </w:r>
      <w:r>
        <w:rPr>
          <w:i/>
          <w:iCs/>
          <w:noProof/>
        </w:rPr>
        <w:t>The Liber Usualis.</w:t>
      </w:r>
      <w:r>
        <w:rPr>
          <w:noProof/>
        </w:rPr>
        <w:t xml:space="preserve"> New York, NY: Desclee Company, 1963.</w:t>
      </w:r>
    </w:p>
    <w:p w14:paraId="75E8D568" w14:textId="77777777" w:rsidR="00E11942" w:rsidRDefault="00E11942" w:rsidP="00E11942">
      <w:pPr>
        <w:pStyle w:val="Bibliography"/>
        <w:rPr>
          <w:noProof/>
        </w:rPr>
      </w:pPr>
    </w:p>
    <w:p w14:paraId="004FEF45" w14:textId="77777777" w:rsidR="00E11942" w:rsidRDefault="00E11942" w:rsidP="00E11942">
      <w:pPr>
        <w:pStyle w:val="Bibliography"/>
        <w:rPr>
          <w:noProof/>
        </w:rPr>
      </w:pPr>
      <w:r>
        <w:rPr>
          <w:noProof/>
        </w:rPr>
        <w:t xml:space="preserve">Tellez, Jose. </w:t>
      </w:r>
      <w:r>
        <w:rPr>
          <w:i/>
          <w:iCs/>
          <w:noProof/>
        </w:rPr>
        <w:t>American Choral Directors Association.</w:t>
      </w:r>
      <w:r>
        <w:rPr>
          <w:noProof/>
        </w:rPr>
        <w:t xml:space="preserve"> http://acda.org/page.asp?page=brockstudent (accessed </w:t>
      </w:r>
    </w:p>
    <w:p w14:paraId="159AE08B" w14:textId="77777777" w:rsidR="00E11942" w:rsidRDefault="00E11942" w:rsidP="00E11942">
      <w:pPr>
        <w:pStyle w:val="Bibliography"/>
        <w:ind w:firstLine="720"/>
        <w:rPr>
          <w:noProof/>
        </w:rPr>
      </w:pPr>
      <w:r>
        <w:rPr>
          <w:noProof/>
        </w:rPr>
        <w:t>September 29, 2014).</w:t>
      </w:r>
    </w:p>
    <w:p w14:paraId="71A4E9FE" w14:textId="77777777" w:rsidR="00E11942" w:rsidRDefault="00E11942" w:rsidP="00E11942"/>
    <w:p w14:paraId="5EB1B801" w14:textId="77777777" w:rsidR="00E11942" w:rsidRDefault="00E11942" w:rsidP="00E11942"/>
    <w:p w14:paraId="62ECDEA5" w14:textId="77777777" w:rsidR="00E11942" w:rsidRDefault="00E11942" w:rsidP="00E11942">
      <w:pPr>
        <w:pStyle w:val="Heading1"/>
      </w:pPr>
      <w:r>
        <w:br w:type="page"/>
      </w:r>
      <w:bookmarkStart w:id="177" w:name="_Toc291404121"/>
      <w:r>
        <w:t>VITA</w:t>
      </w:r>
      <w:bookmarkEnd w:id="177"/>
    </w:p>
    <w:p w14:paraId="34264971" w14:textId="77777777" w:rsidR="00E11942" w:rsidRDefault="00E11942" w:rsidP="00E11942">
      <w:pPr>
        <w:spacing w:line="480" w:lineRule="auto"/>
        <w:jc w:val="center"/>
        <w:rPr>
          <w:b/>
          <w:sz w:val="32"/>
          <w:szCs w:val="32"/>
        </w:rPr>
      </w:pPr>
    </w:p>
    <w:p w14:paraId="3BDC444D" w14:textId="1CFBA1AB" w:rsidR="00E11942" w:rsidRPr="0020231B" w:rsidRDefault="00E11942" w:rsidP="00E11942">
      <w:pPr>
        <w:pStyle w:val="NormalWeb"/>
        <w:spacing w:line="480" w:lineRule="auto"/>
        <w:rPr>
          <w:rFonts w:ascii="Times New Roman" w:hAnsi="Times New Roman"/>
          <w:sz w:val="24"/>
          <w:szCs w:val="24"/>
        </w:rPr>
      </w:pPr>
      <w:r w:rsidRPr="0020231B">
        <w:rPr>
          <w:rFonts w:ascii="Times New Roman" w:hAnsi="Times New Roman"/>
          <w:sz w:val="24"/>
          <w:szCs w:val="24"/>
        </w:rPr>
        <w:t>Lindsey Cope is from Andrews, North Carolina. She attended Mars Hill College in N</w:t>
      </w:r>
      <w:r>
        <w:rPr>
          <w:rFonts w:ascii="Times New Roman" w:hAnsi="Times New Roman"/>
          <w:sz w:val="24"/>
          <w:szCs w:val="24"/>
        </w:rPr>
        <w:t xml:space="preserve">orth </w:t>
      </w:r>
      <w:r w:rsidRPr="0020231B">
        <w:rPr>
          <w:rFonts w:ascii="Times New Roman" w:hAnsi="Times New Roman"/>
          <w:sz w:val="24"/>
          <w:szCs w:val="24"/>
        </w:rPr>
        <w:t>C</w:t>
      </w:r>
      <w:r>
        <w:rPr>
          <w:rFonts w:ascii="Times New Roman" w:hAnsi="Times New Roman"/>
          <w:sz w:val="24"/>
          <w:szCs w:val="24"/>
        </w:rPr>
        <w:t>arolina</w:t>
      </w:r>
      <w:r w:rsidRPr="0020231B">
        <w:rPr>
          <w:rFonts w:ascii="Times New Roman" w:hAnsi="Times New Roman"/>
          <w:sz w:val="24"/>
          <w:szCs w:val="24"/>
        </w:rPr>
        <w:t xml:space="preserve"> where she earned her Bachelor of Music Education with a Choral Emphasis, graduating Magna Cum Laude. She taught general music grades K-4 and middle school chorus grades 5-6 for </w:t>
      </w:r>
      <w:r>
        <w:rPr>
          <w:rFonts w:ascii="Times New Roman" w:hAnsi="Times New Roman"/>
          <w:sz w:val="24"/>
          <w:szCs w:val="24"/>
        </w:rPr>
        <w:t>ten</w:t>
      </w:r>
      <w:r w:rsidRPr="0020231B">
        <w:rPr>
          <w:rFonts w:ascii="Times New Roman" w:hAnsi="Times New Roman"/>
          <w:sz w:val="24"/>
          <w:szCs w:val="24"/>
        </w:rPr>
        <w:t xml:space="preserve"> years in Clay County</w:t>
      </w:r>
      <w:r>
        <w:rPr>
          <w:rFonts w:ascii="Times New Roman" w:hAnsi="Times New Roman"/>
          <w:sz w:val="24"/>
          <w:szCs w:val="24"/>
        </w:rPr>
        <w:t>,</w:t>
      </w:r>
      <w:r w:rsidRPr="0020231B">
        <w:rPr>
          <w:rFonts w:ascii="Times New Roman" w:hAnsi="Times New Roman"/>
          <w:sz w:val="24"/>
          <w:szCs w:val="24"/>
        </w:rPr>
        <w:t xml:space="preserve"> N</w:t>
      </w:r>
      <w:r>
        <w:rPr>
          <w:rFonts w:ascii="Times New Roman" w:hAnsi="Times New Roman"/>
          <w:sz w:val="24"/>
          <w:szCs w:val="24"/>
        </w:rPr>
        <w:t xml:space="preserve">orth </w:t>
      </w:r>
      <w:r w:rsidRPr="0020231B">
        <w:rPr>
          <w:rFonts w:ascii="Times New Roman" w:hAnsi="Times New Roman"/>
          <w:sz w:val="24"/>
          <w:szCs w:val="24"/>
        </w:rPr>
        <w:t>C</w:t>
      </w:r>
      <w:r>
        <w:rPr>
          <w:rFonts w:ascii="Times New Roman" w:hAnsi="Times New Roman"/>
          <w:sz w:val="24"/>
          <w:szCs w:val="24"/>
        </w:rPr>
        <w:t>arolina. She earned her National Board</w:t>
      </w:r>
      <w:r w:rsidRPr="0020231B">
        <w:rPr>
          <w:rFonts w:ascii="Times New Roman" w:hAnsi="Times New Roman"/>
          <w:sz w:val="24"/>
          <w:szCs w:val="24"/>
        </w:rPr>
        <w:t xml:space="preserve"> Teaching Certification in 2010 and was selected Teacher of the Year at Hayesville Middle School in 2011. She </w:t>
      </w:r>
      <w:r>
        <w:rPr>
          <w:rFonts w:ascii="Times New Roman" w:hAnsi="Times New Roman"/>
          <w:sz w:val="24"/>
          <w:szCs w:val="24"/>
        </w:rPr>
        <w:t>entered graduate school at the</w:t>
      </w:r>
      <w:r w:rsidRPr="0020231B">
        <w:rPr>
          <w:rFonts w:ascii="Times New Roman" w:hAnsi="Times New Roman"/>
          <w:sz w:val="24"/>
          <w:szCs w:val="24"/>
        </w:rPr>
        <w:t xml:space="preserve"> University of Tennessee</w:t>
      </w:r>
      <w:r>
        <w:rPr>
          <w:rFonts w:ascii="Times New Roman" w:hAnsi="Times New Roman"/>
          <w:sz w:val="24"/>
          <w:szCs w:val="24"/>
        </w:rPr>
        <w:t>, Knoxville</w:t>
      </w:r>
      <w:r w:rsidRPr="0020231B">
        <w:rPr>
          <w:rFonts w:ascii="Times New Roman" w:hAnsi="Times New Roman"/>
          <w:sz w:val="24"/>
          <w:szCs w:val="24"/>
        </w:rPr>
        <w:t xml:space="preserve"> in 2012</w:t>
      </w:r>
      <w:r>
        <w:rPr>
          <w:rFonts w:ascii="Times New Roman" w:hAnsi="Times New Roman"/>
          <w:sz w:val="24"/>
          <w:szCs w:val="24"/>
        </w:rPr>
        <w:t xml:space="preserve"> to begin working on her Master</w:t>
      </w:r>
      <w:r w:rsidRPr="0020231B">
        <w:rPr>
          <w:rFonts w:ascii="Times New Roman" w:hAnsi="Times New Roman"/>
          <w:sz w:val="24"/>
          <w:szCs w:val="24"/>
        </w:rPr>
        <w:t xml:space="preserve"> </w:t>
      </w:r>
      <w:r>
        <w:rPr>
          <w:rFonts w:ascii="Times New Roman" w:hAnsi="Times New Roman"/>
          <w:sz w:val="24"/>
          <w:szCs w:val="24"/>
        </w:rPr>
        <w:t>of</w:t>
      </w:r>
      <w:r w:rsidRPr="0020231B">
        <w:rPr>
          <w:rFonts w:ascii="Times New Roman" w:hAnsi="Times New Roman"/>
          <w:sz w:val="24"/>
          <w:szCs w:val="24"/>
        </w:rPr>
        <w:t xml:space="preserve"> Music </w:t>
      </w:r>
      <w:r>
        <w:rPr>
          <w:rFonts w:ascii="Times New Roman" w:hAnsi="Times New Roman"/>
          <w:sz w:val="24"/>
          <w:szCs w:val="24"/>
        </w:rPr>
        <w:t xml:space="preserve">in </w:t>
      </w:r>
      <w:r w:rsidRPr="0020231B">
        <w:rPr>
          <w:rFonts w:ascii="Times New Roman" w:hAnsi="Times New Roman"/>
          <w:sz w:val="24"/>
          <w:szCs w:val="24"/>
        </w:rPr>
        <w:t>Theory. While at</w:t>
      </w:r>
      <w:r>
        <w:rPr>
          <w:rFonts w:ascii="Times New Roman" w:hAnsi="Times New Roman"/>
          <w:sz w:val="24"/>
          <w:szCs w:val="24"/>
        </w:rPr>
        <w:t>tending the</w:t>
      </w:r>
      <w:r w:rsidRPr="0020231B">
        <w:rPr>
          <w:rFonts w:ascii="Times New Roman" w:hAnsi="Times New Roman"/>
          <w:sz w:val="24"/>
          <w:szCs w:val="24"/>
        </w:rPr>
        <w:t xml:space="preserve"> University of Tennessee, Knoxville, </w:t>
      </w:r>
      <w:r>
        <w:rPr>
          <w:rFonts w:ascii="Times New Roman" w:hAnsi="Times New Roman"/>
          <w:sz w:val="24"/>
          <w:szCs w:val="24"/>
        </w:rPr>
        <w:t>Miss Cope</w:t>
      </w:r>
      <w:r w:rsidRPr="0020231B">
        <w:rPr>
          <w:rFonts w:ascii="Times New Roman" w:hAnsi="Times New Roman"/>
          <w:sz w:val="24"/>
          <w:szCs w:val="24"/>
        </w:rPr>
        <w:t xml:space="preserve"> taught </w:t>
      </w:r>
      <w:proofErr w:type="gramStart"/>
      <w:r w:rsidRPr="0020231B">
        <w:rPr>
          <w:rFonts w:ascii="Times New Roman" w:hAnsi="Times New Roman"/>
          <w:sz w:val="24"/>
          <w:szCs w:val="24"/>
        </w:rPr>
        <w:t>ear-training</w:t>
      </w:r>
      <w:proofErr w:type="gramEnd"/>
      <w:r w:rsidRPr="0020231B">
        <w:rPr>
          <w:rFonts w:ascii="Times New Roman" w:hAnsi="Times New Roman"/>
          <w:sz w:val="24"/>
          <w:szCs w:val="24"/>
        </w:rPr>
        <w:t xml:space="preserve"> and mus</w:t>
      </w:r>
      <w:r w:rsidR="00957FAE">
        <w:rPr>
          <w:rFonts w:ascii="Times New Roman" w:hAnsi="Times New Roman"/>
          <w:sz w:val="24"/>
          <w:szCs w:val="24"/>
        </w:rPr>
        <w:t>ic theory courses as part of a Graduate Teaching A</w:t>
      </w:r>
      <w:r w:rsidRPr="0020231B">
        <w:rPr>
          <w:rFonts w:ascii="Times New Roman" w:hAnsi="Times New Roman"/>
          <w:sz w:val="24"/>
          <w:szCs w:val="24"/>
        </w:rPr>
        <w:t>ssistantship</w:t>
      </w:r>
      <w:r>
        <w:rPr>
          <w:rFonts w:ascii="Times New Roman" w:hAnsi="Times New Roman"/>
          <w:sz w:val="24"/>
          <w:szCs w:val="24"/>
        </w:rPr>
        <w:t>, and added a second Master of Music</w:t>
      </w:r>
      <w:r w:rsidRPr="0020231B">
        <w:rPr>
          <w:rFonts w:ascii="Times New Roman" w:hAnsi="Times New Roman"/>
          <w:sz w:val="24"/>
          <w:szCs w:val="24"/>
        </w:rPr>
        <w:t xml:space="preserve"> in Choral Conducting</w:t>
      </w:r>
      <w:r>
        <w:rPr>
          <w:rFonts w:ascii="Times New Roman" w:hAnsi="Times New Roman"/>
          <w:sz w:val="24"/>
          <w:szCs w:val="24"/>
        </w:rPr>
        <w:t>. She</w:t>
      </w:r>
      <w:r w:rsidRPr="0020231B">
        <w:rPr>
          <w:rFonts w:ascii="Times New Roman" w:hAnsi="Times New Roman"/>
          <w:sz w:val="24"/>
          <w:szCs w:val="24"/>
        </w:rPr>
        <w:t xml:space="preserve"> start</w:t>
      </w:r>
      <w:r w:rsidR="00C32BC2">
        <w:rPr>
          <w:rFonts w:ascii="Times New Roman" w:hAnsi="Times New Roman"/>
          <w:sz w:val="24"/>
          <w:szCs w:val="24"/>
        </w:rPr>
        <w:t>s</w:t>
      </w:r>
      <w:r w:rsidRPr="0020231B">
        <w:rPr>
          <w:rFonts w:ascii="Times New Roman" w:hAnsi="Times New Roman"/>
          <w:sz w:val="24"/>
          <w:szCs w:val="24"/>
        </w:rPr>
        <w:t xml:space="preserve"> her Doctorate in Choral Conducting in </w:t>
      </w:r>
      <w:r>
        <w:rPr>
          <w:rFonts w:ascii="Times New Roman" w:hAnsi="Times New Roman"/>
          <w:sz w:val="24"/>
          <w:szCs w:val="24"/>
        </w:rPr>
        <w:t xml:space="preserve">the fall of </w:t>
      </w:r>
      <w:r w:rsidRPr="0020231B">
        <w:rPr>
          <w:rFonts w:ascii="Times New Roman" w:hAnsi="Times New Roman"/>
          <w:sz w:val="24"/>
          <w:szCs w:val="24"/>
        </w:rPr>
        <w:t xml:space="preserve">2015 at the </w:t>
      </w:r>
      <w:r w:rsidRPr="00253CF0">
        <w:rPr>
          <w:rFonts w:ascii="Times New Roman" w:hAnsi="Times New Roman"/>
          <w:sz w:val="24"/>
          <w:szCs w:val="24"/>
        </w:rPr>
        <w:t>University of South Carolina, Columbia</w:t>
      </w:r>
      <w:r w:rsidR="00C32BC2">
        <w:rPr>
          <w:rFonts w:ascii="Times New Roman" w:hAnsi="Times New Roman"/>
          <w:sz w:val="24"/>
          <w:szCs w:val="24"/>
        </w:rPr>
        <w:t xml:space="preserve">, awarded a </w:t>
      </w:r>
      <w:r w:rsidR="00957FAE">
        <w:rPr>
          <w:rFonts w:ascii="Times New Roman" w:hAnsi="Times New Roman"/>
          <w:sz w:val="24"/>
          <w:szCs w:val="24"/>
        </w:rPr>
        <w:t>Graduate Teaching Assistant</w:t>
      </w:r>
      <w:r w:rsidR="00C32BC2">
        <w:rPr>
          <w:rFonts w:ascii="Times New Roman" w:hAnsi="Times New Roman"/>
          <w:sz w:val="24"/>
          <w:szCs w:val="24"/>
        </w:rPr>
        <w:t>ship</w:t>
      </w:r>
      <w:r w:rsidR="00957FAE">
        <w:rPr>
          <w:rFonts w:ascii="Times New Roman" w:hAnsi="Times New Roman"/>
          <w:sz w:val="24"/>
          <w:szCs w:val="24"/>
        </w:rPr>
        <w:t xml:space="preserve"> in </w:t>
      </w:r>
      <w:r w:rsidR="00C54742">
        <w:rPr>
          <w:rFonts w:ascii="Times New Roman" w:hAnsi="Times New Roman"/>
          <w:sz w:val="24"/>
          <w:szCs w:val="24"/>
        </w:rPr>
        <w:t xml:space="preserve">music </w:t>
      </w:r>
      <w:r w:rsidR="00957FAE">
        <w:rPr>
          <w:rFonts w:ascii="Times New Roman" w:hAnsi="Times New Roman"/>
          <w:sz w:val="24"/>
          <w:szCs w:val="24"/>
        </w:rPr>
        <w:t>theory</w:t>
      </w:r>
      <w:r>
        <w:rPr>
          <w:rFonts w:ascii="Times New Roman" w:hAnsi="Times New Roman"/>
          <w:sz w:val="24"/>
          <w:szCs w:val="24"/>
        </w:rPr>
        <w:t>.</w:t>
      </w:r>
    </w:p>
    <w:p w14:paraId="0C35060F" w14:textId="77777777" w:rsidR="00E11942" w:rsidRDefault="00E11942" w:rsidP="00E11942"/>
    <w:p w14:paraId="35C6BB03" w14:textId="77777777" w:rsidR="0026336D" w:rsidRDefault="0026336D"/>
    <w:sectPr w:rsidR="0026336D" w:rsidSect="006B166B">
      <w:pgSz w:w="12240" w:h="15840"/>
      <w:pgMar w:top="1440" w:right="1440" w:bottom="1440" w:left="1440" w:header="1440" w:footer="144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B9BD12" w14:textId="77777777" w:rsidR="00F9223B" w:rsidRDefault="00F9223B" w:rsidP="004B032F">
      <w:r>
        <w:separator/>
      </w:r>
    </w:p>
    <w:p w14:paraId="3C9736BA" w14:textId="77777777" w:rsidR="00F9223B" w:rsidRDefault="00F9223B"/>
  </w:endnote>
  <w:endnote w:type="continuationSeparator" w:id="0">
    <w:p w14:paraId="04488512" w14:textId="77777777" w:rsidR="00F9223B" w:rsidRDefault="00F9223B" w:rsidP="004B032F">
      <w:r>
        <w:continuationSeparator/>
      </w:r>
    </w:p>
    <w:p w14:paraId="6D25B224" w14:textId="77777777" w:rsidR="00F9223B" w:rsidRDefault="00F922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noPro">
    <w:altName w:val="Times New Roman"/>
    <w:panose1 w:val="00000000000000000000"/>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Helsinki Text">
    <w:panose1 w:val="020004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2F876A" w14:textId="77777777" w:rsidR="00F9223B" w:rsidRDefault="00F9223B" w:rsidP="006115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viii</w:t>
    </w:r>
    <w:r>
      <w:rPr>
        <w:rStyle w:val="PageNumber"/>
      </w:rPr>
      <w:fldChar w:fldCharType="end"/>
    </w:r>
  </w:p>
  <w:p w14:paraId="4A6ACED7" w14:textId="77777777" w:rsidR="00F9223B" w:rsidRDefault="00F9223B">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C023D2" w14:textId="77777777" w:rsidR="00F9223B" w:rsidRDefault="00F9223B" w:rsidP="00611519">
    <w:pPr>
      <w:pStyle w:val="Footer"/>
      <w:framePr w:wrap="around" w:vAnchor="text" w:hAnchor="margin" w:xAlign="center" w:y="1"/>
      <w:rPr>
        <w:rStyle w:val="PageNumber"/>
      </w:rPr>
    </w:pPr>
  </w:p>
  <w:p w14:paraId="7A2AFCB0" w14:textId="77777777" w:rsidR="00F9223B" w:rsidRDefault="00F9223B">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975429" w14:textId="77777777" w:rsidR="00F9223B" w:rsidRDefault="00F9223B" w:rsidP="004B032F">
      <w:r>
        <w:separator/>
      </w:r>
    </w:p>
    <w:p w14:paraId="47845913" w14:textId="77777777" w:rsidR="00F9223B" w:rsidRDefault="00F9223B"/>
  </w:footnote>
  <w:footnote w:type="continuationSeparator" w:id="0">
    <w:p w14:paraId="06BA0347" w14:textId="77777777" w:rsidR="00F9223B" w:rsidRDefault="00F9223B" w:rsidP="004B032F">
      <w:r>
        <w:continuationSeparator/>
      </w:r>
    </w:p>
    <w:p w14:paraId="291C7889" w14:textId="77777777" w:rsidR="00F9223B" w:rsidRDefault="00F9223B"/>
  </w:footnote>
  <w:footnote w:id="1">
    <w:p w14:paraId="693616E2" w14:textId="77777777" w:rsidR="00F9223B" w:rsidRPr="000269E9" w:rsidRDefault="00F9223B" w:rsidP="00E11942">
      <w:pPr>
        <w:pStyle w:val="Bibliography"/>
        <w:rPr>
          <w:noProof/>
          <w:szCs w:val="20"/>
        </w:rPr>
      </w:pPr>
      <w:r>
        <w:rPr>
          <w:rStyle w:val="FootnoteReference"/>
        </w:rPr>
        <w:footnoteRef/>
      </w:r>
      <w:r>
        <w:t xml:space="preserve"> </w:t>
      </w:r>
      <w:r w:rsidRPr="000269E9">
        <w:rPr>
          <w:noProof/>
          <w:szCs w:val="20"/>
        </w:rPr>
        <w:t xml:space="preserve">Forrest, D. (2014, January 3). </w:t>
      </w:r>
      <w:r w:rsidRPr="000269E9">
        <w:rPr>
          <w:i/>
          <w:iCs/>
          <w:noProof/>
          <w:szCs w:val="20"/>
        </w:rPr>
        <w:t>Forrest Works: The Music of Dan Forrest</w:t>
      </w:r>
      <w:r w:rsidRPr="000269E9">
        <w:rPr>
          <w:noProof/>
          <w:szCs w:val="20"/>
        </w:rPr>
        <w:t xml:space="preserve">. Retrieved </w:t>
      </w:r>
      <w:r>
        <w:rPr>
          <w:noProof/>
          <w:szCs w:val="20"/>
        </w:rPr>
        <w:t>January 16</w:t>
      </w:r>
      <w:r w:rsidRPr="000269E9">
        <w:rPr>
          <w:noProof/>
          <w:szCs w:val="20"/>
        </w:rPr>
        <w:t>, 201</w:t>
      </w:r>
      <w:r>
        <w:rPr>
          <w:noProof/>
          <w:szCs w:val="20"/>
        </w:rPr>
        <w:t>5</w:t>
      </w:r>
      <w:r w:rsidRPr="000269E9">
        <w:rPr>
          <w:noProof/>
          <w:szCs w:val="20"/>
        </w:rPr>
        <w:t xml:space="preserve">, from </w:t>
      </w:r>
    </w:p>
    <w:p w14:paraId="5B18C719" w14:textId="77777777" w:rsidR="00F9223B" w:rsidRDefault="00F9223B" w:rsidP="00E11942">
      <w:pPr>
        <w:pStyle w:val="FootnoteText"/>
        <w:ind w:firstLine="720"/>
      </w:pPr>
      <w:r w:rsidRPr="000269E9">
        <w:rPr>
          <w:noProof/>
          <w:szCs w:val="20"/>
        </w:rPr>
        <w:t>http://www.danforrest.com/</w:t>
      </w:r>
    </w:p>
  </w:footnote>
  <w:footnote w:id="2">
    <w:p w14:paraId="609AF29B" w14:textId="77777777" w:rsidR="00F9223B" w:rsidRDefault="00F9223B" w:rsidP="00E11942">
      <w:pPr>
        <w:pStyle w:val="FootnoteText"/>
      </w:pPr>
      <w:r>
        <w:rPr>
          <w:rStyle w:val="FootnoteReference"/>
        </w:rPr>
        <w:footnoteRef/>
      </w:r>
      <w:r>
        <w:t xml:space="preserve"> </w:t>
      </w:r>
      <w:r w:rsidRPr="000269E9">
        <w:rPr>
          <w:noProof/>
          <w:szCs w:val="20"/>
        </w:rPr>
        <w:t>Interview with Dan Forrest</w:t>
      </w:r>
      <w:r>
        <w:rPr>
          <w:noProof/>
          <w:szCs w:val="20"/>
        </w:rPr>
        <w:t xml:space="preserve"> on November 15,</w:t>
      </w:r>
      <w:r w:rsidRPr="000269E9">
        <w:rPr>
          <w:noProof/>
          <w:szCs w:val="20"/>
        </w:rPr>
        <w:t xml:space="preserve"> 2014.</w:t>
      </w:r>
    </w:p>
  </w:footnote>
  <w:footnote w:id="3">
    <w:p w14:paraId="335A0D0F" w14:textId="77777777" w:rsidR="00F9223B" w:rsidRPr="000269E9" w:rsidRDefault="00F9223B" w:rsidP="00E11942">
      <w:pPr>
        <w:pStyle w:val="Bibliography"/>
        <w:rPr>
          <w:noProof/>
          <w:szCs w:val="20"/>
        </w:rPr>
      </w:pPr>
      <w:r w:rsidRPr="00BD14E9">
        <w:rPr>
          <w:rStyle w:val="FootnoteReference"/>
          <w:szCs w:val="20"/>
        </w:rPr>
        <w:footnoteRef/>
      </w:r>
      <w:r w:rsidRPr="00BD14E9">
        <w:rPr>
          <w:szCs w:val="20"/>
        </w:rPr>
        <w:t xml:space="preserve"> </w:t>
      </w:r>
      <w:r w:rsidRPr="000269E9">
        <w:rPr>
          <w:noProof/>
          <w:szCs w:val="20"/>
        </w:rPr>
        <w:t xml:space="preserve">Forrest, D. (2014, January 3). </w:t>
      </w:r>
      <w:r w:rsidRPr="000269E9">
        <w:rPr>
          <w:i/>
          <w:iCs/>
          <w:noProof/>
          <w:szCs w:val="20"/>
        </w:rPr>
        <w:t>Forrest Works: The Music of Dan Forrest</w:t>
      </w:r>
      <w:r w:rsidRPr="000269E9">
        <w:rPr>
          <w:noProof/>
          <w:szCs w:val="20"/>
        </w:rPr>
        <w:t xml:space="preserve">. Retrieved </w:t>
      </w:r>
      <w:r>
        <w:rPr>
          <w:noProof/>
          <w:szCs w:val="20"/>
        </w:rPr>
        <w:t>January 16</w:t>
      </w:r>
      <w:r w:rsidRPr="000269E9">
        <w:rPr>
          <w:noProof/>
          <w:szCs w:val="20"/>
        </w:rPr>
        <w:t>, 201</w:t>
      </w:r>
      <w:r>
        <w:rPr>
          <w:noProof/>
          <w:szCs w:val="20"/>
        </w:rPr>
        <w:t>5</w:t>
      </w:r>
      <w:r w:rsidRPr="000269E9">
        <w:rPr>
          <w:noProof/>
          <w:szCs w:val="20"/>
        </w:rPr>
        <w:t xml:space="preserve">, from </w:t>
      </w:r>
    </w:p>
    <w:p w14:paraId="20B3CFBE" w14:textId="77777777" w:rsidR="00F9223B" w:rsidRPr="00BD14E9" w:rsidRDefault="00F9223B" w:rsidP="00E11942">
      <w:pPr>
        <w:pStyle w:val="FootnoteText"/>
        <w:ind w:firstLine="720"/>
        <w:rPr>
          <w:szCs w:val="20"/>
        </w:rPr>
      </w:pPr>
      <w:r w:rsidRPr="000269E9">
        <w:rPr>
          <w:noProof/>
          <w:szCs w:val="20"/>
        </w:rPr>
        <w:t>http://www.danforrest.com/</w:t>
      </w:r>
    </w:p>
  </w:footnote>
  <w:footnote w:id="4">
    <w:p w14:paraId="2D3576F4" w14:textId="77777777" w:rsidR="00F9223B" w:rsidRPr="00453531" w:rsidRDefault="00F9223B" w:rsidP="00E11942">
      <w:pPr>
        <w:pStyle w:val="Bibliography"/>
        <w:rPr>
          <w:noProof/>
          <w:szCs w:val="20"/>
        </w:rPr>
      </w:pPr>
      <w:r w:rsidRPr="00E23045">
        <w:rPr>
          <w:rStyle w:val="FootnoteReference"/>
          <w:szCs w:val="20"/>
        </w:rPr>
        <w:footnoteRef/>
      </w:r>
      <w:r w:rsidRPr="00E23045">
        <w:rPr>
          <w:szCs w:val="20"/>
        </w:rPr>
        <w:t xml:space="preserve"> </w:t>
      </w:r>
      <w:proofErr w:type="spellStart"/>
      <w:r w:rsidRPr="00E23045">
        <w:rPr>
          <w:szCs w:val="20"/>
        </w:rPr>
        <w:t>Mckee</w:t>
      </w:r>
      <w:proofErr w:type="spellEnd"/>
      <w:r w:rsidRPr="00E23045">
        <w:rPr>
          <w:szCs w:val="20"/>
        </w:rPr>
        <w:t xml:space="preserve">, (2011, May 23). </w:t>
      </w:r>
      <w:proofErr w:type="gramStart"/>
      <w:r w:rsidRPr="00E23045">
        <w:rPr>
          <w:i/>
          <w:color w:val="000000"/>
          <w:szCs w:val="20"/>
        </w:rPr>
        <w:t>J.W. Pepper Blog</w:t>
      </w:r>
      <w:r>
        <w:rPr>
          <w:i/>
          <w:color w:val="000000"/>
          <w:szCs w:val="20"/>
        </w:rPr>
        <w:t>.</w:t>
      </w:r>
      <w:proofErr w:type="gramEnd"/>
      <w:r w:rsidRPr="00E23045">
        <w:rPr>
          <w:szCs w:val="20"/>
        </w:rPr>
        <w:t xml:space="preserve"> </w:t>
      </w:r>
      <w:r w:rsidRPr="00E23045">
        <w:rPr>
          <w:noProof/>
          <w:szCs w:val="20"/>
        </w:rPr>
        <w:t xml:space="preserve">Retrieved </w:t>
      </w:r>
      <w:r>
        <w:rPr>
          <w:noProof/>
          <w:szCs w:val="20"/>
        </w:rPr>
        <w:t>June 11</w:t>
      </w:r>
      <w:r w:rsidRPr="00E23045">
        <w:rPr>
          <w:noProof/>
          <w:szCs w:val="20"/>
        </w:rPr>
        <w:t xml:space="preserve">, 2014, from </w:t>
      </w:r>
      <w:r w:rsidRPr="00E23045">
        <w:rPr>
          <w:color w:val="000000"/>
          <w:szCs w:val="20"/>
        </w:rPr>
        <w:t>http://blogs.jwpepper.com/?p=2495</w:t>
      </w:r>
    </w:p>
  </w:footnote>
  <w:footnote w:id="5">
    <w:p w14:paraId="77213AB1" w14:textId="77777777" w:rsidR="00F9223B" w:rsidRPr="000269E9" w:rsidRDefault="00F9223B" w:rsidP="00E11942">
      <w:pPr>
        <w:pStyle w:val="FootnoteText"/>
        <w:rPr>
          <w:szCs w:val="20"/>
        </w:rPr>
      </w:pPr>
      <w:r w:rsidRPr="000269E9">
        <w:rPr>
          <w:rStyle w:val="FootnoteReference"/>
          <w:szCs w:val="20"/>
        </w:rPr>
        <w:footnoteRef/>
      </w:r>
      <w:r w:rsidRPr="000269E9">
        <w:rPr>
          <w:szCs w:val="20"/>
        </w:rPr>
        <w:t xml:space="preserve"> </w:t>
      </w:r>
      <w:r>
        <w:rPr>
          <w:szCs w:val="20"/>
        </w:rPr>
        <w:t>Ibid.</w:t>
      </w:r>
    </w:p>
  </w:footnote>
  <w:footnote w:id="6">
    <w:p w14:paraId="50D58027" w14:textId="77777777" w:rsidR="00F9223B" w:rsidRPr="00EC7960" w:rsidRDefault="00F9223B" w:rsidP="00E11942">
      <w:pPr>
        <w:pStyle w:val="Bibliography"/>
        <w:rPr>
          <w:szCs w:val="20"/>
        </w:rPr>
      </w:pPr>
      <w:r w:rsidRPr="00084658">
        <w:rPr>
          <w:rStyle w:val="FootnoteReference"/>
          <w:szCs w:val="20"/>
        </w:rPr>
        <w:footnoteRef/>
      </w:r>
      <w:r w:rsidRPr="00084658">
        <w:rPr>
          <w:szCs w:val="20"/>
        </w:rPr>
        <w:t xml:space="preserve"> </w:t>
      </w:r>
      <w:r w:rsidRPr="000269E9">
        <w:rPr>
          <w:noProof/>
          <w:szCs w:val="20"/>
        </w:rPr>
        <w:t>Interview with Dan Forrest</w:t>
      </w:r>
      <w:r>
        <w:rPr>
          <w:noProof/>
          <w:szCs w:val="20"/>
        </w:rPr>
        <w:t xml:space="preserve"> on November 15,</w:t>
      </w:r>
      <w:r w:rsidRPr="000269E9">
        <w:rPr>
          <w:noProof/>
          <w:szCs w:val="20"/>
        </w:rPr>
        <w:t xml:space="preserve"> 2014.</w:t>
      </w:r>
    </w:p>
  </w:footnote>
  <w:footnote w:id="7">
    <w:p w14:paraId="29A228B8" w14:textId="77777777" w:rsidR="00F9223B" w:rsidRPr="000269E9" w:rsidRDefault="00F9223B" w:rsidP="00E11942">
      <w:pPr>
        <w:pStyle w:val="FootnoteText"/>
        <w:rPr>
          <w:szCs w:val="20"/>
        </w:rPr>
      </w:pPr>
      <w:r w:rsidRPr="000269E9">
        <w:rPr>
          <w:rStyle w:val="FootnoteReference"/>
          <w:szCs w:val="20"/>
        </w:rPr>
        <w:footnoteRef/>
      </w:r>
      <w:r w:rsidRPr="000269E9">
        <w:rPr>
          <w:szCs w:val="20"/>
        </w:rPr>
        <w:t xml:space="preserve"> </w:t>
      </w:r>
      <w:r w:rsidRPr="000269E9">
        <w:rPr>
          <w:noProof/>
          <w:szCs w:val="20"/>
        </w:rPr>
        <w:t>I</w:t>
      </w:r>
      <w:r>
        <w:rPr>
          <w:noProof/>
          <w:szCs w:val="20"/>
        </w:rPr>
        <w:t>bid.</w:t>
      </w:r>
    </w:p>
  </w:footnote>
  <w:footnote w:id="8">
    <w:p w14:paraId="4D00D86F" w14:textId="77777777" w:rsidR="00F9223B" w:rsidRPr="000269E9" w:rsidRDefault="00F9223B" w:rsidP="00E11942">
      <w:pPr>
        <w:pStyle w:val="Bibliography"/>
        <w:rPr>
          <w:noProof/>
          <w:szCs w:val="20"/>
        </w:rPr>
      </w:pPr>
      <w:r w:rsidRPr="000269E9">
        <w:rPr>
          <w:rStyle w:val="FootnoteReference"/>
          <w:szCs w:val="20"/>
        </w:rPr>
        <w:footnoteRef/>
      </w:r>
      <w:r w:rsidRPr="000269E9">
        <w:rPr>
          <w:szCs w:val="20"/>
        </w:rPr>
        <w:t xml:space="preserve"> </w:t>
      </w:r>
      <w:r w:rsidRPr="000269E9">
        <w:rPr>
          <w:noProof/>
          <w:szCs w:val="20"/>
        </w:rPr>
        <w:t xml:space="preserve">Forrest, D. (2014, January 3). </w:t>
      </w:r>
      <w:r w:rsidRPr="000269E9">
        <w:rPr>
          <w:i/>
          <w:iCs/>
          <w:noProof/>
          <w:szCs w:val="20"/>
        </w:rPr>
        <w:t>Forrest Works: The Music of Dan Forrest</w:t>
      </w:r>
      <w:r w:rsidRPr="000269E9">
        <w:rPr>
          <w:noProof/>
          <w:szCs w:val="20"/>
        </w:rPr>
        <w:t xml:space="preserve">. Retrieved </w:t>
      </w:r>
      <w:r>
        <w:rPr>
          <w:noProof/>
          <w:szCs w:val="20"/>
        </w:rPr>
        <w:t>September 3</w:t>
      </w:r>
      <w:r w:rsidRPr="000269E9">
        <w:rPr>
          <w:noProof/>
          <w:szCs w:val="20"/>
        </w:rPr>
        <w:t xml:space="preserve">, 2014, from </w:t>
      </w:r>
    </w:p>
    <w:p w14:paraId="347C0001" w14:textId="77777777" w:rsidR="00F9223B" w:rsidRPr="000269E9" w:rsidRDefault="00F9223B" w:rsidP="00E11942">
      <w:pPr>
        <w:pStyle w:val="FootnoteText"/>
        <w:ind w:firstLine="720"/>
        <w:rPr>
          <w:szCs w:val="20"/>
        </w:rPr>
      </w:pPr>
      <w:r w:rsidRPr="000269E9">
        <w:rPr>
          <w:noProof/>
          <w:szCs w:val="20"/>
        </w:rPr>
        <w:t>http://www.danforrest.com/</w:t>
      </w:r>
    </w:p>
  </w:footnote>
  <w:footnote w:id="9">
    <w:p w14:paraId="1418EC80" w14:textId="77777777" w:rsidR="00F9223B" w:rsidRDefault="00F9223B" w:rsidP="00E11942">
      <w:pPr>
        <w:pStyle w:val="Bibliography"/>
        <w:rPr>
          <w:noProof/>
          <w:szCs w:val="20"/>
        </w:rPr>
      </w:pPr>
      <w:r w:rsidRPr="000269E9">
        <w:rPr>
          <w:rStyle w:val="FootnoteReference"/>
          <w:szCs w:val="20"/>
        </w:rPr>
        <w:footnoteRef/>
      </w:r>
      <w:r w:rsidRPr="000269E9">
        <w:rPr>
          <w:szCs w:val="20"/>
        </w:rPr>
        <w:t xml:space="preserve"> </w:t>
      </w:r>
      <w:r w:rsidRPr="000269E9">
        <w:rPr>
          <w:noProof/>
          <w:szCs w:val="20"/>
        </w:rPr>
        <w:t xml:space="preserve">Dewey, (2014, January 3). </w:t>
      </w:r>
      <w:r w:rsidRPr="005C04A4">
        <w:rPr>
          <w:i/>
          <w:noProof/>
          <w:szCs w:val="20"/>
        </w:rPr>
        <w:t>Vangard Voices</w:t>
      </w:r>
      <w:r>
        <w:rPr>
          <w:noProof/>
          <w:szCs w:val="20"/>
        </w:rPr>
        <w:t xml:space="preserve">. Retrieved August 25, 2014, from </w:t>
      </w:r>
    </w:p>
    <w:p w14:paraId="1B359E94" w14:textId="77777777" w:rsidR="00F9223B" w:rsidRPr="000269E9" w:rsidRDefault="00F9223B" w:rsidP="00E11942">
      <w:pPr>
        <w:pStyle w:val="Bibliography"/>
        <w:ind w:firstLine="720"/>
        <w:rPr>
          <w:szCs w:val="20"/>
        </w:rPr>
      </w:pPr>
      <w:r w:rsidRPr="005C04A4">
        <w:rPr>
          <w:color w:val="000000"/>
          <w:szCs w:val="20"/>
        </w:rPr>
        <w:t>http://www.vanguardvoices.org/composers2004-6.html</w:t>
      </w:r>
    </w:p>
  </w:footnote>
  <w:footnote w:id="10">
    <w:p w14:paraId="73115074" w14:textId="77777777" w:rsidR="00F9223B" w:rsidRDefault="00F9223B" w:rsidP="00E11942">
      <w:pPr>
        <w:pStyle w:val="FootnoteText"/>
        <w:rPr>
          <w:noProof/>
          <w:szCs w:val="20"/>
        </w:rPr>
      </w:pPr>
      <w:r w:rsidRPr="00252F9F">
        <w:rPr>
          <w:rStyle w:val="FootnoteReference"/>
          <w:szCs w:val="20"/>
        </w:rPr>
        <w:footnoteRef/>
      </w:r>
      <w:r w:rsidRPr="00252F9F">
        <w:rPr>
          <w:szCs w:val="20"/>
        </w:rPr>
        <w:t xml:space="preserve"> </w:t>
      </w:r>
      <w:proofErr w:type="gramStart"/>
      <w:r w:rsidRPr="00252F9F">
        <w:rPr>
          <w:szCs w:val="20"/>
        </w:rPr>
        <w:t>ACLM, 2012.</w:t>
      </w:r>
      <w:proofErr w:type="gramEnd"/>
      <w:r w:rsidRPr="00252F9F">
        <w:rPr>
          <w:szCs w:val="20"/>
        </w:rPr>
        <w:t xml:space="preserve"> </w:t>
      </w:r>
      <w:r w:rsidRPr="00252F9F">
        <w:rPr>
          <w:i/>
          <w:color w:val="000000"/>
          <w:szCs w:val="20"/>
        </w:rPr>
        <w:t xml:space="preserve">ALCM </w:t>
      </w:r>
      <w:proofErr w:type="spellStart"/>
      <w:r w:rsidRPr="00252F9F">
        <w:rPr>
          <w:i/>
          <w:color w:val="000000"/>
          <w:szCs w:val="20"/>
        </w:rPr>
        <w:t>Raabe</w:t>
      </w:r>
      <w:proofErr w:type="spellEnd"/>
      <w:r w:rsidRPr="00252F9F">
        <w:rPr>
          <w:i/>
          <w:color w:val="000000"/>
          <w:szCs w:val="20"/>
        </w:rPr>
        <w:t xml:space="preserve"> Prize for Excellence in Sacred Composition</w:t>
      </w:r>
      <w:r w:rsidRPr="00252F9F">
        <w:rPr>
          <w:i/>
          <w:noProof/>
          <w:szCs w:val="20"/>
        </w:rPr>
        <w:t xml:space="preserve">. </w:t>
      </w:r>
      <w:r w:rsidRPr="00252F9F">
        <w:rPr>
          <w:noProof/>
          <w:szCs w:val="20"/>
        </w:rPr>
        <w:t xml:space="preserve">Retrieved </w:t>
      </w:r>
      <w:r>
        <w:rPr>
          <w:noProof/>
          <w:szCs w:val="20"/>
        </w:rPr>
        <w:t>Septemer 29</w:t>
      </w:r>
      <w:r w:rsidRPr="00252F9F">
        <w:rPr>
          <w:noProof/>
          <w:szCs w:val="20"/>
        </w:rPr>
        <w:t xml:space="preserve">, 2014, from </w:t>
      </w:r>
    </w:p>
    <w:p w14:paraId="7A487749" w14:textId="77777777" w:rsidR="00F9223B" w:rsidRPr="00252F9F" w:rsidRDefault="00F9223B" w:rsidP="00E11942">
      <w:pPr>
        <w:pStyle w:val="FootnoteText"/>
        <w:ind w:firstLine="720"/>
        <w:rPr>
          <w:szCs w:val="20"/>
        </w:rPr>
      </w:pPr>
      <w:r w:rsidRPr="00252F9F">
        <w:rPr>
          <w:noProof/>
          <w:szCs w:val="20"/>
        </w:rPr>
        <w:t>http://www.alcm.org/news-events/raabe-prize/prize-winners/.</w:t>
      </w:r>
    </w:p>
  </w:footnote>
  <w:footnote w:id="11">
    <w:p w14:paraId="4915232E" w14:textId="77777777" w:rsidR="00F9223B" w:rsidRPr="00252F9F" w:rsidRDefault="00F9223B" w:rsidP="00E11942">
      <w:pPr>
        <w:pStyle w:val="Bibliography"/>
        <w:rPr>
          <w:noProof/>
          <w:szCs w:val="20"/>
        </w:rPr>
      </w:pPr>
      <w:r w:rsidRPr="00252F9F">
        <w:rPr>
          <w:rStyle w:val="FootnoteReference"/>
          <w:szCs w:val="20"/>
        </w:rPr>
        <w:footnoteRef/>
      </w:r>
      <w:r w:rsidRPr="00252F9F">
        <w:rPr>
          <w:szCs w:val="20"/>
        </w:rPr>
        <w:t xml:space="preserve"> </w:t>
      </w:r>
      <w:r w:rsidRPr="00252F9F">
        <w:rPr>
          <w:noProof/>
          <w:szCs w:val="20"/>
        </w:rPr>
        <w:t xml:space="preserve">Forrest, D. (2014, January 3). </w:t>
      </w:r>
      <w:r w:rsidRPr="00252F9F">
        <w:rPr>
          <w:i/>
          <w:iCs/>
          <w:noProof/>
          <w:szCs w:val="20"/>
        </w:rPr>
        <w:t>Forrest Works: The Music of Dan Forrest</w:t>
      </w:r>
      <w:r w:rsidRPr="00252F9F">
        <w:rPr>
          <w:noProof/>
          <w:szCs w:val="20"/>
        </w:rPr>
        <w:t xml:space="preserve">. Retrieved </w:t>
      </w:r>
      <w:r>
        <w:rPr>
          <w:noProof/>
          <w:szCs w:val="20"/>
        </w:rPr>
        <w:t>September 3</w:t>
      </w:r>
      <w:r w:rsidRPr="00252F9F">
        <w:rPr>
          <w:noProof/>
          <w:szCs w:val="20"/>
        </w:rPr>
        <w:t xml:space="preserve">, 2014, from </w:t>
      </w:r>
    </w:p>
    <w:p w14:paraId="4AF378B2" w14:textId="77777777" w:rsidR="00F9223B" w:rsidRPr="00252F9F" w:rsidRDefault="00F9223B" w:rsidP="00E11942">
      <w:pPr>
        <w:pStyle w:val="FootnoteText"/>
        <w:ind w:firstLine="720"/>
        <w:rPr>
          <w:szCs w:val="20"/>
        </w:rPr>
      </w:pPr>
      <w:r w:rsidRPr="00252F9F">
        <w:rPr>
          <w:noProof/>
          <w:szCs w:val="20"/>
        </w:rPr>
        <w:t>http://www.danforrest.com/</w:t>
      </w:r>
    </w:p>
  </w:footnote>
  <w:footnote w:id="12">
    <w:p w14:paraId="796A2E76" w14:textId="77777777" w:rsidR="00F9223B" w:rsidRPr="009D0948" w:rsidRDefault="00F9223B" w:rsidP="00E11942">
      <w:pPr>
        <w:pStyle w:val="Bibliography"/>
        <w:rPr>
          <w:szCs w:val="20"/>
        </w:rPr>
      </w:pPr>
      <w:r w:rsidRPr="00252F9F">
        <w:rPr>
          <w:rStyle w:val="FootnoteReference"/>
          <w:szCs w:val="20"/>
        </w:rPr>
        <w:footnoteRef/>
      </w:r>
      <w:r w:rsidRPr="00252F9F">
        <w:rPr>
          <w:szCs w:val="20"/>
        </w:rPr>
        <w:t xml:space="preserve"> </w:t>
      </w:r>
      <w:r w:rsidRPr="00252F9F">
        <w:rPr>
          <w:noProof/>
          <w:szCs w:val="20"/>
        </w:rPr>
        <w:t>Ibid.</w:t>
      </w:r>
    </w:p>
  </w:footnote>
  <w:footnote w:id="13">
    <w:p w14:paraId="0A80D7F3" w14:textId="47683765" w:rsidR="00F9223B" w:rsidRDefault="00F9223B" w:rsidP="007D1928">
      <w:pPr>
        <w:rPr>
          <w:noProof/>
        </w:rPr>
      </w:pPr>
      <w:r>
        <w:rPr>
          <w:rStyle w:val="FootnoteReference"/>
        </w:rPr>
        <w:footnoteRef/>
      </w:r>
      <w:r>
        <w:t xml:space="preserve"> </w:t>
      </w:r>
      <w:proofErr w:type="spellStart"/>
      <w:r w:rsidRPr="00E23045">
        <w:t>Mckee</w:t>
      </w:r>
      <w:proofErr w:type="spellEnd"/>
      <w:r w:rsidRPr="00E23045">
        <w:t xml:space="preserve">, (2011, May 23). </w:t>
      </w:r>
      <w:proofErr w:type="gramStart"/>
      <w:r w:rsidRPr="00E23045">
        <w:rPr>
          <w:i/>
          <w:color w:val="000000"/>
        </w:rPr>
        <w:t>J.W. Pepper Blog</w:t>
      </w:r>
      <w:r>
        <w:rPr>
          <w:i/>
          <w:color w:val="000000"/>
        </w:rPr>
        <w:t>.</w:t>
      </w:r>
      <w:proofErr w:type="gramEnd"/>
      <w:r w:rsidRPr="00E23045">
        <w:t xml:space="preserve"> </w:t>
      </w:r>
      <w:r w:rsidRPr="00E23045">
        <w:rPr>
          <w:noProof/>
        </w:rPr>
        <w:t xml:space="preserve">Retrieved </w:t>
      </w:r>
      <w:r>
        <w:rPr>
          <w:noProof/>
        </w:rPr>
        <w:t>June 11</w:t>
      </w:r>
      <w:r w:rsidRPr="00E23045">
        <w:rPr>
          <w:noProof/>
        </w:rPr>
        <w:t xml:space="preserve">, 2014, from </w:t>
      </w:r>
      <w:r w:rsidRPr="00E23045">
        <w:rPr>
          <w:color w:val="000000"/>
          <w:szCs w:val="20"/>
        </w:rPr>
        <w:t>http://blogs.jwpepper.com/?p=2495</w:t>
      </w:r>
      <w:r>
        <w:rPr>
          <w:color w:val="000000"/>
          <w:szCs w:val="20"/>
        </w:rPr>
        <w:tab/>
      </w:r>
    </w:p>
  </w:footnote>
  <w:footnote w:id="14">
    <w:p w14:paraId="0BE93742" w14:textId="77777777" w:rsidR="00F9223B" w:rsidRPr="009D0948" w:rsidRDefault="00F9223B" w:rsidP="00E11942">
      <w:pPr>
        <w:pStyle w:val="FootnoteText"/>
        <w:rPr>
          <w:szCs w:val="20"/>
        </w:rPr>
      </w:pPr>
      <w:r w:rsidRPr="009D0948">
        <w:rPr>
          <w:rStyle w:val="FootnoteReference"/>
          <w:szCs w:val="20"/>
        </w:rPr>
        <w:footnoteRef/>
      </w:r>
      <w:r w:rsidRPr="009D0948">
        <w:rPr>
          <w:szCs w:val="20"/>
        </w:rPr>
        <w:t xml:space="preserve"> Ibid.</w:t>
      </w:r>
    </w:p>
  </w:footnote>
  <w:footnote w:id="15">
    <w:p w14:paraId="0CF99860" w14:textId="77777777" w:rsidR="00F9223B" w:rsidRPr="00252F9F" w:rsidRDefault="00F9223B" w:rsidP="00E11942">
      <w:pPr>
        <w:pStyle w:val="Bibliography"/>
        <w:rPr>
          <w:noProof/>
          <w:szCs w:val="20"/>
        </w:rPr>
      </w:pPr>
      <w:r>
        <w:rPr>
          <w:rStyle w:val="FootnoteReference"/>
        </w:rPr>
        <w:footnoteRef/>
      </w:r>
      <w:r>
        <w:t xml:space="preserve"> </w:t>
      </w:r>
      <w:r w:rsidRPr="00252F9F">
        <w:rPr>
          <w:noProof/>
          <w:szCs w:val="20"/>
        </w:rPr>
        <w:t xml:space="preserve">Forrest, D. (2014, January 3). </w:t>
      </w:r>
      <w:r w:rsidRPr="00252F9F">
        <w:rPr>
          <w:i/>
          <w:iCs/>
          <w:noProof/>
          <w:szCs w:val="20"/>
        </w:rPr>
        <w:t>Forrest Works: The Music of Dan Forrest</w:t>
      </w:r>
      <w:r w:rsidRPr="00252F9F">
        <w:rPr>
          <w:noProof/>
          <w:szCs w:val="20"/>
        </w:rPr>
        <w:t xml:space="preserve">. Retrieved </w:t>
      </w:r>
      <w:r>
        <w:rPr>
          <w:noProof/>
          <w:szCs w:val="20"/>
        </w:rPr>
        <w:t>September 3</w:t>
      </w:r>
      <w:r w:rsidRPr="00252F9F">
        <w:rPr>
          <w:noProof/>
          <w:szCs w:val="20"/>
        </w:rPr>
        <w:t xml:space="preserve">, 2014, from </w:t>
      </w:r>
    </w:p>
    <w:p w14:paraId="5E575398" w14:textId="77777777" w:rsidR="00F9223B" w:rsidRDefault="00F9223B" w:rsidP="00E11942">
      <w:pPr>
        <w:pStyle w:val="FootnoteText"/>
        <w:ind w:firstLine="720"/>
      </w:pPr>
      <w:r w:rsidRPr="00252F9F">
        <w:rPr>
          <w:noProof/>
          <w:szCs w:val="20"/>
        </w:rPr>
        <w:t>http://www.danforrest.com/</w:t>
      </w:r>
    </w:p>
  </w:footnote>
  <w:footnote w:id="16">
    <w:p w14:paraId="3BA077E3" w14:textId="77777777" w:rsidR="00F9223B" w:rsidRPr="0095459A" w:rsidRDefault="00F9223B" w:rsidP="00E11942">
      <w:pPr>
        <w:pStyle w:val="FootnoteText"/>
        <w:rPr>
          <w:szCs w:val="20"/>
        </w:rPr>
      </w:pPr>
      <w:r w:rsidRPr="0095459A">
        <w:rPr>
          <w:rStyle w:val="FootnoteReference"/>
          <w:szCs w:val="20"/>
        </w:rPr>
        <w:footnoteRef/>
      </w:r>
      <w:r w:rsidRPr="0095459A">
        <w:rPr>
          <w:szCs w:val="20"/>
        </w:rPr>
        <w:t xml:space="preserve"> </w:t>
      </w:r>
      <w:r>
        <w:rPr>
          <w:szCs w:val="20"/>
        </w:rPr>
        <w:t xml:space="preserve">Interview with Don </w:t>
      </w:r>
      <w:r w:rsidRPr="0095459A">
        <w:rPr>
          <w:noProof/>
          <w:szCs w:val="20"/>
        </w:rPr>
        <w:t>Coleman 2014.</w:t>
      </w:r>
    </w:p>
  </w:footnote>
  <w:footnote w:id="17">
    <w:p w14:paraId="1624018E" w14:textId="77777777" w:rsidR="00F9223B" w:rsidRDefault="00F9223B" w:rsidP="00E11942">
      <w:pPr>
        <w:pStyle w:val="FootnoteText"/>
      </w:pPr>
      <w:r>
        <w:rPr>
          <w:rStyle w:val="FootnoteReference"/>
        </w:rPr>
        <w:footnoteRef/>
      </w:r>
      <w:r>
        <w:t xml:space="preserve"> Ibid.</w:t>
      </w:r>
    </w:p>
  </w:footnote>
  <w:footnote w:id="18">
    <w:p w14:paraId="46DC6194" w14:textId="77777777" w:rsidR="00F9223B" w:rsidRDefault="00F9223B">
      <w:pPr>
        <w:pStyle w:val="FootnoteText"/>
      </w:pPr>
      <w:r>
        <w:rPr>
          <w:rStyle w:val="FootnoteReference"/>
        </w:rPr>
        <w:footnoteRef/>
      </w:r>
      <w:r>
        <w:t xml:space="preserve"> Full Orchestra includes: 1, 2 Flute, 1, 2 Oboe, 1, 2 B</w:t>
      </w:r>
      <w:r w:rsidRPr="00396F71">
        <w:rPr>
          <w:rFonts w:ascii="Helsinki Text" w:hAnsi="Helsinki Text"/>
        </w:rPr>
        <w:t>b</w:t>
      </w:r>
      <w:r>
        <w:t xml:space="preserve"> Clarinet, 1, 2 Bassoon, 1, 2 (or 4) F Horn, 1, 2 B</w:t>
      </w:r>
      <w:r w:rsidRPr="00396F71">
        <w:rPr>
          <w:rFonts w:ascii="Helsinki Text" w:hAnsi="Helsinki Text"/>
        </w:rPr>
        <w:t>b</w:t>
      </w:r>
      <w:r>
        <w:t xml:space="preserve"> Trumpet, </w:t>
      </w:r>
    </w:p>
    <w:p w14:paraId="6A7E3C3A" w14:textId="0F984342" w:rsidR="00F9223B" w:rsidRDefault="00F9223B" w:rsidP="00396F71">
      <w:pPr>
        <w:pStyle w:val="FootnoteText"/>
        <w:ind w:left="720"/>
      </w:pPr>
      <w:r>
        <w:t>1, 2 Trombone, Bass Trombone, Tuba, Percussion (1), Timpani (3) one player, Harp, Strings, Soprano, Alto, Tenor, Bass, Boy Solo, Soprano Solo</w:t>
      </w:r>
    </w:p>
  </w:footnote>
  <w:footnote w:id="19">
    <w:p w14:paraId="08CEAD7C" w14:textId="77777777" w:rsidR="00F9223B" w:rsidRDefault="00F9223B">
      <w:pPr>
        <w:pStyle w:val="FootnoteText"/>
      </w:pPr>
      <w:r>
        <w:rPr>
          <w:rStyle w:val="FootnoteReference"/>
        </w:rPr>
        <w:footnoteRef/>
      </w:r>
      <w:r>
        <w:t xml:space="preserve"> Chamber Orchestra includes: Flute, Oboe, F Horn (optional), Combined Percussion (one player), Harp, Violin, </w:t>
      </w:r>
    </w:p>
    <w:p w14:paraId="74BA678A" w14:textId="7BE21AC7" w:rsidR="00F9223B" w:rsidRDefault="00F9223B" w:rsidP="00396F71">
      <w:pPr>
        <w:pStyle w:val="FootnoteText"/>
        <w:ind w:firstLine="720"/>
      </w:pPr>
      <w:r>
        <w:t>Cello, Organ</w:t>
      </w:r>
    </w:p>
  </w:footnote>
  <w:footnote w:id="20">
    <w:p w14:paraId="7E5C6000" w14:textId="77777777" w:rsidR="00F9223B" w:rsidRPr="0095459A" w:rsidRDefault="00F9223B" w:rsidP="00E11942">
      <w:pPr>
        <w:pStyle w:val="Bibliography"/>
        <w:rPr>
          <w:szCs w:val="20"/>
        </w:rPr>
      </w:pPr>
      <w:r w:rsidRPr="0095459A">
        <w:rPr>
          <w:rStyle w:val="FootnoteReference"/>
          <w:szCs w:val="20"/>
        </w:rPr>
        <w:footnoteRef/>
      </w:r>
      <w:r w:rsidRPr="0095459A">
        <w:rPr>
          <w:szCs w:val="20"/>
        </w:rPr>
        <w:t xml:space="preserve"> </w:t>
      </w:r>
      <w:r>
        <w:rPr>
          <w:szCs w:val="20"/>
        </w:rPr>
        <w:t xml:space="preserve">Interview with Don </w:t>
      </w:r>
      <w:r w:rsidRPr="0095459A">
        <w:rPr>
          <w:noProof/>
          <w:szCs w:val="20"/>
        </w:rPr>
        <w:t>Coleman 2014.</w:t>
      </w:r>
    </w:p>
  </w:footnote>
  <w:footnote w:id="21">
    <w:p w14:paraId="38DBE1C7" w14:textId="77777777" w:rsidR="00F9223B" w:rsidRDefault="00F9223B" w:rsidP="00E11942">
      <w:pPr>
        <w:pStyle w:val="FootnoteText"/>
      </w:pPr>
      <w:r w:rsidRPr="0095459A">
        <w:rPr>
          <w:rStyle w:val="FootnoteReference"/>
          <w:szCs w:val="20"/>
        </w:rPr>
        <w:footnoteRef/>
      </w:r>
      <w:r w:rsidRPr="0095459A">
        <w:rPr>
          <w:szCs w:val="20"/>
        </w:rPr>
        <w:t xml:space="preserve"> Ibid.</w:t>
      </w:r>
    </w:p>
  </w:footnote>
  <w:footnote w:id="22">
    <w:p w14:paraId="667159D8" w14:textId="77777777" w:rsidR="00F9223B" w:rsidRPr="0095459A" w:rsidRDefault="00F9223B" w:rsidP="00E11942">
      <w:pPr>
        <w:pStyle w:val="FootnoteText"/>
        <w:rPr>
          <w:szCs w:val="20"/>
        </w:rPr>
      </w:pPr>
      <w:r w:rsidRPr="0095459A">
        <w:rPr>
          <w:rStyle w:val="FootnoteReference"/>
          <w:szCs w:val="20"/>
        </w:rPr>
        <w:footnoteRef/>
      </w:r>
      <w:r w:rsidRPr="0095459A">
        <w:rPr>
          <w:szCs w:val="20"/>
        </w:rPr>
        <w:t xml:space="preserve"> </w:t>
      </w:r>
      <w:r w:rsidRPr="0095459A">
        <w:rPr>
          <w:noProof/>
          <w:szCs w:val="20"/>
        </w:rPr>
        <w:t xml:space="preserve">Lambert, </w:t>
      </w:r>
      <w:r w:rsidRPr="0095459A">
        <w:rPr>
          <w:color w:val="000000"/>
          <w:szCs w:val="20"/>
        </w:rPr>
        <w:t>CVNC: An Online Arts Journal in North Carolina,</w:t>
      </w:r>
      <w:r w:rsidRPr="0095459A">
        <w:rPr>
          <w:noProof/>
          <w:szCs w:val="20"/>
        </w:rPr>
        <w:t xml:space="preserve"> 2013.</w:t>
      </w:r>
    </w:p>
  </w:footnote>
  <w:footnote w:id="23">
    <w:p w14:paraId="4ADCD105" w14:textId="77777777" w:rsidR="00F9223B" w:rsidRDefault="00F9223B" w:rsidP="00D74AF0">
      <w:pPr>
        <w:pStyle w:val="Bibliography"/>
        <w:rPr>
          <w:noProof/>
          <w:szCs w:val="20"/>
        </w:rPr>
      </w:pPr>
      <w:r w:rsidRPr="00BA0018">
        <w:rPr>
          <w:rStyle w:val="FootnoteReference"/>
          <w:szCs w:val="20"/>
        </w:rPr>
        <w:footnoteRef/>
      </w:r>
      <w:r w:rsidRPr="00BA0018">
        <w:rPr>
          <w:szCs w:val="20"/>
        </w:rPr>
        <w:t xml:space="preserve"> </w:t>
      </w:r>
      <w:r w:rsidRPr="00BA0018">
        <w:rPr>
          <w:i/>
          <w:iCs/>
          <w:noProof/>
          <w:szCs w:val="20"/>
        </w:rPr>
        <w:t>Forrest Works: The Music of Dan Forrest.</w:t>
      </w:r>
      <w:r w:rsidRPr="00BA0018">
        <w:rPr>
          <w:noProof/>
          <w:szCs w:val="20"/>
        </w:rPr>
        <w:t xml:space="preserve"> January 3, </w:t>
      </w:r>
      <w:r>
        <w:rPr>
          <w:noProof/>
          <w:szCs w:val="20"/>
        </w:rPr>
        <w:t xml:space="preserve">2014. Retrieved September 3, 2014 from </w:t>
      </w:r>
    </w:p>
    <w:p w14:paraId="39BFD0E0" w14:textId="144B7A5F" w:rsidR="00F9223B" w:rsidRPr="00A27C57" w:rsidRDefault="00F9223B" w:rsidP="00D74AF0">
      <w:pPr>
        <w:pStyle w:val="Bibliography"/>
        <w:ind w:firstLine="720"/>
        <w:rPr>
          <w:noProof/>
          <w:szCs w:val="20"/>
        </w:rPr>
      </w:pPr>
      <w:r w:rsidRPr="00BA0018">
        <w:rPr>
          <w:noProof/>
          <w:szCs w:val="20"/>
        </w:rPr>
        <w:t>http://www.danforrest.com</w:t>
      </w:r>
      <w:r>
        <w:rPr>
          <w:noProof/>
          <w:szCs w:val="20"/>
        </w:rPr>
        <w:t>.</w:t>
      </w:r>
    </w:p>
  </w:footnote>
  <w:footnote w:id="24">
    <w:p w14:paraId="0EBCEFE7" w14:textId="77777777" w:rsidR="00F9223B" w:rsidRDefault="00F9223B" w:rsidP="00E11942">
      <w:pPr>
        <w:pStyle w:val="FootnoteText"/>
      </w:pPr>
      <w:r>
        <w:rPr>
          <w:rStyle w:val="FootnoteReference"/>
        </w:rPr>
        <w:footnoteRef/>
      </w:r>
      <w:r>
        <w:t xml:space="preserve"> </w:t>
      </w:r>
      <w:proofErr w:type="gramStart"/>
      <w:r>
        <w:t>US Conference of Catholic Bishops, 2015.</w:t>
      </w:r>
      <w:proofErr w:type="gramEnd"/>
      <w:r>
        <w:t xml:space="preserve"> </w:t>
      </w:r>
      <w:r>
        <w:rPr>
          <w:noProof/>
          <w:szCs w:val="20"/>
        </w:rPr>
        <w:t xml:space="preserve">Retrieved February 20, 2015 from </w:t>
      </w:r>
      <w:r w:rsidRPr="0076151C">
        <w:rPr>
          <w:i/>
          <w:color w:val="000000"/>
          <w:szCs w:val="20"/>
        </w:rPr>
        <w:t>http://www.usccb.org/</w:t>
      </w:r>
    </w:p>
  </w:footnote>
  <w:footnote w:id="25">
    <w:p w14:paraId="014C322F" w14:textId="77777777" w:rsidR="00F9223B" w:rsidRDefault="00F9223B" w:rsidP="00E11942">
      <w:pPr>
        <w:pStyle w:val="FootnoteText"/>
      </w:pPr>
      <w:r>
        <w:rPr>
          <w:rStyle w:val="FootnoteReference"/>
        </w:rPr>
        <w:footnoteRef/>
      </w:r>
      <w:r>
        <w:t xml:space="preserve"> Ibid.</w:t>
      </w:r>
    </w:p>
  </w:footnote>
  <w:footnote w:id="26">
    <w:p w14:paraId="632DF091" w14:textId="77777777" w:rsidR="00F9223B" w:rsidRDefault="00F9223B" w:rsidP="00E11942">
      <w:pPr>
        <w:pStyle w:val="FootnoteText"/>
      </w:pPr>
      <w:r>
        <w:rPr>
          <w:rStyle w:val="FootnoteReference"/>
        </w:rPr>
        <w:footnoteRef/>
      </w:r>
      <w:r>
        <w:t xml:space="preserve"> </w:t>
      </w:r>
      <w:proofErr w:type="gramStart"/>
      <w:r>
        <w:t>Free Dictionary, 2015.</w:t>
      </w:r>
      <w:proofErr w:type="gramEnd"/>
      <w:r>
        <w:t xml:space="preserve"> Retrieved March 30, 2015 from </w:t>
      </w:r>
      <w:r w:rsidRPr="00D8166C">
        <w:t>h</w:t>
      </w:r>
      <w:r>
        <w:t>ttp://www.thefreedictionary.com.</w:t>
      </w:r>
      <w:r>
        <w:rPr>
          <w:noProof/>
        </w:rPr>
        <w:t xml:space="preserve"> </w:t>
      </w:r>
    </w:p>
  </w:footnote>
  <w:footnote w:id="27">
    <w:p w14:paraId="7472CD0E" w14:textId="77777777" w:rsidR="00F9223B" w:rsidRDefault="00F9223B" w:rsidP="00E11942">
      <w:pPr>
        <w:pStyle w:val="FootnoteText"/>
      </w:pPr>
      <w:r>
        <w:rPr>
          <w:rStyle w:val="FootnoteReference"/>
        </w:rPr>
        <w:footnoteRef/>
      </w:r>
      <w:r>
        <w:t xml:space="preserve"> Ibid.</w:t>
      </w:r>
    </w:p>
  </w:footnote>
  <w:footnote w:id="28">
    <w:p w14:paraId="73318A58" w14:textId="2000A86A" w:rsidR="00F9223B" w:rsidRDefault="00F9223B" w:rsidP="00E11942">
      <w:pPr>
        <w:pStyle w:val="FootnoteText"/>
      </w:pPr>
      <w:r>
        <w:rPr>
          <w:rStyle w:val="FootnoteReference"/>
        </w:rPr>
        <w:footnoteRef/>
      </w:r>
      <w:r>
        <w:t xml:space="preserve"> </w:t>
      </w:r>
      <w:proofErr w:type="gramStart"/>
      <w:r>
        <w:t>Free Dictionary, 2015.</w:t>
      </w:r>
      <w:proofErr w:type="gramEnd"/>
      <w:r>
        <w:t xml:space="preserve"> Retrieved March 30, 2015 from </w:t>
      </w:r>
      <w:r w:rsidRPr="00D8166C">
        <w:t>h</w:t>
      </w:r>
      <w:r>
        <w:t>ttp://www.thefreedictionary.com.</w:t>
      </w:r>
    </w:p>
  </w:footnote>
  <w:footnote w:id="29">
    <w:p w14:paraId="61E42421" w14:textId="77777777" w:rsidR="00F9223B" w:rsidRDefault="00F9223B" w:rsidP="00E11942">
      <w:pPr>
        <w:pStyle w:val="FootnoteText"/>
        <w:rPr>
          <w:i/>
          <w:color w:val="000000"/>
          <w:szCs w:val="20"/>
        </w:rPr>
      </w:pPr>
      <w:r w:rsidRPr="00874AB7">
        <w:rPr>
          <w:rStyle w:val="FootnoteReference"/>
          <w:szCs w:val="20"/>
        </w:rPr>
        <w:footnoteRef/>
      </w:r>
      <w:r w:rsidRPr="00874AB7">
        <w:rPr>
          <w:szCs w:val="20"/>
        </w:rPr>
        <w:t xml:space="preserve"> </w:t>
      </w:r>
      <w:r>
        <w:rPr>
          <w:noProof/>
          <w:szCs w:val="20"/>
        </w:rPr>
        <w:t xml:space="preserve">Order of the Funeral Mass, 2015. Retrieved January 9, 2015 from </w:t>
      </w:r>
      <w:r w:rsidRPr="005434A5">
        <w:rPr>
          <w:i/>
          <w:color w:val="000000"/>
          <w:szCs w:val="20"/>
        </w:rPr>
        <w:t>http://www.olmctempe.com/funeral-order-</w:t>
      </w:r>
    </w:p>
    <w:p w14:paraId="084AE4ED" w14:textId="77777777" w:rsidR="00F9223B" w:rsidRPr="00874AB7" w:rsidRDefault="00F9223B" w:rsidP="00E11942">
      <w:pPr>
        <w:pStyle w:val="FootnoteText"/>
        <w:ind w:firstLine="720"/>
        <w:rPr>
          <w:szCs w:val="20"/>
        </w:rPr>
      </w:pPr>
      <w:proofErr w:type="spellStart"/>
      <w:proofErr w:type="gramStart"/>
      <w:r w:rsidRPr="005434A5">
        <w:rPr>
          <w:i/>
          <w:color w:val="000000"/>
          <w:szCs w:val="20"/>
        </w:rPr>
        <w:t>mass.php</w:t>
      </w:r>
      <w:proofErr w:type="spellEnd"/>
      <w:proofErr w:type="gramEnd"/>
    </w:p>
  </w:footnote>
  <w:footnote w:id="30">
    <w:p w14:paraId="414770F8" w14:textId="77777777" w:rsidR="00F9223B" w:rsidRPr="006D05E6" w:rsidRDefault="00F9223B" w:rsidP="00CC344E">
      <w:pPr>
        <w:pStyle w:val="FootnoteText"/>
      </w:pPr>
      <w:r>
        <w:rPr>
          <w:rStyle w:val="FootnoteReference"/>
        </w:rPr>
        <w:footnoteRef/>
      </w:r>
      <w:r>
        <w:t xml:space="preserve"> </w:t>
      </w:r>
      <w:r w:rsidRPr="006D05E6">
        <w:t xml:space="preserve">The Christian faith believes all people will face God for divine judgment when they die: Dies </w:t>
      </w:r>
      <w:proofErr w:type="spellStart"/>
      <w:r w:rsidRPr="006D05E6">
        <w:t>Irae</w:t>
      </w:r>
      <w:proofErr w:type="spellEnd"/>
      <w:r w:rsidRPr="006D05E6">
        <w:t xml:space="preserve"> (Day of </w:t>
      </w:r>
    </w:p>
    <w:p w14:paraId="6CC5BBF3" w14:textId="77777777" w:rsidR="00F9223B" w:rsidRDefault="00F9223B" w:rsidP="00CC344E">
      <w:pPr>
        <w:pStyle w:val="FootnoteText"/>
        <w:ind w:firstLine="720"/>
      </w:pPr>
      <w:r w:rsidRPr="006D05E6">
        <w:t xml:space="preserve">Wrath), </w:t>
      </w:r>
      <w:proofErr w:type="spellStart"/>
      <w:r w:rsidRPr="006D05E6">
        <w:t>Libera</w:t>
      </w:r>
      <w:proofErr w:type="spellEnd"/>
      <w:r w:rsidRPr="006D05E6">
        <w:t xml:space="preserve"> Me (Deliver Me), Pie </w:t>
      </w:r>
      <w:proofErr w:type="spellStart"/>
      <w:r w:rsidRPr="006D05E6">
        <w:t>Jesu</w:t>
      </w:r>
      <w:proofErr w:type="spellEnd"/>
      <w:r w:rsidRPr="006D05E6">
        <w:t xml:space="preserve"> (Pious Jesus), In </w:t>
      </w:r>
      <w:proofErr w:type="spellStart"/>
      <w:r w:rsidRPr="006D05E6">
        <w:t>Paradisum</w:t>
      </w:r>
      <w:proofErr w:type="spellEnd"/>
      <w:r w:rsidRPr="006D05E6">
        <w:t xml:space="preserve"> (into Paradise)</w:t>
      </w:r>
    </w:p>
  </w:footnote>
  <w:footnote w:id="31">
    <w:p w14:paraId="78C83BA8" w14:textId="77777777" w:rsidR="00F9223B" w:rsidRDefault="00F9223B" w:rsidP="00CC344E">
      <w:pPr>
        <w:pStyle w:val="FootnoteText"/>
        <w:rPr>
          <w:i/>
          <w:color w:val="000000"/>
          <w:szCs w:val="20"/>
        </w:rPr>
      </w:pPr>
      <w:r w:rsidRPr="00BD14E9">
        <w:rPr>
          <w:rStyle w:val="FootnoteReference"/>
          <w:szCs w:val="20"/>
        </w:rPr>
        <w:footnoteRef/>
      </w:r>
      <w:r w:rsidRPr="00BD14E9">
        <w:rPr>
          <w:szCs w:val="20"/>
        </w:rPr>
        <w:t xml:space="preserve"> </w:t>
      </w:r>
      <w:r>
        <w:rPr>
          <w:noProof/>
          <w:szCs w:val="20"/>
        </w:rPr>
        <w:t xml:space="preserve">Order of the Funeral Mass, 2015. Retrieved January 9, 2015 from </w:t>
      </w:r>
      <w:r w:rsidRPr="005434A5">
        <w:rPr>
          <w:i/>
          <w:color w:val="000000"/>
          <w:szCs w:val="20"/>
        </w:rPr>
        <w:t>http://www.olmctempe.com/funeral-order-</w:t>
      </w:r>
    </w:p>
    <w:p w14:paraId="34A588E7" w14:textId="77777777" w:rsidR="00F9223B" w:rsidRPr="009C7351" w:rsidRDefault="00F9223B" w:rsidP="00CC344E">
      <w:pPr>
        <w:pStyle w:val="FootnoteText"/>
        <w:ind w:firstLine="720"/>
        <w:rPr>
          <w:noProof/>
          <w:szCs w:val="20"/>
        </w:rPr>
      </w:pPr>
      <w:proofErr w:type="spellStart"/>
      <w:proofErr w:type="gramStart"/>
      <w:r w:rsidRPr="005434A5">
        <w:rPr>
          <w:i/>
          <w:color w:val="000000"/>
          <w:szCs w:val="20"/>
        </w:rPr>
        <w:t>mass.php</w:t>
      </w:r>
      <w:proofErr w:type="spellEnd"/>
      <w:proofErr w:type="gramEnd"/>
    </w:p>
  </w:footnote>
  <w:footnote w:id="32">
    <w:p w14:paraId="4D81DCE9" w14:textId="77777777" w:rsidR="00F9223B" w:rsidRDefault="00F9223B" w:rsidP="00CC344E">
      <w:pPr>
        <w:pStyle w:val="FootnoteText"/>
      </w:pPr>
      <w:r>
        <w:rPr>
          <w:rStyle w:val="FootnoteReference"/>
        </w:rPr>
        <w:footnoteRef/>
      </w:r>
      <w:r>
        <w:t xml:space="preserve"> </w:t>
      </w:r>
      <w:r w:rsidRPr="00902924">
        <w:rPr>
          <w:noProof/>
          <w:szCs w:val="20"/>
        </w:rPr>
        <w:t xml:space="preserve">D. Forrest </w:t>
      </w:r>
      <w:r>
        <w:rPr>
          <w:noProof/>
          <w:szCs w:val="20"/>
        </w:rPr>
        <w:t xml:space="preserve">Program Notes, </w:t>
      </w:r>
      <w:r w:rsidRPr="00902924">
        <w:rPr>
          <w:noProof/>
          <w:szCs w:val="20"/>
        </w:rPr>
        <w:t>2013</w:t>
      </w:r>
      <w:r>
        <w:rPr>
          <w:noProof/>
          <w:szCs w:val="20"/>
        </w:rPr>
        <w:t>.</w:t>
      </w:r>
    </w:p>
  </w:footnote>
  <w:footnote w:id="33">
    <w:p w14:paraId="0A04AC11" w14:textId="77777777" w:rsidR="00F9223B" w:rsidRDefault="00F9223B" w:rsidP="00CC344E">
      <w:pPr>
        <w:pStyle w:val="FootnoteText"/>
      </w:pPr>
      <w:r>
        <w:rPr>
          <w:rStyle w:val="FootnoteReference"/>
        </w:rPr>
        <w:footnoteRef/>
      </w:r>
      <w:r>
        <w:t xml:space="preserve"> Ibid.</w:t>
      </w:r>
    </w:p>
  </w:footnote>
  <w:footnote w:id="34">
    <w:p w14:paraId="7049BE59" w14:textId="77777777" w:rsidR="00F9223B" w:rsidRDefault="00F9223B" w:rsidP="00CC344E">
      <w:pPr>
        <w:pStyle w:val="FootnoteText"/>
      </w:pPr>
      <w:r>
        <w:rPr>
          <w:rStyle w:val="FootnoteReference"/>
        </w:rPr>
        <w:footnoteRef/>
      </w:r>
      <w:r>
        <w:t xml:space="preserve"> Ibid.</w:t>
      </w:r>
    </w:p>
  </w:footnote>
  <w:footnote w:id="35">
    <w:p w14:paraId="581842AF" w14:textId="77777777" w:rsidR="00F9223B" w:rsidRDefault="00F9223B" w:rsidP="00CC344E">
      <w:pPr>
        <w:pStyle w:val="FootnoteText"/>
      </w:pPr>
      <w:r>
        <w:rPr>
          <w:rStyle w:val="FootnoteReference"/>
        </w:rPr>
        <w:footnoteRef/>
      </w:r>
      <w:r>
        <w:t xml:space="preserve"> Ibid.</w:t>
      </w:r>
    </w:p>
  </w:footnote>
  <w:footnote w:id="36">
    <w:p w14:paraId="35C31236" w14:textId="77777777" w:rsidR="00F9223B" w:rsidRDefault="00F9223B" w:rsidP="00CC344E">
      <w:pPr>
        <w:pStyle w:val="FootnoteText"/>
      </w:pPr>
      <w:r>
        <w:rPr>
          <w:rStyle w:val="FootnoteReference"/>
        </w:rPr>
        <w:footnoteRef/>
      </w:r>
      <w:r>
        <w:t xml:space="preserve"> Ibid.</w:t>
      </w:r>
    </w:p>
  </w:footnote>
  <w:footnote w:id="37">
    <w:p w14:paraId="179E64E8" w14:textId="77777777" w:rsidR="00F9223B" w:rsidRDefault="00F9223B" w:rsidP="00CC344E">
      <w:pPr>
        <w:pStyle w:val="FootnoteText"/>
      </w:pPr>
      <w:r>
        <w:rPr>
          <w:rStyle w:val="FootnoteReference"/>
        </w:rPr>
        <w:footnoteRef/>
      </w:r>
      <w:r>
        <w:t xml:space="preserve"> Ibid.</w:t>
      </w:r>
    </w:p>
  </w:footnote>
  <w:footnote w:id="38">
    <w:p w14:paraId="3C3D10E5" w14:textId="77777777" w:rsidR="00F9223B" w:rsidRDefault="00F9223B" w:rsidP="00E11942">
      <w:pPr>
        <w:pStyle w:val="FootnoteText"/>
      </w:pPr>
      <w:r>
        <w:rPr>
          <w:rStyle w:val="FootnoteReference"/>
        </w:rPr>
        <w:footnoteRef/>
      </w:r>
      <w:r>
        <w:t xml:space="preserve"> </w:t>
      </w:r>
      <w:r w:rsidRPr="00902924">
        <w:rPr>
          <w:noProof/>
          <w:szCs w:val="20"/>
        </w:rPr>
        <w:t xml:space="preserve">D. Forrest </w:t>
      </w:r>
      <w:r>
        <w:rPr>
          <w:noProof/>
          <w:szCs w:val="20"/>
        </w:rPr>
        <w:t xml:space="preserve">Program Notes, </w:t>
      </w:r>
      <w:r w:rsidRPr="00902924">
        <w:rPr>
          <w:noProof/>
          <w:szCs w:val="20"/>
        </w:rPr>
        <w:t>2013</w:t>
      </w:r>
      <w:r>
        <w:rPr>
          <w:noProof/>
          <w:szCs w:val="20"/>
        </w:rPr>
        <w:t>.</w:t>
      </w:r>
    </w:p>
  </w:footnote>
  <w:footnote w:id="39">
    <w:p w14:paraId="0DBDEEE5" w14:textId="77777777" w:rsidR="00F9223B" w:rsidRDefault="00F9223B" w:rsidP="00E11942">
      <w:pPr>
        <w:pStyle w:val="FootnoteText"/>
      </w:pPr>
      <w:r>
        <w:rPr>
          <w:rStyle w:val="FootnoteReference"/>
        </w:rPr>
        <w:footnoteRef/>
      </w:r>
      <w:r>
        <w:t xml:space="preserve"> </w:t>
      </w:r>
      <w:r w:rsidRPr="000269E9">
        <w:rPr>
          <w:noProof/>
          <w:szCs w:val="20"/>
        </w:rPr>
        <w:t>Interview with Dan Forrest</w:t>
      </w:r>
      <w:r>
        <w:rPr>
          <w:noProof/>
          <w:szCs w:val="20"/>
        </w:rPr>
        <w:t xml:space="preserve"> on November 15,</w:t>
      </w:r>
      <w:r w:rsidRPr="000269E9">
        <w:rPr>
          <w:noProof/>
          <w:szCs w:val="20"/>
        </w:rPr>
        <w:t xml:space="preserve"> 2014.</w:t>
      </w:r>
    </w:p>
  </w:footnote>
  <w:footnote w:id="40">
    <w:p w14:paraId="0CBC8BDF" w14:textId="31A3BCCD" w:rsidR="00F9223B" w:rsidRDefault="00F9223B" w:rsidP="00E11942">
      <w:pPr>
        <w:pStyle w:val="FootnoteText"/>
      </w:pPr>
      <w:r>
        <w:rPr>
          <w:rStyle w:val="FootnoteReference"/>
        </w:rPr>
        <w:footnoteRef/>
      </w:r>
      <w:r>
        <w:t xml:space="preserve"> Specific analysis of Motivic content and variations will be discussed in detail in Chapter 3.</w:t>
      </w:r>
    </w:p>
  </w:footnote>
  <w:footnote w:id="41">
    <w:p w14:paraId="7C79CB9A" w14:textId="77777777" w:rsidR="00F9223B" w:rsidRDefault="00F9223B" w:rsidP="00C155BF">
      <w:pPr>
        <w:pStyle w:val="FootnoteText"/>
      </w:pPr>
      <w:r>
        <w:rPr>
          <w:rStyle w:val="FootnoteReference"/>
        </w:rPr>
        <w:footnoteRef/>
      </w:r>
      <w:r>
        <w:t xml:space="preserve"> Motive A in the </w:t>
      </w:r>
      <w:r w:rsidRPr="001127E2">
        <w:rPr>
          <w:color w:val="1E1E1E"/>
          <w:szCs w:val="20"/>
        </w:rPr>
        <w:t>A-section</w:t>
      </w:r>
      <w:r>
        <w:rPr>
          <w:color w:val="1E1E1E"/>
          <w:szCs w:val="20"/>
        </w:rPr>
        <w:t xml:space="preserve"> is found</w:t>
      </w:r>
      <w:r w:rsidRPr="001127E2">
        <w:rPr>
          <w:color w:val="1E1E1E"/>
          <w:szCs w:val="20"/>
        </w:rPr>
        <w:t xml:space="preserve"> </w:t>
      </w:r>
      <w:r>
        <w:rPr>
          <w:color w:val="1E1E1E"/>
          <w:szCs w:val="20"/>
        </w:rPr>
        <w:t xml:space="preserve">in </w:t>
      </w:r>
      <w:r w:rsidRPr="001127E2">
        <w:rPr>
          <w:color w:val="1E1E1E"/>
          <w:szCs w:val="20"/>
        </w:rPr>
        <w:t>mm. 3, 6, 12, 15, 20, 22, 23, 24, 30, 36, 38, 41, 43, 45, 49, 51, 63, 65</w:t>
      </w:r>
      <w:r>
        <w:rPr>
          <w:color w:val="1E1E1E"/>
          <w:szCs w:val="20"/>
        </w:rPr>
        <w:t>.</w:t>
      </w:r>
    </w:p>
  </w:footnote>
  <w:footnote w:id="42">
    <w:p w14:paraId="6784DB03" w14:textId="77777777" w:rsidR="00F9223B" w:rsidRPr="001127E2" w:rsidRDefault="00F9223B" w:rsidP="00C155BF">
      <w:pPr>
        <w:pStyle w:val="FootnoteText"/>
        <w:rPr>
          <w:szCs w:val="20"/>
        </w:rPr>
      </w:pPr>
      <w:r w:rsidRPr="001127E2">
        <w:rPr>
          <w:rStyle w:val="FootnoteReference"/>
          <w:szCs w:val="20"/>
        </w:rPr>
        <w:footnoteRef/>
      </w:r>
      <w:r w:rsidRPr="001127E2">
        <w:rPr>
          <w:szCs w:val="20"/>
        </w:rPr>
        <w:t xml:space="preserve"> </w:t>
      </w:r>
      <w:r>
        <w:rPr>
          <w:color w:val="1E1E1E"/>
          <w:szCs w:val="20"/>
        </w:rPr>
        <w:t xml:space="preserve">Motive A in the C-section is found in </w:t>
      </w:r>
      <w:r w:rsidRPr="001127E2">
        <w:rPr>
          <w:color w:val="1E1E1E"/>
          <w:szCs w:val="20"/>
        </w:rPr>
        <w:t xml:space="preserve">mm. 104, 106, 112, 115, 131, 133, </w:t>
      </w:r>
      <w:proofErr w:type="gramStart"/>
      <w:r w:rsidRPr="001127E2">
        <w:rPr>
          <w:color w:val="1E1E1E"/>
          <w:szCs w:val="20"/>
        </w:rPr>
        <w:t>135</w:t>
      </w:r>
      <w:proofErr w:type="gramEnd"/>
      <w:r w:rsidRPr="001127E2">
        <w:rPr>
          <w:color w:val="1E1E1E"/>
          <w:szCs w:val="20"/>
        </w:rPr>
        <w:t>, 137, 139, 150</w:t>
      </w:r>
      <w:r>
        <w:rPr>
          <w:color w:val="1E1E1E"/>
          <w:szCs w:val="20"/>
        </w:rPr>
        <w:t>.</w:t>
      </w:r>
    </w:p>
  </w:footnote>
  <w:footnote w:id="43">
    <w:p w14:paraId="71FB1D2B" w14:textId="77777777" w:rsidR="00F9223B" w:rsidRPr="001127E2" w:rsidRDefault="00F9223B" w:rsidP="00C155BF">
      <w:pPr>
        <w:pStyle w:val="FootnoteText"/>
        <w:rPr>
          <w:szCs w:val="20"/>
        </w:rPr>
      </w:pPr>
      <w:r w:rsidRPr="001127E2">
        <w:rPr>
          <w:rStyle w:val="FootnoteReference"/>
          <w:szCs w:val="20"/>
        </w:rPr>
        <w:footnoteRef/>
      </w:r>
      <w:r w:rsidRPr="001127E2">
        <w:rPr>
          <w:szCs w:val="20"/>
        </w:rPr>
        <w:t xml:space="preserve"> </w:t>
      </w:r>
      <w:r w:rsidRPr="001127E2">
        <w:rPr>
          <w:color w:val="1E1E1E"/>
          <w:szCs w:val="20"/>
        </w:rPr>
        <w:t xml:space="preserve">RM1 in the B section is found in mm. 75, 76, 79, 80, 83, 87, </w:t>
      </w:r>
      <w:proofErr w:type="gramStart"/>
      <w:r w:rsidRPr="001127E2">
        <w:rPr>
          <w:color w:val="1E1E1E"/>
          <w:szCs w:val="20"/>
        </w:rPr>
        <w:t>93</w:t>
      </w:r>
      <w:proofErr w:type="gramEnd"/>
      <w:r w:rsidRPr="001127E2">
        <w:rPr>
          <w:color w:val="1E1E1E"/>
          <w:szCs w:val="20"/>
        </w:rPr>
        <w:t>.</w:t>
      </w:r>
    </w:p>
  </w:footnote>
  <w:footnote w:id="44">
    <w:p w14:paraId="66FCBBB9" w14:textId="67F3C17F" w:rsidR="00F9223B" w:rsidRPr="00401C16" w:rsidRDefault="00F9223B">
      <w:pPr>
        <w:pStyle w:val="FootnoteText"/>
      </w:pPr>
      <w:r>
        <w:rPr>
          <w:rStyle w:val="FootnoteReference"/>
        </w:rPr>
        <w:footnoteRef/>
      </w:r>
      <w:r>
        <w:t xml:space="preserve"> </w:t>
      </w:r>
      <w:proofErr w:type="spellStart"/>
      <w:r>
        <w:t>Gritten</w:t>
      </w:r>
      <w:proofErr w:type="spellEnd"/>
      <w:r>
        <w:t xml:space="preserve">, Anthony and Elaine King. </w:t>
      </w:r>
      <w:proofErr w:type="gramStart"/>
      <w:r w:rsidRPr="00401C16">
        <w:rPr>
          <w:i/>
        </w:rPr>
        <w:t>Music and Gesture</w:t>
      </w:r>
      <w:r>
        <w:t xml:space="preserve"> 2006.</w:t>
      </w:r>
      <w:proofErr w:type="gramEnd"/>
      <w:r>
        <w:rPr>
          <w:noProof/>
        </w:rPr>
        <w:t xml:space="preserve"> </w:t>
      </w:r>
    </w:p>
  </w:footnote>
  <w:footnote w:id="45">
    <w:p w14:paraId="475D7301" w14:textId="6807D87E" w:rsidR="00F9223B" w:rsidRPr="009C2DA6" w:rsidRDefault="00F9223B" w:rsidP="00E11942">
      <w:pPr>
        <w:pStyle w:val="FootnoteText"/>
        <w:rPr>
          <w:szCs w:val="20"/>
        </w:rPr>
      </w:pPr>
      <w:r w:rsidRPr="009C2DA6">
        <w:rPr>
          <w:rStyle w:val="FootnoteReference"/>
          <w:szCs w:val="20"/>
        </w:rPr>
        <w:footnoteRef/>
      </w:r>
      <w:r w:rsidRPr="009C2DA6">
        <w:rPr>
          <w:szCs w:val="20"/>
        </w:rPr>
        <w:t xml:space="preserve"> </w:t>
      </w:r>
      <w:r>
        <w:rPr>
          <w:color w:val="1E1E1E"/>
          <w:szCs w:val="20"/>
        </w:rPr>
        <w:t>The sigh motive</w:t>
      </w:r>
      <w:r w:rsidRPr="009C2DA6">
        <w:rPr>
          <w:color w:val="1E1E1E"/>
          <w:szCs w:val="20"/>
        </w:rPr>
        <w:t xml:space="preserve"> is found in the B-section in mm. 81, 85, 86, 89, 90, 91, </w:t>
      </w:r>
      <w:proofErr w:type="gramStart"/>
      <w:r w:rsidRPr="009C2DA6">
        <w:rPr>
          <w:color w:val="1E1E1E"/>
          <w:szCs w:val="20"/>
        </w:rPr>
        <w:t>92</w:t>
      </w:r>
      <w:proofErr w:type="gramEnd"/>
      <w:r w:rsidRPr="009C2DA6">
        <w:rPr>
          <w:color w:val="1E1E1E"/>
          <w:szCs w:val="20"/>
        </w:rPr>
        <w:t>.</w:t>
      </w:r>
    </w:p>
  </w:footnote>
  <w:footnote w:id="46">
    <w:p w14:paraId="6711CF98" w14:textId="79047637" w:rsidR="00F9223B" w:rsidRDefault="00F9223B" w:rsidP="00E11942">
      <w:pPr>
        <w:pStyle w:val="FootnoteText"/>
      </w:pPr>
      <w:r w:rsidRPr="009C2DA6">
        <w:rPr>
          <w:rStyle w:val="FootnoteReference"/>
          <w:szCs w:val="20"/>
        </w:rPr>
        <w:footnoteRef/>
      </w:r>
      <w:r w:rsidRPr="009C2DA6">
        <w:rPr>
          <w:szCs w:val="20"/>
        </w:rPr>
        <w:t xml:space="preserve"> </w:t>
      </w:r>
      <w:r>
        <w:rPr>
          <w:color w:val="1E1E1E"/>
          <w:szCs w:val="20"/>
        </w:rPr>
        <w:t>The sigh motive</w:t>
      </w:r>
      <w:r w:rsidRPr="009C2DA6">
        <w:rPr>
          <w:color w:val="1E1E1E"/>
          <w:szCs w:val="20"/>
        </w:rPr>
        <w:t xml:space="preserve"> is found in the C-section in mm. 114, 125, 127, 136, </w:t>
      </w:r>
      <w:proofErr w:type="gramStart"/>
      <w:r w:rsidRPr="009C2DA6">
        <w:rPr>
          <w:color w:val="1E1E1E"/>
          <w:szCs w:val="20"/>
        </w:rPr>
        <w:t>138</w:t>
      </w:r>
      <w:proofErr w:type="gramEnd"/>
      <w:r w:rsidRPr="009C2DA6">
        <w:rPr>
          <w:color w:val="1E1E1E"/>
          <w:szCs w:val="20"/>
        </w:rPr>
        <w:t>.</w:t>
      </w:r>
    </w:p>
  </w:footnote>
  <w:footnote w:id="47">
    <w:p w14:paraId="3155D914" w14:textId="77777777" w:rsidR="00F9223B" w:rsidRDefault="00F9223B" w:rsidP="00E11942">
      <w:pPr>
        <w:pStyle w:val="FootnoteText"/>
      </w:pPr>
      <w:r>
        <w:rPr>
          <w:rStyle w:val="FootnoteReference"/>
        </w:rPr>
        <w:footnoteRef/>
      </w:r>
      <w:r>
        <w:t xml:space="preserve"> D. Forrest Program Notes.</w:t>
      </w:r>
    </w:p>
  </w:footnote>
  <w:footnote w:id="48">
    <w:p w14:paraId="4575AC75" w14:textId="7D4AC260" w:rsidR="00F9223B" w:rsidRDefault="00F9223B" w:rsidP="00E11942">
      <w:pPr>
        <w:pStyle w:val="FootnoteText"/>
      </w:pPr>
      <w:r>
        <w:rPr>
          <w:rStyle w:val="FootnoteReference"/>
        </w:rPr>
        <w:footnoteRef/>
      </w:r>
      <w:r>
        <w:t xml:space="preserve"> Ibid.</w:t>
      </w:r>
    </w:p>
  </w:footnote>
  <w:footnote w:id="49">
    <w:p w14:paraId="3E5134A8" w14:textId="77777777" w:rsidR="00F9223B" w:rsidRDefault="00F9223B" w:rsidP="00097C19">
      <w:pPr>
        <w:pStyle w:val="FootnoteText"/>
      </w:pPr>
      <w:r>
        <w:rPr>
          <w:rStyle w:val="FootnoteReference"/>
        </w:rPr>
        <w:footnoteRef/>
      </w:r>
      <w:r>
        <w:t xml:space="preserve"> Interview with Dan Forrest on November 15, 2014.</w:t>
      </w:r>
    </w:p>
  </w:footnote>
  <w:footnote w:id="50">
    <w:p w14:paraId="33DC157B" w14:textId="77777777" w:rsidR="00F9223B" w:rsidRDefault="00F9223B" w:rsidP="00E11942">
      <w:pPr>
        <w:pStyle w:val="FootnoteText"/>
      </w:pPr>
      <w:r>
        <w:rPr>
          <w:rStyle w:val="FootnoteReference"/>
        </w:rPr>
        <w:footnoteRef/>
      </w:r>
      <w:r>
        <w:t xml:space="preserve"> D. Forrest Score, 2013.</w:t>
      </w:r>
    </w:p>
  </w:footnote>
  <w:footnote w:id="51">
    <w:p w14:paraId="1D30D5AB" w14:textId="77777777" w:rsidR="00F9223B" w:rsidRDefault="00F9223B" w:rsidP="00E11942">
      <w:pPr>
        <w:pStyle w:val="FootnoteText"/>
      </w:pPr>
      <w:r>
        <w:rPr>
          <w:rStyle w:val="FootnoteReference"/>
        </w:rPr>
        <w:footnoteRef/>
      </w:r>
      <w:r>
        <w:t xml:space="preserve"> D. Forrest Program Notes.</w:t>
      </w:r>
    </w:p>
  </w:footnote>
  <w:footnote w:id="52">
    <w:p w14:paraId="7581CD9F" w14:textId="77777777" w:rsidR="00F9223B" w:rsidRDefault="00F9223B" w:rsidP="00E11942">
      <w:pPr>
        <w:pStyle w:val="FootnoteText"/>
      </w:pPr>
      <w:r>
        <w:rPr>
          <w:rStyle w:val="FootnoteReference"/>
        </w:rPr>
        <w:footnoteRef/>
      </w:r>
      <w:r>
        <w:t xml:space="preserve"> Interview with Dan Forrest on November 15, 2014.</w:t>
      </w:r>
    </w:p>
  </w:footnote>
  <w:footnote w:id="53">
    <w:p w14:paraId="0FBA3810" w14:textId="77777777" w:rsidR="00F9223B" w:rsidRDefault="00F9223B" w:rsidP="00E11942">
      <w:pPr>
        <w:pStyle w:val="FootnoteText"/>
      </w:pPr>
      <w:r>
        <w:rPr>
          <w:rStyle w:val="FootnoteReference"/>
        </w:rPr>
        <w:footnoteRef/>
      </w:r>
      <w:r>
        <w:t xml:space="preserve"> D. Forrest Program Notes.</w:t>
      </w:r>
    </w:p>
  </w:footnote>
  <w:footnote w:id="54">
    <w:p w14:paraId="7605757B" w14:textId="7B24AFC3" w:rsidR="00F9223B" w:rsidRDefault="00F9223B" w:rsidP="00E11942">
      <w:pPr>
        <w:pStyle w:val="FootnoteText"/>
      </w:pPr>
      <w:r>
        <w:rPr>
          <w:rStyle w:val="FootnoteReference"/>
        </w:rPr>
        <w:footnoteRef/>
      </w:r>
      <w:r>
        <w:t xml:space="preserve"> Ibid.</w:t>
      </w:r>
    </w:p>
  </w:footnote>
  <w:footnote w:id="55">
    <w:p w14:paraId="4A78EE50" w14:textId="77777777" w:rsidR="00F9223B" w:rsidRDefault="00F9223B" w:rsidP="00E11942">
      <w:pPr>
        <w:pStyle w:val="FootnoteText"/>
      </w:pPr>
      <w:r>
        <w:rPr>
          <w:rStyle w:val="FootnoteReference"/>
        </w:rPr>
        <w:footnoteRef/>
      </w:r>
      <w:r>
        <w:t xml:space="preserve"> Harp is the only instrument not present until it enters in the last two measures (170-171).</w:t>
      </w:r>
    </w:p>
  </w:footnote>
  <w:footnote w:id="56">
    <w:p w14:paraId="1C5B4C01" w14:textId="77777777" w:rsidR="00F9223B" w:rsidRDefault="00F9223B" w:rsidP="00E11942">
      <w:pPr>
        <w:pStyle w:val="FootnoteText"/>
      </w:pPr>
      <w:r>
        <w:rPr>
          <w:rStyle w:val="FootnoteReference"/>
        </w:rPr>
        <w:footnoteRef/>
      </w:r>
      <w:r>
        <w:t xml:space="preserve"> D. Forrest Program Notes.</w:t>
      </w:r>
    </w:p>
  </w:footnote>
  <w:footnote w:id="57">
    <w:p w14:paraId="757F8D24" w14:textId="77777777" w:rsidR="00F9223B" w:rsidRDefault="00F9223B" w:rsidP="00E11942">
      <w:pPr>
        <w:pStyle w:val="FootnoteText"/>
      </w:pPr>
      <w:r>
        <w:rPr>
          <w:rStyle w:val="FootnoteReference"/>
        </w:rPr>
        <w:footnoteRef/>
      </w:r>
      <w:r>
        <w:t xml:space="preserve"> Rhythm is not analyzed in the Schenkerian Analysis diagrams</w:t>
      </w:r>
    </w:p>
  </w:footnote>
  <w:footnote w:id="58">
    <w:p w14:paraId="2768F30F" w14:textId="77777777" w:rsidR="00F9223B" w:rsidRDefault="00F9223B" w:rsidP="00FD39CC">
      <w:pPr>
        <w:pStyle w:val="FootnoteText"/>
      </w:pPr>
      <w:r>
        <w:rPr>
          <w:rStyle w:val="FootnoteReference"/>
        </w:rPr>
        <w:footnoteRef/>
      </w:r>
      <w:r>
        <w:t xml:space="preserve"> The change in key/tonality will be discussed further in Chapter 4.</w:t>
      </w:r>
    </w:p>
  </w:footnote>
  <w:footnote w:id="59">
    <w:p w14:paraId="6F97EE3D" w14:textId="3FEBCE8A" w:rsidR="00F9223B" w:rsidRDefault="00F9223B">
      <w:pPr>
        <w:pStyle w:val="FootnoteText"/>
      </w:pPr>
      <w:r>
        <w:rPr>
          <w:rStyle w:val="FootnoteReference"/>
        </w:rPr>
        <w:footnoteRef/>
      </w:r>
      <w:r>
        <w:t xml:space="preserve"> </w:t>
      </w:r>
      <w:proofErr w:type="spellStart"/>
      <w:r>
        <w:t>Slominsky</w:t>
      </w:r>
      <w:proofErr w:type="spellEnd"/>
      <w:r>
        <w:t xml:space="preserve">, Nicolas. </w:t>
      </w:r>
      <w:proofErr w:type="gramStart"/>
      <w:r w:rsidRPr="00913CF4">
        <w:rPr>
          <w:i/>
        </w:rPr>
        <w:t>Thesaurus of Scales and M</w:t>
      </w:r>
      <w:r>
        <w:rPr>
          <w:i/>
        </w:rPr>
        <w:t>elodic</w:t>
      </w:r>
      <w:r w:rsidRPr="00913CF4">
        <w:rPr>
          <w:i/>
        </w:rPr>
        <w:t xml:space="preserve"> Patterns</w:t>
      </w:r>
      <w:r>
        <w:t>.</w:t>
      </w:r>
      <w:proofErr w:type="gramEnd"/>
      <w:r>
        <w:t xml:space="preserve"> 1947.</w:t>
      </w:r>
    </w:p>
  </w:footnote>
  <w:footnote w:id="60">
    <w:p w14:paraId="1FD911E0" w14:textId="77777777" w:rsidR="00F9223B" w:rsidRDefault="00F9223B" w:rsidP="00E11942">
      <w:pPr>
        <w:pStyle w:val="FootnoteText"/>
      </w:pPr>
      <w:r>
        <w:rPr>
          <w:rStyle w:val="FootnoteReference"/>
        </w:rPr>
        <w:footnoteRef/>
      </w:r>
      <w:r>
        <w:t xml:space="preserve"> D. Forrest Program Notes.</w:t>
      </w:r>
    </w:p>
  </w:footnote>
  <w:footnote w:id="61">
    <w:p w14:paraId="658F893A" w14:textId="77777777" w:rsidR="00F9223B" w:rsidRDefault="00F9223B" w:rsidP="00E11942">
      <w:pPr>
        <w:pStyle w:val="FootnoteText"/>
      </w:pPr>
      <w:r>
        <w:rPr>
          <w:rStyle w:val="FootnoteReference"/>
        </w:rPr>
        <w:footnoteRef/>
      </w:r>
      <w:r>
        <w:t xml:space="preserve"> S.D.G is the Latin abbreviation “Soli </w:t>
      </w:r>
      <w:proofErr w:type="spellStart"/>
      <w:r>
        <w:t>Deo</w:t>
      </w:r>
      <w:proofErr w:type="spellEnd"/>
      <w:r>
        <w:t xml:space="preserve"> Gloria,” translated “Glory to God Alone.” Some composers, such as Bach and Handel, placed this abbreviation on their scores to signify that the work was produced for the sake of praising God.</w:t>
      </w:r>
    </w:p>
  </w:footnote>
  <w:footnote w:id="62">
    <w:p w14:paraId="45661658" w14:textId="77777777" w:rsidR="00F9223B" w:rsidRDefault="00F9223B" w:rsidP="00C637D9">
      <w:pPr>
        <w:pStyle w:val="FootnoteText"/>
      </w:pPr>
      <w:r>
        <w:rPr>
          <w:rStyle w:val="FootnoteReference"/>
        </w:rPr>
        <w:footnoteRef/>
      </w:r>
      <w:r>
        <w:t xml:space="preserve"> Ibid.</w:t>
      </w:r>
    </w:p>
  </w:footnote>
  <w:footnote w:id="63">
    <w:p w14:paraId="769C841E" w14:textId="77777777" w:rsidR="00F9223B" w:rsidRDefault="00F9223B" w:rsidP="00E11942">
      <w:pPr>
        <w:pStyle w:val="FootnoteText"/>
        <w:rPr>
          <w:i/>
          <w:szCs w:val="20"/>
        </w:rPr>
      </w:pPr>
      <w:r>
        <w:rPr>
          <w:rStyle w:val="FootnoteReference"/>
        </w:rPr>
        <w:footnoteRef/>
      </w:r>
      <w:r>
        <w:t xml:space="preserve"> </w:t>
      </w:r>
      <w:r w:rsidRPr="00095C5A">
        <w:rPr>
          <w:szCs w:val="20"/>
        </w:rPr>
        <w:t xml:space="preserve">Cohn, “Introduction to Neo-Riemannian Theory: A Survey and a Historical Perspective.” </w:t>
      </w:r>
      <w:r w:rsidRPr="00095C5A">
        <w:rPr>
          <w:i/>
          <w:szCs w:val="20"/>
        </w:rPr>
        <w:t>Journal of Music</w:t>
      </w:r>
      <w:r w:rsidRPr="003F75B3">
        <w:rPr>
          <w:i/>
          <w:szCs w:val="20"/>
        </w:rPr>
        <w:t xml:space="preserve"> </w:t>
      </w:r>
    </w:p>
    <w:p w14:paraId="6D8572CC" w14:textId="77777777" w:rsidR="00F9223B" w:rsidRDefault="00F9223B" w:rsidP="00E11942">
      <w:pPr>
        <w:pStyle w:val="FootnoteText"/>
        <w:ind w:firstLine="720"/>
      </w:pPr>
      <w:proofErr w:type="gramStart"/>
      <w:r w:rsidRPr="003F75B3">
        <w:rPr>
          <w:i/>
          <w:szCs w:val="20"/>
        </w:rPr>
        <w:t>Theory</w:t>
      </w:r>
      <w:r w:rsidRPr="003F75B3">
        <w:rPr>
          <w:szCs w:val="20"/>
        </w:rPr>
        <w:t xml:space="preserve">, 42, no. 2, Neo-Riemannian Theory (Fall, 1998), </w:t>
      </w:r>
      <w:r>
        <w:rPr>
          <w:szCs w:val="20"/>
        </w:rPr>
        <w:t>p 169</w:t>
      </w:r>
      <w:r w:rsidRPr="003F75B3">
        <w:rPr>
          <w:szCs w:val="20"/>
        </w:rPr>
        <w:t>.</w:t>
      </w:r>
      <w:proofErr w:type="gramEnd"/>
    </w:p>
  </w:footnote>
  <w:footnote w:id="64">
    <w:p w14:paraId="3391FEB6" w14:textId="77777777" w:rsidR="00F9223B" w:rsidRPr="0095793A" w:rsidRDefault="00F9223B" w:rsidP="00E11942">
      <w:pPr>
        <w:pStyle w:val="FootnoteText"/>
        <w:rPr>
          <w:szCs w:val="20"/>
        </w:rPr>
      </w:pPr>
      <w:r w:rsidRPr="0095793A">
        <w:rPr>
          <w:rStyle w:val="FootnoteReference"/>
          <w:szCs w:val="20"/>
        </w:rPr>
        <w:footnoteRef/>
      </w:r>
      <w:r w:rsidRPr="0095793A">
        <w:rPr>
          <w:szCs w:val="20"/>
        </w:rPr>
        <w:t xml:space="preserve"> </w:t>
      </w:r>
      <w:r w:rsidRPr="0095793A">
        <w:rPr>
          <w:noProof/>
          <w:szCs w:val="20"/>
        </w:rPr>
        <w:t>Slonimsky,</w:t>
      </w:r>
      <w:r w:rsidRPr="0095793A">
        <w:rPr>
          <w:szCs w:val="20"/>
        </w:rPr>
        <w:t xml:space="preserve"> </w:t>
      </w:r>
      <w:r w:rsidRPr="0095793A">
        <w:rPr>
          <w:i/>
          <w:szCs w:val="20"/>
        </w:rPr>
        <w:t>Baker’s Biographical Dictionary of Musicians</w:t>
      </w:r>
      <w:r w:rsidRPr="0095793A">
        <w:rPr>
          <w:noProof/>
          <w:szCs w:val="20"/>
        </w:rPr>
        <w:t>, 1992, p.1512.</w:t>
      </w:r>
    </w:p>
  </w:footnote>
  <w:footnote w:id="65">
    <w:p w14:paraId="02E556AD" w14:textId="77777777" w:rsidR="00F9223B" w:rsidRPr="0095793A" w:rsidRDefault="00F9223B" w:rsidP="00E11942">
      <w:pPr>
        <w:pStyle w:val="FootnoteText"/>
        <w:rPr>
          <w:szCs w:val="20"/>
        </w:rPr>
      </w:pPr>
      <w:r w:rsidRPr="0095793A">
        <w:rPr>
          <w:rStyle w:val="FootnoteReference"/>
          <w:szCs w:val="20"/>
        </w:rPr>
        <w:footnoteRef/>
      </w:r>
      <w:r w:rsidRPr="0095793A">
        <w:rPr>
          <w:szCs w:val="20"/>
        </w:rPr>
        <w:t xml:space="preserve"> </w:t>
      </w:r>
      <w:r w:rsidRPr="0095793A">
        <w:rPr>
          <w:noProof/>
          <w:szCs w:val="20"/>
        </w:rPr>
        <w:t>Gollin and Rehding 2011, Oxford Handbook preface.</w:t>
      </w:r>
    </w:p>
  </w:footnote>
  <w:footnote w:id="66">
    <w:p w14:paraId="333AD40F" w14:textId="77777777" w:rsidR="00F9223B" w:rsidRDefault="00F9223B" w:rsidP="00E11942">
      <w:pPr>
        <w:pStyle w:val="FootnoteText"/>
        <w:rPr>
          <w:i/>
          <w:szCs w:val="20"/>
        </w:rPr>
      </w:pPr>
      <w:r>
        <w:rPr>
          <w:rStyle w:val="FootnoteReference"/>
        </w:rPr>
        <w:footnoteRef/>
      </w:r>
      <w:r>
        <w:t xml:space="preserve"> </w:t>
      </w:r>
      <w:r w:rsidRPr="00095C5A">
        <w:rPr>
          <w:szCs w:val="20"/>
        </w:rPr>
        <w:t xml:space="preserve">Cohn, “Introduction to Neo-Riemannian Theory: A Survey and a Historical Perspective.” </w:t>
      </w:r>
      <w:r w:rsidRPr="00095C5A">
        <w:rPr>
          <w:i/>
          <w:szCs w:val="20"/>
        </w:rPr>
        <w:t>Journal of Music</w:t>
      </w:r>
      <w:r w:rsidRPr="003F75B3">
        <w:rPr>
          <w:i/>
          <w:szCs w:val="20"/>
        </w:rPr>
        <w:t xml:space="preserve"> </w:t>
      </w:r>
    </w:p>
    <w:p w14:paraId="72E6198B" w14:textId="0FA700E6" w:rsidR="00F9223B" w:rsidRDefault="00F9223B" w:rsidP="00E11942">
      <w:pPr>
        <w:pStyle w:val="FootnoteText"/>
        <w:ind w:firstLine="720"/>
      </w:pPr>
      <w:r w:rsidRPr="003F75B3">
        <w:rPr>
          <w:i/>
          <w:szCs w:val="20"/>
        </w:rPr>
        <w:t>Theory</w:t>
      </w:r>
      <w:r w:rsidRPr="003F75B3">
        <w:rPr>
          <w:szCs w:val="20"/>
        </w:rPr>
        <w:t xml:space="preserve">, 42, no. 2, Neo-Riemannian Theory (Fall, 1998), </w:t>
      </w:r>
      <w:r>
        <w:rPr>
          <w:szCs w:val="20"/>
        </w:rPr>
        <w:t>p. 169</w:t>
      </w:r>
      <w:r w:rsidRPr="003F75B3">
        <w:rPr>
          <w:szCs w:val="20"/>
        </w:rPr>
        <w:t>.</w:t>
      </w:r>
    </w:p>
  </w:footnote>
  <w:footnote w:id="67">
    <w:p w14:paraId="3708F017" w14:textId="3590D0CC" w:rsidR="00F9223B" w:rsidRDefault="00F9223B">
      <w:pPr>
        <w:pStyle w:val="FootnoteText"/>
      </w:pPr>
      <w:r>
        <w:rPr>
          <w:rStyle w:val="FootnoteReference"/>
        </w:rPr>
        <w:footnoteRef/>
      </w:r>
      <w:r>
        <w:t xml:space="preserve"> </w:t>
      </w:r>
      <w:proofErr w:type="gramStart"/>
      <w:r>
        <w:t>Ibid, p. 170.</w:t>
      </w:r>
      <w:proofErr w:type="gramEnd"/>
    </w:p>
  </w:footnote>
  <w:footnote w:id="68">
    <w:p w14:paraId="3608F7D1" w14:textId="77777777" w:rsidR="00F9223B" w:rsidRPr="00F840B8" w:rsidRDefault="00F9223B" w:rsidP="00E11942">
      <w:pPr>
        <w:pStyle w:val="FootnoteText"/>
        <w:rPr>
          <w:szCs w:val="20"/>
        </w:rPr>
      </w:pPr>
      <w:r w:rsidRPr="00F840B8">
        <w:rPr>
          <w:rStyle w:val="FootnoteReference"/>
          <w:szCs w:val="20"/>
        </w:rPr>
        <w:footnoteRef/>
      </w:r>
      <w:r>
        <w:rPr>
          <w:noProof/>
          <w:szCs w:val="20"/>
        </w:rPr>
        <w:t xml:space="preserve"> </w:t>
      </w:r>
      <w:r w:rsidRPr="00F840B8">
        <w:rPr>
          <w:noProof/>
          <w:szCs w:val="20"/>
        </w:rPr>
        <w:t>Gollin and Rehding 2011, Oxford Handbook preface.</w:t>
      </w:r>
    </w:p>
  </w:footnote>
  <w:footnote w:id="69">
    <w:p w14:paraId="1117D037" w14:textId="77777777" w:rsidR="00F9223B" w:rsidRPr="00F840B8" w:rsidRDefault="00F9223B" w:rsidP="00E11942">
      <w:pPr>
        <w:pStyle w:val="FootnoteText"/>
        <w:rPr>
          <w:szCs w:val="20"/>
        </w:rPr>
      </w:pPr>
      <w:r w:rsidRPr="00F840B8">
        <w:rPr>
          <w:rStyle w:val="FootnoteReference"/>
          <w:szCs w:val="20"/>
        </w:rPr>
        <w:footnoteRef/>
      </w:r>
      <w:r w:rsidRPr="00F840B8">
        <w:rPr>
          <w:szCs w:val="20"/>
        </w:rPr>
        <w:t xml:space="preserve"> Ibid.</w:t>
      </w:r>
    </w:p>
  </w:footnote>
  <w:footnote w:id="70">
    <w:p w14:paraId="599B9144" w14:textId="77777777" w:rsidR="00F9223B" w:rsidRDefault="00F9223B" w:rsidP="00E11942">
      <w:pPr>
        <w:pStyle w:val="FootnoteText"/>
        <w:rPr>
          <w:i/>
          <w:szCs w:val="20"/>
        </w:rPr>
      </w:pPr>
      <w:r w:rsidRPr="00095C5A">
        <w:rPr>
          <w:rStyle w:val="FootnoteReference"/>
          <w:szCs w:val="20"/>
        </w:rPr>
        <w:footnoteRef/>
      </w:r>
      <w:r w:rsidRPr="00095C5A">
        <w:rPr>
          <w:szCs w:val="20"/>
        </w:rPr>
        <w:t xml:space="preserve"> Cohn, “Introduction to Neo-Riemannian Theory: A Survey and a Historical Perspective.” </w:t>
      </w:r>
      <w:r w:rsidRPr="00095C5A">
        <w:rPr>
          <w:i/>
          <w:szCs w:val="20"/>
        </w:rPr>
        <w:t>Journal of Music</w:t>
      </w:r>
      <w:r w:rsidRPr="003F75B3">
        <w:rPr>
          <w:i/>
          <w:szCs w:val="20"/>
        </w:rPr>
        <w:t xml:space="preserve"> </w:t>
      </w:r>
    </w:p>
    <w:p w14:paraId="4020BBE3" w14:textId="77777777" w:rsidR="00F9223B" w:rsidRDefault="00F9223B" w:rsidP="00E11942">
      <w:pPr>
        <w:pStyle w:val="FootnoteText"/>
        <w:ind w:firstLine="720"/>
      </w:pPr>
      <w:proofErr w:type="gramStart"/>
      <w:r w:rsidRPr="003F75B3">
        <w:rPr>
          <w:i/>
          <w:szCs w:val="20"/>
        </w:rPr>
        <w:t>Theory</w:t>
      </w:r>
      <w:r w:rsidRPr="003F75B3">
        <w:rPr>
          <w:szCs w:val="20"/>
        </w:rPr>
        <w:t xml:space="preserve">, 42, no. 2, Neo-Riemannian Theory (Fall, 1998), </w:t>
      </w:r>
      <w:r>
        <w:rPr>
          <w:szCs w:val="20"/>
        </w:rPr>
        <w:t>pp.</w:t>
      </w:r>
      <w:r w:rsidRPr="003F75B3">
        <w:rPr>
          <w:szCs w:val="20"/>
        </w:rPr>
        <w:t>17</w:t>
      </w:r>
      <w:r>
        <w:rPr>
          <w:szCs w:val="20"/>
        </w:rPr>
        <w:t>1-72</w:t>
      </w:r>
      <w:r w:rsidRPr="003F75B3">
        <w:rPr>
          <w:szCs w:val="20"/>
        </w:rPr>
        <w:t>.</w:t>
      </w:r>
      <w:proofErr w:type="gramEnd"/>
    </w:p>
  </w:footnote>
  <w:footnote w:id="71">
    <w:p w14:paraId="5036DA2F" w14:textId="77777777" w:rsidR="00F9223B" w:rsidRDefault="00F9223B" w:rsidP="00361A05">
      <w:pPr>
        <w:pStyle w:val="FootnoteText"/>
      </w:pPr>
      <w:r w:rsidRPr="00095C5A">
        <w:rPr>
          <w:rStyle w:val="FootnoteReference"/>
          <w:szCs w:val="20"/>
        </w:rPr>
        <w:footnoteRef/>
      </w:r>
      <w:r w:rsidRPr="00095C5A">
        <w:rPr>
          <w:szCs w:val="20"/>
        </w:rPr>
        <w:t xml:space="preserve"> </w:t>
      </w:r>
      <w:proofErr w:type="gramStart"/>
      <w:r>
        <w:rPr>
          <w:szCs w:val="20"/>
        </w:rPr>
        <w:t>Ibid,</w:t>
      </w:r>
      <w:r w:rsidRPr="00095C5A">
        <w:rPr>
          <w:szCs w:val="20"/>
        </w:rPr>
        <w:t xml:space="preserve"> </w:t>
      </w:r>
      <w:r>
        <w:rPr>
          <w:szCs w:val="20"/>
        </w:rPr>
        <w:t>p.171.</w:t>
      </w:r>
      <w:proofErr w:type="gramEnd"/>
    </w:p>
  </w:footnote>
  <w:footnote w:id="72">
    <w:p w14:paraId="153C1164" w14:textId="77777777" w:rsidR="00F9223B" w:rsidRDefault="00F9223B" w:rsidP="00217844">
      <w:pPr>
        <w:pStyle w:val="FootnoteText"/>
        <w:rPr>
          <w:i/>
          <w:szCs w:val="20"/>
        </w:rPr>
      </w:pPr>
      <w:r>
        <w:rPr>
          <w:rStyle w:val="FootnoteReference"/>
        </w:rPr>
        <w:footnoteRef/>
      </w:r>
      <w:r>
        <w:t xml:space="preserve"> </w:t>
      </w:r>
      <w:r w:rsidRPr="007A77BA">
        <w:rPr>
          <w:szCs w:val="20"/>
        </w:rPr>
        <w:t xml:space="preserve">Cohn, “Introduction to Neo-Riemannian Theory: A Survey and a Historical Perspective.” </w:t>
      </w:r>
      <w:r w:rsidRPr="007A77BA">
        <w:rPr>
          <w:i/>
          <w:szCs w:val="20"/>
        </w:rPr>
        <w:t xml:space="preserve">Journal of </w:t>
      </w:r>
      <w:r w:rsidRPr="003F75B3">
        <w:rPr>
          <w:i/>
          <w:szCs w:val="20"/>
        </w:rPr>
        <w:t xml:space="preserve">Music </w:t>
      </w:r>
    </w:p>
    <w:p w14:paraId="3C73F90D" w14:textId="77777777" w:rsidR="00F9223B" w:rsidRPr="003F75B3" w:rsidRDefault="00F9223B" w:rsidP="00217844">
      <w:pPr>
        <w:pStyle w:val="FootnoteText"/>
        <w:ind w:firstLine="720"/>
        <w:rPr>
          <w:szCs w:val="20"/>
        </w:rPr>
      </w:pPr>
      <w:proofErr w:type="gramStart"/>
      <w:r w:rsidRPr="003F75B3">
        <w:rPr>
          <w:i/>
          <w:szCs w:val="20"/>
        </w:rPr>
        <w:t>Theory</w:t>
      </w:r>
      <w:r w:rsidRPr="003F75B3">
        <w:rPr>
          <w:szCs w:val="20"/>
        </w:rPr>
        <w:t>, 42, no. 2, Neo-Riemannian Theory (Fall, 1998), 172.</w:t>
      </w:r>
      <w:proofErr w:type="gramEnd"/>
    </w:p>
  </w:footnote>
  <w:footnote w:id="73">
    <w:p w14:paraId="351ADD01" w14:textId="77777777" w:rsidR="00F9223B" w:rsidRDefault="00F9223B" w:rsidP="00E11942">
      <w:pPr>
        <w:pStyle w:val="FootnoteText"/>
        <w:rPr>
          <w:i/>
          <w:szCs w:val="20"/>
        </w:rPr>
      </w:pPr>
      <w:r w:rsidRPr="003F75B3">
        <w:rPr>
          <w:rStyle w:val="FootnoteReference"/>
          <w:szCs w:val="20"/>
        </w:rPr>
        <w:footnoteRef/>
      </w:r>
      <w:r w:rsidRPr="003F75B3">
        <w:rPr>
          <w:szCs w:val="20"/>
        </w:rPr>
        <w:t xml:space="preserve"> </w:t>
      </w:r>
      <w:r w:rsidRPr="007A77BA">
        <w:rPr>
          <w:szCs w:val="20"/>
        </w:rPr>
        <w:t xml:space="preserve">Cohn, “Introduction to Neo-Riemannian Theory: A Survey and a Historical Perspective.” </w:t>
      </w:r>
      <w:r w:rsidRPr="007A77BA">
        <w:rPr>
          <w:i/>
          <w:szCs w:val="20"/>
        </w:rPr>
        <w:t xml:space="preserve">Journal of </w:t>
      </w:r>
      <w:r w:rsidRPr="003F75B3">
        <w:rPr>
          <w:i/>
          <w:szCs w:val="20"/>
        </w:rPr>
        <w:t xml:space="preserve">Music </w:t>
      </w:r>
    </w:p>
    <w:p w14:paraId="629D418F" w14:textId="77777777" w:rsidR="00F9223B" w:rsidRDefault="00F9223B" w:rsidP="00E11942">
      <w:pPr>
        <w:pStyle w:val="FootnoteText"/>
        <w:ind w:firstLine="720"/>
      </w:pPr>
      <w:proofErr w:type="gramStart"/>
      <w:r w:rsidRPr="003F75B3">
        <w:rPr>
          <w:i/>
          <w:szCs w:val="20"/>
        </w:rPr>
        <w:t>Theory</w:t>
      </w:r>
      <w:r w:rsidRPr="003F75B3">
        <w:rPr>
          <w:szCs w:val="20"/>
        </w:rPr>
        <w:t>, 42, no. 2, Neo-Riemannian Theory (Fall, 1998), 172.</w:t>
      </w:r>
      <w:proofErr w:type="gramEnd"/>
    </w:p>
  </w:footnote>
  <w:footnote w:id="74">
    <w:p w14:paraId="6AA0634A" w14:textId="77777777" w:rsidR="00F9223B" w:rsidRPr="00CB69AA" w:rsidRDefault="00F9223B" w:rsidP="00CC1329">
      <w:pPr>
        <w:pStyle w:val="FootnoteText"/>
        <w:rPr>
          <w:szCs w:val="20"/>
        </w:rPr>
      </w:pPr>
      <w:r w:rsidRPr="00CB69AA">
        <w:rPr>
          <w:rStyle w:val="FootnoteReference"/>
          <w:szCs w:val="20"/>
        </w:rPr>
        <w:footnoteRef/>
      </w:r>
      <w:r w:rsidRPr="00CB69AA">
        <w:rPr>
          <w:szCs w:val="20"/>
        </w:rPr>
        <w:t xml:space="preserve"> </w:t>
      </w:r>
      <w:proofErr w:type="spellStart"/>
      <w:r w:rsidRPr="00CB69AA">
        <w:rPr>
          <w:szCs w:val="20"/>
        </w:rPr>
        <w:t>Capuzzo</w:t>
      </w:r>
      <w:proofErr w:type="spellEnd"/>
      <w:r w:rsidRPr="00CB69AA">
        <w:rPr>
          <w:szCs w:val="20"/>
        </w:rPr>
        <w:t>, 2004, p.191</w:t>
      </w:r>
    </w:p>
  </w:footnote>
  <w:footnote w:id="75">
    <w:p w14:paraId="141C39DB" w14:textId="77777777" w:rsidR="00F9223B" w:rsidRPr="00AF2619" w:rsidRDefault="00F9223B" w:rsidP="00E11942">
      <w:pPr>
        <w:pStyle w:val="FootnoteText"/>
        <w:rPr>
          <w:szCs w:val="20"/>
        </w:rPr>
      </w:pPr>
      <w:r w:rsidRPr="00CB69AA">
        <w:rPr>
          <w:rStyle w:val="FootnoteReference"/>
          <w:szCs w:val="20"/>
        </w:rPr>
        <w:footnoteRef/>
      </w:r>
      <w:r w:rsidRPr="00CB69AA">
        <w:rPr>
          <w:szCs w:val="20"/>
        </w:rPr>
        <w:t xml:space="preserve"> Ibid.</w:t>
      </w:r>
    </w:p>
  </w:footnote>
  <w:footnote w:id="76">
    <w:p w14:paraId="19E454F0" w14:textId="78764A3F" w:rsidR="00F9223B" w:rsidRDefault="00F9223B" w:rsidP="00E11942">
      <w:pPr>
        <w:pStyle w:val="FootnoteText"/>
      </w:pPr>
      <w:r>
        <w:rPr>
          <w:rStyle w:val="FootnoteReference"/>
        </w:rPr>
        <w:footnoteRef/>
      </w:r>
      <w:r>
        <w:t xml:space="preserve"> </w:t>
      </w:r>
      <w:proofErr w:type="spellStart"/>
      <w:r w:rsidRPr="00CB69AA">
        <w:rPr>
          <w:szCs w:val="20"/>
        </w:rPr>
        <w:t>Capuzzo</w:t>
      </w:r>
      <w:proofErr w:type="spellEnd"/>
      <w:r w:rsidRPr="00CB69AA">
        <w:rPr>
          <w:szCs w:val="20"/>
        </w:rPr>
        <w:t>, 2004, p.1</w:t>
      </w:r>
      <w:r>
        <w:rPr>
          <w:szCs w:val="20"/>
        </w:rPr>
        <w:t>81</w:t>
      </w:r>
    </w:p>
  </w:footnote>
  <w:footnote w:id="77">
    <w:p w14:paraId="679B2E83" w14:textId="77777777" w:rsidR="00F9223B" w:rsidRDefault="00F9223B" w:rsidP="00E11942">
      <w:pPr>
        <w:pStyle w:val="FootnoteText"/>
      </w:pPr>
      <w:r>
        <w:rPr>
          <w:rStyle w:val="FootnoteReference"/>
        </w:rPr>
        <w:footnoteRef/>
      </w:r>
      <w:r>
        <w:t xml:space="preserve"> Voice leading parsimony is indicated with ties in the block chord figures below.</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AA5033" w14:textId="77777777" w:rsidR="00F9223B" w:rsidRDefault="00F9223B" w:rsidP="006B166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viii</w:t>
    </w:r>
    <w:r>
      <w:rPr>
        <w:rStyle w:val="PageNumber"/>
      </w:rPr>
      <w:fldChar w:fldCharType="end"/>
    </w:r>
  </w:p>
  <w:p w14:paraId="20D3715F" w14:textId="77777777" w:rsidR="00F9223B" w:rsidRDefault="00F9223B" w:rsidP="004B032F">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BAB27F" w14:textId="77777777" w:rsidR="00F9223B" w:rsidRDefault="00F9223B" w:rsidP="006B166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26014">
      <w:rPr>
        <w:rStyle w:val="PageNumber"/>
        <w:noProof/>
      </w:rPr>
      <w:t>55</w:t>
    </w:r>
    <w:r>
      <w:rPr>
        <w:rStyle w:val="PageNumber"/>
      </w:rPr>
      <w:fldChar w:fldCharType="end"/>
    </w:r>
  </w:p>
  <w:p w14:paraId="065E7115" w14:textId="77777777" w:rsidR="00F9223B" w:rsidRDefault="00F9223B" w:rsidP="00E66C4E">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0C2D13"/>
    <w:multiLevelType w:val="hybridMultilevel"/>
    <w:tmpl w:val="BFF818BC"/>
    <w:lvl w:ilvl="0" w:tplc="20AEF322">
      <w:start w:val="1"/>
      <w:numFmt w:val="upperRoman"/>
      <w:lvlText w:val="%1."/>
      <w:lvlJc w:val="left"/>
      <w:pPr>
        <w:ind w:left="1440" w:hanging="720"/>
      </w:pPr>
      <w:rPr>
        <w:rFonts w:hint="default"/>
      </w:rPr>
    </w:lvl>
    <w:lvl w:ilvl="1" w:tplc="CB9A7BD6">
      <w:start w:val="1"/>
      <w:numFmt w:val="decimal"/>
      <w:lvlText w:val="%2."/>
      <w:lvlJc w:val="left"/>
      <w:pPr>
        <w:ind w:left="1800" w:hanging="360"/>
      </w:pPr>
      <w:rPr>
        <w:rFonts w:ascii="Times New Roman" w:eastAsia="ＭＳ 明朝" w:hAnsi="Times New Roman" w:cs="Times New Roman"/>
      </w:rPr>
    </w:lvl>
    <w:lvl w:ilvl="2" w:tplc="B2A05BD2">
      <w:start w:val="1"/>
      <w:numFmt w:val="lowerLetter"/>
      <w:lvlText w:val="%3."/>
      <w:lvlJc w:val="left"/>
      <w:pPr>
        <w:ind w:left="2700" w:hanging="360"/>
      </w:pPr>
      <w:rPr>
        <w:rFonts w:hint="default"/>
      </w:rPr>
    </w:lvl>
    <w:lvl w:ilvl="3" w:tplc="5E5C521A">
      <w:start w:val="1"/>
      <w:numFmt w:val="bullet"/>
      <w:lvlText w:val="-"/>
      <w:lvlJc w:val="left"/>
      <w:pPr>
        <w:ind w:left="3240" w:hanging="360"/>
      </w:pPr>
      <w:rPr>
        <w:rFonts w:ascii="Times New Roman" w:eastAsia="ＭＳ 明朝" w:hAnsi="Times New Roman" w:cs="Times New Roman"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7ADC14B9"/>
    <w:multiLevelType w:val="hybridMultilevel"/>
    <w:tmpl w:val="6DACE4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embedSystemFonts/>
  <w:proofState w:spelling="clean" w:grammar="clean"/>
  <w:defaultTabStop w:val="720"/>
  <w:drawingGridHorizontalSpacing w:val="360"/>
  <w:drawingGridVerticalSpacing w:val="360"/>
  <w:displayHorizontalDrawingGridEvery w:val="0"/>
  <w:displayVerticalDrawingGridEvery w:val="0"/>
  <w:doNotUseMarginsForDrawingGridOrigin/>
  <w:drawingGridHorizontalOrigin w:val="1800"/>
  <w:drawingGridVerticalOrigin w:val="144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1BAA"/>
    <w:rsid w:val="000002EC"/>
    <w:rsid w:val="000004CD"/>
    <w:rsid w:val="0000084A"/>
    <w:rsid w:val="00000C17"/>
    <w:rsid w:val="000010F0"/>
    <w:rsid w:val="00003420"/>
    <w:rsid w:val="00004FAD"/>
    <w:rsid w:val="00005673"/>
    <w:rsid w:val="00006301"/>
    <w:rsid w:val="00006D05"/>
    <w:rsid w:val="0000733D"/>
    <w:rsid w:val="000076E6"/>
    <w:rsid w:val="000119D3"/>
    <w:rsid w:val="00011F2E"/>
    <w:rsid w:val="000126F8"/>
    <w:rsid w:val="00013919"/>
    <w:rsid w:val="00013A62"/>
    <w:rsid w:val="00013AF2"/>
    <w:rsid w:val="000150D4"/>
    <w:rsid w:val="0001705D"/>
    <w:rsid w:val="000170A3"/>
    <w:rsid w:val="00017128"/>
    <w:rsid w:val="00017639"/>
    <w:rsid w:val="00017762"/>
    <w:rsid w:val="0001777F"/>
    <w:rsid w:val="00020059"/>
    <w:rsid w:val="000203F0"/>
    <w:rsid w:val="000214FA"/>
    <w:rsid w:val="00023762"/>
    <w:rsid w:val="00023D03"/>
    <w:rsid w:val="00024013"/>
    <w:rsid w:val="00024971"/>
    <w:rsid w:val="00025411"/>
    <w:rsid w:val="00025707"/>
    <w:rsid w:val="000259E1"/>
    <w:rsid w:val="000269E9"/>
    <w:rsid w:val="00030D7F"/>
    <w:rsid w:val="00033E6F"/>
    <w:rsid w:val="00034F87"/>
    <w:rsid w:val="000354E0"/>
    <w:rsid w:val="0003663D"/>
    <w:rsid w:val="000370D7"/>
    <w:rsid w:val="00037B20"/>
    <w:rsid w:val="00040651"/>
    <w:rsid w:val="00042373"/>
    <w:rsid w:val="0004309B"/>
    <w:rsid w:val="0004446B"/>
    <w:rsid w:val="00044A7E"/>
    <w:rsid w:val="00044D0D"/>
    <w:rsid w:val="000455BE"/>
    <w:rsid w:val="00045D67"/>
    <w:rsid w:val="0005156A"/>
    <w:rsid w:val="00051685"/>
    <w:rsid w:val="00052327"/>
    <w:rsid w:val="000525D7"/>
    <w:rsid w:val="00052CB7"/>
    <w:rsid w:val="000539C4"/>
    <w:rsid w:val="00054E83"/>
    <w:rsid w:val="00055588"/>
    <w:rsid w:val="00056A43"/>
    <w:rsid w:val="00056A52"/>
    <w:rsid w:val="00056CBE"/>
    <w:rsid w:val="00057883"/>
    <w:rsid w:val="00057ACB"/>
    <w:rsid w:val="0006044F"/>
    <w:rsid w:val="00063429"/>
    <w:rsid w:val="00063803"/>
    <w:rsid w:val="00064032"/>
    <w:rsid w:val="00065BF1"/>
    <w:rsid w:val="000669AE"/>
    <w:rsid w:val="00067F92"/>
    <w:rsid w:val="00070FBB"/>
    <w:rsid w:val="00074D4E"/>
    <w:rsid w:val="00075994"/>
    <w:rsid w:val="00076997"/>
    <w:rsid w:val="00076F35"/>
    <w:rsid w:val="0007743E"/>
    <w:rsid w:val="000800E1"/>
    <w:rsid w:val="00080D98"/>
    <w:rsid w:val="000810E6"/>
    <w:rsid w:val="00081224"/>
    <w:rsid w:val="00081815"/>
    <w:rsid w:val="00081AB3"/>
    <w:rsid w:val="00082851"/>
    <w:rsid w:val="00083E71"/>
    <w:rsid w:val="00084658"/>
    <w:rsid w:val="0008506B"/>
    <w:rsid w:val="00085611"/>
    <w:rsid w:val="000856C6"/>
    <w:rsid w:val="00086C7E"/>
    <w:rsid w:val="00086E2E"/>
    <w:rsid w:val="00087159"/>
    <w:rsid w:val="0008720B"/>
    <w:rsid w:val="000879FB"/>
    <w:rsid w:val="00090616"/>
    <w:rsid w:val="000912E5"/>
    <w:rsid w:val="00091753"/>
    <w:rsid w:val="000918EF"/>
    <w:rsid w:val="0009257F"/>
    <w:rsid w:val="00093501"/>
    <w:rsid w:val="0009374D"/>
    <w:rsid w:val="000941E9"/>
    <w:rsid w:val="000943EB"/>
    <w:rsid w:val="00095C5A"/>
    <w:rsid w:val="00095D5E"/>
    <w:rsid w:val="00096A6E"/>
    <w:rsid w:val="00097C19"/>
    <w:rsid w:val="00097E1D"/>
    <w:rsid w:val="00097EF1"/>
    <w:rsid w:val="000A04B5"/>
    <w:rsid w:val="000A0983"/>
    <w:rsid w:val="000A114F"/>
    <w:rsid w:val="000A16AB"/>
    <w:rsid w:val="000A1EB6"/>
    <w:rsid w:val="000A26F8"/>
    <w:rsid w:val="000A307F"/>
    <w:rsid w:val="000A338A"/>
    <w:rsid w:val="000A38BD"/>
    <w:rsid w:val="000A390A"/>
    <w:rsid w:val="000A39D9"/>
    <w:rsid w:val="000A57C6"/>
    <w:rsid w:val="000A7152"/>
    <w:rsid w:val="000B0C20"/>
    <w:rsid w:val="000B0F06"/>
    <w:rsid w:val="000B1446"/>
    <w:rsid w:val="000B19A5"/>
    <w:rsid w:val="000B1DF8"/>
    <w:rsid w:val="000B1E48"/>
    <w:rsid w:val="000B218B"/>
    <w:rsid w:val="000B22C4"/>
    <w:rsid w:val="000B24FA"/>
    <w:rsid w:val="000B25B7"/>
    <w:rsid w:val="000B2695"/>
    <w:rsid w:val="000B2FC7"/>
    <w:rsid w:val="000B33B1"/>
    <w:rsid w:val="000B3605"/>
    <w:rsid w:val="000B43C7"/>
    <w:rsid w:val="000B4892"/>
    <w:rsid w:val="000B490F"/>
    <w:rsid w:val="000B49DD"/>
    <w:rsid w:val="000B49E4"/>
    <w:rsid w:val="000B5105"/>
    <w:rsid w:val="000B51DE"/>
    <w:rsid w:val="000B5687"/>
    <w:rsid w:val="000B5A21"/>
    <w:rsid w:val="000B5AFF"/>
    <w:rsid w:val="000B72A2"/>
    <w:rsid w:val="000C0470"/>
    <w:rsid w:val="000C0896"/>
    <w:rsid w:val="000C17BA"/>
    <w:rsid w:val="000C1D77"/>
    <w:rsid w:val="000C2308"/>
    <w:rsid w:val="000C2401"/>
    <w:rsid w:val="000C2550"/>
    <w:rsid w:val="000C28C5"/>
    <w:rsid w:val="000C300F"/>
    <w:rsid w:val="000C387A"/>
    <w:rsid w:val="000C38A3"/>
    <w:rsid w:val="000C4686"/>
    <w:rsid w:val="000C4876"/>
    <w:rsid w:val="000C4B84"/>
    <w:rsid w:val="000C4D1B"/>
    <w:rsid w:val="000C4F14"/>
    <w:rsid w:val="000C636F"/>
    <w:rsid w:val="000C7CE1"/>
    <w:rsid w:val="000D02BE"/>
    <w:rsid w:val="000D09BC"/>
    <w:rsid w:val="000D1B06"/>
    <w:rsid w:val="000D1B53"/>
    <w:rsid w:val="000D1CD2"/>
    <w:rsid w:val="000D21FD"/>
    <w:rsid w:val="000D450B"/>
    <w:rsid w:val="000D462F"/>
    <w:rsid w:val="000D57C0"/>
    <w:rsid w:val="000D6C83"/>
    <w:rsid w:val="000D7600"/>
    <w:rsid w:val="000D7851"/>
    <w:rsid w:val="000D7A14"/>
    <w:rsid w:val="000E0959"/>
    <w:rsid w:val="000E1D41"/>
    <w:rsid w:val="000E29DD"/>
    <w:rsid w:val="000E2B0B"/>
    <w:rsid w:val="000E35A5"/>
    <w:rsid w:val="000E4253"/>
    <w:rsid w:val="000E4537"/>
    <w:rsid w:val="000E495B"/>
    <w:rsid w:val="000E4CF2"/>
    <w:rsid w:val="000E53AB"/>
    <w:rsid w:val="000E6B28"/>
    <w:rsid w:val="000E76B3"/>
    <w:rsid w:val="000E7E5E"/>
    <w:rsid w:val="000F40D8"/>
    <w:rsid w:val="000F4BC6"/>
    <w:rsid w:val="000F5B0B"/>
    <w:rsid w:val="000F5F94"/>
    <w:rsid w:val="000F6BD6"/>
    <w:rsid w:val="0010267C"/>
    <w:rsid w:val="0010288B"/>
    <w:rsid w:val="00102D35"/>
    <w:rsid w:val="00103044"/>
    <w:rsid w:val="00103B82"/>
    <w:rsid w:val="00103CCD"/>
    <w:rsid w:val="00104946"/>
    <w:rsid w:val="00104F5C"/>
    <w:rsid w:val="00105284"/>
    <w:rsid w:val="00105FE6"/>
    <w:rsid w:val="0010687D"/>
    <w:rsid w:val="00106B8F"/>
    <w:rsid w:val="00106EE4"/>
    <w:rsid w:val="00107555"/>
    <w:rsid w:val="0010763F"/>
    <w:rsid w:val="00107D06"/>
    <w:rsid w:val="001104E4"/>
    <w:rsid w:val="001116EF"/>
    <w:rsid w:val="00111EDB"/>
    <w:rsid w:val="00112722"/>
    <w:rsid w:val="001127E2"/>
    <w:rsid w:val="00112FF0"/>
    <w:rsid w:val="00113D45"/>
    <w:rsid w:val="00114D85"/>
    <w:rsid w:val="00115111"/>
    <w:rsid w:val="0011547F"/>
    <w:rsid w:val="00115AE5"/>
    <w:rsid w:val="00116758"/>
    <w:rsid w:val="00116F98"/>
    <w:rsid w:val="00117B00"/>
    <w:rsid w:val="0012011C"/>
    <w:rsid w:val="0012077F"/>
    <w:rsid w:val="00120A7F"/>
    <w:rsid w:val="00121806"/>
    <w:rsid w:val="00121C48"/>
    <w:rsid w:val="001225C6"/>
    <w:rsid w:val="00124835"/>
    <w:rsid w:val="00125A08"/>
    <w:rsid w:val="00126287"/>
    <w:rsid w:val="00126481"/>
    <w:rsid w:val="00126CB2"/>
    <w:rsid w:val="00127499"/>
    <w:rsid w:val="00132B2F"/>
    <w:rsid w:val="001330F0"/>
    <w:rsid w:val="001343C6"/>
    <w:rsid w:val="00134CFF"/>
    <w:rsid w:val="001350B2"/>
    <w:rsid w:val="00136E88"/>
    <w:rsid w:val="0013718B"/>
    <w:rsid w:val="00137D1D"/>
    <w:rsid w:val="001403C8"/>
    <w:rsid w:val="00140871"/>
    <w:rsid w:val="0014209C"/>
    <w:rsid w:val="0014398F"/>
    <w:rsid w:val="00143DDE"/>
    <w:rsid w:val="001441B2"/>
    <w:rsid w:val="00144EDE"/>
    <w:rsid w:val="00146FC5"/>
    <w:rsid w:val="0014748C"/>
    <w:rsid w:val="00147726"/>
    <w:rsid w:val="00147A59"/>
    <w:rsid w:val="00147F49"/>
    <w:rsid w:val="00150172"/>
    <w:rsid w:val="00150531"/>
    <w:rsid w:val="00150CB0"/>
    <w:rsid w:val="00151D9B"/>
    <w:rsid w:val="00153387"/>
    <w:rsid w:val="0015514B"/>
    <w:rsid w:val="0015599B"/>
    <w:rsid w:val="001561CF"/>
    <w:rsid w:val="00156851"/>
    <w:rsid w:val="00157723"/>
    <w:rsid w:val="00157EE1"/>
    <w:rsid w:val="0016064C"/>
    <w:rsid w:val="00160ED2"/>
    <w:rsid w:val="00162687"/>
    <w:rsid w:val="00162C61"/>
    <w:rsid w:val="00162FD9"/>
    <w:rsid w:val="001639F1"/>
    <w:rsid w:val="001652C6"/>
    <w:rsid w:val="00166E61"/>
    <w:rsid w:val="00166FA4"/>
    <w:rsid w:val="00167373"/>
    <w:rsid w:val="001700EB"/>
    <w:rsid w:val="00170A9F"/>
    <w:rsid w:val="001716AA"/>
    <w:rsid w:val="00171846"/>
    <w:rsid w:val="00171BAA"/>
    <w:rsid w:val="0017239A"/>
    <w:rsid w:val="0017387D"/>
    <w:rsid w:val="001748A0"/>
    <w:rsid w:val="001752AB"/>
    <w:rsid w:val="00176448"/>
    <w:rsid w:val="0017658A"/>
    <w:rsid w:val="00177378"/>
    <w:rsid w:val="00177DE5"/>
    <w:rsid w:val="0018195E"/>
    <w:rsid w:val="0018210F"/>
    <w:rsid w:val="0018220A"/>
    <w:rsid w:val="00182E99"/>
    <w:rsid w:val="00183DFC"/>
    <w:rsid w:val="00183FE9"/>
    <w:rsid w:val="00190571"/>
    <w:rsid w:val="001907A9"/>
    <w:rsid w:val="00191089"/>
    <w:rsid w:val="001919CA"/>
    <w:rsid w:val="0019290E"/>
    <w:rsid w:val="0019298E"/>
    <w:rsid w:val="00194590"/>
    <w:rsid w:val="001958E9"/>
    <w:rsid w:val="00195E6C"/>
    <w:rsid w:val="00197212"/>
    <w:rsid w:val="001A1A68"/>
    <w:rsid w:val="001A20A8"/>
    <w:rsid w:val="001A2537"/>
    <w:rsid w:val="001A53E9"/>
    <w:rsid w:val="001A540B"/>
    <w:rsid w:val="001A5C7C"/>
    <w:rsid w:val="001A676D"/>
    <w:rsid w:val="001A725D"/>
    <w:rsid w:val="001A7768"/>
    <w:rsid w:val="001A7EAD"/>
    <w:rsid w:val="001B294E"/>
    <w:rsid w:val="001B32E5"/>
    <w:rsid w:val="001B498E"/>
    <w:rsid w:val="001B4EF4"/>
    <w:rsid w:val="001B5428"/>
    <w:rsid w:val="001B6637"/>
    <w:rsid w:val="001B6B5F"/>
    <w:rsid w:val="001B71FB"/>
    <w:rsid w:val="001B7A2F"/>
    <w:rsid w:val="001B7BA1"/>
    <w:rsid w:val="001C02BA"/>
    <w:rsid w:val="001C05E8"/>
    <w:rsid w:val="001C0FAD"/>
    <w:rsid w:val="001C0FB9"/>
    <w:rsid w:val="001C1569"/>
    <w:rsid w:val="001C1A6E"/>
    <w:rsid w:val="001C1E45"/>
    <w:rsid w:val="001C2FCB"/>
    <w:rsid w:val="001C3736"/>
    <w:rsid w:val="001C4778"/>
    <w:rsid w:val="001C4BA8"/>
    <w:rsid w:val="001C53E4"/>
    <w:rsid w:val="001C6638"/>
    <w:rsid w:val="001D132C"/>
    <w:rsid w:val="001D15AE"/>
    <w:rsid w:val="001D19B5"/>
    <w:rsid w:val="001D3710"/>
    <w:rsid w:val="001D6354"/>
    <w:rsid w:val="001D7C8E"/>
    <w:rsid w:val="001E0315"/>
    <w:rsid w:val="001E0658"/>
    <w:rsid w:val="001E0E28"/>
    <w:rsid w:val="001E1219"/>
    <w:rsid w:val="001E1A1D"/>
    <w:rsid w:val="001E1DAE"/>
    <w:rsid w:val="001E20D3"/>
    <w:rsid w:val="001E3CDB"/>
    <w:rsid w:val="001E6905"/>
    <w:rsid w:val="001E6F26"/>
    <w:rsid w:val="001E74B8"/>
    <w:rsid w:val="001E7A2C"/>
    <w:rsid w:val="001F28FC"/>
    <w:rsid w:val="001F2AE5"/>
    <w:rsid w:val="001F36D0"/>
    <w:rsid w:val="001F4051"/>
    <w:rsid w:val="001F660E"/>
    <w:rsid w:val="001F6B16"/>
    <w:rsid w:val="00200670"/>
    <w:rsid w:val="00200E06"/>
    <w:rsid w:val="0020117B"/>
    <w:rsid w:val="00202209"/>
    <w:rsid w:val="0020231B"/>
    <w:rsid w:val="00202B24"/>
    <w:rsid w:val="00203102"/>
    <w:rsid w:val="002036AC"/>
    <w:rsid w:val="0020468E"/>
    <w:rsid w:val="00206975"/>
    <w:rsid w:val="002100FF"/>
    <w:rsid w:val="002101EE"/>
    <w:rsid w:val="00211666"/>
    <w:rsid w:val="002120EB"/>
    <w:rsid w:val="002124ED"/>
    <w:rsid w:val="00212696"/>
    <w:rsid w:val="002126D3"/>
    <w:rsid w:val="00212840"/>
    <w:rsid w:val="00212CE4"/>
    <w:rsid w:val="002138B6"/>
    <w:rsid w:val="00213A42"/>
    <w:rsid w:val="002152D7"/>
    <w:rsid w:val="00217844"/>
    <w:rsid w:val="00217D80"/>
    <w:rsid w:val="00217D8F"/>
    <w:rsid w:val="00220178"/>
    <w:rsid w:val="002202FD"/>
    <w:rsid w:val="00220639"/>
    <w:rsid w:val="00220A89"/>
    <w:rsid w:val="00221503"/>
    <w:rsid w:val="00221950"/>
    <w:rsid w:val="00222087"/>
    <w:rsid w:val="002240E4"/>
    <w:rsid w:val="0022478F"/>
    <w:rsid w:val="00225E45"/>
    <w:rsid w:val="00227955"/>
    <w:rsid w:val="00227C04"/>
    <w:rsid w:val="00231F28"/>
    <w:rsid w:val="00233BD5"/>
    <w:rsid w:val="00234295"/>
    <w:rsid w:val="002350AB"/>
    <w:rsid w:val="0023535B"/>
    <w:rsid w:val="0023590D"/>
    <w:rsid w:val="00236428"/>
    <w:rsid w:val="00236E16"/>
    <w:rsid w:val="0024003F"/>
    <w:rsid w:val="00240B74"/>
    <w:rsid w:val="00240CD3"/>
    <w:rsid w:val="00241862"/>
    <w:rsid w:val="00241B8C"/>
    <w:rsid w:val="00241BD9"/>
    <w:rsid w:val="00242610"/>
    <w:rsid w:val="00242888"/>
    <w:rsid w:val="00243462"/>
    <w:rsid w:val="002438BC"/>
    <w:rsid w:val="00244978"/>
    <w:rsid w:val="0024544A"/>
    <w:rsid w:val="00245898"/>
    <w:rsid w:val="00246F97"/>
    <w:rsid w:val="0025049E"/>
    <w:rsid w:val="00251BBC"/>
    <w:rsid w:val="0025291F"/>
    <w:rsid w:val="00252F9F"/>
    <w:rsid w:val="0025373E"/>
    <w:rsid w:val="002539D2"/>
    <w:rsid w:val="00253CF0"/>
    <w:rsid w:val="002555B8"/>
    <w:rsid w:val="00255F8A"/>
    <w:rsid w:val="0025627E"/>
    <w:rsid w:val="00256D59"/>
    <w:rsid w:val="00256FD3"/>
    <w:rsid w:val="00257C23"/>
    <w:rsid w:val="00261306"/>
    <w:rsid w:val="00261573"/>
    <w:rsid w:val="00262E58"/>
    <w:rsid w:val="0026336D"/>
    <w:rsid w:val="00264A2C"/>
    <w:rsid w:val="0026511B"/>
    <w:rsid w:val="00265BBC"/>
    <w:rsid w:val="00265D38"/>
    <w:rsid w:val="00265E9E"/>
    <w:rsid w:val="00265EF4"/>
    <w:rsid w:val="00266B56"/>
    <w:rsid w:val="00267194"/>
    <w:rsid w:val="00267E15"/>
    <w:rsid w:val="00270709"/>
    <w:rsid w:val="00270F0B"/>
    <w:rsid w:val="002717BA"/>
    <w:rsid w:val="002719B1"/>
    <w:rsid w:val="002724F6"/>
    <w:rsid w:val="002725CA"/>
    <w:rsid w:val="002747DF"/>
    <w:rsid w:val="00274EE8"/>
    <w:rsid w:val="00275136"/>
    <w:rsid w:val="00281B72"/>
    <w:rsid w:val="00281FC5"/>
    <w:rsid w:val="00282CFD"/>
    <w:rsid w:val="00282F62"/>
    <w:rsid w:val="00283CC9"/>
    <w:rsid w:val="00284F29"/>
    <w:rsid w:val="0028571F"/>
    <w:rsid w:val="002857F8"/>
    <w:rsid w:val="00286E56"/>
    <w:rsid w:val="00286F5A"/>
    <w:rsid w:val="00287DCB"/>
    <w:rsid w:val="00287EA6"/>
    <w:rsid w:val="002909B3"/>
    <w:rsid w:val="00290D7E"/>
    <w:rsid w:val="0029190B"/>
    <w:rsid w:val="00291BEE"/>
    <w:rsid w:val="00291C92"/>
    <w:rsid w:val="00292080"/>
    <w:rsid w:val="002929D3"/>
    <w:rsid w:val="0029467C"/>
    <w:rsid w:val="002946A2"/>
    <w:rsid w:val="00294BEC"/>
    <w:rsid w:val="002951AF"/>
    <w:rsid w:val="00296550"/>
    <w:rsid w:val="00296978"/>
    <w:rsid w:val="002969DF"/>
    <w:rsid w:val="00297649"/>
    <w:rsid w:val="002A03DE"/>
    <w:rsid w:val="002A23E3"/>
    <w:rsid w:val="002A2409"/>
    <w:rsid w:val="002A2CEA"/>
    <w:rsid w:val="002A506B"/>
    <w:rsid w:val="002A752B"/>
    <w:rsid w:val="002A7701"/>
    <w:rsid w:val="002A7BA9"/>
    <w:rsid w:val="002B022F"/>
    <w:rsid w:val="002B0646"/>
    <w:rsid w:val="002B0A69"/>
    <w:rsid w:val="002B0DB5"/>
    <w:rsid w:val="002B2FA8"/>
    <w:rsid w:val="002B37EB"/>
    <w:rsid w:val="002B3AE2"/>
    <w:rsid w:val="002B59C6"/>
    <w:rsid w:val="002B5A2A"/>
    <w:rsid w:val="002B6705"/>
    <w:rsid w:val="002B6B1B"/>
    <w:rsid w:val="002B6BAA"/>
    <w:rsid w:val="002C1C3D"/>
    <w:rsid w:val="002C3F05"/>
    <w:rsid w:val="002C427A"/>
    <w:rsid w:val="002C6DC4"/>
    <w:rsid w:val="002C6FBF"/>
    <w:rsid w:val="002D01BF"/>
    <w:rsid w:val="002D0C57"/>
    <w:rsid w:val="002D1EF3"/>
    <w:rsid w:val="002D30ED"/>
    <w:rsid w:val="002D4437"/>
    <w:rsid w:val="002D47F6"/>
    <w:rsid w:val="002D528F"/>
    <w:rsid w:val="002D56D2"/>
    <w:rsid w:val="002D59C7"/>
    <w:rsid w:val="002D6443"/>
    <w:rsid w:val="002D6C76"/>
    <w:rsid w:val="002E0806"/>
    <w:rsid w:val="002E0F02"/>
    <w:rsid w:val="002E120A"/>
    <w:rsid w:val="002E24E6"/>
    <w:rsid w:val="002E2A5D"/>
    <w:rsid w:val="002E41D2"/>
    <w:rsid w:val="002E4833"/>
    <w:rsid w:val="002E4F1A"/>
    <w:rsid w:val="002E5F0B"/>
    <w:rsid w:val="002E647A"/>
    <w:rsid w:val="002E6777"/>
    <w:rsid w:val="002E6EB1"/>
    <w:rsid w:val="002E6EFE"/>
    <w:rsid w:val="002E74A9"/>
    <w:rsid w:val="002E74BB"/>
    <w:rsid w:val="002E786F"/>
    <w:rsid w:val="002F0CD3"/>
    <w:rsid w:val="002F123B"/>
    <w:rsid w:val="002F17BF"/>
    <w:rsid w:val="002F24F0"/>
    <w:rsid w:val="002F2AA1"/>
    <w:rsid w:val="002F2B4E"/>
    <w:rsid w:val="002F31A2"/>
    <w:rsid w:val="002F3447"/>
    <w:rsid w:val="002F49B5"/>
    <w:rsid w:val="002F6242"/>
    <w:rsid w:val="00300126"/>
    <w:rsid w:val="003018F4"/>
    <w:rsid w:val="00302215"/>
    <w:rsid w:val="0030226B"/>
    <w:rsid w:val="00302486"/>
    <w:rsid w:val="0030295F"/>
    <w:rsid w:val="00303A6B"/>
    <w:rsid w:val="00305135"/>
    <w:rsid w:val="0030560D"/>
    <w:rsid w:val="0030561E"/>
    <w:rsid w:val="003056B8"/>
    <w:rsid w:val="003069C7"/>
    <w:rsid w:val="00307A17"/>
    <w:rsid w:val="00307C66"/>
    <w:rsid w:val="00310F0F"/>
    <w:rsid w:val="00311103"/>
    <w:rsid w:val="00312072"/>
    <w:rsid w:val="00314BC1"/>
    <w:rsid w:val="00314F32"/>
    <w:rsid w:val="003153C0"/>
    <w:rsid w:val="00315C77"/>
    <w:rsid w:val="00315CDD"/>
    <w:rsid w:val="00317D04"/>
    <w:rsid w:val="00320404"/>
    <w:rsid w:val="00321356"/>
    <w:rsid w:val="00321B19"/>
    <w:rsid w:val="00321B58"/>
    <w:rsid w:val="00321E4D"/>
    <w:rsid w:val="003241F4"/>
    <w:rsid w:val="003251E0"/>
    <w:rsid w:val="003254A1"/>
    <w:rsid w:val="00326DAF"/>
    <w:rsid w:val="00327C64"/>
    <w:rsid w:val="00330077"/>
    <w:rsid w:val="00331BD1"/>
    <w:rsid w:val="00332AB4"/>
    <w:rsid w:val="00333483"/>
    <w:rsid w:val="0033363C"/>
    <w:rsid w:val="00333CB4"/>
    <w:rsid w:val="003342A6"/>
    <w:rsid w:val="00334CC8"/>
    <w:rsid w:val="00334F89"/>
    <w:rsid w:val="0033541C"/>
    <w:rsid w:val="003355BF"/>
    <w:rsid w:val="0033652C"/>
    <w:rsid w:val="00336B28"/>
    <w:rsid w:val="00336B32"/>
    <w:rsid w:val="0033735C"/>
    <w:rsid w:val="00337426"/>
    <w:rsid w:val="00340809"/>
    <w:rsid w:val="00340BDD"/>
    <w:rsid w:val="00341A5F"/>
    <w:rsid w:val="00342494"/>
    <w:rsid w:val="00342CBC"/>
    <w:rsid w:val="00344FEC"/>
    <w:rsid w:val="003457BF"/>
    <w:rsid w:val="003462AA"/>
    <w:rsid w:val="00347D19"/>
    <w:rsid w:val="0035002F"/>
    <w:rsid w:val="003507E6"/>
    <w:rsid w:val="003513C9"/>
    <w:rsid w:val="00351A67"/>
    <w:rsid w:val="0035218B"/>
    <w:rsid w:val="00352A3F"/>
    <w:rsid w:val="00352F8C"/>
    <w:rsid w:val="00354F1C"/>
    <w:rsid w:val="0035687F"/>
    <w:rsid w:val="003568B5"/>
    <w:rsid w:val="0035792F"/>
    <w:rsid w:val="00357A0C"/>
    <w:rsid w:val="00360B03"/>
    <w:rsid w:val="0036197E"/>
    <w:rsid w:val="00361A05"/>
    <w:rsid w:val="003626DD"/>
    <w:rsid w:val="003627C8"/>
    <w:rsid w:val="00363C8E"/>
    <w:rsid w:val="0036501A"/>
    <w:rsid w:val="00365853"/>
    <w:rsid w:val="00365C50"/>
    <w:rsid w:val="00366E26"/>
    <w:rsid w:val="00367139"/>
    <w:rsid w:val="00367273"/>
    <w:rsid w:val="00367B39"/>
    <w:rsid w:val="00370436"/>
    <w:rsid w:val="00370CC6"/>
    <w:rsid w:val="00370DCE"/>
    <w:rsid w:val="0037195E"/>
    <w:rsid w:val="003735A7"/>
    <w:rsid w:val="00373D97"/>
    <w:rsid w:val="00373E18"/>
    <w:rsid w:val="00374536"/>
    <w:rsid w:val="00375A89"/>
    <w:rsid w:val="0037696D"/>
    <w:rsid w:val="003807D1"/>
    <w:rsid w:val="003807F7"/>
    <w:rsid w:val="003811BF"/>
    <w:rsid w:val="00382121"/>
    <w:rsid w:val="00382FFC"/>
    <w:rsid w:val="003834D7"/>
    <w:rsid w:val="00384D05"/>
    <w:rsid w:val="00384F73"/>
    <w:rsid w:val="003852C2"/>
    <w:rsid w:val="00385561"/>
    <w:rsid w:val="00385906"/>
    <w:rsid w:val="00385C84"/>
    <w:rsid w:val="00386F84"/>
    <w:rsid w:val="00386FA3"/>
    <w:rsid w:val="00390CAB"/>
    <w:rsid w:val="0039126F"/>
    <w:rsid w:val="003923BD"/>
    <w:rsid w:val="003927EF"/>
    <w:rsid w:val="00392B1B"/>
    <w:rsid w:val="00393068"/>
    <w:rsid w:val="0039357F"/>
    <w:rsid w:val="003938E8"/>
    <w:rsid w:val="0039415A"/>
    <w:rsid w:val="00395095"/>
    <w:rsid w:val="003951EE"/>
    <w:rsid w:val="00395446"/>
    <w:rsid w:val="00395909"/>
    <w:rsid w:val="00396102"/>
    <w:rsid w:val="00396F71"/>
    <w:rsid w:val="00397668"/>
    <w:rsid w:val="003A0177"/>
    <w:rsid w:val="003A02E6"/>
    <w:rsid w:val="003A0920"/>
    <w:rsid w:val="003A1BD4"/>
    <w:rsid w:val="003A1D2D"/>
    <w:rsid w:val="003A20B8"/>
    <w:rsid w:val="003A21B8"/>
    <w:rsid w:val="003A2786"/>
    <w:rsid w:val="003A2977"/>
    <w:rsid w:val="003A2ACB"/>
    <w:rsid w:val="003A2D22"/>
    <w:rsid w:val="003A30FD"/>
    <w:rsid w:val="003A45F7"/>
    <w:rsid w:val="003A48EB"/>
    <w:rsid w:val="003A4C63"/>
    <w:rsid w:val="003A4D2D"/>
    <w:rsid w:val="003A528B"/>
    <w:rsid w:val="003A7105"/>
    <w:rsid w:val="003A7288"/>
    <w:rsid w:val="003A7958"/>
    <w:rsid w:val="003B1A70"/>
    <w:rsid w:val="003B241D"/>
    <w:rsid w:val="003B246E"/>
    <w:rsid w:val="003B2EAE"/>
    <w:rsid w:val="003B3591"/>
    <w:rsid w:val="003B461E"/>
    <w:rsid w:val="003B481D"/>
    <w:rsid w:val="003B4A89"/>
    <w:rsid w:val="003B500D"/>
    <w:rsid w:val="003B5326"/>
    <w:rsid w:val="003B5612"/>
    <w:rsid w:val="003B5C2B"/>
    <w:rsid w:val="003B6271"/>
    <w:rsid w:val="003B708D"/>
    <w:rsid w:val="003B76A8"/>
    <w:rsid w:val="003B7E74"/>
    <w:rsid w:val="003C02DB"/>
    <w:rsid w:val="003C161F"/>
    <w:rsid w:val="003C1C48"/>
    <w:rsid w:val="003C1FCC"/>
    <w:rsid w:val="003C2113"/>
    <w:rsid w:val="003C2AE2"/>
    <w:rsid w:val="003C2C4B"/>
    <w:rsid w:val="003C2FBC"/>
    <w:rsid w:val="003C3846"/>
    <w:rsid w:val="003C4D80"/>
    <w:rsid w:val="003C6281"/>
    <w:rsid w:val="003C65CB"/>
    <w:rsid w:val="003C6609"/>
    <w:rsid w:val="003C6711"/>
    <w:rsid w:val="003C67EB"/>
    <w:rsid w:val="003C79C2"/>
    <w:rsid w:val="003C7E32"/>
    <w:rsid w:val="003C7E61"/>
    <w:rsid w:val="003D1BE4"/>
    <w:rsid w:val="003D1F29"/>
    <w:rsid w:val="003D2880"/>
    <w:rsid w:val="003D3486"/>
    <w:rsid w:val="003D3E13"/>
    <w:rsid w:val="003D3ED4"/>
    <w:rsid w:val="003D3F49"/>
    <w:rsid w:val="003D5D33"/>
    <w:rsid w:val="003D6153"/>
    <w:rsid w:val="003D6990"/>
    <w:rsid w:val="003D6D34"/>
    <w:rsid w:val="003D70E4"/>
    <w:rsid w:val="003D7B05"/>
    <w:rsid w:val="003D7CCC"/>
    <w:rsid w:val="003E2D66"/>
    <w:rsid w:val="003E37CC"/>
    <w:rsid w:val="003E45B4"/>
    <w:rsid w:val="003E53A4"/>
    <w:rsid w:val="003E6F11"/>
    <w:rsid w:val="003E79F7"/>
    <w:rsid w:val="003F2319"/>
    <w:rsid w:val="003F4A04"/>
    <w:rsid w:val="003F7568"/>
    <w:rsid w:val="003F75B3"/>
    <w:rsid w:val="003F7B2A"/>
    <w:rsid w:val="00400C6D"/>
    <w:rsid w:val="00401C16"/>
    <w:rsid w:val="0040306D"/>
    <w:rsid w:val="0040403C"/>
    <w:rsid w:val="004047EC"/>
    <w:rsid w:val="004050F5"/>
    <w:rsid w:val="004057C0"/>
    <w:rsid w:val="00406F43"/>
    <w:rsid w:val="00407293"/>
    <w:rsid w:val="004074F9"/>
    <w:rsid w:val="00407586"/>
    <w:rsid w:val="0041028A"/>
    <w:rsid w:val="0041105E"/>
    <w:rsid w:val="004124F2"/>
    <w:rsid w:val="0041256E"/>
    <w:rsid w:val="00412668"/>
    <w:rsid w:val="004127FF"/>
    <w:rsid w:val="00412885"/>
    <w:rsid w:val="00413831"/>
    <w:rsid w:val="00414201"/>
    <w:rsid w:val="004144B1"/>
    <w:rsid w:val="00414847"/>
    <w:rsid w:val="00414C7F"/>
    <w:rsid w:val="004152B8"/>
    <w:rsid w:val="00415A29"/>
    <w:rsid w:val="0041630E"/>
    <w:rsid w:val="00421131"/>
    <w:rsid w:val="00421917"/>
    <w:rsid w:val="0042192D"/>
    <w:rsid w:val="00422584"/>
    <w:rsid w:val="00422C24"/>
    <w:rsid w:val="00422CD2"/>
    <w:rsid w:val="00423D7C"/>
    <w:rsid w:val="00424532"/>
    <w:rsid w:val="004246AC"/>
    <w:rsid w:val="004254BB"/>
    <w:rsid w:val="00425E8A"/>
    <w:rsid w:val="004262AB"/>
    <w:rsid w:val="00426D9E"/>
    <w:rsid w:val="004316C5"/>
    <w:rsid w:val="004319B3"/>
    <w:rsid w:val="00431C94"/>
    <w:rsid w:val="004324D1"/>
    <w:rsid w:val="004339EA"/>
    <w:rsid w:val="004354DF"/>
    <w:rsid w:val="004358BF"/>
    <w:rsid w:val="00436249"/>
    <w:rsid w:val="00436853"/>
    <w:rsid w:val="00436B90"/>
    <w:rsid w:val="004404CE"/>
    <w:rsid w:val="00440C90"/>
    <w:rsid w:val="00441CCF"/>
    <w:rsid w:val="004420A4"/>
    <w:rsid w:val="00443442"/>
    <w:rsid w:val="004436AB"/>
    <w:rsid w:val="00443F47"/>
    <w:rsid w:val="00444110"/>
    <w:rsid w:val="00445A2B"/>
    <w:rsid w:val="00445C58"/>
    <w:rsid w:val="00446CC1"/>
    <w:rsid w:val="004471F2"/>
    <w:rsid w:val="004475FC"/>
    <w:rsid w:val="00450836"/>
    <w:rsid w:val="00450C1F"/>
    <w:rsid w:val="004512CE"/>
    <w:rsid w:val="00453531"/>
    <w:rsid w:val="004535F0"/>
    <w:rsid w:val="00454815"/>
    <w:rsid w:val="0045641E"/>
    <w:rsid w:val="004567C5"/>
    <w:rsid w:val="00456AF3"/>
    <w:rsid w:val="00456F72"/>
    <w:rsid w:val="00457006"/>
    <w:rsid w:val="0045713B"/>
    <w:rsid w:val="0045763F"/>
    <w:rsid w:val="0045778D"/>
    <w:rsid w:val="00457C43"/>
    <w:rsid w:val="00460766"/>
    <w:rsid w:val="00460A56"/>
    <w:rsid w:val="00460D3F"/>
    <w:rsid w:val="00461889"/>
    <w:rsid w:val="00461927"/>
    <w:rsid w:val="00461F07"/>
    <w:rsid w:val="004649F7"/>
    <w:rsid w:val="004653D6"/>
    <w:rsid w:val="004676D8"/>
    <w:rsid w:val="00467EDD"/>
    <w:rsid w:val="004705AE"/>
    <w:rsid w:val="004709D8"/>
    <w:rsid w:val="00470FBE"/>
    <w:rsid w:val="00472916"/>
    <w:rsid w:val="00473779"/>
    <w:rsid w:val="0047387F"/>
    <w:rsid w:val="00473F40"/>
    <w:rsid w:val="00474D57"/>
    <w:rsid w:val="00475719"/>
    <w:rsid w:val="004772D1"/>
    <w:rsid w:val="0047767D"/>
    <w:rsid w:val="0047772D"/>
    <w:rsid w:val="00480308"/>
    <w:rsid w:val="0048104F"/>
    <w:rsid w:val="0048129B"/>
    <w:rsid w:val="00481841"/>
    <w:rsid w:val="00482528"/>
    <w:rsid w:val="00482D95"/>
    <w:rsid w:val="00483782"/>
    <w:rsid w:val="00485681"/>
    <w:rsid w:val="0048572D"/>
    <w:rsid w:val="004857AB"/>
    <w:rsid w:val="0048667D"/>
    <w:rsid w:val="00490298"/>
    <w:rsid w:val="004909BF"/>
    <w:rsid w:val="00490CE5"/>
    <w:rsid w:val="00491D5F"/>
    <w:rsid w:val="0049308F"/>
    <w:rsid w:val="00493956"/>
    <w:rsid w:val="00493CCD"/>
    <w:rsid w:val="0049421C"/>
    <w:rsid w:val="00497551"/>
    <w:rsid w:val="00497FF3"/>
    <w:rsid w:val="004A027F"/>
    <w:rsid w:val="004A2618"/>
    <w:rsid w:val="004A3025"/>
    <w:rsid w:val="004A39EE"/>
    <w:rsid w:val="004A3F95"/>
    <w:rsid w:val="004A6750"/>
    <w:rsid w:val="004A6B34"/>
    <w:rsid w:val="004A7394"/>
    <w:rsid w:val="004B032F"/>
    <w:rsid w:val="004B1B87"/>
    <w:rsid w:val="004B1C5E"/>
    <w:rsid w:val="004B1E0C"/>
    <w:rsid w:val="004B203C"/>
    <w:rsid w:val="004B311F"/>
    <w:rsid w:val="004B4F38"/>
    <w:rsid w:val="004B65AF"/>
    <w:rsid w:val="004B75DD"/>
    <w:rsid w:val="004B7F01"/>
    <w:rsid w:val="004C02CC"/>
    <w:rsid w:val="004C1327"/>
    <w:rsid w:val="004C1F18"/>
    <w:rsid w:val="004C319A"/>
    <w:rsid w:val="004C3650"/>
    <w:rsid w:val="004C46DA"/>
    <w:rsid w:val="004C4FF7"/>
    <w:rsid w:val="004C57BB"/>
    <w:rsid w:val="004C57D5"/>
    <w:rsid w:val="004C59B6"/>
    <w:rsid w:val="004C59F4"/>
    <w:rsid w:val="004C6284"/>
    <w:rsid w:val="004C67C8"/>
    <w:rsid w:val="004C7AC3"/>
    <w:rsid w:val="004C7CF7"/>
    <w:rsid w:val="004D02FD"/>
    <w:rsid w:val="004D08E7"/>
    <w:rsid w:val="004D19D9"/>
    <w:rsid w:val="004D225D"/>
    <w:rsid w:val="004D31FE"/>
    <w:rsid w:val="004D34F1"/>
    <w:rsid w:val="004D4340"/>
    <w:rsid w:val="004D525A"/>
    <w:rsid w:val="004D58F2"/>
    <w:rsid w:val="004D59A8"/>
    <w:rsid w:val="004E16B3"/>
    <w:rsid w:val="004E16D2"/>
    <w:rsid w:val="004E1B91"/>
    <w:rsid w:val="004E1DA2"/>
    <w:rsid w:val="004E1EDF"/>
    <w:rsid w:val="004E206F"/>
    <w:rsid w:val="004E21C5"/>
    <w:rsid w:val="004E2FC2"/>
    <w:rsid w:val="004E3F66"/>
    <w:rsid w:val="004E4B1A"/>
    <w:rsid w:val="004E5C29"/>
    <w:rsid w:val="004E5F1C"/>
    <w:rsid w:val="004E60F4"/>
    <w:rsid w:val="004E681D"/>
    <w:rsid w:val="004E6C6B"/>
    <w:rsid w:val="004E72C4"/>
    <w:rsid w:val="004E78A6"/>
    <w:rsid w:val="004F0CDF"/>
    <w:rsid w:val="004F2919"/>
    <w:rsid w:val="004F2B7B"/>
    <w:rsid w:val="004F3274"/>
    <w:rsid w:val="004F5109"/>
    <w:rsid w:val="004F5C1A"/>
    <w:rsid w:val="004F5E16"/>
    <w:rsid w:val="004F5F98"/>
    <w:rsid w:val="004F65DE"/>
    <w:rsid w:val="004F7264"/>
    <w:rsid w:val="004F76CA"/>
    <w:rsid w:val="004F7F6A"/>
    <w:rsid w:val="005009CA"/>
    <w:rsid w:val="00504D85"/>
    <w:rsid w:val="005055B7"/>
    <w:rsid w:val="00506BA3"/>
    <w:rsid w:val="00506F94"/>
    <w:rsid w:val="005077E4"/>
    <w:rsid w:val="00507A66"/>
    <w:rsid w:val="00507CD8"/>
    <w:rsid w:val="0051073E"/>
    <w:rsid w:val="00510814"/>
    <w:rsid w:val="00510B5C"/>
    <w:rsid w:val="00515D68"/>
    <w:rsid w:val="005161C0"/>
    <w:rsid w:val="00516BFD"/>
    <w:rsid w:val="005177B4"/>
    <w:rsid w:val="005178F0"/>
    <w:rsid w:val="005210F6"/>
    <w:rsid w:val="005222E1"/>
    <w:rsid w:val="00522606"/>
    <w:rsid w:val="005235FA"/>
    <w:rsid w:val="00523C78"/>
    <w:rsid w:val="00523F84"/>
    <w:rsid w:val="0052413E"/>
    <w:rsid w:val="00525349"/>
    <w:rsid w:val="00525B08"/>
    <w:rsid w:val="00526014"/>
    <w:rsid w:val="0052748E"/>
    <w:rsid w:val="00527490"/>
    <w:rsid w:val="00527705"/>
    <w:rsid w:val="005312B9"/>
    <w:rsid w:val="00531B4E"/>
    <w:rsid w:val="00531FA3"/>
    <w:rsid w:val="00532B2C"/>
    <w:rsid w:val="00534E5F"/>
    <w:rsid w:val="00534F13"/>
    <w:rsid w:val="0053560E"/>
    <w:rsid w:val="00535ABD"/>
    <w:rsid w:val="00535AC8"/>
    <w:rsid w:val="00535BE3"/>
    <w:rsid w:val="00535F60"/>
    <w:rsid w:val="00536450"/>
    <w:rsid w:val="00536882"/>
    <w:rsid w:val="005374C3"/>
    <w:rsid w:val="005376CC"/>
    <w:rsid w:val="00537E6B"/>
    <w:rsid w:val="005402F2"/>
    <w:rsid w:val="0054071F"/>
    <w:rsid w:val="00540801"/>
    <w:rsid w:val="0054338C"/>
    <w:rsid w:val="005434A5"/>
    <w:rsid w:val="00543C2F"/>
    <w:rsid w:val="00543F44"/>
    <w:rsid w:val="00544A61"/>
    <w:rsid w:val="0054559F"/>
    <w:rsid w:val="0055008F"/>
    <w:rsid w:val="00550107"/>
    <w:rsid w:val="005504E8"/>
    <w:rsid w:val="005505ED"/>
    <w:rsid w:val="005516B0"/>
    <w:rsid w:val="005521D6"/>
    <w:rsid w:val="00552448"/>
    <w:rsid w:val="00552E3B"/>
    <w:rsid w:val="00553064"/>
    <w:rsid w:val="00553E38"/>
    <w:rsid w:val="005549CB"/>
    <w:rsid w:val="00554BFD"/>
    <w:rsid w:val="00555906"/>
    <w:rsid w:val="00555E27"/>
    <w:rsid w:val="00557235"/>
    <w:rsid w:val="00561390"/>
    <w:rsid w:val="00563074"/>
    <w:rsid w:val="005643AB"/>
    <w:rsid w:val="00564DA2"/>
    <w:rsid w:val="00565381"/>
    <w:rsid w:val="00565D9D"/>
    <w:rsid w:val="0056633E"/>
    <w:rsid w:val="005663BF"/>
    <w:rsid w:val="00567456"/>
    <w:rsid w:val="00567533"/>
    <w:rsid w:val="005678C7"/>
    <w:rsid w:val="0057286D"/>
    <w:rsid w:val="00572C81"/>
    <w:rsid w:val="005737AF"/>
    <w:rsid w:val="0057467B"/>
    <w:rsid w:val="00575443"/>
    <w:rsid w:val="005763E2"/>
    <w:rsid w:val="00576A60"/>
    <w:rsid w:val="00576C83"/>
    <w:rsid w:val="0057704D"/>
    <w:rsid w:val="005777BF"/>
    <w:rsid w:val="00580073"/>
    <w:rsid w:val="0058067E"/>
    <w:rsid w:val="00582AAE"/>
    <w:rsid w:val="00582CC0"/>
    <w:rsid w:val="00582EF4"/>
    <w:rsid w:val="00583731"/>
    <w:rsid w:val="00583C59"/>
    <w:rsid w:val="00583E4E"/>
    <w:rsid w:val="0058493B"/>
    <w:rsid w:val="00584B82"/>
    <w:rsid w:val="00585111"/>
    <w:rsid w:val="00585AC2"/>
    <w:rsid w:val="005874D6"/>
    <w:rsid w:val="00587A3D"/>
    <w:rsid w:val="00590800"/>
    <w:rsid w:val="00590801"/>
    <w:rsid w:val="005916A5"/>
    <w:rsid w:val="00591822"/>
    <w:rsid w:val="00593C51"/>
    <w:rsid w:val="00593F52"/>
    <w:rsid w:val="00595218"/>
    <w:rsid w:val="005958F8"/>
    <w:rsid w:val="00595984"/>
    <w:rsid w:val="00596185"/>
    <w:rsid w:val="0059730D"/>
    <w:rsid w:val="0059774C"/>
    <w:rsid w:val="005A15F6"/>
    <w:rsid w:val="005A2A8F"/>
    <w:rsid w:val="005A338C"/>
    <w:rsid w:val="005A53F7"/>
    <w:rsid w:val="005A5C64"/>
    <w:rsid w:val="005A6049"/>
    <w:rsid w:val="005A6136"/>
    <w:rsid w:val="005A6DE0"/>
    <w:rsid w:val="005A7B92"/>
    <w:rsid w:val="005B02A2"/>
    <w:rsid w:val="005B0A90"/>
    <w:rsid w:val="005B0D07"/>
    <w:rsid w:val="005B0DAC"/>
    <w:rsid w:val="005B0DEE"/>
    <w:rsid w:val="005B1452"/>
    <w:rsid w:val="005B1459"/>
    <w:rsid w:val="005B2B22"/>
    <w:rsid w:val="005B52D9"/>
    <w:rsid w:val="005B5B22"/>
    <w:rsid w:val="005B731F"/>
    <w:rsid w:val="005C04A4"/>
    <w:rsid w:val="005C0A50"/>
    <w:rsid w:val="005C0D92"/>
    <w:rsid w:val="005C1703"/>
    <w:rsid w:val="005C20AE"/>
    <w:rsid w:val="005C3D76"/>
    <w:rsid w:val="005C3D86"/>
    <w:rsid w:val="005C4064"/>
    <w:rsid w:val="005C4585"/>
    <w:rsid w:val="005C4B37"/>
    <w:rsid w:val="005C4F9D"/>
    <w:rsid w:val="005C512B"/>
    <w:rsid w:val="005C5452"/>
    <w:rsid w:val="005C552B"/>
    <w:rsid w:val="005C654D"/>
    <w:rsid w:val="005D2C2E"/>
    <w:rsid w:val="005D2EE7"/>
    <w:rsid w:val="005D4376"/>
    <w:rsid w:val="005D459D"/>
    <w:rsid w:val="005D4E4F"/>
    <w:rsid w:val="005D51BB"/>
    <w:rsid w:val="005D534F"/>
    <w:rsid w:val="005D63D4"/>
    <w:rsid w:val="005D7B2D"/>
    <w:rsid w:val="005E032C"/>
    <w:rsid w:val="005E0950"/>
    <w:rsid w:val="005E0D72"/>
    <w:rsid w:val="005E0DD0"/>
    <w:rsid w:val="005E0EAB"/>
    <w:rsid w:val="005E102A"/>
    <w:rsid w:val="005E2878"/>
    <w:rsid w:val="005E49E3"/>
    <w:rsid w:val="005E532F"/>
    <w:rsid w:val="005E69FD"/>
    <w:rsid w:val="005E6B94"/>
    <w:rsid w:val="005E70F4"/>
    <w:rsid w:val="005F1868"/>
    <w:rsid w:val="005F1AED"/>
    <w:rsid w:val="005F293E"/>
    <w:rsid w:val="005F376C"/>
    <w:rsid w:val="005F532E"/>
    <w:rsid w:val="005F61FA"/>
    <w:rsid w:val="0060147C"/>
    <w:rsid w:val="0060165F"/>
    <w:rsid w:val="00601D71"/>
    <w:rsid w:val="00601EC6"/>
    <w:rsid w:val="006026AC"/>
    <w:rsid w:val="0060341A"/>
    <w:rsid w:val="006035D7"/>
    <w:rsid w:val="00603A71"/>
    <w:rsid w:val="00604480"/>
    <w:rsid w:val="00604552"/>
    <w:rsid w:val="00604DFE"/>
    <w:rsid w:val="006057A0"/>
    <w:rsid w:val="00605944"/>
    <w:rsid w:val="00606C1B"/>
    <w:rsid w:val="00607044"/>
    <w:rsid w:val="006076E1"/>
    <w:rsid w:val="00607EB3"/>
    <w:rsid w:val="00610912"/>
    <w:rsid w:val="00611217"/>
    <w:rsid w:val="00611519"/>
    <w:rsid w:val="00611557"/>
    <w:rsid w:val="0061241E"/>
    <w:rsid w:val="00615256"/>
    <w:rsid w:val="006154C3"/>
    <w:rsid w:val="006158A0"/>
    <w:rsid w:val="00616C65"/>
    <w:rsid w:val="0061743C"/>
    <w:rsid w:val="00617716"/>
    <w:rsid w:val="006200A0"/>
    <w:rsid w:val="006210A3"/>
    <w:rsid w:val="00623411"/>
    <w:rsid w:val="006244CF"/>
    <w:rsid w:val="00624EA7"/>
    <w:rsid w:val="0062513A"/>
    <w:rsid w:val="00627302"/>
    <w:rsid w:val="00630446"/>
    <w:rsid w:val="00630C3F"/>
    <w:rsid w:val="006312A5"/>
    <w:rsid w:val="00631BAE"/>
    <w:rsid w:val="006329B5"/>
    <w:rsid w:val="00632BCA"/>
    <w:rsid w:val="00635119"/>
    <w:rsid w:val="00636C85"/>
    <w:rsid w:val="00637773"/>
    <w:rsid w:val="006408EC"/>
    <w:rsid w:val="006414DB"/>
    <w:rsid w:val="00641711"/>
    <w:rsid w:val="00643440"/>
    <w:rsid w:val="00643D20"/>
    <w:rsid w:val="0064421C"/>
    <w:rsid w:val="00644D49"/>
    <w:rsid w:val="00645253"/>
    <w:rsid w:val="00645633"/>
    <w:rsid w:val="006469FE"/>
    <w:rsid w:val="006471F2"/>
    <w:rsid w:val="0065213C"/>
    <w:rsid w:val="006529A2"/>
    <w:rsid w:val="00652EEC"/>
    <w:rsid w:val="00653404"/>
    <w:rsid w:val="00653834"/>
    <w:rsid w:val="006538EB"/>
    <w:rsid w:val="00653EF7"/>
    <w:rsid w:val="006551BD"/>
    <w:rsid w:val="0065562E"/>
    <w:rsid w:val="0065598C"/>
    <w:rsid w:val="006565EE"/>
    <w:rsid w:val="006566B6"/>
    <w:rsid w:val="00657469"/>
    <w:rsid w:val="00657DCE"/>
    <w:rsid w:val="0066079F"/>
    <w:rsid w:val="006609C9"/>
    <w:rsid w:val="00661777"/>
    <w:rsid w:val="006626A6"/>
    <w:rsid w:val="00663B8A"/>
    <w:rsid w:val="00664681"/>
    <w:rsid w:val="00665D06"/>
    <w:rsid w:val="00665F7E"/>
    <w:rsid w:val="0066679D"/>
    <w:rsid w:val="00667081"/>
    <w:rsid w:val="00667579"/>
    <w:rsid w:val="00667A2F"/>
    <w:rsid w:val="00670041"/>
    <w:rsid w:val="00670669"/>
    <w:rsid w:val="00670831"/>
    <w:rsid w:val="00671C44"/>
    <w:rsid w:val="00671D36"/>
    <w:rsid w:val="00671DA0"/>
    <w:rsid w:val="006742BB"/>
    <w:rsid w:val="0067531C"/>
    <w:rsid w:val="00675E21"/>
    <w:rsid w:val="00675F5C"/>
    <w:rsid w:val="006769E5"/>
    <w:rsid w:val="00676DE9"/>
    <w:rsid w:val="006778C5"/>
    <w:rsid w:val="006801A6"/>
    <w:rsid w:val="006812E8"/>
    <w:rsid w:val="00682172"/>
    <w:rsid w:val="006828A5"/>
    <w:rsid w:val="0068386D"/>
    <w:rsid w:val="006844AA"/>
    <w:rsid w:val="00684842"/>
    <w:rsid w:val="00685957"/>
    <w:rsid w:val="006877E6"/>
    <w:rsid w:val="00687CE6"/>
    <w:rsid w:val="00690277"/>
    <w:rsid w:val="00690AF2"/>
    <w:rsid w:val="00690E9E"/>
    <w:rsid w:val="0069206D"/>
    <w:rsid w:val="00693A14"/>
    <w:rsid w:val="00693A99"/>
    <w:rsid w:val="00694500"/>
    <w:rsid w:val="00694B99"/>
    <w:rsid w:val="00694DEF"/>
    <w:rsid w:val="00694F6C"/>
    <w:rsid w:val="00695D67"/>
    <w:rsid w:val="00695F72"/>
    <w:rsid w:val="006966C7"/>
    <w:rsid w:val="006A0535"/>
    <w:rsid w:val="006A0ED1"/>
    <w:rsid w:val="006A3AFE"/>
    <w:rsid w:val="006A4ABD"/>
    <w:rsid w:val="006A5029"/>
    <w:rsid w:val="006A5864"/>
    <w:rsid w:val="006A63F6"/>
    <w:rsid w:val="006A7D25"/>
    <w:rsid w:val="006A7D5A"/>
    <w:rsid w:val="006B042F"/>
    <w:rsid w:val="006B065D"/>
    <w:rsid w:val="006B166B"/>
    <w:rsid w:val="006B1ABD"/>
    <w:rsid w:val="006B2376"/>
    <w:rsid w:val="006B28C1"/>
    <w:rsid w:val="006B2A99"/>
    <w:rsid w:val="006B2B28"/>
    <w:rsid w:val="006B3223"/>
    <w:rsid w:val="006B3A68"/>
    <w:rsid w:val="006B3D9E"/>
    <w:rsid w:val="006B4A2B"/>
    <w:rsid w:val="006B4F16"/>
    <w:rsid w:val="006B51D3"/>
    <w:rsid w:val="006B5970"/>
    <w:rsid w:val="006B5EA7"/>
    <w:rsid w:val="006B61B7"/>
    <w:rsid w:val="006B681A"/>
    <w:rsid w:val="006B6D5C"/>
    <w:rsid w:val="006B775C"/>
    <w:rsid w:val="006C01D5"/>
    <w:rsid w:val="006C18A0"/>
    <w:rsid w:val="006C23DE"/>
    <w:rsid w:val="006C2F84"/>
    <w:rsid w:val="006C2FE8"/>
    <w:rsid w:val="006C3041"/>
    <w:rsid w:val="006C3EB9"/>
    <w:rsid w:val="006C4682"/>
    <w:rsid w:val="006C7007"/>
    <w:rsid w:val="006C7054"/>
    <w:rsid w:val="006C73AD"/>
    <w:rsid w:val="006C74E7"/>
    <w:rsid w:val="006C7685"/>
    <w:rsid w:val="006C7E38"/>
    <w:rsid w:val="006D05E6"/>
    <w:rsid w:val="006D1711"/>
    <w:rsid w:val="006D1835"/>
    <w:rsid w:val="006D28D0"/>
    <w:rsid w:val="006D2CEC"/>
    <w:rsid w:val="006D39CD"/>
    <w:rsid w:val="006D3E91"/>
    <w:rsid w:val="006D44FB"/>
    <w:rsid w:val="006D4B1C"/>
    <w:rsid w:val="006D50CF"/>
    <w:rsid w:val="006D5A6D"/>
    <w:rsid w:val="006D655D"/>
    <w:rsid w:val="006D6DC2"/>
    <w:rsid w:val="006E094F"/>
    <w:rsid w:val="006E1695"/>
    <w:rsid w:val="006E20E9"/>
    <w:rsid w:val="006E2B8F"/>
    <w:rsid w:val="006E3C21"/>
    <w:rsid w:val="006E3D38"/>
    <w:rsid w:val="006E40D4"/>
    <w:rsid w:val="006E4246"/>
    <w:rsid w:val="006E46DD"/>
    <w:rsid w:val="006E4FC5"/>
    <w:rsid w:val="006E5C64"/>
    <w:rsid w:val="006E61F7"/>
    <w:rsid w:val="006E685D"/>
    <w:rsid w:val="006E7679"/>
    <w:rsid w:val="006F0A78"/>
    <w:rsid w:val="006F0DA3"/>
    <w:rsid w:val="006F10A8"/>
    <w:rsid w:val="006F1521"/>
    <w:rsid w:val="006F19CA"/>
    <w:rsid w:val="006F2313"/>
    <w:rsid w:val="006F2579"/>
    <w:rsid w:val="006F367A"/>
    <w:rsid w:val="006F41D1"/>
    <w:rsid w:val="006F4CC1"/>
    <w:rsid w:val="006F4D97"/>
    <w:rsid w:val="006F4DF1"/>
    <w:rsid w:val="006F5092"/>
    <w:rsid w:val="006F5A59"/>
    <w:rsid w:val="006F5EA4"/>
    <w:rsid w:val="006F7037"/>
    <w:rsid w:val="0070029A"/>
    <w:rsid w:val="00700B4E"/>
    <w:rsid w:val="00700C30"/>
    <w:rsid w:val="00701855"/>
    <w:rsid w:val="00704BBD"/>
    <w:rsid w:val="00704EC7"/>
    <w:rsid w:val="00705BD2"/>
    <w:rsid w:val="00710C8E"/>
    <w:rsid w:val="0071167E"/>
    <w:rsid w:val="00711774"/>
    <w:rsid w:val="00712717"/>
    <w:rsid w:val="00714C2C"/>
    <w:rsid w:val="00714ECA"/>
    <w:rsid w:val="00716677"/>
    <w:rsid w:val="00716C3E"/>
    <w:rsid w:val="00717626"/>
    <w:rsid w:val="00717B76"/>
    <w:rsid w:val="00720202"/>
    <w:rsid w:val="0072020A"/>
    <w:rsid w:val="007204DA"/>
    <w:rsid w:val="00720DD0"/>
    <w:rsid w:val="00722096"/>
    <w:rsid w:val="0072308D"/>
    <w:rsid w:val="00724012"/>
    <w:rsid w:val="007243B0"/>
    <w:rsid w:val="00724D91"/>
    <w:rsid w:val="00724E33"/>
    <w:rsid w:val="00724FFD"/>
    <w:rsid w:val="0072514B"/>
    <w:rsid w:val="0072532D"/>
    <w:rsid w:val="007257AB"/>
    <w:rsid w:val="00725CBA"/>
    <w:rsid w:val="00725FDF"/>
    <w:rsid w:val="007260A4"/>
    <w:rsid w:val="007263C4"/>
    <w:rsid w:val="007265F2"/>
    <w:rsid w:val="007269E2"/>
    <w:rsid w:val="00726BA1"/>
    <w:rsid w:val="00726E71"/>
    <w:rsid w:val="007270F8"/>
    <w:rsid w:val="0072768A"/>
    <w:rsid w:val="007277ED"/>
    <w:rsid w:val="00732134"/>
    <w:rsid w:val="007321BE"/>
    <w:rsid w:val="00732947"/>
    <w:rsid w:val="007329C9"/>
    <w:rsid w:val="00733FA4"/>
    <w:rsid w:val="00734035"/>
    <w:rsid w:val="0073438A"/>
    <w:rsid w:val="00734A7F"/>
    <w:rsid w:val="0073540E"/>
    <w:rsid w:val="00735A9C"/>
    <w:rsid w:val="00736401"/>
    <w:rsid w:val="00736603"/>
    <w:rsid w:val="00736A74"/>
    <w:rsid w:val="00740096"/>
    <w:rsid w:val="00740597"/>
    <w:rsid w:val="007426FC"/>
    <w:rsid w:val="007428A9"/>
    <w:rsid w:val="00742AD0"/>
    <w:rsid w:val="00744481"/>
    <w:rsid w:val="00745402"/>
    <w:rsid w:val="00745D17"/>
    <w:rsid w:val="007467AC"/>
    <w:rsid w:val="0074688D"/>
    <w:rsid w:val="00747048"/>
    <w:rsid w:val="00747D4F"/>
    <w:rsid w:val="00750087"/>
    <w:rsid w:val="00750896"/>
    <w:rsid w:val="007541F2"/>
    <w:rsid w:val="00754979"/>
    <w:rsid w:val="00754AF8"/>
    <w:rsid w:val="00756558"/>
    <w:rsid w:val="007566D0"/>
    <w:rsid w:val="00756821"/>
    <w:rsid w:val="007568E1"/>
    <w:rsid w:val="00760734"/>
    <w:rsid w:val="0076151C"/>
    <w:rsid w:val="00761E7F"/>
    <w:rsid w:val="00762411"/>
    <w:rsid w:val="007624CC"/>
    <w:rsid w:val="00763557"/>
    <w:rsid w:val="00763BA4"/>
    <w:rsid w:val="0076518B"/>
    <w:rsid w:val="0076562F"/>
    <w:rsid w:val="007657CE"/>
    <w:rsid w:val="00766542"/>
    <w:rsid w:val="00766773"/>
    <w:rsid w:val="00766ED4"/>
    <w:rsid w:val="00766F74"/>
    <w:rsid w:val="00767E7D"/>
    <w:rsid w:val="007709B9"/>
    <w:rsid w:val="007713A8"/>
    <w:rsid w:val="00772333"/>
    <w:rsid w:val="00775ED7"/>
    <w:rsid w:val="00775FD4"/>
    <w:rsid w:val="00780163"/>
    <w:rsid w:val="00780B30"/>
    <w:rsid w:val="00781726"/>
    <w:rsid w:val="00784B2E"/>
    <w:rsid w:val="00785C50"/>
    <w:rsid w:val="00785ED2"/>
    <w:rsid w:val="00786288"/>
    <w:rsid w:val="0078635D"/>
    <w:rsid w:val="00786B37"/>
    <w:rsid w:val="00786E5B"/>
    <w:rsid w:val="007872DE"/>
    <w:rsid w:val="0078740D"/>
    <w:rsid w:val="00790241"/>
    <w:rsid w:val="00791278"/>
    <w:rsid w:val="007916D4"/>
    <w:rsid w:val="00791D30"/>
    <w:rsid w:val="00792A0F"/>
    <w:rsid w:val="00792CE4"/>
    <w:rsid w:val="00793033"/>
    <w:rsid w:val="00793132"/>
    <w:rsid w:val="007932F5"/>
    <w:rsid w:val="007933EE"/>
    <w:rsid w:val="007937A7"/>
    <w:rsid w:val="007946F7"/>
    <w:rsid w:val="007959DD"/>
    <w:rsid w:val="00795AD4"/>
    <w:rsid w:val="00796596"/>
    <w:rsid w:val="00797525"/>
    <w:rsid w:val="00797885"/>
    <w:rsid w:val="00797F13"/>
    <w:rsid w:val="007A0D04"/>
    <w:rsid w:val="007A2665"/>
    <w:rsid w:val="007A29F9"/>
    <w:rsid w:val="007A2C3A"/>
    <w:rsid w:val="007A42D7"/>
    <w:rsid w:val="007A5ED7"/>
    <w:rsid w:val="007A77BA"/>
    <w:rsid w:val="007A7EB8"/>
    <w:rsid w:val="007B0EE2"/>
    <w:rsid w:val="007B111D"/>
    <w:rsid w:val="007B1878"/>
    <w:rsid w:val="007B1C22"/>
    <w:rsid w:val="007B278C"/>
    <w:rsid w:val="007B2BB7"/>
    <w:rsid w:val="007B2C78"/>
    <w:rsid w:val="007B3CD0"/>
    <w:rsid w:val="007B40ED"/>
    <w:rsid w:val="007B43C9"/>
    <w:rsid w:val="007B48D8"/>
    <w:rsid w:val="007B588C"/>
    <w:rsid w:val="007B5C4F"/>
    <w:rsid w:val="007B6C76"/>
    <w:rsid w:val="007B78F8"/>
    <w:rsid w:val="007B7AE7"/>
    <w:rsid w:val="007C023A"/>
    <w:rsid w:val="007C05BE"/>
    <w:rsid w:val="007C0B3F"/>
    <w:rsid w:val="007C15B2"/>
    <w:rsid w:val="007C284B"/>
    <w:rsid w:val="007C2C31"/>
    <w:rsid w:val="007C31E9"/>
    <w:rsid w:val="007C46F0"/>
    <w:rsid w:val="007C4D0B"/>
    <w:rsid w:val="007C5119"/>
    <w:rsid w:val="007C57AA"/>
    <w:rsid w:val="007C5B9E"/>
    <w:rsid w:val="007C5F97"/>
    <w:rsid w:val="007C77DF"/>
    <w:rsid w:val="007C78CB"/>
    <w:rsid w:val="007C7B9C"/>
    <w:rsid w:val="007D1008"/>
    <w:rsid w:val="007D18FC"/>
    <w:rsid w:val="007D1928"/>
    <w:rsid w:val="007D271F"/>
    <w:rsid w:val="007D3B5D"/>
    <w:rsid w:val="007D43B8"/>
    <w:rsid w:val="007D4532"/>
    <w:rsid w:val="007D4C73"/>
    <w:rsid w:val="007D51E9"/>
    <w:rsid w:val="007D5416"/>
    <w:rsid w:val="007D5926"/>
    <w:rsid w:val="007D5B91"/>
    <w:rsid w:val="007D5FAA"/>
    <w:rsid w:val="007D65B0"/>
    <w:rsid w:val="007D74FB"/>
    <w:rsid w:val="007E0263"/>
    <w:rsid w:val="007E06DC"/>
    <w:rsid w:val="007E0A60"/>
    <w:rsid w:val="007E0C9B"/>
    <w:rsid w:val="007E0E31"/>
    <w:rsid w:val="007E1AF5"/>
    <w:rsid w:val="007E245E"/>
    <w:rsid w:val="007E29B1"/>
    <w:rsid w:val="007E2B68"/>
    <w:rsid w:val="007E4173"/>
    <w:rsid w:val="007E4220"/>
    <w:rsid w:val="007E50D3"/>
    <w:rsid w:val="007E57D3"/>
    <w:rsid w:val="007E59F6"/>
    <w:rsid w:val="007E5EE9"/>
    <w:rsid w:val="007E64A2"/>
    <w:rsid w:val="007E7093"/>
    <w:rsid w:val="007F04EB"/>
    <w:rsid w:val="007F058B"/>
    <w:rsid w:val="007F063B"/>
    <w:rsid w:val="007F0B6C"/>
    <w:rsid w:val="007F1078"/>
    <w:rsid w:val="007F23FA"/>
    <w:rsid w:val="007F27A1"/>
    <w:rsid w:val="007F2C10"/>
    <w:rsid w:val="007F4054"/>
    <w:rsid w:val="007F4445"/>
    <w:rsid w:val="007F45ED"/>
    <w:rsid w:val="007F4B3A"/>
    <w:rsid w:val="007F52C3"/>
    <w:rsid w:val="007F5477"/>
    <w:rsid w:val="007F5CD5"/>
    <w:rsid w:val="007F7EE8"/>
    <w:rsid w:val="00800737"/>
    <w:rsid w:val="00800AA4"/>
    <w:rsid w:val="00800F6E"/>
    <w:rsid w:val="008022B9"/>
    <w:rsid w:val="00802581"/>
    <w:rsid w:val="0080272C"/>
    <w:rsid w:val="00802BE8"/>
    <w:rsid w:val="00803886"/>
    <w:rsid w:val="008040CA"/>
    <w:rsid w:val="0080468B"/>
    <w:rsid w:val="00804EA2"/>
    <w:rsid w:val="00805A2C"/>
    <w:rsid w:val="008065BA"/>
    <w:rsid w:val="00806938"/>
    <w:rsid w:val="00807EDB"/>
    <w:rsid w:val="008113E0"/>
    <w:rsid w:val="0081178B"/>
    <w:rsid w:val="00811B86"/>
    <w:rsid w:val="00811C1B"/>
    <w:rsid w:val="00812075"/>
    <w:rsid w:val="0081251A"/>
    <w:rsid w:val="0081414E"/>
    <w:rsid w:val="00814A9E"/>
    <w:rsid w:val="008154A0"/>
    <w:rsid w:val="008165D4"/>
    <w:rsid w:val="008169A7"/>
    <w:rsid w:val="00817071"/>
    <w:rsid w:val="00817298"/>
    <w:rsid w:val="008214A0"/>
    <w:rsid w:val="00821D5F"/>
    <w:rsid w:val="00821FA0"/>
    <w:rsid w:val="0082233C"/>
    <w:rsid w:val="008238A6"/>
    <w:rsid w:val="008253EF"/>
    <w:rsid w:val="00827C6E"/>
    <w:rsid w:val="00827E58"/>
    <w:rsid w:val="00831111"/>
    <w:rsid w:val="00831F79"/>
    <w:rsid w:val="00832A6E"/>
    <w:rsid w:val="00832F89"/>
    <w:rsid w:val="00833008"/>
    <w:rsid w:val="0083491A"/>
    <w:rsid w:val="0083521E"/>
    <w:rsid w:val="00836021"/>
    <w:rsid w:val="008363BC"/>
    <w:rsid w:val="00836CA0"/>
    <w:rsid w:val="00840034"/>
    <w:rsid w:val="00840858"/>
    <w:rsid w:val="00841117"/>
    <w:rsid w:val="008412F4"/>
    <w:rsid w:val="0084175C"/>
    <w:rsid w:val="0084264F"/>
    <w:rsid w:val="0084310C"/>
    <w:rsid w:val="0084395D"/>
    <w:rsid w:val="0084632E"/>
    <w:rsid w:val="00846495"/>
    <w:rsid w:val="00846556"/>
    <w:rsid w:val="00846853"/>
    <w:rsid w:val="00846A71"/>
    <w:rsid w:val="00847EDA"/>
    <w:rsid w:val="00850082"/>
    <w:rsid w:val="0085104A"/>
    <w:rsid w:val="00851D34"/>
    <w:rsid w:val="0085217D"/>
    <w:rsid w:val="00852B2C"/>
    <w:rsid w:val="00854977"/>
    <w:rsid w:val="00854ECE"/>
    <w:rsid w:val="008554EB"/>
    <w:rsid w:val="00855619"/>
    <w:rsid w:val="0085611F"/>
    <w:rsid w:val="008570CD"/>
    <w:rsid w:val="00857AFE"/>
    <w:rsid w:val="00860318"/>
    <w:rsid w:val="00861623"/>
    <w:rsid w:val="008618FD"/>
    <w:rsid w:val="00862242"/>
    <w:rsid w:val="00862258"/>
    <w:rsid w:val="00862267"/>
    <w:rsid w:val="00863917"/>
    <w:rsid w:val="00863B55"/>
    <w:rsid w:val="0086465A"/>
    <w:rsid w:val="00864761"/>
    <w:rsid w:val="0086591B"/>
    <w:rsid w:val="00865B5B"/>
    <w:rsid w:val="0086633B"/>
    <w:rsid w:val="0086698B"/>
    <w:rsid w:val="00866BDE"/>
    <w:rsid w:val="00866F47"/>
    <w:rsid w:val="00867151"/>
    <w:rsid w:val="00874AB7"/>
    <w:rsid w:val="00874F6D"/>
    <w:rsid w:val="008754B7"/>
    <w:rsid w:val="008759C4"/>
    <w:rsid w:val="00876352"/>
    <w:rsid w:val="00876386"/>
    <w:rsid w:val="00876951"/>
    <w:rsid w:val="00876A70"/>
    <w:rsid w:val="00877E29"/>
    <w:rsid w:val="00877F45"/>
    <w:rsid w:val="00877F94"/>
    <w:rsid w:val="00882133"/>
    <w:rsid w:val="008822FD"/>
    <w:rsid w:val="008831EB"/>
    <w:rsid w:val="008837F7"/>
    <w:rsid w:val="008840CB"/>
    <w:rsid w:val="008850D4"/>
    <w:rsid w:val="00885D94"/>
    <w:rsid w:val="00886053"/>
    <w:rsid w:val="00886AB5"/>
    <w:rsid w:val="00890AB6"/>
    <w:rsid w:val="00890E61"/>
    <w:rsid w:val="0089158A"/>
    <w:rsid w:val="00891FF8"/>
    <w:rsid w:val="00893467"/>
    <w:rsid w:val="00894AE3"/>
    <w:rsid w:val="00894BA1"/>
    <w:rsid w:val="00894F87"/>
    <w:rsid w:val="0089524C"/>
    <w:rsid w:val="00895354"/>
    <w:rsid w:val="00895A88"/>
    <w:rsid w:val="00896314"/>
    <w:rsid w:val="00896478"/>
    <w:rsid w:val="00896E52"/>
    <w:rsid w:val="00897AC8"/>
    <w:rsid w:val="008A08DE"/>
    <w:rsid w:val="008A0C96"/>
    <w:rsid w:val="008A0EEE"/>
    <w:rsid w:val="008A1041"/>
    <w:rsid w:val="008A2C3D"/>
    <w:rsid w:val="008A2C3F"/>
    <w:rsid w:val="008A51A3"/>
    <w:rsid w:val="008A5DE5"/>
    <w:rsid w:val="008A6160"/>
    <w:rsid w:val="008A66A7"/>
    <w:rsid w:val="008A66F6"/>
    <w:rsid w:val="008A6C48"/>
    <w:rsid w:val="008B0530"/>
    <w:rsid w:val="008B1188"/>
    <w:rsid w:val="008B2158"/>
    <w:rsid w:val="008B253A"/>
    <w:rsid w:val="008B43FF"/>
    <w:rsid w:val="008B54EC"/>
    <w:rsid w:val="008B5A0F"/>
    <w:rsid w:val="008B618A"/>
    <w:rsid w:val="008B6807"/>
    <w:rsid w:val="008B71F3"/>
    <w:rsid w:val="008B7FE8"/>
    <w:rsid w:val="008C0360"/>
    <w:rsid w:val="008C1CF7"/>
    <w:rsid w:val="008C1D98"/>
    <w:rsid w:val="008C2468"/>
    <w:rsid w:val="008C4F78"/>
    <w:rsid w:val="008C6387"/>
    <w:rsid w:val="008C6512"/>
    <w:rsid w:val="008C7A22"/>
    <w:rsid w:val="008C7DF3"/>
    <w:rsid w:val="008D01B6"/>
    <w:rsid w:val="008D1347"/>
    <w:rsid w:val="008D1607"/>
    <w:rsid w:val="008D1F85"/>
    <w:rsid w:val="008D2F57"/>
    <w:rsid w:val="008D4681"/>
    <w:rsid w:val="008D4F3C"/>
    <w:rsid w:val="008D51C6"/>
    <w:rsid w:val="008D641F"/>
    <w:rsid w:val="008D6A52"/>
    <w:rsid w:val="008E0234"/>
    <w:rsid w:val="008E02A8"/>
    <w:rsid w:val="008E336A"/>
    <w:rsid w:val="008E3761"/>
    <w:rsid w:val="008E38F3"/>
    <w:rsid w:val="008E3B3E"/>
    <w:rsid w:val="008E42D6"/>
    <w:rsid w:val="008E614A"/>
    <w:rsid w:val="008E69EC"/>
    <w:rsid w:val="008E6AE5"/>
    <w:rsid w:val="008E72D7"/>
    <w:rsid w:val="008E734B"/>
    <w:rsid w:val="008E7BAD"/>
    <w:rsid w:val="008E7E65"/>
    <w:rsid w:val="008F058E"/>
    <w:rsid w:val="008F0D24"/>
    <w:rsid w:val="008F1041"/>
    <w:rsid w:val="008F12C4"/>
    <w:rsid w:val="008F1662"/>
    <w:rsid w:val="008F1BAE"/>
    <w:rsid w:val="008F2DF2"/>
    <w:rsid w:val="008F328D"/>
    <w:rsid w:val="008F331F"/>
    <w:rsid w:val="008F3EDB"/>
    <w:rsid w:val="008F42F3"/>
    <w:rsid w:val="008F4718"/>
    <w:rsid w:val="008F596F"/>
    <w:rsid w:val="008F6CC8"/>
    <w:rsid w:val="008F73D5"/>
    <w:rsid w:val="008F792D"/>
    <w:rsid w:val="0090071E"/>
    <w:rsid w:val="00900A31"/>
    <w:rsid w:val="00901B95"/>
    <w:rsid w:val="00902572"/>
    <w:rsid w:val="00902924"/>
    <w:rsid w:val="0090304F"/>
    <w:rsid w:val="0090344A"/>
    <w:rsid w:val="00903739"/>
    <w:rsid w:val="00903928"/>
    <w:rsid w:val="00904FE8"/>
    <w:rsid w:val="009052BA"/>
    <w:rsid w:val="009061AF"/>
    <w:rsid w:val="009065A3"/>
    <w:rsid w:val="009073AE"/>
    <w:rsid w:val="00910826"/>
    <w:rsid w:val="00910CF4"/>
    <w:rsid w:val="00912851"/>
    <w:rsid w:val="00912C3E"/>
    <w:rsid w:val="00913040"/>
    <w:rsid w:val="009130F3"/>
    <w:rsid w:val="00913143"/>
    <w:rsid w:val="00913349"/>
    <w:rsid w:val="009137B8"/>
    <w:rsid w:val="00913C05"/>
    <w:rsid w:val="00913CF4"/>
    <w:rsid w:val="00913F76"/>
    <w:rsid w:val="00914F36"/>
    <w:rsid w:val="00915F83"/>
    <w:rsid w:val="009166A9"/>
    <w:rsid w:val="009169CE"/>
    <w:rsid w:val="009171CA"/>
    <w:rsid w:val="0091733B"/>
    <w:rsid w:val="00921111"/>
    <w:rsid w:val="00921349"/>
    <w:rsid w:val="00921B79"/>
    <w:rsid w:val="0092246B"/>
    <w:rsid w:val="00922B87"/>
    <w:rsid w:val="00922F13"/>
    <w:rsid w:val="009244EC"/>
    <w:rsid w:val="009324E0"/>
    <w:rsid w:val="0093311A"/>
    <w:rsid w:val="00933CD4"/>
    <w:rsid w:val="00933E44"/>
    <w:rsid w:val="00935355"/>
    <w:rsid w:val="009354B0"/>
    <w:rsid w:val="00936F36"/>
    <w:rsid w:val="0093709D"/>
    <w:rsid w:val="009401F1"/>
    <w:rsid w:val="00940234"/>
    <w:rsid w:val="00940A9D"/>
    <w:rsid w:val="00940AF3"/>
    <w:rsid w:val="00941568"/>
    <w:rsid w:val="00941BB3"/>
    <w:rsid w:val="00943314"/>
    <w:rsid w:val="00943DD8"/>
    <w:rsid w:val="00944C9D"/>
    <w:rsid w:val="00945AFC"/>
    <w:rsid w:val="00950361"/>
    <w:rsid w:val="00950452"/>
    <w:rsid w:val="00950B4A"/>
    <w:rsid w:val="00951E66"/>
    <w:rsid w:val="0095237C"/>
    <w:rsid w:val="0095250E"/>
    <w:rsid w:val="00952EE1"/>
    <w:rsid w:val="0095305E"/>
    <w:rsid w:val="009537F5"/>
    <w:rsid w:val="0095427F"/>
    <w:rsid w:val="00954575"/>
    <w:rsid w:val="0095459A"/>
    <w:rsid w:val="00956396"/>
    <w:rsid w:val="00956C56"/>
    <w:rsid w:val="009574A5"/>
    <w:rsid w:val="009574AD"/>
    <w:rsid w:val="0095793A"/>
    <w:rsid w:val="00957FAE"/>
    <w:rsid w:val="009602EC"/>
    <w:rsid w:val="00960EF8"/>
    <w:rsid w:val="00963040"/>
    <w:rsid w:val="009643B1"/>
    <w:rsid w:val="00964410"/>
    <w:rsid w:val="00965FC9"/>
    <w:rsid w:val="00966824"/>
    <w:rsid w:val="00967C28"/>
    <w:rsid w:val="00967CB8"/>
    <w:rsid w:val="0097043B"/>
    <w:rsid w:val="0097124A"/>
    <w:rsid w:val="00971449"/>
    <w:rsid w:val="009714DD"/>
    <w:rsid w:val="00971C0F"/>
    <w:rsid w:val="00971E67"/>
    <w:rsid w:val="00972E1E"/>
    <w:rsid w:val="00972EA3"/>
    <w:rsid w:val="00972EDE"/>
    <w:rsid w:val="009732FC"/>
    <w:rsid w:val="00973E1C"/>
    <w:rsid w:val="00975002"/>
    <w:rsid w:val="00975317"/>
    <w:rsid w:val="0097702F"/>
    <w:rsid w:val="00977B56"/>
    <w:rsid w:val="009818CF"/>
    <w:rsid w:val="009820DE"/>
    <w:rsid w:val="00982122"/>
    <w:rsid w:val="0098242E"/>
    <w:rsid w:val="0098250E"/>
    <w:rsid w:val="00982E7A"/>
    <w:rsid w:val="00982F21"/>
    <w:rsid w:val="009843E2"/>
    <w:rsid w:val="00984EE8"/>
    <w:rsid w:val="009854FB"/>
    <w:rsid w:val="00986048"/>
    <w:rsid w:val="00986441"/>
    <w:rsid w:val="00987892"/>
    <w:rsid w:val="00987EC2"/>
    <w:rsid w:val="00987F7C"/>
    <w:rsid w:val="00990368"/>
    <w:rsid w:val="00990945"/>
    <w:rsid w:val="00990B6C"/>
    <w:rsid w:val="00990C09"/>
    <w:rsid w:val="00991567"/>
    <w:rsid w:val="009915C6"/>
    <w:rsid w:val="00992B6F"/>
    <w:rsid w:val="00992EBC"/>
    <w:rsid w:val="009948F4"/>
    <w:rsid w:val="00995F25"/>
    <w:rsid w:val="0099616C"/>
    <w:rsid w:val="00996998"/>
    <w:rsid w:val="009A02E5"/>
    <w:rsid w:val="009A0E27"/>
    <w:rsid w:val="009A311C"/>
    <w:rsid w:val="009A4BDA"/>
    <w:rsid w:val="009A54AB"/>
    <w:rsid w:val="009A6442"/>
    <w:rsid w:val="009A64BB"/>
    <w:rsid w:val="009A6CA4"/>
    <w:rsid w:val="009A784E"/>
    <w:rsid w:val="009A7879"/>
    <w:rsid w:val="009A7E13"/>
    <w:rsid w:val="009B0213"/>
    <w:rsid w:val="009B028B"/>
    <w:rsid w:val="009B0948"/>
    <w:rsid w:val="009B2190"/>
    <w:rsid w:val="009B362C"/>
    <w:rsid w:val="009B3A36"/>
    <w:rsid w:val="009B4E31"/>
    <w:rsid w:val="009B54CD"/>
    <w:rsid w:val="009B5BCE"/>
    <w:rsid w:val="009B602B"/>
    <w:rsid w:val="009B60A8"/>
    <w:rsid w:val="009B6EB9"/>
    <w:rsid w:val="009B724E"/>
    <w:rsid w:val="009B762F"/>
    <w:rsid w:val="009B7753"/>
    <w:rsid w:val="009B7EAD"/>
    <w:rsid w:val="009C0F08"/>
    <w:rsid w:val="009C1783"/>
    <w:rsid w:val="009C2DA6"/>
    <w:rsid w:val="009C35AA"/>
    <w:rsid w:val="009C3F1C"/>
    <w:rsid w:val="009C4D8A"/>
    <w:rsid w:val="009C5E3B"/>
    <w:rsid w:val="009C7351"/>
    <w:rsid w:val="009C7D57"/>
    <w:rsid w:val="009D0448"/>
    <w:rsid w:val="009D0948"/>
    <w:rsid w:val="009D0CD4"/>
    <w:rsid w:val="009D0F03"/>
    <w:rsid w:val="009D1430"/>
    <w:rsid w:val="009D1DBD"/>
    <w:rsid w:val="009D27E2"/>
    <w:rsid w:val="009D4AC5"/>
    <w:rsid w:val="009D4BCA"/>
    <w:rsid w:val="009D4E27"/>
    <w:rsid w:val="009D640A"/>
    <w:rsid w:val="009D7289"/>
    <w:rsid w:val="009D763B"/>
    <w:rsid w:val="009D7CFF"/>
    <w:rsid w:val="009E16D7"/>
    <w:rsid w:val="009E21B4"/>
    <w:rsid w:val="009E23D4"/>
    <w:rsid w:val="009E2FAB"/>
    <w:rsid w:val="009E3223"/>
    <w:rsid w:val="009E452E"/>
    <w:rsid w:val="009E4B00"/>
    <w:rsid w:val="009E590B"/>
    <w:rsid w:val="009E6257"/>
    <w:rsid w:val="009E7A16"/>
    <w:rsid w:val="009F0A8E"/>
    <w:rsid w:val="009F1278"/>
    <w:rsid w:val="009F15E6"/>
    <w:rsid w:val="009F1B17"/>
    <w:rsid w:val="009F21F2"/>
    <w:rsid w:val="009F415F"/>
    <w:rsid w:val="009F519B"/>
    <w:rsid w:val="009F5449"/>
    <w:rsid w:val="009F55B6"/>
    <w:rsid w:val="009F5835"/>
    <w:rsid w:val="009F5F53"/>
    <w:rsid w:val="00A002DF"/>
    <w:rsid w:val="00A002F1"/>
    <w:rsid w:val="00A009F3"/>
    <w:rsid w:val="00A00A10"/>
    <w:rsid w:val="00A021F3"/>
    <w:rsid w:val="00A03374"/>
    <w:rsid w:val="00A03C46"/>
    <w:rsid w:val="00A0462B"/>
    <w:rsid w:val="00A04749"/>
    <w:rsid w:val="00A049D1"/>
    <w:rsid w:val="00A04F47"/>
    <w:rsid w:val="00A0541B"/>
    <w:rsid w:val="00A064CC"/>
    <w:rsid w:val="00A06721"/>
    <w:rsid w:val="00A0798D"/>
    <w:rsid w:val="00A1091F"/>
    <w:rsid w:val="00A115AD"/>
    <w:rsid w:val="00A1189B"/>
    <w:rsid w:val="00A12654"/>
    <w:rsid w:val="00A12CC3"/>
    <w:rsid w:val="00A133D6"/>
    <w:rsid w:val="00A13D64"/>
    <w:rsid w:val="00A13DDC"/>
    <w:rsid w:val="00A14C5F"/>
    <w:rsid w:val="00A15001"/>
    <w:rsid w:val="00A154C8"/>
    <w:rsid w:val="00A1634E"/>
    <w:rsid w:val="00A1688E"/>
    <w:rsid w:val="00A169B0"/>
    <w:rsid w:val="00A20EA3"/>
    <w:rsid w:val="00A2189F"/>
    <w:rsid w:val="00A222BF"/>
    <w:rsid w:val="00A22762"/>
    <w:rsid w:val="00A235A4"/>
    <w:rsid w:val="00A23F33"/>
    <w:rsid w:val="00A24655"/>
    <w:rsid w:val="00A25EAA"/>
    <w:rsid w:val="00A2619A"/>
    <w:rsid w:val="00A27181"/>
    <w:rsid w:val="00A27C57"/>
    <w:rsid w:val="00A30AED"/>
    <w:rsid w:val="00A30B5B"/>
    <w:rsid w:val="00A315A0"/>
    <w:rsid w:val="00A31747"/>
    <w:rsid w:val="00A324AD"/>
    <w:rsid w:val="00A3259E"/>
    <w:rsid w:val="00A33097"/>
    <w:rsid w:val="00A33207"/>
    <w:rsid w:val="00A33C75"/>
    <w:rsid w:val="00A34BF2"/>
    <w:rsid w:val="00A35904"/>
    <w:rsid w:val="00A35AC0"/>
    <w:rsid w:val="00A36BD7"/>
    <w:rsid w:val="00A37581"/>
    <w:rsid w:val="00A401EB"/>
    <w:rsid w:val="00A408C4"/>
    <w:rsid w:val="00A413D7"/>
    <w:rsid w:val="00A41666"/>
    <w:rsid w:val="00A42778"/>
    <w:rsid w:val="00A4298A"/>
    <w:rsid w:val="00A43544"/>
    <w:rsid w:val="00A43BD1"/>
    <w:rsid w:val="00A43DB7"/>
    <w:rsid w:val="00A45345"/>
    <w:rsid w:val="00A45FA7"/>
    <w:rsid w:val="00A4663F"/>
    <w:rsid w:val="00A46D46"/>
    <w:rsid w:val="00A520E2"/>
    <w:rsid w:val="00A5370E"/>
    <w:rsid w:val="00A551A6"/>
    <w:rsid w:val="00A5565A"/>
    <w:rsid w:val="00A562A3"/>
    <w:rsid w:val="00A56605"/>
    <w:rsid w:val="00A57C80"/>
    <w:rsid w:val="00A6059B"/>
    <w:rsid w:val="00A60768"/>
    <w:rsid w:val="00A614F8"/>
    <w:rsid w:val="00A61779"/>
    <w:rsid w:val="00A619AE"/>
    <w:rsid w:val="00A624C6"/>
    <w:rsid w:val="00A62899"/>
    <w:rsid w:val="00A65BBD"/>
    <w:rsid w:val="00A66F43"/>
    <w:rsid w:val="00A6712D"/>
    <w:rsid w:val="00A67317"/>
    <w:rsid w:val="00A67633"/>
    <w:rsid w:val="00A67F77"/>
    <w:rsid w:val="00A703BF"/>
    <w:rsid w:val="00A705B8"/>
    <w:rsid w:val="00A7109C"/>
    <w:rsid w:val="00A719D4"/>
    <w:rsid w:val="00A7276B"/>
    <w:rsid w:val="00A73738"/>
    <w:rsid w:val="00A74928"/>
    <w:rsid w:val="00A757BF"/>
    <w:rsid w:val="00A75B13"/>
    <w:rsid w:val="00A760AB"/>
    <w:rsid w:val="00A77219"/>
    <w:rsid w:val="00A77905"/>
    <w:rsid w:val="00A802C6"/>
    <w:rsid w:val="00A80842"/>
    <w:rsid w:val="00A80E9E"/>
    <w:rsid w:val="00A81879"/>
    <w:rsid w:val="00A82136"/>
    <w:rsid w:val="00A82292"/>
    <w:rsid w:val="00A83939"/>
    <w:rsid w:val="00A8450B"/>
    <w:rsid w:val="00A84B1A"/>
    <w:rsid w:val="00A8655C"/>
    <w:rsid w:val="00A86F6B"/>
    <w:rsid w:val="00A8757F"/>
    <w:rsid w:val="00A90AB7"/>
    <w:rsid w:val="00A90DF5"/>
    <w:rsid w:val="00A92578"/>
    <w:rsid w:val="00A9304F"/>
    <w:rsid w:val="00A93C54"/>
    <w:rsid w:val="00A951F4"/>
    <w:rsid w:val="00A95252"/>
    <w:rsid w:val="00A96461"/>
    <w:rsid w:val="00A967B0"/>
    <w:rsid w:val="00A97930"/>
    <w:rsid w:val="00AA0358"/>
    <w:rsid w:val="00AA0A7B"/>
    <w:rsid w:val="00AA0B42"/>
    <w:rsid w:val="00AA0E89"/>
    <w:rsid w:val="00AA11CE"/>
    <w:rsid w:val="00AA13EB"/>
    <w:rsid w:val="00AA140F"/>
    <w:rsid w:val="00AA1614"/>
    <w:rsid w:val="00AA16A9"/>
    <w:rsid w:val="00AA28C2"/>
    <w:rsid w:val="00AA38AB"/>
    <w:rsid w:val="00AA45B7"/>
    <w:rsid w:val="00AA476F"/>
    <w:rsid w:val="00AA60D2"/>
    <w:rsid w:val="00AA6EE1"/>
    <w:rsid w:val="00AA7F6D"/>
    <w:rsid w:val="00AB12A9"/>
    <w:rsid w:val="00AB2DE1"/>
    <w:rsid w:val="00AB34F5"/>
    <w:rsid w:val="00AB35F9"/>
    <w:rsid w:val="00AB3DD0"/>
    <w:rsid w:val="00AB4A89"/>
    <w:rsid w:val="00AB54FF"/>
    <w:rsid w:val="00AB6CAF"/>
    <w:rsid w:val="00AB7E82"/>
    <w:rsid w:val="00AC0E1D"/>
    <w:rsid w:val="00AC14C2"/>
    <w:rsid w:val="00AC1BBE"/>
    <w:rsid w:val="00AC1F39"/>
    <w:rsid w:val="00AC251B"/>
    <w:rsid w:val="00AC2FA0"/>
    <w:rsid w:val="00AC38F3"/>
    <w:rsid w:val="00AC3B20"/>
    <w:rsid w:val="00AC3B59"/>
    <w:rsid w:val="00AC5A6A"/>
    <w:rsid w:val="00AC7246"/>
    <w:rsid w:val="00AD011E"/>
    <w:rsid w:val="00AD0B52"/>
    <w:rsid w:val="00AD0E48"/>
    <w:rsid w:val="00AD104A"/>
    <w:rsid w:val="00AD1083"/>
    <w:rsid w:val="00AD10DA"/>
    <w:rsid w:val="00AD1DCB"/>
    <w:rsid w:val="00AD24B0"/>
    <w:rsid w:val="00AD2686"/>
    <w:rsid w:val="00AD3913"/>
    <w:rsid w:val="00AD3F48"/>
    <w:rsid w:val="00AD49A9"/>
    <w:rsid w:val="00AD509A"/>
    <w:rsid w:val="00AD633B"/>
    <w:rsid w:val="00AD63FF"/>
    <w:rsid w:val="00AD6661"/>
    <w:rsid w:val="00AD7786"/>
    <w:rsid w:val="00AE01EB"/>
    <w:rsid w:val="00AE0219"/>
    <w:rsid w:val="00AE030A"/>
    <w:rsid w:val="00AE2C96"/>
    <w:rsid w:val="00AE3496"/>
    <w:rsid w:val="00AE38F8"/>
    <w:rsid w:val="00AE4083"/>
    <w:rsid w:val="00AE4B6F"/>
    <w:rsid w:val="00AE4E56"/>
    <w:rsid w:val="00AE5372"/>
    <w:rsid w:val="00AE5DBF"/>
    <w:rsid w:val="00AF19FE"/>
    <w:rsid w:val="00AF2619"/>
    <w:rsid w:val="00AF2EEE"/>
    <w:rsid w:val="00AF34F7"/>
    <w:rsid w:val="00AF4224"/>
    <w:rsid w:val="00AF4939"/>
    <w:rsid w:val="00AF5471"/>
    <w:rsid w:val="00AF662A"/>
    <w:rsid w:val="00AF664E"/>
    <w:rsid w:val="00AF6A52"/>
    <w:rsid w:val="00AF6ECE"/>
    <w:rsid w:val="00B0047B"/>
    <w:rsid w:val="00B00A1A"/>
    <w:rsid w:val="00B00FA9"/>
    <w:rsid w:val="00B038C5"/>
    <w:rsid w:val="00B03F21"/>
    <w:rsid w:val="00B0447C"/>
    <w:rsid w:val="00B044A8"/>
    <w:rsid w:val="00B04D5D"/>
    <w:rsid w:val="00B05628"/>
    <w:rsid w:val="00B06096"/>
    <w:rsid w:val="00B06E74"/>
    <w:rsid w:val="00B070FF"/>
    <w:rsid w:val="00B0779C"/>
    <w:rsid w:val="00B10DBA"/>
    <w:rsid w:val="00B10F76"/>
    <w:rsid w:val="00B11530"/>
    <w:rsid w:val="00B11804"/>
    <w:rsid w:val="00B119B1"/>
    <w:rsid w:val="00B1240B"/>
    <w:rsid w:val="00B1269D"/>
    <w:rsid w:val="00B13507"/>
    <w:rsid w:val="00B142D8"/>
    <w:rsid w:val="00B147CE"/>
    <w:rsid w:val="00B16297"/>
    <w:rsid w:val="00B176C0"/>
    <w:rsid w:val="00B21036"/>
    <w:rsid w:val="00B218DF"/>
    <w:rsid w:val="00B21B22"/>
    <w:rsid w:val="00B22409"/>
    <w:rsid w:val="00B233FE"/>
    <w:rsid w:val="00B23C19"/>
    <w:rsid w:val="00B23DA3"/>
    <w:rsid w:val="00B24165"/>
    <w:rsid w:val="00B24F96"/>
    <w:rsid w:val="00B2666E"/>
    <w:rsid w:val="00B26C44"/>
    <w:rsid w:val="00B26FE3"/>
    <w:rsid w:val="00B30099"/>
    <w:rsid w:val="00B32115"/>
    <w:rsid w:val="00B325CA"/>
    <w:rsid w:val="00B32D39"/>
    <w:rsid w:val="00B32E42"/>
    <w:rsid w:val="00B33808"/>
    <w:rsid w:val="00B33A4A"/>
    <w:rsid w:val="00B344E3"/>
    <w:rsid w:val="00B34592"/>
    <w:rsid w:val="00B346BA"/>
    <w:rsid w:val="00B34EDB"/>
    <w:rsid w:val="00B354D4"/>
    <w:rsid w:val="00B3617D"/>
    <w:rsid w:val="00B36356"/>
    <w:rsid w:val="00B36E7A"/>
    <w:rsid w:val="00B373BC"/>
    <w:rsid w:val="00B377EB"/>
    <w:rsid w:val="00B3780C"/>
    <w:rsid w:val="00B3790E"/>
    <w:rsid w:val="00B4006A"/>
    <w:rsid w:val="00B40094"/>
    <w:rsid w:val="00B41379"/>
    <w:rsid w:val="00B413F8"/>
    <w:rsid w:val="00B423F4"/>
    <w:rsid w:val="00B42E2E"/>
    <w:rsid w:val="00B430EA"/>
    <w:rsid w:val="00B434BF"/>
    <w:rsid w:val="00B435BD"/>
    <w:rsid w:val="00B43A97"/>
    <w:rsid w:val="00B43AD4"/>
    <w:rsid w:val="00B44AD2"/>
    <w:rsid w:val="00B44C38"/>
    <w:rsid w:val="00B44CC8"/>
    <w:rsid w:val="00B44D3E"/>
    <w:rsid w:val="00B450CC"/>
    <w:rsid w:val="00B452DD"/>
    <w:rsid w:val="00B465A5"/>
    <w:rsid w:val="00B514D1"/>
    <w:rsid w:val="00B51573"/>
    <w:rsid w:val="00B51888"/>
    <w:rsid w:val="00B51916"/>
    <w:rsid w:val="00B532BD"/>
    <w:rsid w:val="00B53C20"/>
    <w:rsid w:val="00B540A5"/>
    <w:rsid w:val="00B5446D"/>
    <w:rsid w:val="00B5768C"/>
    <w:rsid w:val="00B57A5C"/>
    <w:rsid w:val="00B61B71"/>
    <w:rsid w:val="00B62101"/>
    <w:rsid w:val="00B6245E"/>
    <w:rsid w:val="00B64685"/>
    <w:rsid w:val="00B652FA"/>
    <w:rsid w:val="00B6776A"/>
    <w:rsid w:val="00B679C0"/>
    <w:rsid w:val="00B73B62"/>
    <w:rsid w:val="00B743B2"/>
    <w:rsid w:val="00B7462A"/>
    <w:rsid w:val="00B746E9"/>
    <w:rsid w:val="00B74EF4"/>
    <w:rsid w:val="00B7584A"/>
    <w:rsid w:val="00B75908"/>
    <w:rsid w:val="00B761E9"/>
    <w:rsid w:val="00B76418"/>
    <w:rsid w:val="00B769C8"/>
    <w:rsid w:val="00B76DA3"/>
    <w:rsid w:val="00B77A69"/>
    <w:rsid w:val="00B80F85"/>
    <w:rsid w:val="00B8109E"/>
    <w:rsid w:val="00B81430"/>
    <w:rsid w:val="00B816B6"/>
    <w:rsid w:val="00B8199A"/>
    <w:rsid w:val="00B81B66"/>
    <w:rsid w:val="00B82C01"/>
    <w:rsid w:val="00B84AD8"/>
    <w:rsid w:val="00B84BCB"/>
    <w:rsid w:val="00B85ACC"/>
    <w:rsid w:val="00B866B2"/>
    <w:rsid w:val="00B86B4F"/>
    <w:rsid w:val="00B86E79"/>
    <w:rsid w:val="00B87657"/>
    <w:rsid w:val="00B90220"/>
    <w:rsid w:val="00B905B6"/>
    <w:rsid w:val="00B90E42"/>
    <w:rsid w:val="00B9166C"/>
    <w:rsid w:val="00B91D75"/>
    <w:rsid w:val="00B91FDD"/>
    <w:rsid w:val="00B92AC7"/>
    <w:rsid w:val="00B931E2"/>
    <w:rsid w:val="00B93E33"/>
    <w:rsid w:val="00B93EDE"/>
    <w:rsid w:val="00B949DB"/>
    <w:rsid w:val="00B94C03"/>
    <w:rsid w:val="00B961AB"/>
    <w:rsid w:val="00B96A59"/>
    <w:rsid w:val="00B96F1A"/>
    <w:rsid w:val="00B96FB6"/>
    <w:rsid w:val="00BA0087"/>
    <w:rsid w:val="00BA18D9"/>
    <w:rsid w:val="00BA1C64"/>
    <w:rsid w:val="00BA2675"/>
    <w:rsid w:val="00BA278E"/>
    <w:rsid w:val="00BA3123"/>
    <w:rsid w:val="00BA37BD"/>
    <w:rsid w:val="00BA3EE0"/>
    <w:rsid w:val="00BA42C6"/>
    <w:rsid w:val="00BA675A"/>
    <w:rsid w:val="00BA71F7"/>
    <w:rsid w:val="00BA73B2"/>
    <w:rsid w:val="00BA74A3"/>
    <w:rsid w:val="00BB0420"/>
    <w:rsid w:val="00BB186C"/>
    <w:rsid w:val="00BB3026"/>
    <w:rsid w:val="00BB40F9"/>
    <w:rsid w:val="00BB5621"/>
    <w:rsid w:val="00BB5726"/>
    <w:rsid w:val="00BB5857"/>
    <w:rsid w:val="00BB5C00"/>
    <w:rsid w:val="00BB5C44"/>
    <w:rsid w:val="00BB73E5"/>
    <w:rsid w:val="00BB775C"/>
    <w:rsid w:val="00BB7C96"/>
    <w:rsid w:val="00BC16D8"/>
    <w:rsid w:val="00BC33C8"/>
    <w:rsid w:val="00BC37C8"/>
    <w:rsid w:val="00BC3992"/>
    <w:rsid w:val="00BC3AAF"/>
    <w:rsid w:val="00BC3D0D"/>
    <w:rsid w:val="00BC41D3"/>
    <w:rsid w:val="00BC56AF"/>
    <w:rsid w:val="00BC59FA"/>
    <w:rsid w:val="00BC6C0C"/>
    <w:rsid w:val="00BC6CF8"/>
    <w:rsid w:val="00BC721A"/>
    <w:rsid w:val="00BC74E6"/>
    <w:rsid w:val="00BD0B31"/>
    <w:rsid w:val="00BD14E9"/>
    <w:rsid w:val="00BD18DE"/>
    <w:rsid w:val="00BD21B5"/>
    <w:rsid w:val="00BD2213"/>
    <w:rsid w:val="00BD3EC8"/>
    <w:rsid w:val="00BD5E6F"/>
    <w:rsid w:val="00BD6C9A"/>
    <w:rsid w:val="00BD7654"/>
    <w:rsid w:val="00BD7DCF"/>
    <w:rsid w:val="00BD7FB8"/>
    <w:rsid w:val="00BE1127"/>
    <w:rsid w:val="00BE1510"/>
    <w:rsid w:val="00BE1C70"/>
    <w:rsid w:val="00BE2291"/>
    <w:rsid w:val="00BE3198"/>
    <w:rsid w:val="00BE336B"/>
    <w:rsid w:val="00BE3BF5"/>
    <w:rsid w:val="00BE438E"/>
    <w:rsid w:val="00BE5D74"/>
    <w:rsid w:val="00BE5DC7"/>
    <w:rsid w:val="00BE6EA4"/>
    <w:rsid w:val="00BE7BC0"/>
    <w:rsid w:val="00BF01E2"/>
    <w:rsid w:val="00BF0A49"/>
    <w:rsid w:val="00BF1BE6"/>
    <w:rsid w:val="00BF232B"/>
    <w:rsid w:val="00BF2D42"/>
    <w:rsid w:val="00BF4295"/>
    <w:rsid w:val="00BF436D"/>
    <w:rsid w:val="00BF439D"/>
    <w:rsid w:val="00BF5105"/>
    <w:rsid w:val="00BF54B2"/>
    <w:rsid w:val="00BF6029"/>
    <w:rsid w:val="00BF6636"/>
    <w:rsid w:val="00BF7D68"/>
    <w:rsid w:val="00C00463"/>
    <w:rsid w:val="00C00586"/>
    <w:rsid w:val="00C00FB6"/>
    <w:rsid w:val="00C01719"/>
    <w:rsid w:val="00C0187F"/>
    <w:rsid w:val="00C02032"/>
    <w:rsid w:val="00C0236E"/>
    <w:rsid w:val="00C03CAA"/>
    <w:rsid w:val="00C03EA4"/>
    <w:rsid w:val="00C04868"/>
    <w:rsid w:val="00C04A5D"/>
    <w:rsid w:val="00C04CE9"/>
    <w:rsid w:val="00C05481"/>
    <w:rsid w:val="00C062FF"/>
    <w:rsid w:val="00C06DB9"/>
    <w:rsid w:val="00C07BAF"/>
    <w:rsid w:val="00C10064"/>
    <w:rsid w:val="00C10510"/>
    <w:rsid w:val="00C10587"/>
    <w:rsid w:val="00C114C3"/>
    <w:rsid w:val="00C11DFA"/>
    <w:rsid w:val="00C12343"/>
    <w:rsid w:val="00C125EC"/>
    <w:rsid w:val="00C12C85"/>
    <w:rsid w:val="00C13A99"/>
    <w:rsid w:val="00C13ABF"/>
    <w:rsid w:val="00C1404C"/>
    <w:rsid w:val="00C14DDD"/>
    <w:rsid w:val="00C155BF"/>
    <w:rsid w:val="00C159F7"/>
    <w:rsid w:val="00C16467"/>
    <w:rsid w:val="00C1718F"/>
    <w:rsid w:val="00C174CC"/>
    <w:rsid w:val="00C17A94"/>
    <w:rsid w:val="00C17EDE"/>
    <w:rsid w:val="00C21CC4"/>
    <w:rsid w:val="00C22C39"/>
    <w:rsid w:val="00C239E5"/>
    <w:rsid w:val="00C23F72"/>
    <w:rsid w:val="00C24410"/>
    <w:rsid w:val="00C24876"/>
    <w:rsid w:val="00C251DB"/>
    <w:rsid w:val="00C25568"/>
    <w:rsid w:val="00C25DDB"/>
    <w:rsid w:val="00C25E20"/>
    <w:rsid w:val="00C26AE0"/>
    <w:rsid w:val="00C3002C"/>
    <w:rsid w:val="00C313B6"/>
    <w:rsid w:val="00C3294D"/>
    <w:rsid w:val="00C32B3D"/>
    <w:rsid w:val="00C32BC2"/>
    <w:rsid w:val="00C339BF"/>
    <w:rsid w:val="00C34300"/>
    <w:rsid w:val="00C343F3"/>
    <w:rsid w:val="00C349C6"/>
    <w:rsid w:val="00C36757"/>
    <w:rsid w:val="00C370DB"/>
    <w:rsid w:val="00C37EDE"/>
    <w:rsid w:val="00C41A92"/>
    <w:rsid w:val="00C41DFC"/>
    <w:rsid w:val="00C4258E"/>
    <w:rsid w:val="00C42B71"/>
    <w:rsid w:val="00C435D7"/>
    <w:rsid w:val="00C44242"/>
    <w:rsid w:val="00C443EF"/>
    <w:rsid w:val="00C450E7"/>
    <w:rsid w:val="00C45EC9"/>
    <w:rsid w:val="00C464E1"/>
    <w:rsid w:val="00C467B0"/>
    <w:rsid w:val="00C46988"/>
    <w:rsid w:val="00C4748E"/>
    <w:rsid w:val="00C47532"/>
    <w:rsid w:val="00C479AA"/>
    <w:rsid w:val="00C50022"/>
    <w:rsid w:val="00C503AC"/>
    <w:rsid w:val="00C50C7C"/>
    <w:rsid w:val="00C50E2D"/>
    <w:rsid w:val="00C51A1A"/>
    <w:rsid w:val="00C51B2A"/>
    <w:rsid w:val="00C52B7B"/>
    <w:rsid w:val="00C54742"/>
    <w:rsid w:val="00C566EF"/>
    <w:rsid w:val="00C56E15"/>
    <w:rsid w:val="00C57DE0"/>
    <w:rsid w:val="00C619B3"/>
    <w:rsid w:val="00C62416"/>
    <w:rsid w:val="00C637D9"/>
    <w:rsid w:val="00C65A5B"/>
    <w:rsid w:val="00C65BFB"/>
    <w:rsid w:val="00C6623F"/>
    <w:rsid w:val="00C67786"/>
    <w:rsid w:val="00C70544"/>
    <w:rsid w:val="00C7075D"/>
    <w:rsid w:val="00C7091F"/>
    <w:rsid w:val="00C70A22"/>
    <w:rsid w:val="00C70AEC"/>
    <w:rsid w:val="00C71B6F"/>
    <w:rsid w:val="00C71EF6"/>
    <w:rsid w:val="00C725F4"/>
    <w:rsid w:val="00C73332"/>
    <w:rsid w:val="00C7399A"/>
    <w:rsid w:val="00C7406B"/>
    <w:rsid w:val="00C7430E"/>
    <w:rsid w:val="00C7436C"/>
    <w:rsid w:val="00C7664C"/>
    <w:rsid w:val="00C77E56"/>
    <w:rsid w:val="00C80B6D"/>
    <w:rsid w:val="00C81ECE"/>
    <w:rsid w:val="00C83832"/>
    <w:rsid w:val="00C83CE4"/>
    <w:rsid w:val="00C84EC8"/>
    <w:rsid w:val="00C8546F"/>
    <w:rsid w:val="00C9218C"/>
    <w:rsid w:val="00C92444"/>
    <w:rsid w:val="00C93637"/>
    <w:rsid w:val="00C9449F"/>
    <w:rsid w:val="00C952AF"/>
    <w:rsid w:val="00C96E7C"/>
    <w:rsid w:val="00C97BAB"/>
    <w:rsid w:val="00CA2825"/>
    <w:rsid w:val="00CA2DC1"/>
    <w:rsid w:val="00CA5358"/>
    <w:rsid w:val="00CA544F"/>
    <w:rsid w:val="00CA5518"/>
    <w:rsid w:val="00CA5DC0"/>
    <w:rsid w:val="00CA5FBB"/>
    <w:rsid w:val="00CA606D"/>
    <w:rsid w:val="00CA63AA"/>
    <w:rsid w:val="00CA6B9F"/>
    <w:rsid w:val="00CA6D34"/>
    <w:rsid w:val="00CB06B0"/>
    <w:rsid w:val="00CB1057"/>
    <w:rsid w:val="00CB1902"/>
    <w:rsid w:val="00CB1CF1"/>
    <w:rsid w:val="00CB2D51"/>
    <w:rsid w:val="00CB305E"/>
    <w:rsid w:val="00CB345D"/>
    <w:rsid w:val="00CB3FB5"/>
    <w:rsid w:val="00CB44DB"/>
    <w:rsid w:val="00CB69AA"/>
    <w:rsid w:val="00CB7A8A"/>
    <w:rsid w:val="00CB7FCD"/>
    <w:rsid w:val="00CC0A03"/>
    <w:rsid w:val="00CC1329"/>
    <w:rsid w:val="00CC13F3"/>
    <w:rsid w:val="00CC176F"/>
    <w:rsid w:val="00CC19E0"/>
    <w:rsid w:val="00CC344E"/>
    <w:rsid w:val="00CC38AF"/>
    <w:rsid w:val="00CC4878"/>
    <w:rsid w:val="00CC5847"/>
    <w:rsid w:val="00CC733A"/>
    <w:rsid w:val="00CC79CB"/>
    <w:rsid w:val="00CD0580"/>
    <w:rsid w:val="00CD06CC"/>
    <w:rsid w:val="00CD0743"/>
    <w:rsid w:val="00CD0AA9"/>
    <w:rsid w:val="00CD0AFD"/>
    <w:rsid w:val="00CD1B42"/>
    <w:rsid w:val="00CD1C33"/>
    <w:rsid w:val="00CD28AB"/>
    <w:rsid w:val="00CD2EE4"/>
    <w:rsid w:val="00CD36A1"/>
    <w:rsid w:val="00CD36E0"/>
    <w:rsid w:val="00CD3E42"/>
    <w:rsid w:val="00CD3EA2"/>
    <w:rsid w:val="00CD4772"/>
    <w:rsid w:val="00CD6080"/>
    <w:rsid w:val="00CD6812"/>
    <w:rsid w:val="00CD7A57"/>
    <w:rsid w:val="00CD7DCC"/>
    <w:rsid w:val="00CE03B7"/>
    <w:rsid w:val="00CE323A"/>
    <w:rsid w:val="00CE339E"/>
    <w:rsid w:val="00CE4292"/>
    <w:rsid w:val="00CE4DF3"/>
    <w:rsid w:val="00CE4FA6"/>
    <w:rsid w:val="00CE63AC"/>
    <w:rsid w:val="00CE64A0"/>
    <w:rsid w:val="00CE6723"/>
    <w:rsid w:val="00CE67C4"/>
    <w:rsid w:val="00CE6836"/>
    <w:rsid w:val="00CE7F37"/>
    <w:rsid w:val="00CF0442"/>
    <w:rsid w:val="00CF04D0"/>
    <w:rsid w:val="00CF1BE4"/>
    <w:rsid w:val="00CF23EC"/>
    <w:rsid w:val="00CF2438"/>
    <w:rsid w:val="00CF436F"/>
    <w:rsid w:val="00CF5034"/>
    <w:rsid w:val="00CF5218"/>
    <w:rsid w:val="00CF6892"/>
    <w:rsid w:val="00CF6A33"/>
    <w:rsid w:val="00CF6CE4"/>
    <w:rsid w:val="00CF7348"/>
    <w:rsid w:val="00CF7481"/>
    <w:rsid w:val="00CF797E"/>
    <w:rsid w:val="00D0040D"/>
    <w:rsid w:val="00D00B49"/>
    <w:rsid w:val="00D01864"/>
    <w:rsid w:val="00D02090"/>
    <w:rsid w:val="00D02F27"/>
    <w:rsid w:val="00D06DC0"/>
    <w:rsid w:val="00D0743F"/>
    <w:rsid w:val="00D102BD"/>
    <w:rsid w:val="00D1180A"/>
    <w:rsid w:val="00D121F3"/>
    <w:rsid w:val="00D13783"/>
    <w:rsid w:val="00D138B5"/>
    <w:rsid w:val="00D146AB"/>
    <w:rsid w:val="00D148BC"/>
    <w:rsid w:val="00D1554A"/>
    <w:rsid w:val="00D1570C"/>
    <w:rsid w:val="00D1640A"/>
    <w:rsid w:val="00D16B8D"/>
    <w:rsid w:val="00D20298"/>
    <w:rsid w:val="00D20812"/>
    <w:rsid w:val="00D214B8"/>
    <w:rsid w:val="00D21B99"/>
    <w:rsid w:val="00D222A2"/>
    <w:rsid w:val="00D227D2"/>
    <w:rsid w:val="00D238D0"/>
    <w:rsid w:val="00D239BA"/>
    <w:rsid w:val="00D2414E"/>
    <w:rsid w:val="00D25628"/>
    <w:rsid w:val="00D2695B"/>
    <w:rsid w:val="00D26D20"/>
    <w:rsid w:val="00D279A8"/>
    <w:rsid w:val="00D27F70"/>
    <w:rsid w:val="00D303AE"/>
    <w:rsid w:val="00D304FA"/>
    <w:rsid w:val="00D307DF"/>
    <w:rsid w:val="00D3139D"/>
    <w:rsid w:val="00D31802"/>
    <w:rsid w:val="00D31CB9"/>
    <w:rsid w:val="00D3251F"/>
    <w:rsid w:val="00D33323"/>
    <w:rsid w:val="00D33430"/>
    <w:rsid w:val="00D335B4"/>
    <w:rsid w:val="00D33AD9"/>
    <w:rsid w:val="00D3461E"/>
    <w:rsid w:val="00D347C9"/>
    <w:rsid w:val="00D354B2"/>
    <w:rsid w:val="00D3621C"/>
    <w:rsid w:val="00D377B9"/>
    <w:rsid w:val="00D37DC9"/>
    <w:rsid w:val="00D43427"/>
    <w:rsid w:val="00D43BAB"/>
    <w:rsid w:val="00D44745"/>
    <w:rsid w:val="00D4474F"/>
    <w:rsid w:val="00D44760"/>
    <w:rsid w:val="00D448EF"/>
    <w:rsid w:val="00D45663"/>
    <w:rsid w:val="00D4571E"/>
    <w:rsid w:val="00D459DD"/>
    <w:rsid w:val="00D469EF"/>
    <w:rsid w:val="00D47764"/>
    <w:rsid w:val="00D47C30"/>
    <w:rsid w:val="00D50A22"/>
    <w:rsid w:val="00D50E2A"/>
    <w:rsid w:val="00D51DAF"/>
    <w:rsid w:val="00D526AD"/>
    <w:rsid w:val="00D52813"/>
    <w:rsid w:val="00D52D39"/>
    <w:rsid w:val="00D52EB4"/>
    <w:rsid w:val="00D535CE"/>
    <w:rsid w:val="00D538DE"/>
    <w:rsid w:val="00D54438"/>
    <w:rsid w:val="00D54F45"/>
    <w:rsid w:val="00D557ED"/>
    <w:rsid w:val="00D56329"/>
    <w:rsid w:val="00D57349"/>
    <w:rsid w:val="00D60885"/>
    <w:rsid w:val="00D61477"/>
    <w:rsid w:val="00D614BE"/>
    <w:rsid w:val="00D62846"/>
    <w:rsid w:val="00D62964"/>
    <w:rsid w:val="00D6298E"/>
    <w:rsid w:val="00D62B49"/>
    <w:rsid w:val="00D62C5B"/>
    <w:rsid w:val="00D63EDE"/>
    <w:rsid w:val="00D64A3C"/>
    <w:rsid w:val="00D64E2F"/>
    <w:rsid w:val="00D67F8A"/>
    <w:rsid w:val="00D71778"/>
    <w:rsid w:val="00D71FC7"/>
    <w:rsid w:val="00D72B13"/>
    <w:rsid w:val="00D7416B"/>
    <w:rsid w:val="00D74AF0"/>
    <w:rsid w:val="00D751F0"/>
    <w:rsid w:val="00D7550A"/>
    <w:rsid w:val="00D75AEC"/>
    <w:rsid w:val="00D7617F"/>
    <w:rsid w:val="00D76AA8"/>
    <w:rsid w:val="00D77986"/>
    <w:rsid w:val="00D77DCF"/>
    <w:rsid w:val="00D8166C"/>
    <w:rsid w:val="00D816DB"/>
    <w:rsid w:val="00D81F5B"/>
    <w:rsid w:val="00D8352E"/>
    <w:rsid w:val="00D84380"/>
    <w:rsid w:val="00D84D2A"/>
    <w:rsid w:val="00D854A8"/>
    <w:rsid w:val="00D85532"/>
    <w:rsid w:val="00D86399"/>
    <w:rsid w:val="00D8644F"/>
    <w:rsid w:val="00D86C7D"/>
    <w:rsid w:val="00D8710C"/>
    <w:rsid w:val="00D90944"/>
    <w:rsid w:val="00D9159D"/>
    <w:rsid w:val="00D918FD"/>
    <w:rsid w:val="00D91B0A"/>
    <w:rsid w:val="00D92B7A"/>
    <w:rsid w:val="00D932AF"/>
    <w:rsid w:val="00D93441"/>
    <w:rsid w:val="00D934E0"/>
    <w:rsid w:val="00D93D48"/>
    <w:rsid w:val="00D94048"/>
    <w:rsid w:val="00D95798"/>
    <w:rsid w:val="00D95A01"/>
    <w:rsid w:val="00D95D6C"/>
    <w:rsid w:val="00D9627C"/>
    <w:rsid w:val="00D97261"/>
    <w:rsid w:val="00D9756D"/>
    <w:rsid w:val="00DA02BD"/>
    <w:rsid w:val="00DA1A69"/>
    <w:rsid w:val="00DA342E"/>
    <w:rsid w:val="00DA440C"/>
    <w:rsid w:val="00DA47EF"/>
    <w:rsid w:val="00DA55D1"/>
    <w:rsid w:val="00DA6ED9"/>
    <w:rsid w:val="00DA6F12"/>
    <w:rsid w:val="00DA7593"/>
    <w:rsid w:val="00DB03B7"/>
    <w:rsid w:val="00DB0DD8"/>
    <w:rsid w:val="00DB1011"/>
    <w:rsid w:val="00DB1167"/>
    <w:rsid w:val="00DB1F2D"/>
    <w:rsid w:val="00DB23B4"/>
    <w:rsid w:val="00DB2DC6"/>
    <w:rsid w:val="00DB408B"/>
    <w:rsid w:val="00DB478B"/>
    <w:rsid w:val="00DB4CDD"/>
    <w:rsid w:val="00DB4CE3"/>
    <w:rsid w:val="00DB5A15"/>
    <w:rsid w:val="00DB5A25"/>
    <w:rsid w:val="00DB669A"/>
    <w:rsid w:val="00DB69D2"/>
    <w:rsid w:val="00DB6B64"/>
    <w:rsid w:val="00DC0AE8"/>
    <w:rsid w:val="00DC1382"/>
    <w:rsid w:val="00DC2281"/>
    <w:rsid w:val="00DC267A"/>
    <w:rsid w:val="00DC4440"/>
    <w:rsid w:val="00DC4F3D"/>
    <w:rsid w:val="00DC5236"/>
    <w:rsid w:val="00DC5C84"/>
    <w:rsid w:val="00DC68D9"/>
    <w:rsid w:val="00DC6AAA"/>
    <w:rsid w:val="00DC781B"/>
    <w:rsid w:val="00DD1723"/>
    <w:rsid w:val="00DD1C5E"/>
    <w:rsid w:val="00DD2285"/>
    <w:rsid w:val="00DD29FE"/>
    <w:rsid w:val="00DD2FF2"/>
    <w:rsid w:val="00DD3C21"/>
    <w:rsid w:val="00DD4E8B"/>
    <w:rsid w:val="00DD5117"/>
    <w:rsid w:val="00DD6200"/>
    <w:rsid w:val="00DD66F1"/>
    <w:rsid w:val="00DD6BCD"/>
    <w:rsid w:val="00DD6CE0"/>
    <w:rsid w:val="00DD7DB2"/>
    <w:rsid w:val="00DE0CD6"/>
    <w:rsid w:val="00DE2405"/>
    <w:rsid w:val="00DE2DD4"/>
    <w:rsid w:val="00DE3AEC"/>
    <w:rsid w:val="00DE3E0A"/>
    <w:rsid w:val="00DE5456"/>
    <w:rsid w:val="00DE5B3C"/>
    <w:rsid w:val="00DE72D7"/>
    <w:rsid w:val="00DF0463"/>
    <w:rsid w:val="00DF0B74"/>
    <w:rsid w:val="00DF1076"/>
    <w:rsid w:val="00DF1CD5"/>
    <w:rsid w:val="00DF33A3"/>
    <w:rsid w:val="00DF4324"/>
    <w:rsid w:val="00DF433B"/>
    <w:rsid w:val="00DF5358"/>
    <w:rsid w:val="00DF649A"/>
    <w:rsid w:val="00DF6E84"/>
    <w:rsid w:val="00DF751D"/>
    <w:rsid w:val="00DF7C68"/>
    <w:rsid w:val="00DF7DD4"/>
    <w:rsid w:val="00E0019B"/>
    <w:rsid w:val="00E002A5"/>
    <w:rsid w:val="00E0758F"/>
    <w:rsid w:val="00E07EC1"/>
    <w:rsid w:val="00E104AF"/>
    <w:rsid w:val="00E10E96"/>
    <w:rsid w:val="00E1181C"/>
    <w:rsid w:val="00E11942"/>
    <w:rsid w:val="00E11D25"/>
    <w:rsid w:val="00E12BB3"/>
    <w:rsid w:val="00E12BF9"/>
    <w:rsid w:val="00E15187"/>
    <w:rsid w:val="00E161BF"/>
    <w:rsid w:val="00E161F3"/>
    <w:rsid w:val="00E16680"/>
    <w:rsid w:val="00E167C1"/>
    <w:rsid w:val="00E16A0B"/>
    <w:rsid w:val="00E174D5"/>
    <w:rsid w:val="00E17EB0"/>
    <w:rsid w:val="00E2028E"/>
    <w:rsid w:val="00E20DF0"/>
    <w:rsid w:val="00E22D5D"/>
    <w:rsid w:val="00E23045"/>
    <w:rsid w:val="00E2383A"/>
    <w:rsid w:val="00E23B1E"/>
    <w:rsid w:val="00E242FA"/>
    <w:rsid w:val="00E24777"/>
    <w:rsid w:val="00E255F3"/>
    <w:rsid w:val="00E25641"/>
    <w:rsid w:val="00E25D4A"/>
    <w:rsid w:val="00E26179"/>
    <w:rsid w:val="00E2672E"/>
    <w:rsid w:val="00E26D33"/>
    <w:rsid w:val="00E2796D"/>
    <w:rsid w:val="00E27B36"/>
    <w:rsid w:val="00E27BED"/>
    <w:rsid w:val="00E31384"/>
    <w:rsid w:val="00E31F3C"/>
    <w:rsid w:val="00E32035"/>
    <w:rsid w:val="00E33743"/>
    <w:rsid w:val="00E34A26"/>
    <w:rsid w:val="00E36282"/>
    <w:rsid w:val="00E36409"/>
    <w:rsid w:val="00E36B0E"/>
    <w:rsid w:val="00E36D03"/>
    <w:rsid w:val="00E37637"/>
    <w:rsid w:val="00E379E7"/>
    <w:rsid w:val="00E40ED3"/>
    <w:rsid w:val="00E41DA6"/>
    <w:rsid w:val="00E41E7D"/>
    <w:rsid w:val="00E425DB"/>
    <w:rsid w:val="00E42C50"/>
    <w:rsid w:val="00E43028"/>
    <w:rsid w:val="00E4385E"/>
    <w:rsid w:val="00E4472B"/>
    <w:rsid w:val="00E44B40"/>
    <w:rsid w:val="00E44C85"/>
    <w:rsid w:val="00E451F7"/>
    <w:rsid w:val="00E46100"/>
    <w:rsid w:val="00E4769B"/>
    <w:rsid w:val="00E50707"/>
    <w:rsid w:val="00E50A3A"/>
    <w:rsid w:val="00E5161C"/>
    <w:rsid w:val="00E53A99"/>
    <w:rsid w:val="00E53AE2"/>
    <w:rsid w:val="00E53EC2"/>
    <w:rsid w:val="00E54D91"/>
    <w:rsid w:val="00E55335"/>
    <w:rsid w:val="00E55355"/>
    <w:rsid w:val="00E554A6"/>
    <w:rsid w:val="00E562B2"/>
    <w:rsid w:val="00E568AE"/>
    <w:rsid w:val="00E56CBE"/>
    <w:rsid w:val="00E5730F"/>
    <w:rsid w:val="00E57A85"/>
    <w:rsid w:val="00E57E7E"/>
    <w:rsid w:val="00E57E9F"/>
    <w:rsid w:val="00E60081"/>
    <w:rsid w:val="00E601E3"/>
    <w:rsid w:val="00E6118A"/>
    <w:rsid w:val="00E61591"/>
    <w:rsid w:val="00E61700"/>
    <w:rsid w:val="00E61B06"/>
    <w:rsid w:val="00E61B45"/>
    <w:rsid w:val="00E639D5"/>
    <w:rsid w:val="00E63E81"/>
    <w:rsid w:val="00E642E9"/>
    <w:rsid w:val="00E64336"/>
    <w:rsid w:val="00E65115"/>
    <w:rsid w:val="00E6583F"/>
    <w:rsid w:val="00E65C8A"/>
    <w:rsid w:val="00E66C4E"/>
    <w:rsid w:val="00E66FB3"/>
    <w:rsid w:val="00E67439"/>
    <w:rsid w:val="00E71398"/>
    <w:rsid w:val="00E72140"/>
    <w:rsid w:val="00E726F0"/>
    <w:rsid w:val="00E73D68"/>
    <w:rsid w:val="00E74243"/>
    <w:rsid w:val="00E74C12"/>
    <w:rsid w:val="00E74D32"/>
    <w:rsid w:val="00E75506"/>
    <w:rsid w:val="00E761C4"/>
    <w:rsid w:val="00E80447"/>
    <w:rsid w:val="00E80977"/>
    <w:rsid w:val="00E80C02"/>
    <w:rsid w:val="00E815FB"/>
    <w:rsid w:val="00E82D29"/>
    <w:rsid w:val="00E83237"/>
    <w:rsid w:val="00E834DC"/>
    <w:rsid w:val="00E837E2"/>
    <w:rsid w:val="00E84D30"/>
    <w:rsid w:val="00E870E0"/>
    <w:rsid w:val="00E8752A"/>
    <w:rsid w:val="00E87865"/>
    <w:rsid w:val="00E9022B"/>
    <w:rsid w:val="00E90276"/>
    <w:rsid w:val="00E90E22"/>
    <w:rsid w:val="00E90E38"/>
    <w:rsid w:val="00E9156A"/>
    <w:rsid w:val="00E9199C"/>
    <w:rsid w:val="00E921B9"/>
    <w:rsid w:val="00E92417"/>
    <w:rsid w:val="00E94264"/>
    <w:rsid w:val="00E942A4"/>
    <w:rsid w:val="00E94313"/>
    <w:rsid w:val="00E94A05"/>
    <w:rsid w:val="00E958AE"/>
    <w:rsid w:val="00E970EA"/>
    <w:rsid w:val="00EA0A46"/>
    <w:rsid w:val="00EA0DDC"/>
    <w:rsid w:val="00EA1636"/>
    <w:rsid w:val="00EA18FF"/>
    <w:rsid w:val="00EA2084"/>
    <w:rsid w:val="00EA6EE8"/>
    <w:rsid w:val="00EA70FE"/>
    <w:rsid w:val="00EB1805"/>
    <w:rsid w:val="00EB23A5"/>
    <w:rsid w:val="00EB3255"/>
    <w:rsid w:val="00EB37A9"/>
    <w:rsid w:val="00EB4457"/>
    <w:rsid w:val="00EB4DA1"/>
    <w:rsid w:val="00EB5C96"/>
    <w:rsid w:val="00EB618A"/>
    <w:rsid w:val="00EB69F8"/>
    <w:rsid w:val="00EB7F35"/>
    <w:rsid w:val="00EC0D74"/>
    <w:rsid w:val="00EC1005"/>
    <w:rsid w:val="00EC16D4"/>
    <w:rsid w:val="00EC1862"/>
    <w:rsid w:val="00EC1941"/>
    <w:rsid w:val="00EC2960"/>
    <w:rsid w:val="00EC2E6C"/>
    <w:rsid w:val="00EC329D"/>
    <w:rsid w:val="00EC3CA3"/>
    <w:rsid w:val="00EC3ED8"/>
    <w:rsid w:val="00EC3F08"/>
    <w:rsid w:val="00EC3F76"/>
    <w:rsid w:val="00EC7960"/>
    <w:rsid w:val="00EC7EDD"/>
    <w:rsid w:val="00EC7EE6"/>
    <w:rsid w:val="00ED0246"/>
    <w:rsid w:val="00ED057F"/>
    <w:rsid w:val="00ED0CFB"/>
    <w:rsid w:val="00ED15E6"/>
    <w:rsid w:val="00ED173A"/>
    <w:rsid w:val="00ED178F"/>
    <w:rsid w:val="00ED1C6C"/>
    <w:rsid w:val="00ED3C23"/>
    <w:rsid w:val="00ED3E55"/>
    <w:rsid w:val="00ED55FD"/>
    <w:rsid w:val="00ED5D12"/>
    <w:rsid w:val="00ED61D4"/>
    <w:rsid w:val="00ED77B0"/>
    <w:rsid w:val="00ED7C5D"/>
    <w:rsid w:val="00EE0EE1"/>
    <w:rsid w:val="00EE17A2"/>
    <w:rsid w:val="00EE1D01"/>
    <w:rsid w:val="00EE245F"/>
    <w:rsid w:val="00EE2793"/>
    <w:rsid w:val="00EE3212"/>
    <w:rsid w:val="00EE4B25"/>
    <w:rsid w:val="00EE5C93"/>
    <w:rsid w:val="00EE608C"/>
    <w:rsid w:val="00EE747C"/>
    <w:rsid w:val="00EE7ED0"/>
    <w:rsid w:val="00EF0631"/>
    <w:rsid w:val="00EF0AEC"/>
    <w:rsid w:val="00EF0EBF"/>
    <w:rsid w:val="00EF214B"/>
    <w:rsid w:val="00EF23C3"/>
    <w:rsid w:val="00EF4078"/>
    <w:rsid w:val="00EF433E"/>
    <w:rsid w:val="00EF67C7"/>
    <w:rsid w:val="00EF6D48"/>
    <w:rsid w:val="00F0063C"/>
    <w:rsid w:val="00F00FC7"/>
    <w:rsid w:val="00F0164E"/>
    <w:rsid w:val="00F02071"/>
    <w:rsid w:val="00F02F89"/>
    <w:rsid w:val="00F03893"/>
    <w:rsid w:val="00F03BD6"/>
    <w:rsid w:val="00F0403E"/>
    <w:rsid w:val="00F04255"/>
    <w:rsid w:val="00F07354"/>
    <w:rsid w:val="00F07C7A"/>
    <w:rsid w:val="00F106D4"/>
    <w:rsid w:val="00F11E1F"/>
    <w:rsid w:val="00F12659"/>
    <w:rsid w:val="00F13583"/>
    <w:rsid w:val="00F164A9"/>
    <w:rsid w:val="00F1659C"/>
    <w:rsid w:val="00F16692"/>
    <w:rsid w:val="00F166B9"/>
    <w:rsid w:val="00F2275E"/>
    <w:rsid w:val="00F24008"/>
    <w:rsid w:val="00F240BC"/>
    <w:rsid w:val="00F25585"/>
    <w:rsid w:val="00F257FA"/>
    <w:rsid w:val="00F267AE"/>
    <w:rsid w:val="00F26921"/>
    <w:rsid w:val="00F27250"/>
    <w:rsid w:val="00F27293"/>
    <w:rsid w:val="00F27892"/>
    <w:rsid w:val="00F27BCB"/>
    <w:rsid w:val="00F27D82"/>
    <w:rsid w:val="00F316E1"/>
    <w:rsid w:val="00F320C5"/>
    <w:rsid w:val="00F333F4"/>
    <w:rsid w:val="00F33602"/>
    <w:rsid w:val="00F33789"/>
    <w:rsid w:val="00F33DD6"/>
    <w:rsid w:val="00F34926"/>
    <w:rsid w:val="00F3567A"/>
    <w:rsid w:val="00F3614E"/>
    <w:rsid w:val="00F3777A"/>
    <w:rsid w:val="00F4019D"/>
    <w:rsid w:val="00F402A1"/>
    <w:rsid w:val="00F4136A"/>
    <w:rsid w:val="00F413D7"/>
    <w:rsid w:val="00F42731"/>
    <w:rsid w:val="00F42B25"/>
    <w:rsid w:val="00F42E3E"/>
    <w:rsid w:val="00F4330C"/>
    <w:rsid w:val="00F4455C"/>
    <w:rsid w:val="00F4575E"/>
    <w:rsid w:val="00F467B8"/>
    <w:rsid w:val="00F47700"/>
    <w:rsid w:val="00F50201"/>
    <w:rsid w:val="00F51A63"/>
    <w:rsid w:val="00F51E11"/>
    <w:rsid w:val="00F5211E"/>
    <w:rsid w:val="00F52695"/>
    <w:rsid w:val="00F52934"/>
    <w:rsid w:val="00F52AB2"/>
    <w:rsid w:val="00F538C2"/>
    <w:rsid w:val="00F53ECD"/>
    <w:rsid w:val="00F54462"/>
    <w:rsid w:val="00F54B34"/>
    <w:rsid w:val="00F55829"/>
    <w:rsid w:val="00F57128"/>
    <w:rsid w:val="00F57711"/>
    <w:rsid w:val="00F57F03"/>
    <w:rsid w:val="00F60A8C"/>
    <w:rsid w:val="00F60E2A"/>
    <w:rsid w:val="00F60F2D"/>
    <w:rsid w:val="00F6289D"/>
    <w:rsid w:val="00F6319F"/>
    <w:rsid w:val="00F6472E"/>
    <w:rsid w:val="00F649A8"/>
    <w:rsid w:val="00F65A02"/>
    <w:rsid w:val="00F65DED"/>
    <w:rsid w:val="00F6799F"/>
    <w:rsid w:val="00F67B2A"/>
    <w:rsid w:val="00F67DA7"/>
    <w:rsid w:val="00F71604"/>
    <w:rsid w:val="00F71CC9"/>
    <w:rsid w:val="00F7329C"/>
    <w:rsid w:val="00F744F4"/>
    <w:rsid w:val="00F74640"/>
    <w:rsid w:val="00F769D0"/>
    <w:rsid w:val="00F77AF4"/>
    <w:rsid w:val="00F812B8"/>
    <w:rsid w:val="00F81BB2"/>
    <w:rsid w:val="00F8220E"/>
    <w:rsid w:val="00F828AE"/>
    <w:rsid w:val="00F82FDC"/>
    <w:rsid w:val="00F837B1"/>
    <w:rsid w:val="00F840B8"/>
    <w:rsid w:val="00F843C5"/>
    <w:rsid w:val="00F8451B"/>
    <w:rsid w:val="00F85146"/>
    <w:rsid w:val="00F85163"/>
    <w:rsid w:val="00F858C5"/>
    <w:rsid w:val="00F86951"/>
    <w:rsid w:val="00F90025"/>
    <w:rsid w:val="00F906D7"/>
    <w:rsid w:val="00F9151D"/>
    <w:rsid w:val="00F91810"/>
    <w:rsid w:val="00F9223B"/>
    <w:rsid w:val="00F9230E"/>
    <w:rsid w:val="00F935F3"/>
    <w:rsid w:val="00F95297"/>
    <w:rsid w:val="00F957B8"/>
    <w:rsid w:val="00F957CA"/>
    <w:rsid w:val="00F96341"/>
    <w:rsid w:val="00F9658C"/>
    <w:rsid w:val="00F9671A"/>
    <w:rsid w:val="00F96E3F"/>
    <w:rsid w:val="00FA0E66"/>
    <w:rsid w:val="00FA136E"/>
    <w:rsid w:val="00FA209B"/>
    <w:rsid w:val="00FA461C"/>
    <w:rsid w:val="00FA4CB9"/>
    <w:rsid w:val="00FA4E50"/>
    <w:rsid w:val="00FA5466"/>
    <w:rsid w:val="00FA584B"/>
    <w:rsid w:val="00FA5BCD"/>
    <w:rsid w:val="00FA691B"/>
    <w:rsid w:val="00FA7FBB"/>
    <w:rsid w:val="00FB1BD5"/>
    <w:rsid w:val="00FB1E09"/>
    <w:rsid w:val="00FB217F"/>
    <w:rsid w:val="00FB2F2E"/>
    <w:rsid w:val="00FB36B3"/>
    <w:rsid w:val="00FB70B7"/>
    <w:rsid w:val="00FB72B7"/>
    <w:rsid w:val="00FB7B30"/>
    <w:rsid w:val="00FC0983"/>
    <w:rsid w:val="00FC1BB7"/>
    <w:rsid w:val="00FC1FFC"/>
    <w:rsid w:val="00FC218C"/>
    <w:rsid w:val="00FC2971"/>
    <w:rsid w:val="00FC2F16"/>
    <w:rsid w:val="00FC3991"/>
    <w:rsid w:val="00FC4572"/>
    <w:rsid w:val="00FC491A"/>
    <w:rsid w:val="00FC5683"/>
    <w:rsid w:val="00FC5B8E"/>
    <w:rsid w:val="00FC5C18"/>
    <w:rsid w:val="00FC6592"/>
    <w:rsid w:val="00FC7E63"/>
    <w:rsid w:val="00FD1720"/>
    <w:rsid w:val="00FD2401"/>
    <w:rsid w:val="00FD2C49"/>
    <w:rsid w:val="00FD2DC9"/>
    <w:rsid w:val="00FD39CC"/>
    <w:rsid w:val="00FD3B3A"/>
    <w:rsid w:val="00FD469A"/>
    <w:rsid w:val="00FD47D4"/>
    <w:rsid w:val="00FD5483"/>
    <w:rsid w:val="00FD5ECB"/>
    <w:rsid w:val="00FD6C7A"/>
    <w:rsid w:val="00FD7823"/>
    <w:rsid w:val="00FD7CB7"/>
    <w:rsid w:val="00FE195B"/>
    <w:rsid w:val="00FE19E7"/>
    <w:rsid w:val="00FE1A67"/>
    <w:rsid w:val="00FE2E49"/>
    <w:rsid w:val="00FE3DE0"/>
    <w:rsid w:val="00FE4EA8"/>
    <w:rsid w:val="00FE5AE4"/>
    <w:rsid w:val="00FE5E08"/>
    <w:rsid w:val="00FE6E51"/>
    <w:rsid w:val="00FF13E0"/>
    <w:rsid w:val="00FF1C2A"/>
    <w:rsid w:val="00FF1D5B"/>
    <w:rsid w:val="00FF23B3"/>
    <w:rsid w:val="00FF27D6"/>
    <w:rsid w:val="00FF2ACE"/>
    <w:rsid w:val="00FF2B7B"/>
    <w:rsid w:val="00FF2BC4"/>
    <w:rsid w:val="00FF2E01"/>
    <w:rsid w:val="00FF2E76"/>
    <w:rsid w:val="00FF47B3"/>
    <w:rsid w:val="00FF49C9"/>
    <w:rsid w:val="00FF5870"/>
    <w:rsid w:val="00FF6792"/>
    <w:rsid w:val="00FF693D"/>
    <w:rsid w:val="00FF7278"/>
    <w:rsid w:val="00FF77A1"/>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01BE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ＭＳ 明朝" w:hAnsi="Cambria"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43E"/>
    <w:rPr>
      <w:rFonts w:ascii="Times New Roman" w:hAnsi="Times New Roman"/>
      <w:szCs w:val="24"/>
    </w:rPr>
  </w:style>
  <w:style w:type="paragraph" w:styleId="Heading1">
    <w:name w:val="heading 1"/>
    <w:basedOn w:val="Normal"/>
    <w:next w:val="Normal"/>
    <w:link w:val="Heading1Char"/>
    <w:uiPriority w:val="9"/>
    <w:qFormat/>
    <w:rsid w:val="00D121F3"/>
    <w:pPr>
      <w:keepNext/>
      <w:keepLines/>
      <w:jc w:val="center"/>
      <w:outlineLvl w:val="0"/>
    </w:pPr>
    <w:rPr>
      <w:rFonts w:eastAsia="ＭＳ ゴシック"/>
      <w:b/>
      <w:bCs/>
      <w:sz w:val="32"/>
      <w:szCs w:val="32"/>
    </w:rPr>
  </w:style>
  <w:style w:type="paragraph" w:styleId="Heading2">
    <w:name w:val="heading 2"/>
    <w:basedOn w:val="Normal"/>
    <w:next w:val="Normal"/>
    <w:link w:val="Heading2Char"/>
    <w:uiPriority w:val="9"/>
    <w:unhideWhenUsed/>
    <w:qFormat/>
    <w:rsid w:val="00406F43"/>
    <w:pPr>
      <w:keepNext/>
      <w:keepLines/>
      <w:outlineLvl w:val="1"/>
    </w:pPr>
    <w:rPr>
      <w:rFonts w:eastAsia="ＭＳ ゴシック"/>
      <w:bCs/>
      <w:i/>
      <w:sz w:val="28"/>
      <w:szCs w:val="26"/>
    </w:rPr>
  </w:style>
  <w:style w:type="paragraph" w:styleId="Heading3">
    <w:name w:val="heading 3"/>
    <w:basedOn w:val="Normal"/>
    <w:next w:val="Normal"/>
    <w:link w:val="Heading3Char"/>
    <w:uiPriority w:val="9"/>
    <w:unhideWhenUsed/>
    <w:qFormat/>
    <w:rsid w:val="00EC3F08"/>
    <w:pPr>
      <w:keepNext/>
      <w:keepLines/>
      <w:outlineLvl w:val="2"/>
    </w:pPr>
    <w:rPr>
      <w:rFonts w:eastAsia="ＭＳ ゴシック"/>
      <w:bCs/>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4B34"/>
    <w:rPr>
      <w:rFonts w:ascii="Lucida Grande" w:hAnsi="Lucida Grande"/>
      <w:sz w:val="18"/>
      <w:szCs w:val="18"/>
    </w:rPr>
  </w:style>
  <w:style w:type="character" w:customStyle="1" w:styleId="BalloonTextChar">
    <w:name w:val="Balloon Text Char"/>
    <w:link w:val="BalloonText"/>
    <w:uiPriority w:val="99"/>
    <w:semiHidden/>
    <w:rsid w:val="00F54B34"/>
    <w:rPr>
      <w:rFonts w:ascii="Lucida Grande" w:hAnsi="Lucida Grande"/>
      <w:sz w:val="18"/>
      <w:szCs w:val="18"/>
    </w:rPr>
  </w:style>
  <w:style w:type="paragraph" w:styleId="ListParagraph">
    <w:name w:val="List Paragraph"/>
    <w:basedOn w:val="Normal"/>
    <w:uiPriority w:val="34"/>
    <w:qFormat/>
    <w:rsid w:val="00004FAD"/>
    <w:pPr>
      <w:ind w:left="720"/>
      <w:contextualSpacing/>
    </w:pPr>
  </w:style>
  <w:style w:type="paragraph" w:styleId="Header">
    <w:name w:val="header"/>
    <w:basedOn w:val="Normal"/>
    <w:link w:val="HeaderChar"/>
    <w:uiPriority w:val="99"/>
    <w:unhideWhenUsed/>
    <w:rsid w:val="004B032F"/>
    <w:pPr>
      <w:tabs>
        <w:tab w:val="center" w:pos="4320"/>
        <w:tab w:val="right" w:pos="8640"/>
      </w:tabs>
    </w:pPr>
  </w:style>
  <w:style w:type="character" w:customStyle="1" w:styleId="HeaderChar">
    <w:name w:val="Header Char"/>
    <w:basedOn w:val="DefaultParagraphFont"/>
    <w:link w:val="Header"/>
    <w:uiPriority w:val="99"/>
    <w:rsid w:val="004B032F"/>
  </w:style>
  <w:style w:type="character" w:styleId="PageNumber">
    <w:name w:val="page number"/>
    <w:basedOn w:val="DefaultParagraphFont"/>
    <w:uiPriority w:val="99"/>
    <w:semiHidden/>
    <w:unhideWhenUsed/>
    <w:rsid w:val="004B032F"/>
  </w:style>
  <w:style w:type="paragraph" w:styleId="FootnoteText">
    <w:name w:val="footnote text"/>
    <w:basedOn w:val="Normal"/>
    <w:link w:val="FootnoteTextChar"/>
    <w:uiPriority w:val="99"/>
    <w:unhideWhenUsed/>
    <w:rsid w:val="00EB3255"/>
  </w:style>
  <w:style w:type="character" w:customStyle="1" w:styleId="FootnoteTextChar">
    <w:name w:val="Footnote Text Char"/>
    <w:basedOn w:val="DefaultParagraphFont"/>
    <w:link w:val="FootnoteText"/>
    <w:uiPriority w:val="99"/>
    <w:rsid w:val="00EB3255"/>
  </w:style>
  <w:style w:type="character" w:styleId="FootnoteReference">
    <w:name w:val="footnote reference"/>
    <w:uiPriority w:val="99"/>
    <w:unhideWhenUsed/>
    <w:rsid w:val="00EB3255"/>
    <w:rPr>
      <w:vertAlign w:val="superscript"/>
    </w:rPr>
  </w:style>
  <w:style w:type="paragraph" w:styleId="Bibliography">
    <w:name w:val="Bibliography"/>
    <w:basedOn w:val="Normal"/>
    <w:next w:val="Normal"/>
    <w:uiPriority w:val="37"/>
    <w:unhideWhenUsed/>
    <w:rsid w:val="00EB3255"/>
  </w:style>
  <w:style w:type="character" w:styleId="PlaceholderText">
    <w:name w:val="Placeholder Text"/>
    <w:uiPriority w:val="99"/>
    <w:semiHidden/>
    <w:rsid w:val="00AB12A9"/>
    <w:rPr>
      <w:color w:val="808080"/>
    </w:rPr>
  </w:style>
  <w:style w:type="paragraph" w:styleId="Caption">
    <w:name w:val="caption"/>
    <w:basedOn w:val="Normal"/>
    <w:next w:val="Normal"/>
    <w:uiPriority w:val="35"/>
    <w:unhideWhenUsed/>
    <w:qFormat/>
    <w:rsid w:val="00876A70"/>
    <w:pPr>
      <w:spacing w:after="200"/>
    </w:pPr>
    <w:rPr>
      <w:b/>
      <w:bCs/>
      <w:color w:val="4F81BD"/>
      <w:sz w:val="18"/>
      <w:szCs w:val="18"/>
    </w:rPr>
  </w:style>
  <w:style w:type="paragraph" w:styleId="Footer">
    <w:name w:val="footer"/>
    <w:basedOn w:val="Normal"/>
    <w:link w:val="FooterChar"/>
    <w:uiPriority w:val="99"/>
    <w:unhideWhenUsed/>
    <w:rsid w:val="00630446"/>
    <w:pPr>
      <w:tabs>
        <w:tab w:val="center" w:pos="4320"/>
        <w:tab w:val="right" w:pos="8640"/>
      </w:tabs>
    </w:pPr>
  </w:style>
  <w:style w:type="character" w:customStyle="1" w:styleId="FooterChar">
    <w:name w:val="Footer Char"/>
    <w:basedOn w:val="DefaultParagraphFont"/>
    <w:link w:val="Footer"/>
    <w:uiPriority w:val="99"/>
    <w:rsid w:val="00630446"/>
  </w:style>
  <w:style w:type="character" w:styleId="Hyperlink">
    <w:name w:val="Hyperlink"/>
    <w:uiPriority w:val="99"/>
    <w:unhideWhenUsed/>
    <w:rsid w:val="005C4585"/>
    <w:rPr>
      <w:color w:val="0000FF"/>
      <w:u w:val="single"/>
    </w:rPr>
  </w:style>
  <w:style w:type="paragraph" w:styleId="TOC1">
    <w:name w:val="toc 1"/>
    <w:basedOn w:val="Normal"/>
    <w:next w:val="Normal"/>
    <w:autoRedefine/>
    <w:uiPriority w:val="39"/>
    <w:unhideWhenUsed/>
    <w:rsid w:val="002D528F"/>
    <w:pPr>
      <w:spacing w:before="120"/>
    </w:pPr>
    <w:rPr>
      <w:sz w:val="24"/>
    </w:rPr>
  </w:style>
  <w:style w:type="paragraph" w:styleId="TOC2">
    <w:name w:val="toc 2"/>
    <w:basedOn w:val="Normal"/>
    <w:next w:val="Normal"/>
    <w:autoRedefine/>
    <w:uiPriority w:val="39"/>
    <w:unhideWhenUsed/>
    <w:rsid w:val="002D528F"/>
    <w:pPr>
      <w:ind w:left="200"/>
    </w:pPr>
    <w:rPr>
      <w:sz w:val="22"/>
      <w:szCs w:val="22"/>
    </w:rPr>
  </w:style>
  <w:style w:type="paragraph" w:styleId="TOC3">
    <w:name w:val="toc 3"/>
    <w:basedOn w:val="Normal"/>
    <w:next w:val="Normal"/>
    <w:autoRedefine/>
    <w:uiPriority w:val="39"/>
    <w:unhideWhenUsed/>
    <w:rsid w:val="00E40ED3"/>
    <w:pPr>
      <w:ind w:left="400"/>
    </w:pPr>
    <w:rPr>
      <w:szCs w:val="22"/>
    </w:rPr>
  </w:style>
  <w:style w:type="paragraph" w:styleId="TOC4">
    <w:name w:val="toc 4"/>
    <w:basedOn w:val="Normal"/>
    <w:next w:val="Normal"/>
    <w:autoRedefine/>
    <w:uiPriority w:val="39"/>
    <w:unhideWhenUsed/>
    <w:rsid w:val="00D239BA"/>
    <w:pPr>
      <w:ind w:left="600"/>
    </w:pPr>
    <w:rPr>
      <w:rFonts w:ascii="Cambria" w:hAnsi="Cambria"/>
      <w:szCs w:val="20"/>
    </w:rPr>
  </w:style>
  <w:style w:type="paragraph" w:styleId="TOC5">
    <w:name w:val="toc 5"/>
    <w:basedOn w:val="Normal"/>
    <w:next w:val="Normal"/>
    <w:autoRedefine/>
    <w:uiPriority w:val="39"/>
    <w:unhideWhenUsed/>
    <w:rsid w:val="00CD1B42"/>
    <w:pPr>
      <w:ind w:left="800"/>
    </w:pPr>
    <w:rPr>
      <w:rFonts w:ascii="Cambria" w:hAnsi="Cambria"/>
      <w:szCs w:val="20"/>
    </w:rPr>
  </w:style>
  <w:style w:type="paragraph" w:styleId="TOC6">
    <w:name w:val="toc 6"/>
    <w:basedOn w:val="Normal"/>
    <w:next w:val="Normal"/>
    <w:autoRedefine/>
    <w:uiPriority w:val="39"/>
    <w:unhideWhenUsed/>
    <w:rsid w:val="00CD1B42"/>
    <w:pPr>
      <w:ind w:left="1000"/>
    </w:pPr>
    <w:rPr>
      <w:rFonts w:ascii="Cambria" w:hAnsi="Cambria"/>
      <w:szCs w:val="20"/>
    </w:rPr>
  </w:style>
  <w:style w:type="paragraph" w:styleId="TOC7">
    <w:name w:val="toc 7"/>
    <w:basedOn w:val="Normal"/>
    <w:next w:val="Normal"/>
    <w:autoRedefine/>
    <w:uiPriority w:val="39"/>
    <w:unhideWhenUsed/>
    <w:rsid w:val="00CD1B42"/>
    <w:pPr>
      <w:ind w:left="1200"/>
    </w:pPr>
    <w:rPr>
      <w:rFonts w:ascii="Cambria" w:hAnsi="Cambria"/>
      <w:szCs w:val="20"/>
    </w:rPr>
  </w:style>
  <w:style w:type="paragraph" w:styleId="TOC8">
    <w:name w:val="toc 8"/>
    <w:basedOn w:val="Normal"/>
    <w:next w:val="Normal"/>
    <w:autoRedefine/>
    <w:uiPriority w:val="39"/>
    <w:unhideWhenUsed/>
    <w:rsid w:val="00CD1B42"/>
    <w:pPr>
      <w:ind w:left="1400"/>
    </w:pPr>
    <w:rPr>
      <w:rFonts w:ascii="Cambria" w:hAnsi="Cambria"/>
      <w:szCs w:val="20"/>
    </w:rPr>
  </w:style>
  <w:style w:type="paragraph" w:styleId="TOC9">
    <w:name w:val="toc 9"/>
    <w:basedOn w:val="Normal"/>
    <w:next w:val="Normal"/>
    <w:autoRedefine/>
    <w:uiPriority w:val="39"/>
    <w:unhideWhenUsed/>
    <w:rsid w:val="00CD1B42"/>
    <w:pPr>
      <w:ind w:left="1600"/>
    </w:pPr>
    <w:rPr>
      <w:rFonts w:ascii="Cambria" w:hAnsi="Cambria"/>
      <w:szCs w:val="20"/>
    </w:rPr>
  </w:style>
  <w:style w:type="paragraph" w:styleId="Title">
    <w:name w:val="Title"/>
    <w:basedOn w:val="Normal"/>
    <w:next w:val="Normal"/>
    <w:link w:val="TitleChar"/>
    <w:uiPriority w:val="10"/>
    <w:qFormat/>
    <w:rsid w:val="00CD1B42"/>
    <w:pPr>
      <w:contextualSpacing/>
      <w:jc w:val="center"/>
    </w:pPr>
    <w:rPr>
      <w:rFonts w:eastAsia="ＭＳ ゴシック"/>
      <w:b/>
      <w:spacing w:val="5"/>
      <w:kern w:val="28"/>
      <w:sz w:val="32"/>
      <w:szCs w:val="52"/>
    </w:rPr>
  </w:style>
  <w:style w:type="character" w:customStyle="1" w:styleId="TitleChar">
    <w:name w:val="Title Char"/>
    <w:link w:val="Title"/>
    <w:uiPriority w:val="10"/>
    <w:rsid w:val="00CD1B42"/>
    <w:rPr>
      <w:rFonts w:ascii="Times New Roman" w:eastAsia="ＭＳ ゴシック" w:hAnsi="Times New Roman" w:cs="Times New Roman"/>
      <w:b/>
      <w:spacing w:val="5"/>
      <w:kern w:val="28"/>
      <w:sz w:val="32"/>
      <w:szCs w:val="52"/>
    </w:rPr>
  </w:style>
  <w:style w:type="character" w:customStyle="1" w:styleId="Heading1Char">
    <w:name w:val="Heading 1 Char"/>
    <w:link w:val="Heading1"/>
    <w:uiPriority w:val="9"/>
    <w:rsid w:val="00D121F3"/>
    <w:rPr>
      <w:rFonts w:ascii="Times New Roman" w:eastAsia="ＭＳ ゴシック" w:hAnsi="Times New Roman" w:cs="Times New Roman"/>
      <w:b/>
      <w:bCs/>
      <w:sz w:val="32"/>
      <w:szCs w:val="32"/>
    </w:rPr>
  </w:style>
  <w:style w:type="character" w:customStyle="1" w:styleId="Heading2Char">
    <w:name w:val="Heading 2 Char"/>
    <w:link w:val="Heading2"/>
    <w:uiPriority w:val="9"/>
    <w:rsid w:val="00406F43"/>
    <w:rPr>
      <w:rFonts w:ascii="Times New Roman" w:eastAsia="ＭＳ ゴシック" w:hAnsi="Times New Roman" w:cs="Times New Roman"/>
      <w:bCs/>
      <w:i/>
      <w:sz w:val="28"/>
      <w:szCs w:val="26"/>
    </w:rPr>
  </w:style>
  <w:style w:type="table" w:styleId="TableGrid">
    <w:name w:val="Table Grid"/>
    <w:basedOn w:val="TableNormal"/>
    <w:uiPriority w:val="59"/>
    <w:rsid w:val="00BB042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link w:val="Heading3"/>
    <w:uiPriority w:val="9"/>
    <w:rsid w:val="00EC3F08"/>
    <w:rPr>
      <w:rFonts w:ascii="Times New Roman" w:eastAsia="ＭＳ ゴシック" w:hAnsi="Times New Roman"/>
      <w:bCs/>
      <w:sz w:val="24"/>
      <w:szCs w:val="24"/>
      <w:u w:val="single"/>
    </w:rPr>
  </w:style>
  <w:style w:type="paragraph" w:styleId="TableofFigures">
    <w:name w:val="table of figures"/>
    <w:basedOn w:val="Normal"/>
    <w:next w:val="Normal"/>
    <w:uiPriority w:val="99"/>
    <w:unhideWhenUsed/>
    <w:rsid w:val="00114D85"/>
    <w:pPr>
      <w:ind w:left="480" w:hanging="480"/>
    </w:pPr>
    <w:rPr>
      <w:sz w:val="22"/>
    </w:rPr>
  </w:style>
  <w:style w:type="paragraph" w:styleId="NormalWeb">
    <w:name w:val="Normal (Web)"/>
    <w:basedOn w:val="Normal"/>
    <w:uiPriority w:val="99"/>
    <w:unhideWhenUsed/>
    <w:rsid w:val="00A33C75"/>
    <w:pPr>
      <w:spacing w:before="100" w:beforeAutospacing="1" w:after="100" w:afterAutospacing="1"/>
    </w:pPr>
    <w:rPr>
      <w:rFonts w:ascii="Times" w:hAnsi="Times"/>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ＭＳ 明朝" w:hAnsi="Cambria"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43E"/>
    <w:rPr>
      <w:rFonts w:ascii="Times New Roman" w:hAnsi="Times New Roman"/>
      <w:szCs w:val="24"/>
    </w:rPr>
  </w:style>
  <w:style w:type="paragraph" w:styleId="Heading1">
    <w:name w:val="heading 1"/>
    <w:basedOn w:val="Normal"/>
    <w:next w:val="Normal"/>
    <w:link w:val="Heading1Char"/>
    <w:uiPriority w:val="9"/>
    <w:qFormat/>
    <w:rsid w:val="00D121F3"/>
    <w:pPr>
      <w:keepNext/>
      <w:keepLines/>
      <w:jc w:val="center"/>
      <w:outlineLvl w:val="0"/>
    </w:pPr>
    <w:rPr>
      <w:rFonts w:eastAsia="ＭＳ ゴシック"/>
      <w:b/>
      <w:bCs/>
      <w:sz w:val="32"/>
      <w:szCs w:val="32"/>
    </w:rPr>
  </w:style>
  <w:style w:type="paragraph" w:styleId="Heading2">
    <w:name w:val="heading 2"/>
    <w:basedOn w:val="Normal"/>
    <w:next w:val="Normal"/>
    <w:link w:val="Heading2Char"/>
    <w:uiPriority w:val="9"/>
    <w:unhideWhenUsed/>
    <w:qFormat/>
    <w:rsid w:val="00406F43"/>
    <w:pPr>
      <w:keepNext/>
      <w:keepLines/>
      <w:outlineLvl w:val="1"/>
    </w:pPr>
    <w:rPr>
      <w:rFonts w:eastAsia="ＭＳ ゴシック"/>
      <w:bCs/>
      <w:i/>
      <w:sz w:val="28"/>
      <w:szCs w:val="26"/>
    </w:rPr>
  </w:style>
  <w:style w:type="paragraph" w:styleId="Heading3">
    <w:name w:val="heading 3"/>
    <w:basedOn w:val="Normal"/>
    <w:next w:val="Normal"/>
    <w:link w:val="Heading3Char"/>
    <w:uiPriority w:val="9"/>
    <w:unhideWhenUsed/>
    <w:qFormat/>
    <w:rsid w:val="00EC3F08"/>
    <w:pPr>
      <w:keepNext/>
      <w:keepLines/>
      <w:outlineLvl w:val="2"/>
    </w:pPr>
    <w:rPr>
      <w:rFonts w:eastAsia="ＭＳ ゴシック"/>
      <w:bCs/>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4B34"/>
    <w:rPr>
      <w:rFonts w:ascii="Lucida Grande" w:hAnsi="Lucida Grande"/>
      <w:sz w:val="18"/>
      <w:szCs w:val="18"/>
    </w:rPr>
  </w:style>
  <w:style w:type="character" w:customStyle="1" w:styleId="BalloonTextChar">
    <w:name w:val="Balloon Text Char"/>
    <w:link w:val="BalloonText"/>
    <w:uiPriority w:val="99"/>
    <w:semiHidden/>
    <w:rsid w:val="00F54B34"/>
    <w:rPr>
      <w:rFonts w:ascii="Lucida Grande" w:hAnsi="Lucida Grande"/>
      <w:sz w:val="18"/>
      <w:szCs w:val="18"/>
    </w:rPr>
  </w:style>
  <w:style w:type="paragraph" w:styleId="ListParagraph">
    <w:name w:val="List Paragraph"/>
    <w:basedOn w:val="Normal"/>
    <w:uiPriority w:val="34"/>
    <w:qFormat/>
    <w:rsid w:val="00004FAD"/>
    <w:pPr>
      <w:ind w:left="720"/>
      <w:contextualSpacing/>
    </w:pPr>
  </w:style>
  <w:style w:type="paragraph" w:styleId="Header">
    <w:name w:val="header"/>
    <w:basedOn w:val="Normal"/>
    <w:link w:val="HeaderChar"/>
    <w:uiPriority w:val="99"/>
    <w:unhideWhenUsed/>
    <w:rsid w:val="004B032F"/>
    <w:pPr>
      <w:tabs>
        <w:tab w:val="center" w:pos="4320"/>
        <w:tab w:val="right" w:pos="8640"/>
      </w:tabs>
    </w:pPr>
  </w:style>
  <w:style w:type="character" w:customStyle="1" w:styleId="HeaderChar">
    <w:name w:val="Header Char"/>
    <w:basedOn w:val="DefaultParagraphFont"/>
    <w:link w:val="Header"/>
    <w:uiPriority w:val="99"/>
    <w:rsid w:val="004B032F"/>
  </w:style>
  <w:style w:type="character" w:styleId="PageNumber">
    <w:name w:val="page number"/>
    <w:basedOn w:val="DefaultParagraphFont"/>
    <w:uiPriority w:val="99"/>
    <w:semiHidden/>
    <w:unhideWhenUsed/>
    <w:rsid w:val="004B032F"/>
  </w:style>
  <w:style w:type="paragraph" w:styleId="FootnoteText">
    <w:name w:val="footnote text"/>
    <w:basedOn w:val="Normal"/>
    <w:link w:val="FootnoteTextChar"/>
    <w:uiPriority w:val="99"/>
    <w:unhideWhenUsed/>
    <w:rsid w:val="00EB3255"/>
  </w:style>
  <w:style w:type="character" w:customStyle="1" w:styleId="FootnoteTextChar">
    <w:name w:val="Footnote Text Char"/>
    <w:basedOn w:val="DefaultParagraphFont"/>
    <w:link w:val="FootnoteText"/>
    <w:uiPriority w:val="99"/>
    <w:rsid w:val="00EB3255"/>
  </w:style>
  <w:style w:type="character" w:styleId="FootnoteReference">
    <w:name w:val="footnote reference"/>
    <w:uiPriority w:val="99"/>
    <w:unhideWhenUsed/>
    <w:rsid w:val="00EB3255"/>
    <w:rPr>
      <w:vertAlign w:val="superscript"/>
    </w:rPr>
  </w:style>
  <w:style w:type="paragraph" w:styleId="Bibliography">
    <w:name w:val="Bibliography"/>
    <w:basedOn w:val="Normal"/>
    <w:next w:val="Normal"/>
    <w:uiPriority w:val="37"/>
    <w:unhideWhenUsed/>
    <w:rsid w:val="00EB3255"/>
  </w:style>
  <w:style w:type="character" w:styleId="PlaceholderText">
    <w:name w:val="Placeholder Text"/>
    <w:uiPriority w:val="99"/>
    <w:semiHidden/>
    <w:rsid w:val="00AB12A9"/>
    <w:rPr>
      <w:color w:val="808080"/>
    </w:rPr>
  </w:style>
  <w:style w:type="paragraph" w:styleId="Caption">
    <w:name w:val="caption"/>
    <w:basedOn w:val="Normal"/>
    <w:next w:val="Normal"/>
    <w:uiPriority w:val="35"/>
    <w:unhideWhenUsed/>
    <w:qFormat/>
    <w:rsid w:val="00876A70"/>
    <w:pPr>
      <w:spacing w:after="200"/>
    </w:pPr>
    <w:rPr>
      <w:b/>
      <w:bCs/>
      <w:color w:val="4F81BD"/>
      <w:sz w:val="18"/>
      <w:szCs w:val="18"/>
    </w:rPr>
  </w:style>
  <w:style w:type="paragraph" w:styleId="Footer">
    <w:name w:val="footer"/>
    <w:basedOn w:val="Normal"/>
    <w:link w:val="FooterChar"/>
    <w:uiPriority w:val="99"/>
    <w:unhideWhenUsed/>
    <w:rsid w:val="00630446"/>
    <w:pPr>
      <w:tabs>
        <w:tab w:val="center" w:pos="4320"/>
        <w:tab w:val="right" w:pos="8640"/>
      </w:tabs>
    </w:pPr>
  </w:style>
  <w:style w:type="character" w:customStyle="1" w:styleId="FooterChar">
    <w:name w:val="Footer Char"/>
    <w:basedOn w:val="DefaultParagraphFont"/>
    <w:link w:val="Footer"/>
    <w:uiPriority w:val="99"/>
    <w:rsid w:val="00630446"/>
  </w:style>
  <w:style w:type="character" w:styleId="Hyperlink">
    <w:name w:val="Hyperlink"/>
    <w:uiPriority w:val="99"/>
    <w:unhideWhenUsed/>
    <w:rsid w:val="005C4585"/>
    <w:rPr>
      <w:color w:val="0000FF"/>
      <w:u w:val="single"/>
    </w:rPr>
  </w:style>
  <w:style w:type="paragraph" w:styleId="TOC1">
    <w:name w:val="toc 1"/>
    <w:basedOn w:val="Normal"/>
    <w:next w:val="Normal"/>
    <w:autoRedefine/>
    <w:uiPriority w:val="39"/>
    <w:unhideWhenUsed/>
    <w:rsid w:val="002D528F"/>
    <w:pPr>
      <w:spacing w:before="120"/>
    </w:pPr>
    <w:rPr>
      <w:sz w:val="24"/>
    </w:rPr>
  </w:style>
  <w:style w:type="paragraph" w:styleId="TOC2">
    <w:name w:val="toc 2"/>
    <w:basedOn w:val="Normal"/>
    <w:next w:val="Normal"/>
    <w:autoRedefine/>
    <w:uiPriority w:val="39"/>
    <w:unhideWhenUsed/>
    <w:rsid w:val="002D528F"/>
    <w:pPr>
      <w:ind w:left="200"/>
    </w:pPr>
    <w:rPr>
      <w:sz w:val="22"/>
      <w:szCs w:val="22"/>
    </w:rPr>
  </w:style>
  <w:style w:type="paragraph" w:styleId="TOC3">
    <w:name w:val="toc 3"/>
    <w:basedOn w:val="Normal"/>
    <w:next w:val="Normal"/>
    <w:autoRedefine/>
    <w:uiPriority w:val="39"/>
    <w:unhideWhenUsed/>
    <w:rsid w:val="00E40ED3"/>
    <w:pPr>
      <w:ind w:left="400"/>
    </w:pPr>
    <w:rPr>
      <w:szCs w:val="22"/>
    </w:rPr>
  </w:style>
  <w:style w:type="paragraph" w:styleId="TOC4">
    <w:name w:val="toc 4"/>
    <w:basedOn w:val="Normal"/>
    <w:next w:val="Normal"/>
    <w:autoRedefine/>
    <w:uiPriority w:val="39"/>
    <w:unhideWhenUsed/>
    <w:rsid w:val="00D239BA"/>
    <w:pPr>
      <w:ind w:left="600"/>
    </w:pPr>
    <w:rPr>
      <w:rFonts w:ascii="Cambria" w:hAnsi="Cambria"/>
      <w:szCs w:val="20"/>
    </w:rPr>
  </w:style>
  <w:style w:type="paragraph" w:styleId="TOC5">
    <w:name w:val="toc 5"/>
    <w:basedOn w:val="Normal"/>
    <w:next w:val="Normal"/>
    <w:autoRedefine/>
    <w:uiPriority w:val="39"/>
    <w:unhideWhenUsed/>
    <w:rsid w:val="00CD1B42"/>
    <w:pPr>
      <w:ind w:left="800"/>
    </w:pPr>
    <w:rPr>
      <w:rFonts w:ascii="Cambria" w:hAnsi="Cambria"/>
      <w:szCs w:val="20"/>
    </w:rPr>
  </w:style>
  <w:style w:type="paragraph" w:styleId="TOC6">
    <w:name w:val="toc 6"/>
    <w:basedOn w:val="Normal"/>
    <w:next w:val="Normal"/>
    <w:autoRedefine/>
    <w:uiPriority w:val="39"/>
    <w:unhideWhenUsed/>
    <w:rsid w:val="00CD1B42"/>
    <w:pPr>
      <w:ind w:left="1000"/>
    </w:pPr>
    <w:rPr>
      <w:rFonts w:ascii="Cambria" w:hAnsi="Cambria"/>
      <w:szCs w:val="20"/>
    </w:rPr>
  </w:style>
  <w:style w:type="paragraph" w:styleId="TOC7">
    <w:name w:val="toc 7"/>
    <w:basedOn w:val="Normal"/>
    <w:next w:val="Normal"/>
    <w:autoRedefine/>
    <w:uiPriority w:val="39"/>
    <w:unhideWhenUsed/>
    <w:rsid w:val="00CD1B42"/>
    <w:pPr>
      <w:ind w:left="1200"/>
    </w:pPr>
    <w:rPr>
      <w:rFonts w:ascii="Cambria" w:hAnsi="Cambria"/>
      <w:szCs w:val="20"/>
    </w:rPr>
  </w:style>
  <w:style w:type="paragraph" w:styleId="TOC8">
    <w:name w:val="toc 8"/>
    <w:basedOn w:val="Normal"/>
    <w:next w:val="Normal"/>
    <w:autoRedefine/>
    <w:uiPriority w:val="39"/>
    <w:unhideWhenUsed/>
    <w:rsid w:val="00CD1B42"/>
    <w:pPr>
      <w:ind w:left="1400"/>
    </w:pPr>
    <w:rPr>
      <w:rFonts w:ascii="Cambria" w:hAnsi="Cambria"/>
      <w:szCs w:val="20"/>
    </w:rPr>
  </w:style>
  <w:style w:type="paragraph" w:styleId="TOC9">
    <w:name w:val="toc 9"/>
    <w:basedOn w:val="Normal"/>
    <w:next w:val="Normal"/>
    <w:autoRedefine/>
    <w:uiPriority w:val="39"/>
    <w:unhideWhenUsed/>
    <w:rsid w:val="00CD1B42"/>
    <w:pPr>
      <w:ind w:left="1600"/>
    </w:pPr>
    <w:rPr>
      <w:rFonts w:ascii="Cambria" w:hAnsi="Cambria"/>
      <w:szCs w:val="20"/>
    </w:rPr>
  </w:style>
  <w:style w:type="paragraph" w:styleId="Title">
    <w:name w:val="Title"/>
    <w:basedOn w:val="Normal"/>
    <w:next w:val="Normal"/>
    <w:link w:val="TitleChar"/>
    <w:uiPriority w:val="10"/>
    <w:qFormat/>
    <w:rsid w:val="00CD1B42"/>
    <w:pPr>
      <w:contextualSpacing/>
      <w:jc w:val="center"/>
    </w:pPr>
    <w:rPr>
      <w:rFonts w:eastAsia="ＭＳ ゴシック"/>
      <w:b/>
      <w:spacing w:val="5"/>
      <w:kern w:val="28"/>
      <w:sz w:val="32"/>
      <w:szCs w:val="52"/>
    </w:rPr>
  </w:style>
  <w:style w:type="character" w:customStyle="1" w:styleId="TitleChar">
    <w:name w:val="Title Char"/>
    <w:link w:val="Title"/>
    <w:uiPriority w:val="10"/>
    <w:rsid w:val="00CD1B42"/>
    <w:rPr>
      <w:rFonts w:ascii="Times New Roman" w:eastAsia="ＭＳ ゴシック" w:hAnsi="Times New Roman" w:cs="Times New Roman"/>
      <w:b/>
      <w:spacing w:val="5"/>
      <w:kern w:val="28"/>
      <w:sz w:val="32"/>
      <w:szCs w:val="52"/>
    </w:rPr>
  </w:style>
  <w:style w:type="character" w:customStyle="1" w:styleId="Heading1Char">
    <w:name w:val="Heading 1 Char"/>
    <w:link w:val="Heading1"/>
    <w:uiPriority w:val="9"/>
    <w:rsid w:val="00D121F3"/>
    <w:rPr>
      <w:rFonts w:ascii="Times New Roman" w:eastAsia="ＭＳ ゴシック" w:hAnsi="Times New Roman" w:cs="Times New Roman"/>
      <w:b/>
      <w:bCs/>
      <w:sz w:val="32"/>
      <w:szCs w:val="32"/>
    </w:rPr>
  </w:style>
  <w:style w:type="character" w:customStyle="1" w:styleId="Heading2Char">
    <w:name w:val="Heading 2 Char"/>
    <w:link w:val="Heading2"/>
    <w:uiPriority w:val="9"/>
    <w:rsid w:val="00406F43"/>
    <w:rPr>
      <w:rFonts w:ascii="Times New Roman" w:eastAsia="ＭＳ ゴシック" w:hAnsi="Times New Roman" w:cs="Times New Roman"/>
      <w:bCs/>
      <w:i/>
      <w:sz w:val="28"/>
      <w:szCs w:val="26"/>
    </w:rPr>
  </w:style>
  <w:style w:type="table" w:styleId="TableGrid">
    <w:name w:val="Table Grid"/>
    <w:basedOn w:val="TableNormal"/>
    <w:uiPriority w:val="59"/>
    <w:rsid w:val="00BB042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link w:val="Heading3"/>
    <w:uiPriority w:val="9"/>
    <w:rsid w:val="00EC3F08"/>
    <w:rPr>
      <w:rFonts w:ascii="Times New Roman" w:eastAsia="ＭＳ ゴシック" w:hAnsi="Times New Roman"/>
      <w:bCs/>
      <w:sz w:val="24"/>
      <w:szCs w:val="24"/>
      <w:u w:val="single"/>
    </w:rPr>
  </w:style>
  <w:style w:type="paragraph" w:styleId="TableofFigures">
    <w:name w:val="table of figures"/>
    <w:basedOn w:val="Normal"/>
    <w:next w:val="Normal"/>
    <w:uiPriority w:val="99"/>
    <w:unhideWhenUsed/>
    <w:rsid w:val="00114D85"/>
    <w:pPr>
      <w:ind w:left="480" w:hanging="480"/>
    </w:pPr>
    <w:rPr>
      <w:sz w:val="22"/>
    </w:rPr>
  </w:style>
  <w:style w:type="paragraph" w:styleId="NormalWeb">
    <w:name w:val="Normal (Web)"/>
    <w:basedOn w:val="Normal"/>
    <w:uiPriority w:val="99"/>
    <w:unhideWhenUsed/>
    <w:rsid w:val="00A33C75"/>
    <w:pPr>
      <w:spacing w:before="100" w:beforeAutospacing="1" w:after="100" w:afterAutospacing="1"/>
    </w:pPr>
    <w:rPr>
      <w:rFonts w:ascii="Times" w:hAnsi="Time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334642">
      <w:bodyDiv w:val="1"/>
      <w:marLeft w:val="0"/>
      <w:marRight w:val="0"/>
      <w:marTop w:val="0"/>
      <w:marBottom w:val="0"/>
      <w:divBdr>
        <w:top w:val="none" w:sz="0" w:space="0" w:color="auto"/>
        <w:left w:val="none" w:sz="0" w:space="0" w:color="auto"/>
        <w:bottom w:val="none" w:sz="0" w:space="0" w:color="auto"/>
        <w:right w:val="none" w:sz="0" w:space="0" w:color="auto"/>
      </w:divBdr>
      <w:divsChild>
        <w:div w:id="1355766163">
          <w:marLeft w:val="0"/>
          <w:marRight w:val="0"/>
          <w:marTop w:val="0"/>
          <w:marBottom w:val="0"/>
          <w:divBdr>
            <w:top w:val="none" w:sz="0" w:space="0" w:color="auto"/>
            <w:left w:val="none" w:sz="0" w:space="0" w:color="auto"/>
            <w:bottom w:val="none" w:sz="0" w:space="0" w:color="auto"/>
            <w:right w:val="none" w:sz="0" w:space="0" w:color="auto"/>
          </w:divBdr>
          <w:divsChild>
            <w:div w:id="114451271">
              <w:marLeft w:val="0"/>
              <w:marRight w:val="0"/>
              <w:marTop w:val="0"/>
              <w:marBottom w:val="0"/>
              <w:divBdr>
                <w:top w:val="none" w:sz="0" w:space="0" w:color="auto"/>
                <w:left w:val="none" w:sz="0" w:space="0" w:color="auto"/>
                <w:bottom w:val="none" w:sz="0" w:space="0" w:color="auto"/>
                <w:right w:val="none" w:sz="0" w:space="0" w:color="auto"/>
              </w:divBdr>
              <w:divsChild>
                <w:div w:id="210869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602546">
      <w:bodyDiv w:val="1"/>
      <w:marLeft w:val="0"/>
      <w:marRight w:val="0"/>
      <w:marTop w:val="0"/>
      <w:marBottom w:val="0"/>
      <w:divBdr>
        <w:top w:val="none" w:sz="0" w:space="0" w:color="auto"/>
        <w:left w:val="none" w:sz="0" w:space="0" w:color="auto"/>
        <w:bottom w:val="none" w:sz="0" w:space="0" w:color="auto"/>
        <w:right w:val="none" w:sz="0" w:space="0" w:color="auto"/>
      </w:divBdr>
      <w:divsChild>
        <w:div w:id="939141778">
          <w:marLeft w:val="0"/>
          <w:marRight w:val="0"/>
          <w:marTop w:val="0"/>
          <w:marBottom w:val="0"/>
          <w:divBdr>
            <w:top w:val="none" w:sz="0" w:space="0" w:color="auto"/>
            <w:left w:val="none" w:sz="0" w:space="0" w:color="auto"/>
            <w:bottom w:val="none" w:sz="0" w:space="0" w:color="auto"/>
            <w:right w:val="none" w:sz="0" w:space="0" w:color="auto"/>
          </w:divBdr>
          <w:divsChild>
            <w:div w:id="592858643">
              <w:marLeft w:val="0"/>
              <w:marRight w:val="0"/>
              <w:marTop w:val="0"/>
              <w:marBottom w:val="0"/>
              <w:divBdr>
                <w:top w:val="none" w:sz="0" w:space="0" w:color="auto"/>
                <w:left w:val="none" w:sz="0" w:space="0" w:color="auto"/>
                <w:bottom w:val="none" w:sz="0" w:space="0" w:color="auto"/>
                <w:right w:val="none" w:sz="0" w:space="0" w:color="auto"/>
              </w:divBdr>
              <w:divsChild>
                <w:div w:id="593325395">
                  <w:marLeft w:val="0"/>
                  <w:marRight w:val="0"/>
                  <w:marTop w:val="0"/>
                  <w:marBottom w:val="0"/>
                  <w:divBdr>
                    <w:top w:val="none" w:sz="0" w:space="0" w:color="auto"/>
                    <w:left w:val="none" w:sz="0" w:space="0" w:color="auto"/>
                    <w:bottom w:val="none" w:sz="0" w:space="0" w:color="auto"/>
                    <w:right w:val="none" w:sz="0" w:space="0" w:color="auto"/>
                  </w:divBdr>
                </w:div>
              </w:divsChild>
            </w:div>
            <w:div w:id="855463793">
              <w:marLeft w:val="0"/>
              <w:marRight w:val="0"/>
              <w:marTop w:val="0"/>
              <w:marBottom w:val="0"/>
              <w:divBdr>
                <w:top w:val="none" w:sz="0" w:space="0" w:color="auto"/>
                <w:left w:val="none" w:sz="0" w:space="0" w:color="auto"/>
                <w:bottom w:val="none" w:sz="0" w:space="0" w:color="auto"/>
                <w:right w:val="none" w:sz="0" w:space="0" w:color="auto"/>
              </w:divBdr>
              <w:divsChild>
                <w:div w:id="1108431182">
                  <w:marLeft w:val="0"/>
                  <w:marRight w:val="0"/>
                  <w:marTop w:val="0"/>
                  <w:marBottom w:val="0"/>
                  <w:divBdr>
                    <w:top w:val="none" w:sz="0" w:space="0" w:color="auto"/>
                    <w:left w:val="none" w:sz="0" w:space="0" w:color="auto"/>
                    <w:bottom w:val="none" w:sz="0" w:space="0" w:color="auto"/>
                    <w:right w:val="none" w:sz="0" w:space="0" w:color="auto"/>
                  </w:divBdr>
                </w:div>
              </w:divsChild>
            </w:div>
            <w:div w:id="1724283356">
              <w:marLeft w:val="0"/>
              <w:marRight w:val="0"/>
              <w:marTop w:val="0"/>
              <w:marBottom w:val="0"/>
              <w:divBdr>
                <w:top w:val="none" w:sz="0" w:space="0" w:color="auto"/>
                <w:left w:val="none" w:sz="0" w:space="0" w:color="auto"/>
                <w:bottom w:val="none" w:sz="0" w:space="0" w:color="auto"/>
                <w:right w:val="none" w:sz="0" w:space="0" w:color="auto"/>
              </w:divBdr>
              <w:divsChild>
                <w:div w:id="982392563">
                  <w:marLeft w:val="0"/>
                  <w:marRight w:val="0"/>
                  <w:marTop w:val="0"/>
                  <w:marBottom w:val="0"/>
                  <w:divBdr>
                    <w:top w:val="none" w:sz="0" w:space="0" w:color="auto"/>
                    <w:left w:val="none" w:sz="0" w:space="0" w:color="auto"/>
                    <w:bottom w:val="none" w:sz="0" w:space="0" w:color="auto"/>
                    <w:right w:val="none" w:sz="0" w:space="0" w:color="auto"/>
                  </w:divBdr>
                </w:div>
                <w:div w:id="203903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303849">
      <w:bodyDiv w:val="1"/>
      <w:marLeft w:val="0"/>
      <w:marRight w:val="0"/>
      <w:marTop w:val="0"/>
      <w:marBottom w:val="0"/>
      <w:divBdr>
        <w:top w:val="none" w:sz="0" w:space="0" w:color="auto"/>
        <w:left w:val="none" w:sz="0" w:space="0" w:color="auto"/>
        <w:bottom w:val="none" w:sz="0" w:space="0" w:color="auto"/>
        <w:right w:val="none" w:sz="0" w:space="0" w:color="auto"/>
      </w:divBdr>
      <w:divsChild>
        <w:div w:id="1999991746">
          <w:marLeft w:val="0"/>
          <w:marRight w:val="0"/>
          <w:marTop w:val="0"/>
          <w:marBottom w:val="0"/>
          <w:divBdr>
            <w:top w:val="none" w:sz="0" w:space="0" w:color="auto"/>
            <w:left w:val="none" w:sz="0" w:space="0" w:color="auto"/>
            <w:bottom w:val="none" w:sz="0" w:space="0" w:color="auto"/>
            <w:right w:val="none" w:sz="0" w:space="0" w:color="auto"/>
          </w:divBdr>
          <w:divsChild>
            <w:div w:id="95486549">
              <w:marLeft w:val="0"/>
              <w:marRight w:val="0"/>
              <w:marTop w:val="0"/>
              <w:marBottom w:val="0"/>
              <w:divBdr>
                <w:top w:val="none" w:sz="0" w:space="0" w:color="auto"/>
                <w:left w:val="none" w:sz="0" w:space="0" w:color="auto"/>
                <w:bottom w:val="none" w:sz="0" w:space="0" w:color="auto"/>
                <w:right w:val="none" w:sz="0" w:space="0" w:color="auto"/>
              </w:divBdr>
              <w:divsChild>
                <w:div w:id="2558343">
                  <w:marLeft w:val="0"/>
                  <w:marRight w:val="0"/>
                  <w:marTop w:val="0"/>
                  <w:marBottom w:val="0"/>
                  <w:divBdr>
                    <w:top w:val="none" w:sz="0" w:space="0" w:color="auto"/>
                    <w:left w:val="none" w:sz="0" w:space="0" w:color="auto"/>
                    <w:bottom w:val="none" w:sz="0" w:space="0" w:color="auto"/>
                    <w:right w:val="none" w:sz="0" w:space="0" w:color="auto"/>
                  </w:divBdr>
                </w:div>
              </w:divsChild>
            </w:div>
            <w:div w:id="112477526">
              <w:marLeft w:val="0"/>
              <w:marRight w:val="0"/>
              <w:marTop w:val="0"/>
              <w:marBottom w:val="0"/>
              <w:divBdr>
                <w:top w:val="none" w:sz="0" w:space="0" w:color="auto"/>
                <w:left w:val="none" w:sz="0" w:space="0" w:color="auto"/>
                <w:bottom w:val="none" w:sz="0" w:space="0" w:color="auto"/>
                <w:right w:val="none" w:sz="0" w:space="0" w:color="auto"/>
              </w:divBdr>
              <w:divsChild>
                <w:div w:id="928122305">
                  <w:marLeft w:val="0"/>
                  <w:marRight w:val="0"/>
                  <w:marTop w:val="0"/>
                  <w:marBottom w:val="0"/>
                  <w:divBdr>
                    <w:top w:val="none" w:sz="0" w:space="0" w:color="auto"/>
                    <w:left w:val="none" w:sz="0" w:space="0" w:color="auto"/>
                    <w:bottom w:val="none" w:sz="0" w:space="0" w:color="auto"/>
                    <w:right w:val="none" w:sz="0" w:space="0" w:color="auto"/>
                  </w:divBdr>
                </w:div>
                <w:div w:id="1074010244">
                  <w:marLeft w:val="0"/>
                  <w:marRight w:val="0"/>
                  <w:marTop w:val="0"/>
                  <w:marBottom w:val="0"/>
                  <w:divBdr>
                    <w:top w:val="none" w:sz="0" w:space="0" w:color="auto"/>
                    <w:left w:val="none" w:sz="0" w:space="0" w:color="auto"/>
                    <w:bottom w:val="none" w:sz="0" w:space="0" w:color="auto"/>
                    <w:right w:val="none" w:sz="0" w:space="0" w:color="auto"/>
                  </w:divBdr>
                </w:div>
              </w:divsChild>
            </w:div>
            <w:div w:id="350423506">
              <w:marLeft w:val="0"/>
              <w:marRight w:val="0"/>
              <w:marTop w:val="0"/>
              <w:marBottom w:val="0"/>
              <w:divBdr>
                <w:top w:val="none" w:sz="0" w:space="0" w:color="auto"/>
                <w:left w:val="none" w:sz="0" w:space="0" w:color="auto"/>
                <w:bottom w:val="none" w:sz="0" w:space="0" w:color="auto"/>
                <w:right w:val="none" w:sz="0" w:space="0" w:color="auto"/>
              </w:divBdr>
              <w:divsChild>
                <w:div w:id="64169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doNotSaveAsSingleFile/>
</w:webSettings>
</file>

<file path=word/_rels/document.xml.rels><?xml version="1.0" encoding="UTF-8" standalone="yes"?>
<Relationships xmlns="http://schemas.openxmlformats.org/package/2006/relationships"><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image" Target="media/image1.png"/><Relationship Id="rId14" Type="http://schemas.openxmlformats.org/officeDocument/2006/relationships/image" Target="media/image2.png"/><Relationship Id="rId15" Type="http://schemas.openxmlformats.org/officeDocument/2006/relationships/image" Target="media/image3.png"/><Relationship Id="rId16" Type="http://schemas.openxmlformats.org/officeDocument/2006/relationships/image" Target="media/image4.png"/><Relationship Id="rId17" Type="http://schemas.openxmlformats.org/officeDocument/2006/relationships/image" Target="media/image5.png"/><Relationship Id="rId18" Type="http://schemas.openxmlformats.org/officeDocument/2006/relationships/image" Target="media/image6.png"/><Relationship Id="rId19" Type="http://schemas.openxmlformats.org/officeDocument/2006/relationships/image" Target="media/image7.png"/><Relationship Id="rId60" Type="http://schemas.openxmlformats.org/officeDocument/2006/relationships/image" Target="media/image48.png"/><Relationship Id="rId61" Type="http://schemas.openxmlformats.org/officeDocument/2006/relationships/image" Target="media/image49.png"/><Relationship Id="rId62" Type="http://schemas.openxmlformats.org/officeDocument/2006/relationships/image" Target="media/image50.png"/><Relationship Id="rId63" Type="http://schemas.openxmlformats.org/officeDocument/2006/relationships/image" Target="media/image51.png"/><Relationship Id="rId64" Type="http://schemas.openxmlformats.org/officeDocument/2006/relationships/image" Target="media/image52.png"/><Relationship Id="rId65" Type="http://schemas.openxmlformats.org/officeDocument/2006/relationships/image" Target="media/image53.png"/><Relationship Id="rId66" Type="http://schemas.openxmlformats.org/officeDocument/2006/relationships/image" Target="media/image54.png"/><Relationship Id="rId67" Type="http://schemas.openxmlformats.org/officeDocument/2006/relationships/image" Target="media/image55.png"/><Relationship Id="rId68" Type="http://schemas.openxmlformats.org/officeDocument/2006/relationships/image" Target="media/image56.png"/><Relationship Id="rId69" Type="http://schemas.openxmlformats.org/officeDocument/2006/relationships/image" Target="media/image57.png"/><Relationship Id="rId120" Type="http://schemas.openxmlformats.org/officeDocument/2006/relationships/image" Target="media/image108.png"/><Relationship Id="rId121" Type="http://schemas.openxmlformats.org/officeDocument/2006/relationships/image" Target="media/image109.png"/><Relationship Id="rId122" Type="http://schemas.openxmlformats.org/officeDocument/2006/relationships/image" Target="media/image110.png"/><Relationship Id="rId123" Type="http://schemas.openxmlformats.org/officeDocument/2006/relationships/image" Target="media/image111.png"/><Relationship Id="rId124" Type="http://schemas.openxmlformats.org/officeDocument/2006/relationships/image" Target="media/image112.png"/><Relationship Id="rId125" Type="http://schemas.openxmlformats.org/officeDocument/2006/relationships/image" Target="media/image113.png"/><Relationship Id="rId126" Type="http://schemas.openxmlformats.org/officeDocument/2006/relationships/image" Target="media/image114.png"/><Relationship Id="rId127" Type="http://schemas.openxmlformats.org/officeDocument/2006/relationships/image" Target="media/image115.png"/><Relationship Id="rId128" Type="http://schemas.openxmlformats.org/officeDocument/2006/relationships/image" Target="media/image116.png"/><Relationship Id="rId129" Type="http://schemas.openxmlformats.org/officeDocument/2006/relationships/hyperlink" Target="https://www.facebook.com/hinshawmusic" TargetMode="External"/><Relationship Id="rId40" Type="http://schemas.openxmlformats.org/officeDocument/2006/relationships/image" Target="media/image28.png"/><Relationship Id="rId41" Type="http://schemas.openxmlformats.org/officeDocument/2006/relationships/image" Target="media/image29.png"/><Relationship Id="rId42" Type="http://schemas.openxmlformats.org/officeDocument/2006/relationships/image" Target="media/image30.png"/><Relationship Id="rId90" Type="http://schemas.openxmlformats.org/officeDocument/2006/relationships/image" Target="media/image78.png"/><Relationship Id="rId91" Type="http://schemas.openxmlformats.org/officeDocument/2006/relationships/image" Target="media/image79.png"/><Relationship Id="rId92" Type="http://schemas.openxmlformats.org/officeDocument/2006/relationships/image" Target="media/image80.png"/><Relationship Id="rId93" Type="http://schemas.openxmlformats.org/officeDocument/2006/relationships/image" Target="media/image81.png"/><Relationship Id="rId94" Type="http://schemas.openxmlformats.org/officeDocument/2006/relationships/image" Target="media/image82.png"/><Relationship Id="rId95" Type="http://schemas.openxmlformats.org/officeDocument/2006/relationships/image" Target="media/image83.png"/><Relationship Id="rId96" Type="http://schemas.openxmlformats.org/officeDocument/2006/relationships/image" Target="media/image84.png"/><Relationship Id="rId101" Type="http://schemas.openxmlformats.org/officeDocument/2006/relationships/image" Target="media/image89.png"/><Relationship Id="rId102" Type="http://schemas.openxmlformats.org/officeDocument/2006/relationships/image" Target="media/image90.png"/><Relationship Id="rId103" Type="http://schemas.openxmlformats.org/officeDocument/2006/relationships/image" Target="media/image91.png"/><Relationship Id="rId104" Type="http://schemas.openxmlformats.org/officeDocument/2006/relationships/image" Target="media/image92.png"/><Relationship Id="rId105" Type="http://schemas.openxmlformats.org/officeDocument/2006/relationships/image" Target="media/image93.png"/><Relationship Id="rId106" Type="http://schemas.openxmlformats.org/officeDocument/2006/relationships/image" Target="media/image94.png"/><Relationship Id="rId107" Type="http://schemas.openxmlformats.org/officeDocument/2006/relationships/image" Target="media/image95.png"/><Relationship Id="rId108" Type="http://schemas.openxmlformats.org/officeDocument/2006/relationships/image" Target="media/image96.png"/><Relationship Id="rId109" Type="http://schemas.openxmlformats.org/officeDocument/2006/relationships/image" Target="media/image97.png"/><Relationship Id="rId97" Type="http://schemas.openxmlformats.org/officeDocument/2006/relationships/image" Target="media/image85.png"/><Relationship Id="rId98" Type="http://schemas.openxmlformats.org/officeDocument/2006/relationships/image" Target="media/image86.png"/><Relationship Id="rId99" Type="http://schemas.openxmlformats.org/officeDocument/2006/relationships/image" Target="media/image87.png"/><Relationship Id="rId43" Type="http://schemas.openxmlformats.org/officeDocument/2006/relationships/image" Target="media/image31.png"/><Relationship Id="rId44" Type="http://schemas.openxmlformats.org/officeDocument/2006/relationships/image" Target="media/image32.png"/><Relationship Id="rId45" Type="http://schemas.openxmlformats.org/officeDocument/2006/relationships/image" Target="media/image33.png"/><Relationship Id="rId46" Type="http://schemas.openxmlformats.org/officeDocument/2006/relationships/image" Target="media/image34.png"/><Relationship Id="rId47" Type="http://schemas.openxmlformats.org/officeDocument/2006/relationships/image" Target="media/image35.png"/><Relationship Id="rId48" Type="http://schemas.openxmlformats.org/officeDocument/2006/relationships/image" Target="media/image36.png"/><Relationship Id="rId49" Type="http://schemas.openxmlformats.org/officeDocument/2006/relationships/image" Target="media/image37.png"/><Relationship Id="rId100" Type="http://schemas.openxmlformats.org/officeDocument/2006/relationships/image" Target="media/image88.png"/><Relationship Id="rId20" Type="http://schemas.openxmlformats.org/officeDocument/2006/relationships/image" Target="media/image8.png"/><Relationship Id="rId21" Type="http://schemas.openxmlformats.org/officeDocument/2006/relationships/image" Target="media/image9.png"/><Relationship Id="rId22" Type="http://schemas.openxmlformats.org/officeDocument/2006/relationships/image" Target="media/image10.png"/><Relationship Id="rId70" Type="http://schemas.openxmlformats.org/officeDocument/2006/relationships/image" Target="media/image58.png"/><Relationship Id="rId71" Type="http://schemas.openxmlformats.org/officeDocument/2006/relationships/image" Target="media/image59.png"/><Relationship Id="rId72" Type="http://schemas.openxmlformats.org/officeDocument/2006/relationships/image" Target="media/image60.png"/><Relationship Id="rId73" Type="http://schemas.openxmlformats.org/officeDocument/2006/relationships/image" Target="media/image61.png"/><Relationship Id="rId74" Type="http://schemas.openxmlformats.org/officeDocument/2006/relationships/image" Target="media/image62.png"/><Relationship Id="rId75" Type="http://schemas.openxmlformats.org/officeDocument/2006/relationships/image" Target="media/image63.png"/><Relationship Id="rId76" Type="http://schemas.openxmlformats.org/officeDocument/2006/relationships/image" Target="media/image64.png"/><Relationship Id="rId77" Type="http://schemas.openxmlformats.org/officeDocument/2006/relationships/image" Target="media/image65.png"/><Relationship Id="rId78" Type="http://schemas.openxmlformats.org/officeDocument/2006/relationships/image" Target="media/image66.png"/><Relationship Id="rId79" Type="http://schemas.openxmlformats.org/officeDocument/2006/relationships/image" Target="media/image67.png"/><Relationship Id="rId23" Type="http://schemas.openxmlformats.org/officeDocument/2006/relationships/image" Target="media/image11.png"/><Relationship Id="rId24" Type="http://schemas.openxmlformats.org/officeDocument/2006/relationships/image" Target="media/image12.png"/><Relationship Id="rId25" Type="http://schemas.openxmlformats.org/officeDocument/2006/relationships/image" Target="media/image13.jpeg"/><Relationship Id="rId26" Type="http://schemas.openxmlformats.org/officeDocument/2006/relationships/image" Target="media/image14.png"/><Relationship Id="rId27" Type="http://schemas.openxmlformats.org/officeDocument/2006/relationships/image" Target="media/image15.png"/><Relationship Id="rId28" Type="http://schemas.openxmlformats.org/officeDocument/2006/relationships/image" Target="media/image16.png"/><Relationship Id="rId29" Type="http://schemas.openxmlformats.org/officeDocument/2006/relationships/image" Target="media/image17.png"/><Relationship Id="rId130" Type="http://schemas.openxmlformats.org/officeDocument/2006/relationships/fontTable" Target="fontTable.xml"/><Relationship Id="rId13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50" Type="http://schemas.openxmlformats.org/officeDocument/2006/relationships/image" Target="media/image38.png"/><Relationship Id="rId51" Type="http://schemas.openxmlformats.org/officeDocument/2006/relationships/image" Target="media/image39.png"/><Relationship Id="rId52" Type="http://schemas.openxmlformats.org/officeDocument/2006/relationships/image" Target="media/image40.png"/><Relationship Id="rId53" Type="http://schemas.openxmlformats.org/officeDocument/2006/relationships/image" Target="media/image41.png"/><Relationship Id="rId54" Type="http://schemas.openxmlformats.org/officeDocument/2006/relationships/image" Target="media/image42.png"/><Relationship Id="rId55" Type="http://schemas.openxmlformats.org/officeDocument/2006/relationships/image" Target="media/image43.png"/><Relationship Id="rId56" Type="http://schemas.openxmlformats.org/officeDocument/2006/relationships/image" Target="media/image44.png"/><Relationship Id="rId57" Type="http://schemas.openxmlformats.org/officeDocument/2006/relationships/image" Target="media/image45.png"/><Relationship Id="rId58" Type="http://schemas.openxmlformats.org/officeDocument/2006/relationships/image" Target="media/image46.png"/><Relationship Id="rId59" Type="http://schemas.openxmlformats.org/officeDocument/2006/relationships/image" Target="media/image47.png"/><Relationship Id="rId110" Type="http://schemas.openxmlformats.org/officeDocument/2006/relationships/image" Target="media/image98.png"/><Relationship Id="rId111" Type="http://schemas.openxmlformats.org/officeDocument/2006/relationships/image" Target="media/image99.png"/><Relationship Id="rId112" Type="http://schemas.openxmlformats.org/officeDocument/2006/relationships/image" Target="media/image100.png"/><Relationship Id="rId113" Type="http://schemas.openxmlformats.org/officeDocument/2006/relationships/image" Target="media/image101.png"/><Relationship Id="rId114" Type="http://schemas.openxmlformats.org/officeDocument/2006/relationships/image" Target="media/image102.png"/><Relationship Id="rId115" Type="http://schemas.openxmlformats.org/officeDocument/2006/relationships/image" Target="media/image103.png"/><Relationship Id="rId116" Type="http://schemas.openxmlformats.org/officeDocument/2006/relationships/image" Target="media/image104.png"/><Relationship Id="rId117" Type="http://schemas.openxmlformats.org/officeDocument/2006/relationships/image" Target="media/image105.png"/><Relationship Id="rId118" Type="http://schemas.openxmlformats.org/officeDocument/2006/relationships/image" Target="media/image106.png"/><Relationship Id="rId119" Type="http://schemas.openxmlformats.org/officeDocument/2006/relationships/image" Target="media/image107.png"/><Relationship Id="rId30" Type="http://schemas.openxmlformats.org/officeDocument/2006/relationships/image" Target="media/image18.png"/><Relationship Id="rId31" Type="http://schemas.openxmlformats.org/officeDocument/2006/relationships/image" Target="media/image19.png"/><Relationship Id="rId32" Type="http://schemas.openxmlformats.org/officeDocument/2006/relationships/image" Target="media/image20.png"/><Relationship Id="rId33" Type="http://schemas.openxmlformats.org/officeDocument/2006/relationships/image" Target="media/image21.png"/><Relationship Id="rId34" Type="http://schemas.openxmlformats.org/officeDocument/2006/relationships/image" Target="media/image22.png"/><Relationship Id="rId35" Type="http://schemas.openxmlformats.org/officeDocument/2006/relationships/image" Target="media/image23.png"/><Relationship Id="rId36" Type="http://schemas.openxmlformats.org/officeDocument/2006/relationships/image" Target="media/image24.png"/><Relationship Id="rId37" Type="http://schemas.openxmlformats.org/officeDocument/2006/relationships/image" Target="media/image25.png"/><Relationship Id="rId38" Type="http://schemas.openxmlformats.org/officeDocument/2006/relationships/image" Target="media/image26.png"/><Relationship Id="rId39" Type="http://schemas.openxmlformats.org/officeDocument/2006/relationships/image" Target="media/image27.png"/><Relationship Id="rId80" Type="http://schemas.openxmlformats.org/officeDocument/2006/relationships/image" Target="media/image68.png"/><Relationship Id="rId81" Type="http://schemas.openxmlformats.org/officeDocument/2006/relationships/image" Target="media/image69.png"/><Relationship Id="rId82" Type="http://schemas.openxmlformats.org/officeDocument/2006/relationships/image" Target="media/image70.png"/><Relationship Id="rId83" Type="http://schemas.openxmlformats.org/officeDocument/2006/relationships/image" Target="media/image71.png"/><Relationship Id="rId84" Type="http://schemas.openxmlformats.org/officeDocument/2006/relationships/image" Target="media/image72.png"/><Relationship Id="rId85" Type="http://schemas.openxmlformats.org/officeDocument/2006/relationships/image" Target="media/image73.png"/><Relationship Id="rId86" Type="http://schemas.openxmlformats.org/officeDocument/2006/relationships/image" Target="media/image74.png"/><Relationship Id="rId87" Type="http://schemas.openxmlformats.org/officeDocument/2006/relationships/image" Target="media/image75.png"/><Relationship Id="rId88" Type="http://schemas.openxmlformats.org/officeDocument/2006/relationships/image" Target="media/image76.png"/><Relationship Id="rId89" Type="http://schemas.openxmlformats.org/officeDocument/2006/relationships/image" Target="media/image7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b:Source>
    <b:Tag>LaR11</b:Tag>
    <b:SourceType>Book</b:SourceType>
    <b:Guid>{8974DDDE-6C23-AC4B-8798-3A1017722FE9}</b:Guid>
    <b:Author>
      <b:Author>
        <b:NameList>
          <b:Person>
            <b:Last>LaRue</b:Last>
            <b:First>Jan</b:First>
          </b:Person>
        </b:NameList>
      </b:Author>
      <b:Editor>
        <b:NameList>
          <b:Person>
            <b:Last>LaRue</b:Last>
            <b:First>Marian</b:First>
            <b:Middle>Green</b:Middle>
          </b:Person>
        </b:NameList>
      </b:Editor>
    </b:Author>
    <b:Title>Guidelines For Style Analysis</b:Title>
    <b:City>Sterling Heights</b:City>
    <b:StateProvince>MI</b:StateProvince>
    <b:Publisher>Harmonie Park Press</b:Publisher>
    <b:Year>2011</b:Year>
    <b:Edition>Expanded 2nd Edition</b:Edition>
    <b:RefOrder>1</b:RefOrder>
  </b:Source>
  <b:Source>
    <b:Tag>EdT61</b:Tag>
    <b:SourceType>Book</b:SourceType>
    <b:Guid>{E8085332-63D6-DE4D-B4CC-5BF15F7B1925}</b:Guid>
    <b:Author>
      <b:Author>
        <b:NameList>
          <b:Person>
            <b:Last>Solesmes</b:Last>
            <b:First>Ed.</b:First>
            <b:Middle>The Benedictines of</b:Middle>
          </b:Person>
        </b:NameList>
      </b:Author>
    </b:Author>
    <b:Title>The Liber Usualis</b:Title>
    <b:City>New York</b:City>
    <b:StateProvince>NY</b:StateProvince>
    <b:Publisher>Desclee Company</b:Publisher>
    <b:Year>1963</b:Year>
    <b:RefOrder>2</b:RefOrder>
  </b:Source>
  <b:Source>
    <b:Tag>For14</b:Tag>
    <b:SourceType>InternetSite</b:SourceType>
    <b:Guid>{D0BCFF25-7505-B24D-ACC3-2EC53ADAB563}</b:Guid>
    <b:Title>Forrest Works: The Music of Dan Forrest</b:Title>
    <b:Year>2014</b:Year>
    <b:Author>
      <b:Author>
        <b:NameList>
          <b:Person>
            <b:Last>Forrest</b:Last>
            <b:First>Dan</b:First>
          </b:Person>
        </b:NameList>
      </b:Author>
    </b:Author>
    <b:URL>http://www.danforrest.com/</b:URL>
    <b:Month>January</b:Month>
    <b:Day>3</b:Day>
    <b:YearAccessed>2014</b:YearAccessed>
    <b:MonthAccessed>3</b:MonthAccessed>
    <b:DayAccessed>9</b:DayAccessed>
    <b:RefOrder>3</b:RefOrder>
  </b:Source>
  <b:Source>
    <b:Tag>Don14</b:Tag>
    <b:SourceType>Interview</b:SourceType>
    <b:Guid>{92E755D0-203E-C84A-B122-A5F742137F56}</b:Guid>
    <b:Title>Director of Hickory Choral Society</b:Title>
    <b:Year>2014</b:Year>
    <b:Author>
      <b:Interviewee>
        <b:NameList>
          <b:Person>
            <b:Last>Coleman</b:Last>
            <b:First>Don</b:First>
          </b:Person>
        </b:NameList>
      </b:Interviewee>
      <b:Interviewer>
        <b:NameList>
          <b:Person>
            <b:Last>Cope</b:Last>
            <b:First>Lindsey</b:First>
          </b:Person>
        </b:NameList>
      </b:Interviewer>
    </b:Author>
    <b:Month>March</b:Month>
    <b:Day>7</b:Day>
    <b:RefOrder>4</b:RefOrder>
  </b:Source>
  <b:Source>
    <b:Tag>Dew14</b:Tag>
    <b:SourceType>InternetSite</b:SourceType>
    <b:Guid>{0D5DFE6A-4B48-AA47-90EA-1021EFC10FA5}</b:Guid>
    <b:Title>Vanguard Voices</b:Title>
    <b:Year>2014</b:Year>
    <b:Author>
      <b:Author>
        <b:NameList>
          <b:Person>
            <b:Last>Dewey</b:Last>
            <b:First>Kevin</b:First>
            <b:Middle>G.</b:Middle>
          </b:Person>
        </b:NameList>
      </b:Author>
    </b:Author>
    <b:URL>http://www.vanguardvoices.org/composers2004-6.html</b:URL>
    <b:Month>August</b:Month>
    <b:Day>20</b:Day>
    <b:YearAccessed>2014</b:YearAccessed>
    <b:MonthAccessed>August</b:MonthAccessed>
    <b:DayAccessed>25</b:DayAccessed>
    <b:RefOrder>5</b:RefOrder>
  </b:Source>
  <b:Source>
    <b:Tag>Mas13</b:Tag>
    <b:SourceType>InternetSite</b:SourceType>
    <b:Guid>{6B0648C0-90B1-7044-9835-2FE314865C0A}</b:Guid>
    <b:Title>Trace: Tennessee Research and Creative Exchange</b:Title>
    <b:Year>2013</b:Year>
    <b:Author>
      <b:Author>
        <b:NameList>
          <b:Person>
            <b:Last>Mason</b:Last>
            <b:First>Laura</b:First>
          </b:Person>
        </b:NameList>
      </b:Author>
    </b:Author>
    <b:URL>http://trace.tennessee.edu/utk_gradthes/1646</b:URL>
    <b:Month>May</b:Month>
    <b:Day>1</b:Day>
    <b:YearAccessed>2014</b:YearAccessed>
    <b:MonthAccessed>August</b:MonthAccessed>
    <b:DayAccessed>29</b:DayAccessed>
    <b:RefOrder>6</b:RefOrder>
  </b:Source>
  <b:Source>
    <b:Tag>Saf14</b:Tag>
    <b:SourceType>InternetSite</b:SourceType>
    <b:Guid>{31D7D578-A121-A54A-8297-54159B9B7639}</b:Guid>
    <b:Author>
      <b:Author>
        <b:NameList>
          <b:Person>
            <b:Last>Safra</b:Last>
            <b:First>Jacob</b:First>
            <b:Middle>E.</b:Middle>
          </b:Person>
        </b:NameList>
      </b:Author>
    </b:Author>
    <b:Title>Britannica Academic Edition</b:Title>
    <b:URL>http://www.britannica.com/EBchecked/topic/498939/requiem-mass</b:URL>
    <b:Year>2014</b:Year>
    <b:Month>January</b:Month>
    <b:Day>1</b:Day>
    <b:YearAccessed>2014</b:YearAccessed>
    <b:MonthAccessed>August</b:MonthAccessed>
    <b:DayAccessed>29</b:DayAccessed>
    <b:RefOrder>7</b:RefOrder>
  </b:Source>
  <b:Source>
    <b:Tag>Coh98</b:Tag>
    <b:SourceType>JournalArticle</b:SourceType>
    <b:Guid>{DE567084-BC1E-1642-B74D-B5E703FE9C49}</b:Guid>
    <b:Author>
      <b:Author>
        <b:NameList>
          <b:Person>
            <b:Last>Cohn</b:Last>
            <b:First>Richard</b:First>
          </b:Person>
        </b:NameList>
      </b:Author>
    </b:Author>
    <b:Title>Introduction to Neo-Riemannian Theory: A Survey and a Historical Perspective</b:Title>
    <b:JournalName>Journal of Music Theory</b:JournalName>
    <b:Year>1998</b:Year>
    <b:Pages>167-180</b:Pages>
    <b:RefOrder>8</b:RefOrder>
  </b:Source>
  <b:Source>
    <b:Tag>Cap04</b:Tag>
    <b:SourceType>JournalArticle</b:SourceType>
    <b:Guid>{EB2F30CA-A148-7F4B-8C5F-3AE435D20979}</b:Guid>
    <b:Author>
      <b:Author>
        <b:NameList>
          <b:Person>
            <b:Last>Capuzzo</b:Last>
            <b:First>Guy</b:First>
          </b:Person>
        </b:NameList>
      </b:Author>
    </b:Author>
    <b:Title>Neo-Riemannian Theory and the Analysis of Pop-Rock Music</b:Title>
    <b:JournalName>Music Theory Spectrum</b:JournalName>
    <b:Year>2004</b:Year>
    <b:Pages>177-200</b:Pages>
    <b:RefOrder>9</b:RefOrder>
  </b:Source>
  <b:Source>
    <b:Tag>Ben63</b:Tag>
    <b:SourceType>Book</b:SourceType>
    <b:Guid>{28BD5BC0-007D-0748-AAC7-A91C628F7796}</b:Guid>
    <b:Author>
      <b:Author>
        <b:NameList>
          <b:Person>
            <b:Last>Solesmes</b:Last>
            <b:First>Benedictines</b:First>
            <b:Middle>of</b:Middle>
          </b:Person>
        </b:NameList>
      </b:Author>
    </b:Author>
    <b:Title>The Liber Usualis</b:Title>
    <b:City>New York</b:City>
    <b:Publisher>Desclee &amp; Co.</b:Publisher>
    <b:Year>1963</b:Year>
    <b:RefOrder>10</b:RefOrder>
  </b:Source>
  <b:Source>
    <b:Tag>For141</b:Tag>
    <b:SourceType>InternetSite</b:SourceType>
    <b:Guid>{ACD4D3A9-AD28-5A45-86EB-F1A7A99189E2}</b:Guid>
    <b:Title>Facebook</b:Title>
    <b:Year>2014</b:Year>
    <b:Author>
      <b:Author>
        <b:NameList>
          <b:Person>
            <b:Last>Forrest</b:Last>
            <b:First>Dan</b:First>
          </b:Person>
        </b:NameList>
      </b:Author>
    </b:Author>
    <b:URL>https://www.facebook.com/DanForrestMusic</b:URL>
    <b:Month>September</b:Month>
    <b:Day>8</b:Day>
    <b:YearAccessed>2014</b:YearAccessed>
    <b:MonthAccessed>September</b:MonthAccessed>
    <b:DayAccessed>8</b:DayAccessed>
    <b:RefOrder>11</b:RefOrder>
  </b:Source>
  <b:Source>
    <b:Tag>For13</b:Tag>
    <b:SourceType>Book</b:SourceType>
    <b:Guid>{49111E76-6EE6-AF49-8F6F-37C8871AE7DC}</b:Guid>
    <b:Author>
      <b:Author>
        <b:NameList>
          <b:Person>
            <b:Last>Forrest</b:Last>
            <b:First>Daniel</b:First>
          </b:Person>
        </b:NameList>
      </b:Author>
    </b:Author>
    <b:Title>Requiem for the Living</b:Title>
    <b:City>Chapel Hill</b:City>
    <b:StateProvince>NC</b:StateProvince>
    <b:Publisher>Hinshaw Music Company</b:Publisher>
    <b:Year>2013</b:Year>
    <b:RefOrder>12</b:RefOrder>
  </b:Source>
  <b:Source>
    <b:Tag>Gol11</b:Tag>
    <b:SourceType>Book</b:SourceType>
    <b:Guid>{2DFA8BEF-AF33-6442-93CB-9EA5E18F7A68}</b:Guid>
    <b:Title>The Oxford Handbook of Neo-Riemannian Music Theories</b:Title>
    <b:City>New York</b:City>
    <b:Publisher>Oxford University Press</b:Publisher>
    <b:Year>2011</b:Year>
    <b:Author>
      <b:Editor>
        <b:NameList>
          <b:Person>
            <b:Last>Gollin</b:Last>
            <b:First>Edward</b:First>
          </b:Person>
          <b:Person>
            <b:Last>Rehding</b:Last>
            <b:First>Alexander</b:First>
          </b:Person>
        </b:NameList>
      </b:Editor>
    </b:Author>
    <b:RefOrder>13</b:RefOrder>
  </b:Source>
  <b:Source>
    <b:Tag>Tel13</b:Tag>
    <b:SourceType>InternetSite</b:SourceType>
    <b:Guid>{C1787AB2-582D-304E-A844-55C1BD9440F0}</b:Guid>
    <b:Title>American Choral Directors Association</b:Title>
    <b:Year>2013</b:Year>
    <b:Author>
      <b:Author>
        <b:NameList>
          <b:Person>
            <b:Last>Tellez</b:Last>
            <b:First>Jose</b:First>
          </b:Person>
        </b:NameList>
      </b:Author>
    </b:Author>
    <b:URL>http://acda.org/page.asp?page=brockstudent</b:URL>
    <b:Month>January</b:Month>
    <b:Day>1</b:Day>
    <b:YearAccessed>2014</b:YearAccessed>
    <b:MonthAccessed>September</b:MonthAccessed>
    <b:DayAccessed>29</b:DayAccessed>
    <b:RefOrder>14</b:RefOrder>
  </b:Source>
  <b:Source>
    <b:Tag>ALC12</b:Tag>
    <b:SourceType>InternetSite</b:SourceType>
    <b:Guid>{0580BD02-9728-234B-8F6D-970072063CA6}</b:Guid>
    <b:Author>
      <b:Author>
        <b:NameList>
          <b:Person>
            <b:Last>ALCM</b:Last>
          </b:Person>
        </b:NameList>
      </b:Author>
    </b:Author>
    <b:Title>ALCM Raabe Prize for Excellence in Sacred Composition</b:Title>
    <b:URL>http://www.alcm.org/news-events/raabe-prize/prize-winners/</b:URL>
    <b:Year>2012</b:Year>
    <b:Month>January</b:Month>
    <b:Day>1</b:Day>
    <b:YearAccessed>2014</b:YearAccessed>
    <b:MonthAccessed>September</b:MonthAccessed>
    <b:DayAccessed>29</b:DayAccessed>
    <b:RefOrder>15</b:RefOrder>
  </b:Source>
  <b:Source>
    <b:Tag>Rie92</b:Tag>
    <b:SourceType>JournalArticle</b:SourceType>
    <b:Guid>{5C207589-FB57-384F-A77C-10966A0D2D00}</b:Guid>
    <b:Title>Ideas for a Study "On the Imagination of Tone"</b:Title>
    <b:Year>1992</b:Year>
    <b:Pages>81-117</b:Pages>
    <b:Author>
      <b:Author>
        <b:NameList>
          <b:Person>
            <b:Last>Riemann</b:Last>
            <b:First>Hugo</b:First>
          </b:Person>
        </b:NameList>
      </b:Author>
    </b:Author>
    <b:JournalName>Journal of Music Theory</b:JournalName>
    <b:RefOrder>16</b:RefOrder>
  </b:Source>
  <b:Source>
    <b:Tag>Hye95</b:Tag>
    <b:SourceType>JournalArticle</b:SourceType>
    <b:Guid>{A9D3C7F0-1DDA-1447-95E2-F541969FC8C9}</b:Guid>
    <b:Author>
      <b:Author>
        <b:NameList>
          <b:Person>
            <b:Last>Hyer</b:Last>
            <b:First>Brian</b:First>
          </b:Person>
        </b:NameList>
      </b:Author>
    </b:Author>
    <b:Title>Reimag(in)ing Riemann</b:Title>
    <b:JournalName>Journal of Music Theory</b:JournalName>
    <b:Year>1995</b:Year>
    <b:Pages>101-138</b:Pages>
    <b:RefOrder>17</b:RefOrder>
  </b:Source>
  <b:Source>
    <b:Tag>Chi98</b:Tag>
    <b:SourceType>JournalArticle</b:SourceType>
    <b:Guid>{29BB35A7-F9E4-0A4A-8567-8C13AE63E49F}</b:Guid>
    <b:Title>Moving Beyond Neo-Riemannian Triads: Exploring a Transformational Model for Seventh Chords</b:Title>
    <b:Year>1998</b:Year>
    <b:Pages>181-193</b:Pages>
    <b:Comments>http://www.jstor.org/stable/843872</b:Comments>
    <b:Author>
      <b:Author>
        <b:NameList>
          <b:Person>
            <b:Last>Childs</b:Last>
            <b:First>Adrian</b:First>
            <b:Middle>P.</b:Middle>
          </b:Person>
        </b:NameList>
      </b:Author>
    </b:Author>
    <b:JournalName>Journal of Music Theory</b:JournalName>
    <b:RefOrder>18</b:RefOrder>
  </b:Source>
  <b:Source>
    <b:Tag>Slo92</b:Tag>
    <b:SourceType>Book</b:SourceType>
    <b:Guid>{427BDCA2-5E9B-D046-83E5-0808FB242392}</b:Guid>
    <b:Author>
      <b:Author>
        <b:NameList>
          <b:Person>
            <b:Last>Slonimsky</b:Last>
            <b:First>Nicolus</b:First>
          </b:Person>
        </b:NameList>
      </b:Author>
    </b:Author>
    <b:Title>Baker's Borgraphical Dictionary of Musicians</b:Title>
    <b:City>New York</b:City>
    <b:Publisher>Schirmer Books</b:Publisher>
    <b:Year>1992</b:Year>
    <b:Pages>1511-1512</b:Pages>
    <b:Edition>8th</b:Edition>
    <b:RefOrder>19</b:RefOrder>
  </b:Source>
  <b:Source>
    <b:Tag>Bri14</b:Tag>
    <b:SourceType>InternetSite</b:SourceType>
    <b:Guid>{20BFE437-6B2F-4347-97F2-1A10BCFF4A4B}</b:Guid>
    <b:Title>Britannica Online Encyclopedia</b:Title>
    <b:Year>2014</b:Year>
    <b:URL>http://www.britannica.com/EBchecked/topic/503215/Hugo-Riemann</b:URL>
    <b:YearAccessed>2014</b:YearAccessed>
    <b:MonthAccessed>October</b:MonthAccessed>
    <b:DayAccessed>9</b:DayAccessed>
    <b:RefOrder>20</b:RefOrder>
  </b:Source>
  <b:Source>
    <b:Tag>Reh03</b:Tag>
    <b:SourceType>InternetSite</b:SourceType>
    <b:Guid>{7322C45F-C3B8-874F-8180-70EEE2E2DCB8}</b:Guid>
    <b:Author>
      <b:Author>
        <b:NameList>
          <b:Person>
            <b:Last>Rehding</b:Last>
            <b:First>Alexander</b:First>
          </b:Person>
        </b:NameList>
      </b:Author>
    </b:Author>
    <b:Title>Hugo Riemann and Birth of Modern Musical Thought</b:Title>
    <b:URL>http://catdir.loc.gov/catdir/samples/cam033/2002031364.pdf</b:URL>
    <b:Year>2003</b:Year>
    <b:YearAccessed>2014</b:YearAccessed>
    <b:MonthAccessed>October </b:MonthAccessed>
    <b:DayAccessed>9</b:DayAccessed>
    <b:RefOrder>21</b:RefOrder>
  </b:Source>
  <b:Source>
    <b:Tag>Sic05</b:Tag>
    <b:SourceType>JournalArticle</b:SourceType>
    <b:Guid>{744DA4D4-D3C2-8942-B732-C31D7C664825}</b:Guid>
    <b:Title>Two Neo-Riemannian Analyses</b:Title>
    <b:Year>2005</b:Year>
    <b:Pages>81-107</b:Pages>
    <b:Author>
      <b:Author>
        <b:NameList>
          <b:Person>
            <b:Last>Siciliano</b:Last>
            <b:First>Michael</b:First>
          </b:Person>
        </b:NameList>
      </b:Author>
    </b:Author>
    <b:JournalName>College Music Symposium</b:JournalName>
    <b:RefOrder>22</b:RefOrder>
  </b:Source>
  <b:Source>
    <b:Tag>McK11</b:Tag>
    <b:SourceType>InternetSite</b:SourceType>
    <b:Guid>{A1DC48EA-3722-6443-9261-784782CC7283}</b:Guid>
    <b:Title>J.W. Pepper Blog</b:Title>
    <b:Year>2011</b:Year>
    <b:Author>
      <b:Author>
        <b:NameList>
          <b:Person>
            <b:Last>McKee</b:Last>
            <b:First>Wendy</b:First>
          </b:Person>
        </b:NameList>
      </b:Author>
    </b:Author>
    <b:URL>http://blogs.jwpepper.com/?p=2495</b:URL>
    <b:Month>May</b:Month>
    <b:Day>23</b:Day>
    <b:YearAccessed>2014</b:YearAccessed>
    <b:MonthAccessed>November</b:MonthAccessed>
    <b:DayAccessed>6</b:DayAccessed>
    <b:RefOrder>23</b:RefOrder>
  </b:Source>
  <b:Source>
    <b:Tag>Lam13</b:Tag>
    <b:SourceType>InternetSite</b:SourceType>
    <b:Guid>{E996DDBA-6158-0E49-A38B-864370B35031}</b:Guid>
    <b:Author>
      <b:Author>
        <b:NameList>
          <b:Person>
            <b:Last>Lambert</b:Last>
            <b:First>John</b:First>
            <b:Middle>W.</b:Middle>
          </b:Person>
        </b:NameList>
      </b:Author>
    </b:Author>
    <b:Title>CVNC: An Online Arts Journal in North Carolina</b:Title>
    <b:URL>http://cvnc.org/article.cfm?articleId=6118</b:URL>
    <b:Year>2013</b:Year>
    <b:Month>March</b:Month>
    <b:Day>24</b:Day>
    <b:YearAccessed>2014</b:YearAccessed>
    <b:MonthAccessed>November</b:MonthAccessed>
    <b:DayAccessed>6</b:DayAccessed>
    <b:RefOrder>24</b:RefOrder>
  </b:Source>
  <b:Source>
    <b:Tag>Hen12</b:Tag>
    <b:SourceType>InternetSite</b:SourceType>
    <b:Guid>{73F841E2-D420-CE49-AAB2-1102B17A7B0F}</b:Guid>
    <b:Author>
      <b:Author>
        <b:NameList>
          <b:Person>
            <b:Last>Henry</b:Last>
            <b:First>Hugh</b:First>
            <b:Middle>(1911)</b:Middle>
          </b:Person>
        </b:NameList>
      </b:Author>
    </b:Author>
    <b:Title>The Catholic Encyclopedia</b:Title>
    <b:Year>2012</b:Year>
    <b:URL>http://www.newadvent.org/cathen/10001a.htm</b:URL>
    <b:Month>January </b:Month>
    <b:Day>1</b:Day>
    <b:YearAccessed>2014</b:YearAccessed>
    <b:MonthAccessed>November </b:MonthAccessed>
    <b:DayAccessed>6</b:DayAccessed>
    <b:RefOrder>25</b:RefOrder>
  </b:Source>
  <b:Source>
    <b:Tag>Mor03</b:Tag>
    <b:SourceType>ElectronicSource</b:SourceType>
    <b:Guid>{051FA9E6-AF83-F64E-847E-F0228CF0A53F}</b:Guid>
    <b:Author>
      <b:Author>
        <b:NameList>
          <b:Person>
            <b:Last>Moroney</b:Last>
            <b:First>James</b:First>
            <b:Middle>Patrick</b:Middle>
          </b:Person>
        </b:NameList>
      </b:Author>
    </b:Author>
    <b:Title>General Instruction of the Roman Missal</b:Title>
    <b:City>Washington</b:City>
    <b:Year>2003</b:Year>
    <b:RefOrder>26</b:RefOrder>
  </b:Source>
  <b:Source>
    <b:Tag>Dan14</b:Tag>
    <b:SourceType>Interview</b:SourceType>
    <b:Guid>{35902123-BF26-9947-96BA-767A0FD3C95A}</b:Guid>
    <b:Title>Interview with Dan Forrest</b:Title>
    <b:Year>2014</b:Year>
    <b:Author>
      <b:Interviewee>
        <b:NameList>
          <b:Person>
            <b:Last>Forrest</b:Last>
            <b:First>Dan</b:First>
          </b:Person>
        </b:NameList>
      </b:Interviewee>
      <b:Interviewer>
        <b:NameList>
          <b:Person>
            <b:Last>Cope</b:Last>
            <b:First>Lindsey</b:First>
          </b:Person>
        </b:NameList>
      </b:Interviewer>
    </b:Author>
    <b:Month>November</b:Month>
    <b:Day>15</b:Day>
    <b:RefOrder>27</b:RefOrder>
  </b:Source>
  <b:Source>
    <b:Tag>The15</b:Tag>
    <b:SourceType>InternetSite</b:SourceType>
    <b:Guid>{DDECF0B4-F847-B24C-A911-1E840E1824DA}</b:Guid>
    <b:Title>Order of the Funeral Mass</b:Title>
    <b:Year>2015</b:Year>
    <b:Author>
      <b:Author>
        <b:NameList>
          <b:Person>
            <b:Last>Company</b:Last>
            <b:First>The</b:First>
            <b:Middle>Catholic Web</b:Middle>
          </b:Person>
        </b:NameList>
      </b:Author>
    </b:Author>
    <b:URL>http://www.olmctempe.com/funeral-order-mass.php</b:URL>
    <b:Month>January</b:Month>
    <b:Day>1</b:Day>
    <b:YearAccessed>2015</b:YearAccessed>
    <b:MonthAccessed>January </b:MonthAccessed>
    <b:DayAccessed>9</b:DayAccessed>
    <b:RefOrder>28</b:RefOrder>
  </b:Source>
  <b:Source>
    <b:Tag>Bis02</b:Tag>
    <b:SourceType>InternetSite</b:SourceType>
    <b:Guid>{B53D49C3-FD16-CF42-B654-8F147BE55A4E}</b:Guid>
    <b:Author>
      <b:Author>
        <b:NameList>
          <b:Person>
            <b:Last>Bishops</b:Last>
            <b:First>US</b:First>
            <b:Middle>Conference of Catholic</b:Middle>
          </b:Person>
        </b:NameList>
      </b:Author>
    </b:Author>
    <b:Title>US Conference of Catholic Bishops</b:Title>
    <b:Year>2015</b:Year>
    <b:URL>http://www.usccb.org/</b:URL>
    <b:Month>January</b:Month>
    <b:Day>1</b:Day>
    <b:YearAccessed>2015</b:YearAccessed>
    <b:MonthAccessed>February</b:MonthAccessed>
    <b:DayAccessed>20</b:DayAccessed>
    <b:RefOrder>29</b:RefOrder>
  </b:Source>
  <b:Source>
    <b:Tag>Fre15</b:Tag>
    <b:SourceType>InternetSite</b:SourceType>
    <b:Guid>{5F130612-6722-4A4E-A6E6-BDEF31B7E97D}</b:Guid>
    <b:Title>Free Dictionary</b:Title>
    <b:Year>2015</b:Year>
    <b:URL>http://www.thefreedictionary.com</b:URL>
    <b:Month>January</b:Month>
    <b:Day>1</b:Day>
    <b:YearAccessed>2015</b:YearAccessed>
    <b:MonthAccessed>March</b:MonthAccessed>
    <b:DayAccessed>30</b:DayAccessed>
    <b:RefOrder>30</b:RefOrder>
  </b:Source>
  <b:Source>
    <b:Tag>Slo47</b:Tag>
    <b:SourceType>Book</b:SourceType>
    <b:Guid>{8C5C8592-1707-1745-8C3A-E7424BC41402}</b:Guid>
    <b:Author>
      <b:Author>
        <b:NameList>
          <b:Person>
            <b:Last>Slominsky</b:Last>
            <b:First>Nicolas</b:First>
          </b:Person>
        </b:NameList>
      </b:Author>
    </b:Author>
    <b:Title>Thesaurus of Scales and Melodic Patterns</b:Title>
    <b:City>New York</b:City>
    <b:Publisher>Schirmer Books</b:Publisher>
    <b:Year>1947</b:Year>
    <b:RefOrder>31</b:RefOrder>
  </b:Source>
  <b:Source>
    <b:Tag>Gri06</b:Tag>
    <b:SourceType>Book</b:SourceType>
    <b:Guid>{E1A7FC44-C173-B54B-9C35-05E2EE354F4B}</b:Guid>
    <b:Author>
      <b:Author>
        <b:NameList>
          <b:Person>
            <b:Last>Gritten</b:Last>
            <b:First>Anthony</b:First>
          </b:Person>
          <b:Person>
            <b:Last>King</b:Last>
            <b:First>Elaine</b:First>
          </b:Person>
        </b:NameList>
      </b:Author>
    </b:Author>
    <b:Title>Music and Gesture</b:Title>
    <b:City>Burlington</b:City>
    <b:StateProvince>VT</b:StateProvince>
    <b:Publisher>Ashgate Publishing Company</b:Publisher>
    <b:Year>2006</b:Year>
    <b:RefOrder>32</b:RefOrder>
  </b:Source>
</b:Sources>
</file>

<file path=customXml/itemProps1.xml><?xml version="1.0" encoding="utf-8"?>
<ds:datastoreItem xmlns:ds="http://schemas.openxmlformats.org/officeDocument/2006/customXml" ds:itemID="{03A77584-189A-6B4E-8AA1-301F95235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419</TotalTime>
  <Pages>82</Pages>
  <Words>12574</Words>
  <Characters>71678</Characters>
  <Application>Microsoft Macintosh Word</Application>
  <DocSecurity>0</DocSecurity>
  <Lines>597</Lines>
  <Paragraphs>168</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
      <vt:lpstr/>
      <vt:lpstr/>
      <vt:lpstr>CHAPTER 1: Background</vt:lpstr>
      <vt:lpstr>    Textual Analysis of Forrest’s Requiem</vt:lpstr>
      <vt:lpstr>CHAPTER 2: Form and Overall Organization</vt:lpstr>
      <vt:lpstr>    Introit-Kyrie</vt:lpstr>
      <vt:lpstr>    Vanitas Vanitatum</vt:lpstr>
      <vt:lpstr>    Agnus Dei</vt:lpstr>
      <vt:lpstr>    Sanctus</vt:lpstr>
      <vt:lpstr>    Lux Aeterna </vt:lpstr>
      <vt:lpstr>CHAPTER 3: Motives</vt:lpstr>
      <vt:lpstr>    Motive A</vt:lpstr>
      <vt:lpstr>    Interpolation </vt:lpstr>
      <vt:lpstr>    Movement Motives</vt:lpstr>
      <vt:lpstr>    Rhythmic Motives</vt:lpstr>
      <vt:lpstr>CHAPTER 4: Harmonic Analysis</vt:lpstr>
      <vt:lpstr>    Neo-Riemannian Analytical Approach</vt:lpstr>
      <vt:lpstr>    Tracing Chord Transformations in the Requiem</vt:lpstr>
      <vt:lpstr>        Extended Tertian Harmonies</vt:lpstr>
      <vt:lpstr>        Suspensions</vt:lpstr>
      <vt:lpstr>        Mediant Relationships</vt:lpstr>
      <vt:lpstr>        Sub-Dominant Relationships</vt:lpstr>
      <vt:lpstr>        </vt:lpstr>
      <vt:lpstr>        Parsimonious Voice Leading Including Motives</vt:lpstr>
      <vt:lpstr>        </vt:lpstr>
      <vt:lpstr>        </vt:lpstr>
      <vt:lpstr>        Combinations</vt:lpstr>
      <vt:lpstr>        Chromaticism, Secundal Chords, and Octatonicism</vt:lpstr>
      <vt:lpstr>CHAPTER 5: Conclusion</vt:lpstr>
    </vt:vector>
  </TitlesOfParts>
  <Company>University of Tennessee</Company>
  <LinksUpToDate>false</LinksUpToDate>
  <CharactersWithSpaces>84084</CharactersWithSpaces>
  <SharedDoc>false</SharedDoc>
  <HLinks>
    <vt:vector size="12" baseType="variant">
      <vt:variant>
        <vt:i4>4390944</vt:i4>
      </vt:variant>
      <vt:variant>
        <vt:i4>768</vt:i4>
      </vt:variant>
      <vt:variant>
        <vt:i4>0</vt:i4>
      </vt:variant>
      <vt:variant>
        <vt:i4>5</vt:i4>
      </vt:variant>
      <vt:variant>
        <vt:lpwstr>https://www.facebook.com/hinshawmusic</vt:lpwstr>
      </vt:variant>
      <vt:variant>
        <vt:lpwstr/>
      </vt:variant>
      <vt:variant>
        <vt:i4>1835118</vt:i4>
      </vt:variant>
      <vt:variant>
        <vt:i4>663</vt:i4>
      </vt:variant>
      <vt:variant>
        <vt:i4>0</vt:i4>
      </vt:variant>
      <vt:variant>
        <vt:i4>5</vt:i4>
      </vt:variant>
      <vt:variant>
        <vt:lpwstr>http://en.wikipedia.org/wiki/David_Lewin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Grad Assistant</dc:creator>
  <cp:keywords/>
  <dc:description/>
  <cp:lastModifiedBy>Lindsey Cope</cp:lastModifiedBy>
  <cp:revision>48</cp:revision>
  <cp:lastPrinted>2015-04-21T15:46:00Z</cp:lastPrinted>
  <dcterms:created xsi:type="dcterms:W3CDTF">2015-04-20T22:24:00Z</dcterms:created>
  <dcterms:modified xsi:type="dcterms:W3CDTF">2015-05-05T19:25:00Z</dcterms:modified>
</cp:coreProperties>
</file>