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123711" w:rsidRDefault="00E12A01" w:rsidP="00123711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2048" type="#_x0000_t202" style="position:absolute;margin-left:162.5pt;margin-top:1.95pt;width:369pt;height:63pt;z-index:25165772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" filled="f" stroked="f">
            <v:textbox inset=",7.2pt,,7.2pt">
              <w:txbxContent>
                <w:p w:rsidR="00D110A3" w:rsidRPr="000A3A25" w:rsidRDefault="00D110A3" w:rsidP="00C33FB6">
                  <w:pPr>
                    <w:rPr>
                      <w:rFonts w:ascii="Arial" w:hAnsi="Arial"/>
                      <w:sz w:val="28"/>
                    </w:rPr>
                  </w:pPr>
                  <w:r>
                    <w:rPr>
                      <w:rFonts w:ascii="Arial" w:hAnsi="Arial"/>
                      <w:sz w:val="28"/>
                    </w:rPr>
                    <w:t>Working Group: Usability &amp; Assessment</w:t>
                  </w:r>
                </w:p>
                <w:p w:rsidR="00D110A3" w:rsidRPr="000A3A25" w:rsidRDefault="00D110A3" w:rsidP="00CB773D">
                  <w:pPr>
                    <w:jc w:val="both"/>
                    <w:rPr>
                      <w:rFonts w:ascii="Arial" w:hAnsi="Arial"/>
                    </w:rPr>
                  </w:pPr>
                  <w:r w:rsidRPr="000A3A25">
                    <w:rPr>
                      <w:rFonts w:ascii="Arial" w:hAnsi="Arial"/>
                    </w:rPr>
                    <w:t xml:space="preserve">Co-chairs: </w:t>
                  </w:r>
                  <w:r>
                    <w:rPr>
                      <w:rFonts w:ascii="Arial" w:hAnsi="Arial"/>
                    </w:rPr>
                    <w:t>Carol Tenopir, Mike Frame</w:t>
                  </w:r>
                </w:p>
                <w:p w:rsidR="00D110A3" w:rsidRPr="000A3A25" w:rsidRDefault="00D110A3" w:rsidP="00CB773D">
                  <w:pPr>
                    <w:jc w:val="both"/>
                    <w:rPr>
                      <w:rFonts w:ascii="Arial" w:hAnsi="Arial"/>
                    </w:rPr>
                  </w:pPr>
                  <w:r w:rsidRPr="000A3A25">
                    <w:rPr>
                      <w:rFonts w:ascii="Arial" w:hAnsi="Arial"/>
                    </w:rPr>
                    <w:t xml:space="preserve">Date: </w:t>
                  </w:r>
                  <w:r>
                    <w:rPr>
                      <w:rFonts w:ascii="Arial" w:hAnsi="Arial"/>
                    </w:rPr>
                    <w:t>July 19, 2011</w:t>
                  </w:r>
                  <w:r w:rsidRPr="000A3A25">
                    <w:rPr>
                      <w:rFonts w:ascii="Arial" w:hAnsi="Arial"/>
                    </w:rPr>
                    <w:t xml:space="preserve">   </w:t>
                  </w:r>
                </w:p>
              </w:txbxContent>
            </v:textbox>
            <w10:wrap type="tight"/>
          </v:shape>
        </w:pict>
      </w:r>
      <w:r w:rsidR="00123711" w:rsidRPr="00123711">
        <w:rPr>
          <w:rFonts w:ascii="Arial" w:hAnsi="Arial"/>
          <w:noProof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-5715</wp:posOffset>
            </wp:positionV>
            <wp:extent cx="1937270" cy="462222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ONE_South America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270" cy="462222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ma14="http://schemas.microsoft.com/office/mac/drawingml/2011/main" xmlns:ve="http://schemas.openxmlformats.org/markup-compatibility/2006"/>
                      </a:ext>
                    </a:extLst>
                  </pic:spPr>
                </pic:pic>
              </a:graphicData>
            </a:graphic>
          </wp:anchor>
        </w:drawing>
      </w:r>
      <w:r w:rsidR="00123711">
        <w:rPr>
          <w:rFonts w:ascii="Arial" w:hAnsi="Arial"/>
          <w:sz w:val="22"/>
        </w:rPr>
        <w:t xml:space="preserve">   </w:t>
      </w:r>
    </w:p>
    <w:p w:rsidR="00123711" w:rsidRDefault="00123711" w:rsidP="00CB773D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123711" w:rsidRDefault="00123711" w:rsidP="00CB773D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123711" w:rsidRDefault="00123711" w:rsidP="00CB773D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CB773D" w:rsidRDefault="001B6F96" w:rsidP="00CB773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Overall Objective</w:t>
      </w:r>
      <w:r w:rsidR="00CB773D">
        <w:rPr>
          <w:rFonts w:ascii="Arial" w:hAnsi="Arial"/>
          <w:sz w:val="22"/>
        </w:rPr>
        <w:t xml:space="preserve">: </w:t>
      </w:r>
    </w:p>
    <w:p w:rsidR="00CB773D" w:rsidRPr="00C33FB6" w:rsidRDefault="00F556B1" w:rsidP="00CB773D">
      <w:pPr>
        <w:pStyle w:val="ListParagraph"/>
        <w:numPr>
          <w:ilvl w:val="0"/>
          <w:numId w:val="5"/>
        </w:numPr>
        <w:tabs>
          <w:tab w:val="left" w:pos="450"/>
        </w:tabs>
        <w:ind w:left="450" w:hanging="45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Support DataONE usability &amp; stakeholder assessment requirements.   </w:t>
      </w:r>
    </w:p>
    <w:p w:rsidR="00CB773D" w:rsidRDefault="00CB773D" w:rsidP="00CB773D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CB773D" w:rsidRDefault="00CB773D" w:rsidP="00CB773D">
      <w:pPr>
        <w:rPr>
          <w:rFonts w:ascii="Arial" w:hAnsi="Arial"/>
          <w:sz w:val="22"/>
        </w:rPr>
      </w:pPr>
    </w:p>
    <w:p w:rsidR="00CB773D" w:rsidRDefault="001B6F96" w:rsidP="00CB773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Milestones for next 12 months</w:t>
      </w:r>
      <w:r w:rsidR="00CB773D">
        <w:rPr>
          <w:rFonts w:ascii="Arial" w:hAnsi="Arial"/>
          <w:sz w:val="22"/>
        </w:rPr>
        <w:t>: (3-5 bullets)</w:t>
      </w:r>
    </w:p>
    <w:p w:rsidR="00CB773D" w:rsidRDefault="00CB773D" w:rsidP="00CB773D">
      <w:pPr>
        <w:rPr>
          <w:rFonts w:ascii="Arial" w:hAnsi="Arial"/>
          <w:sz w:val="22"/>
        </w:rPr>
      </w:pPr>
    </w:p>
    <w:p w:rsidR="00AD4669" w:rsidRDefault="00AD4669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October 2011 – UA Working group meeting at DataONE All Hands</w:t>
      </w:r>
    </w:p>
    <w:p w:rsidR="001A0EA5" w:rsidRDefault="001A0EA5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Distribution of Data Managers Assessment – Summer/Fall 2011</w:t>
      </w:r>
    </w:p>
    <w:p w:rsidR="001A0EA5" w:rsidRDefault="001A0EA5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Summary of initial results of Library &amp; </w:t>
      </w:r>
      <w:r w:rsidR="00322813">
        <w:rPr>
          <w:rFonts w:ascii="Arial" w:hAnsi="Arial"/>
          <w:sz w:val="22"/>
        </w:rPr>
        <w:t>Librarian</w:t>
      </w:r>
      <w:r>
        <w:rPr>
          <w:rFonts w:ascii="Arial" w:hAnsi="Arial"/>
          <w:sz w:val="22"/>
        </w:rPr>
        <w:t xml:space="preserve"> Assessment at DataONE All Hands</w:t>
      </w:r>
    </w:p>
    <w:p w:rsidR="00C33FB6" w:rsidRPr="0010062F" w:rsidRDefault="00322813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Participate in USGS Data Integration Community Workshop August 16-18 2011 </w:t>
      </w:r>
    </w:p>
    <w:p w:rsidR="00CB773D" w:rsidRDefault="00CB773D" w:rsidP="00CB773D">
      <w:pPr>
        <w:rPr>
          <w:rFonts w:ascii="Arial" w:hAnsi="Arial"/>
          <w:sz w:val="22"/>
        </w:rPr>
      </w:pPr>
    </w:p>
    <w:p w:rsidR="00CB773D" w:rsidRDefault="00CB773D" w:rsidP="00CB773D">
      <w:pPr>
        <w:rPr>
          <w:rFonts w:ascii="Arial" w:hAnsi="Arial"/>
          <w:sz w:val="22"/>
        </w:rPr>
      </w:pPr>
    </w:p>
    <w:p w:rsidR="00CB773D" w:rsidRDefault="001B6F96" w:rsidP="001B6F9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</w:t>
      </w:r>
      <w:r w:rsidR="00CB773D">
        <w:rPr>
          <w:rFonts w:ascii="Arial" w:hAnsi="Arial"/>
          <w:sz w:val="22"/>
        </w:rPr>
        <w:t>ccomplishment</w:t>
      </w:r>
      <w:r>
        <w:rPr>
          <w:rFonts w:ascii="Arial" w:hAnsi="Arial"/>
          <w:sz w:val="22"/>
        </w:rPr>
        <w:t>s from past 6 months: (3-5 bullets)</w:t>
      </w:r>
    </w:p>
    <w:p w:rsidR="00C33FB6" w:rsidRDefault="00C33FB6" w:rsidP="001B6F96">
      <w:pPr>
        <w:rPr>
          <w:rFonts w:ascii="Arial" w:hAnsi="Arial"/>
          <w:sz w:val="22"/>
        </w:rPr>
      </w:pPr>
    </w:p>
    <w:p w:rsidR="00AD139D" w:rsidRDefault="00AD139D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May 2011 – Joint workshop between Usability &amp; Assessment &amp; Sociocultural.  </w:t>
      </w:r>
    </w:p>
    <w:p w:rsidR="00AD139D" w:rsidRDefault="00AD139D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May 2011 - </w:t>
      </w:r>
      <w:r w:rsidRPr="00AD139D">
        <w:rPr>
          <w:rFonts w:ascii="Arial" w:hAnsi="Arial"/>
          <w:sz w:val="22"/>
        </w:rPr>
        <w:t>Summary report of findings and recommendations</w:t>
      </w:r>
      <w:r>
        <w:rPr>
          <w:rFonts w:ascii="Arial" w:hAnsi="Arial"/>
          <w:sz w:val="22"/>
        </w:rPr>
        <w:t xml:space="preserve"> related Tools/Toolkits</w:t>
      </w:r>
    </w:p>
    <w:p w:rsidR="00AD139D" w:rsidRDefault="00AD139D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May 2011 - </w:t>
      </w:r>
      <w:r w:rsidRPr="00AD139D">
        <w:rPr>
          <w:rFonts w:ascii="Arial" w:hAnsi="Arial"/>
          <w:sz w:val="22"/>
        </w:rPr>
        <w:t>2.</w:t>
      </w:r>
      <w:r w:rsidRPr="00AD139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Completed </w:t>
      </w:r>
      <w:r w:rsidRPr="00AD139D">
        <w:rPr>
          <w:rFonts w:ascii="Arial" w:hAnsi="Arial"/>
          <w:sz w:val="22"/>
        </w:rPr>
        <w:t>Customer-based focused assessment on tools and needs and assessments of other stakeholders</w:t>
      </w:r>
      <w:r w:rsidR="00B3124C">
        <w:rPr>
          <w:rFonts w:ascii="Arial" w:hAnsi="Arial"/>
          <w:sz w:val="22"/>
        </w:rPr>
        <w:t xml:space="preserve"> – Librarians &amp; Library Assessments; Data Managers Assessment.   </w:t>
      </w:r>
    </w:p>
    <w:p w:rsidR="00AD139D" w:rsidRDefault="00AD139D" w:rsidP="00C33FB6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May 2011 - </w:t>
      </w:r>
      <w:r w:rsidRPr="00AD139D">
        <w:rPr>
          <w:rFonts w:ascii="Arial" w:hAnsi="Arial"/>
          <w:sz w:val="22"/>
        </w:rPr>
        <w:t>Comprehensive document of DataONE personas/scenarios for use by all DataONE Working Groups</w:t>
      </w:r>
    </w:p>
    <w:p w:rsidR="00AD139D" w:rsidRPr="00AD139D" w:rsidRDefault="00AD139D" w:rsidP="00AD139D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May 2011 - </w:t>
      </w:r>
      <w:r w:rsidRPr="00AD139D">
        <w:rPr>
          <w:rFonts w:ascii="Arial" w:hAnsi="Arial"/>
          <w:sz w:val="22"/>
        </w:rPr>
        <w:t>Finalization of Privacy, Data Citation, and member node guidelines for approval by DataONE Leadership Team</w:t>
      </w:r>
    </w:p>
    <w:p w:rsidR="001A0EA5" w:rsidRDefault="00AD139D" w:rsidP="00CB773D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June 2011 – DataONE Member Node Guidelines &amp; Criteria completed and presented at DUG</w:t>
      </w:r>
    </w:p>
    <w:p w:rsidR="00CB773D" w:rsidRPr="00AD139D" w:rsidRDefault="001A0EA5" w:rsidP="00CB773D">
      <w:pPr>
        <w:pStyle w:val="ListParagraph"/>
        <w:numPr>
          <w:ilvl w:val="0"/>
          <w:numId w:val="8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June 15, 2011 – Briefing to University of California on DataONE Project &amp; Assessment activities </w:t>
      </w:r>
    </w:p>
    <w:p w:rsidR="00CB773D" w:rsidRDefault="00CB773D" w:rsidP="00CB773D">
      <w:pPr>
        <w:rPr>
          <w:rFonts w:ascii="Arial" w:hAnsi="Arial"/>
          <w:sz w:val="22"/>
        </w:rPr>
      </w:pPr>
    </w:p>
    <w:p w:rsidR="00CB773D" w:rsidRDefault="00CB773D" w:rsidP="001B6F9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Products</w:t>
      </w:r>
    </w:p>
    <w:p w:rsidR="00C33FB6" w:rsidRPr="00033BB5" w:rsidRDefault="00C33FB6" w:rsidP="00C33FB6">
      <w:pPr>
        <w:rPr>
          <w:rFonts w:ascii="Arial" w:hAnsi="Arial"/>
          <w:sz w:val="22"/>
        </w:rPr>
      </w:pPr>
    </w:p>
    <w:p w:rsidR="00D110A3" w:rsidRPr="00033BB5" w:rsidRDefault="0046271E" w:rsidP="0046271E">
      <w:pPr>
        <w:ind w:right="-540"/>
        <w:rPr>
          <w:rFonts w:ascii="Arial" w:hAnsi="Arial"/>
          <w:sz w:val="20"/>
          <w:szCs w:val="20"/>
        </w:rPr>
      </w:pPr>
      <w:r w:rsidRPr="00033BB5">
        <w:rPr>
          <w:rFonts w:ascii="Arial" w:hAnsi="Arial"/>
          <w:sz w:val="22"/>
        </w:rPr>
        <w:t xml:space="preserve">- </w:t>
      </w:r>
      <w:r w:rsidR="00D110A3" w:rsidRPr="00033BB5">
        <w:rPr>
          <w:rFonts w:ascii="Arial" w:hAnsi="Arial"/>
          <w:sz w:val="22"/>
        </w:rPr>
        <w:t xml:space="preserve">Tools related Documents: </w:t>
      </w:r>
      <w:r w:rsidR="00D110A3" w:rsidRPr="00033BB5">
        <w:rPr>
          <w:rFonts w:ascii="Arial" w:hAnsi="Arial"/>
          <w:sz w:val="20"/>
          <w:szCs w:val="20"/>
        </w:rPr>
        <w:t>https://docs.dataone.org/member-area/working-groups/usability-and-assessment/joint-ua-socio-working-group-mtg-knoxville-may-3-5-2011/tools</w:t>
      </w:r>
    </w:p>
    <w:p w:rsidR="00D110A3" w:rsidRPr="00033BB5" w:rsidRDefault="0046271E" w:rsidP="00D110A3">
      <w:pPr>
        <w:ind w:right="-1440"/>
        <w:rPr>
          <w:rFonts w:ascii="Arial" w:hAnsi="Arial"/>
          <w:b/>
          <w:sz w:val="20"/>
          <w:szCs w:val="20"/>
        </w:rPr>
      </w:pPr>
      <w:r w:rsidRPr="00033BB5">
        <w:rPr>
          <w:rFonts w:ascii="Arial" w:hAnsi="Arial"/>
          <w:sz w:val="22"/>
        </w:rPr>
        <w:t xml:space="preserve">- </w:t>
      </w:r>
      <w:r w:rsidR="00D110A3" w:rsidRPr="00033BB5">
        <w:rPr>
          <w:rFonts w:ascii="Arial" w:hAnsi="Arial"/>
          <w:sz w:val="22"/>
        </w:rPr>
        <w:t xml:space="preserve">Assessments related Documents: </w:t>
      </w:r>
      <w:r w:rsidR="00D110A3" w:rsidRPr="00033BB5">
        <w:rPr>
          <w:rFonts w:ascii="Arial" w:hAnsi="Arial"/>
          <w:sz w:val="20"/>
          <w:szCs w:val="20"/>
        </w:rPr>
        <w:t>https://docs.dataone.org/member-area/working-groups/usability-and-assessment/joint-ua-socio-working-group-mtg-knoxville-may-3-5-2011/assessments-sub-group</w:t>
      </w:r>
    </w:p>
    <w:p w:rsidR="0046271E" w:rsidRPr="00033BB5" w:rsidRDefault="0046271E" w:rsidP="0046271E">
      <w:pPr>
        <w:ind w:right="-1440"/>
        <w:rPr>
          <w:rFonts w:ascii="Arial" w:hAnsi="Arial"/>
          <w:b/>
          <w:sz w:val="20"/>
          <w:szCs w:val="20"/>
        </w:rPr>
      </w:pPr>
      <w:r w:rsidRPr="00033BB5">
        <w:rPr>
          <w:rFonts w:ascii="Arial" w:hAnsi="Arial"/>
          <w:sz w:val="22"/>
        </w:rPr>
        <w:t xml:space="preserve">- Personas related Documents: </w:t>
      </w:r>
      <w:r w:rsidRPr="00033BB5">
        <w:rPr>
          <w:rFonts w:ascii="Arial" w:hAnsi="Arial"/>
          <w:sz w:val="20"/>
          <w:szCs w:val="20"/>
        </w:rPr>
        <w:t>https://docs.dataone.org/member-area/working-groups/usability-and-assessment/joint-ua-socio-working-group-mtg-knoxville-may-3-5-2011/personas-subgroup</w:t>
      </w:r>
    </w:p>
    <w:p w:rsidR="00C33FB6" w:rsidRPr="00033BB5" w:rsidRDefault="00C33FB6" w:rsidP="0046271E">
      <w:pPr>
        <w:pBdr>
          <w:bottom w:val="single" w:sz="12" w:space="1" w:color="auto"/>
        </w:pBdr>
        <w:rPr>
          <w:rFonts w:ascii="Arial" w:hAnsi="Arial"/>
          <w:sz w:val="22"/>
        </w:rPr>
      </w:pPr>
      <w:bookmarkStart w:id="0" w:name="_GoBack"/>
      <w:bookmarkEnd w:id="0"/>
    </w:p>
    <w:p w:rsidR="00C33FB6" w:rsidRPr="00C33FB6" w:rsidRDefault="00C33FB6" w:rsidP="0046271E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CB773D" w:rsidRDefault="00CB773D" w:rsidP="00CB773D">
      <w:pPr>
        <w:rPr>
          <w:rFonts w:ascii="Arial" w:hAnsi="Arial"/>
          <w:sz w:val="22"/>
        </w:rPr>
      </w:pPr>
    </w:p>
    <w:p w:rsidR="00CB773D" w:rsidRPr="00532D87" w:rsidRDefault="00CB773D" w:rsidP="00CB773D">
      <w:pPr>
        <w:rPr>
          <w:rFonts w:ascii="Arial" w:hAnsi="Arial"/>
          <w:sz w:val="22"/>
        </w:rPr>
      </w:pPr>
    </w:p>
    <w:sectPr w:rsidR="00CB773D" w:rsidRPr="00532D87" w:rsidSect="00CB773D">
      <w:headerReference w:type="default" r:id="rId8"/>
      <w:footerReference w:type="default" r:id="rId9"/>
      <w:headerReference w:type="first" r:id="rId10"/>
      <w:pgSz w:w="12240" w:h="15840"/>
      <w:pgMar w:top="1008" w:right="1440" w:bottom="720" w:left="1350" w:header="288" w:gutter="0"/>
      <w:titlePg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0A3" w:rsidRDefault="00D110A3" w:rsidP="00CB773D">
      <w:r>
        <w:separator/>
      </w:r>
    </w:p>
  </w:endnote>
  <w:endnote w:type="continuationSeparator" w:id="0">
    <w:p w:rsidR="00D110A3" w:rsidRDefault="00D110A3" w:rsidP="00CB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Narrow Bold">
    <w:panose1 w:val="020B0706020202030204"/>
    <w:charset w:val="00"/>
    <w:family w:val="auto"/>
    <w:pitch w:val="variable"/>
    <w:sig w:usb0="00000287" w:usb1="00000800" w:usb2="00000000" w:usb3="00000000" w:csb0="0000009F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A3" w:rsidRDefault="00D110A3">
    <w:pPr>
      <w:pStyle w:val="Footer"/>
      <w:jc w:val="cen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0A3" w:rsidRDefault="00D110A3" w:rsidP="00CB773D">
      <w:r>
        <w:separator/>
      </w:r>
    </w:p>
  </w:footnote>
  <w:footnote w:type="continuationSeparator" w:id="0">
    <w:p w:rsidR="00D110A3" w:rsidRDefault="00D110A3" w:rsidP="00CB773D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A3" w:rsidRDefault="00D110A3">
    <w:pPr>
      <w:pStyle w:val="Header"/>
      <w:tabs>
        <w:tab w:val="clear" w:pos="4320"/>
        <w:tab w:val="left" w:pos="8640"/>
      </w:tabs>
      <w:spacing w:line="140" w:lineRule="exact"/>
      <w:rPr>
        <w:sz w:val="12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A3" w:rsidRDefault="00D110A3" w:rsidP="00CB773D">
    <w:pPr>
      <w:pStyle w:val="Header"/>
      <w:ind w:right="-252"/>
      <w:rPr>
        <w:rFonts w:ascii="Arial Narrow Bold" w:hAnsi="Arial Narrow Bold"/>
        <w:sz w:val="18"/>
      </w:rPr>
    </w:pPr>
  </w:p>
  <w:p w:rsidR="00D110A3" w:rsidRDefault="00D110A3" w:rsidP="00CB773D">
    <w:pPr>
      <w:pStyle w:val="Header"/>
      <w:pBdr>
        <w:bottom w:val="single" w:sz="6" w:space="1" w:color="auto"/>
      </w:pBdr>
      <w:ind w:right="-252"/>
      <w:rPr>
        <w:rFonts w:ascii="Arial Narrow Bold" w:hAnsi="Arial Narrow Bold"/>
        <w:sz w:val="18"/>
      </w:rPr>
    </w:pPr>
    <w:r>
      <w:rPr>
        <w:rFonts w:ascii="Arial Narrow Bold" w:hAnsi="Arial Narrow Bold"/>
        <w:sz w:val="18"/>
      </w:rPr>
      <w:tab/>
    </w:r>
  </w:p>
  <w:p w:rsidR="00D110A3" w:rsidRDefault="00D110A3" w:rsidP="00CB773D">
    <w:pPr>
      <w:pStyle w:val="Header"/>
      <w:pBdr>
        <w:bottom w:val="single" w:sz="6" w:space="1" w:color="auto"/>
      </w:pBdr>
      <w:ind w:right="-252"/>
      <w:rPr>
        <w:rFonts w:ascii="Arial Narrow Bold" w:hAnsi="Arial Narrow Bold"/>
        <w:sz w:val="18"/>
      </w:rPr>
    </w:pPr>
  </w:p>
  <w:p w:rsidR="00D110A3" w:rsidRPr="007D1B4B" w:rsidRDefault="00D110A3" w:rsidP="00CB773D">
    <w:pPr>
      <w:pStyle w:val="Header"/>
      <w:ind w:right="-252"/>
      <w:rPr>
        <w:rFonts w:ascii="Arial Narrow Bold" w:hAnsi="Arial Narrow Bold"/>
        <w:sz w:val="18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4A2443"/>
    <w:multiLevelType w:val="hybridMultilevel"/>
    <w:tmpl w:val="9C4205E6"/>
    <w:lvl w:ilvl="0" w:tplc="13949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E82A10"/>
    <w:multiLevelType w:val="hybridMultilevel"/>
    <w:tmpl w:val="3D38F116"/>
    <w:lvl w:ilvl="0" w:tplc="13949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1C63E9"/>
    <w:multiLevelType w:val="hybridMultilevel"/>
    <w:tmpl w:val="6CBE3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2C13A4A"/>
    <w:multiLevelType w:val="hybridMultilevel"/>
    <w:tmpl w:val="B6EE6F9C"/>
    <w:lvl w:ilvl="0" w:tplc="1D7C8FB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C97BBC"/>
    <w:multiLevelType w:val="hybridMultilevel"/>
    <w:tmpl w:val="6F36EE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D275D21"/>
    <w:multiLevelType w:val="hybridMultilevel"/>
    <w:tmpl w:val="2F763C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6873EF"/>
    <w:multiLevelType w:val="hybridMultilevel"/>
    <w:tmpl w:val="2FB81134"/>
    <w:lvl w:ilvl="0" w:tplc="13949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D73988"/>
    <w:multiLevelType w:val="hybridMultilevel"/>
    <w:tmpl w:val="96441410"/>
    <w:lvl w:ilvl="0" w:tplc="EBACE8B4">
      <w:start w:val="1"/>
      <w:numFmt w:val="bullet"/>
      <w:lvlText w:val=""/>
      <w:lvlJc w:val="left"/>
      <w:pPr>
        <w:ind w:left="2160" w:hanging="129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/>
  <w:rsids>
    <w:rsidRoot w:val="00194E71"/>
    <w:rsid w:val="00033BB5"/>
    <w:rsid w:val="00123711"/>
    <w:rsid w:val="00194E71"/>
    <w:rsid w:val="001A0EA5"/>
    <w:rsid w:val="001B6F96"/>
    <w:rsid w:val="00322813"/>
    <w:rsid w:val="0046271E"/>
    <w:rsid w:val="0062243E"/>
    <w:rsid w:val="00A01DF2"/>
    <w:rsid w:val="00A67AD9"/>
    <w:rsid w:val="00AD139D"/>
    <w:rsid w:val="00AD4669"/>
    <w:rsid w:val="00AF4BD0"/>
    <w:rsid w:val="00B3124C"/>
    <w:rsid w:val="00C257E7"/>
    <w:rsid w:val="00C33FB6"/>
    <w:rsid w:val="00CB773D"/>
    <w:rsid w:val="00D03315"/>
    <w:rsid w:val="00D110A3"/>
    <w:rsid w:val="00E12A01"/>
    <w:rsid w:val="00F21914"/>
    <w:rsid w:val="00F556B1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194E71"/>
    <w:rPr>
      <w:rFonts w:ascii="Times" w:eastAsia="Times New Roman" w:hAnsi="Time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194E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94E71"/>
    <w:rPr>
      <w:rFonts w:ascii="Times" w:eastAsia="Times New Roman" w:hAnsi="Times" w:cs="Times New Roman"/>
      <w:sz w:val="24"/>
      <w:szCs w:val="20"/>
    </w:rPr>
  </w:style>
  <w:style w:type="paragraph" w:styleId="Footer">
    <w:name w:val="footer"/>
    <w:basedOn w:val="Normal"/>
    <w:link w:val="FooterChar"/>
    <w:rsid w:val="00194E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94E71"/>
    <w:rPr>
      <w:rFonts w:ascii="Times" w:eastAsia="Times New Roman" w:hAnsi="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C5EC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32D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7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711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71"/>
    <w:rPr>
      <w:rFonts w:ascii="Times" w:eastAsia="Times New Roman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94E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94E71"/>
    <w:rPr>
      <w:rFonts w:ascii="Times" w:eastAsia="Times New Roman" w:hAnsi="Times" w:cs="Times New Roman"/>
      <w:sz w:val="24"/>
      <w:szCs w:val="20"/>
    </w:rPr>
  </w:style>
  <w:style w:type="paragraph" w:styleId="Footer">
    <w:name w:val="footer"/>
    <w:basedOn w:val="Normal"/>
    <w:link w:val="FooterChar"/>
    <w:rsid w:val="00194E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94E71"/>
    <w:rPr>
      <w:rFonts w:ascii="Times" w:eastAsia="Times New Roman" w:hAnsi="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C5EC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32D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7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711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1455</Characters>
  <Application>Microsoft Macintosh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ORNL</Company>
  <LinksUpToDate>false</LinksUpToDate>
  <CharactersWithSpaces>1786</CharactersWithSpaces>
  <SharedDoc>false</SharedDoc>
  <HyperlinkBase/>
  <HLinks>
    <vt:vector size="6" baseType="variant">
      <vt:variant>
        <vt:i4>6619162</vt:i4>
      </vt:variant>
      <vt:variant>
        <vt:i4>2049</vt:i4>
      </vt:variant>
      <vt:variant>
        <vt:i4>1025</vt:i4>
      </vt:variant>
      <vt:variant>
        <vt:i4>1</vt:i4>
      </vt:variant>
      <vt:variant>
        <vt:lpwstr>dataOnelogo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DataONE Working Group Report - UA 2011</dc:title>
  <dc:subject/>
  <dc:creator>John W. Cobb</dc:creator>
  <cp:keywords/>
  <dc:description/>
  <cp:lastModifiedBy>Rebecca Koskela</cp:lastModifiedBy>
  <cp:revision>2</cp:revision>
  <cp:lastPrinted>2009-02-23T23:20:00Z</cp:lastPrinted>
  <dcterms:created xsi:type="dcterms:W3CDTF">2012-01-09T15:51:00Z</dcterms:created>
  <dcterms:modified xsi:type="dcterms:W3CDTF">2012-01-09T15:51:00Z</dcterms:modified>
  <cp:category/>
</cp:coreProperties>
</file>