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drawings/drawing1.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5637A6" w14:textId="77777777" w:rsidR="009944D9" w:rsidRPr="00664592" w:rsidRDefault="009944D9" w:rsidP="00B70D55">
      <w:pPr>
        <w:rPr>
          <w:rFonts w:ascii="Times New Roman" w:hAnsi="Times New Roman" w:cs="Times New Roman"/>
          <w:b/>
        </w:rPr>
      </w:pPr>
    </w:p>
    <w:p w14:paraId="46175466" w14:textId="4D842269" w:rsidR="002B4E71" w:rsidRPr="00B70D55" w:rsidRDefault="00B70D55" w:rsidP="00B70D55">
      <w:pPr>
        <w:jc w:val="center"/>
        <w:outlineLvl w:val="0"/>
        <w:rPr>
          <w:rFonts w:ascii="Times New Roman" w:hAnsi="Times New Roman" w:cs="Times New Roman"/>
          <w:b/>
          <w:sz w:val="28"/>
        </w:rPr>
      </w:pPr>
      <w:r w:rsidRPr="00B70D55">
        <w:rPr>
          <w:rFonts w:ascii="Times New Roman" w:hAnsi="Times New Roman" w:cs="Times New Roman"/>
          <w:b/>
          <w:sz w:val="28"/>
        </w:rPr>
        <w:t>Expansion, characterization, differentiation</w:t>
      </w:r>
      <w:r w:rsidR="00121F77">
        <w:rPr>
          <w:rFonts w:ascii="Times New Roman" w:hAnsi="Times New Roman" w:cs="Times New Roman"/>
          <w:b/>
          <w:sz w:val="28"/>
        </w:rPr>
        <w:t>,</w:t>
      </w:r>
      <w:r w:rsidRPr="00B70D55">
        <w:rPr>
          <w:rFonts w:ascii="Times New Roman" w:hAnsi="Times New Roman" w:cs="Times New Roman"/>
          <w:b/>
          <w:sz w:val="28"/>
        </w:rPr>
        <w:t xml:space="preserve"> and visualization of </w:t>
      </w:r>
      <w:r w:rsidR="005A0B5C">
        <w:rPr>
          <w:rFonts w:ascii="Times New Roman" w:hAnsi="Times New Roman" w:cs="Times New Roman"/>
          <w:b/>
          <w:sz w:val="28"/>
        </w:rPr>
        <w:t>MC 3T</w:t>
      </w:r>
      <w:r w:rsidRPr="00B70D55">
        <w:rPr>
          <w:rFonts w:ascii="Times New Roman" w:hAnsi="Times New Roman" w:cs="Times New Roman"/>
          <w:b/>
          <w:sz w:val="28"/>
        </w:rPr>
        <w:t xml:space="preserve">3-E1 </w:t>
      </w:r>
      <w:proofErr w:type="spellStart"/>
      <w:r w:rsidRPr="00B70D55">
        <w:rPr>
          <w:rFonts w:ascii="Times New Roman" w:hAnsi="Times New Roman" w:cs="Times New Roman"/>
          <w:b/>
          <w:sz w:val="28"/>
        </w:rPr>
        <w:t>preosteoblast</w:t>
      </w:r>
      <w:proofErr w:type="spellEnd"/>
      <w:r w:rsidRPr="00B70D55">
        <w:rPr>
          <w:rFonts w:ascii="Times New Roman" w:hAnsi="Times New Roman" w:cs="Times New Roman"/>
          <w:b/>
          <w:sz w:val="28"/>
        </w:rPr>
        <w:t xml:space="preserve"> cells: an </w:t>
      </w:r>
      <w:r w:rsidRPr="00B70D55">
        <w:rPr>
          <w:rFonts w:ascii="Times New Roman" w:hAnsi="Times New Roman" w:cs="Times New Roman"/>
          <w:b/>
          <w:i/>
          <w:sz w:val="28"/>
        </w:rPr>
        <w:t>in vitro</w:t>
      </w:r>
      <w:r w:rsidRPr="00B70D55">
        <w:rPr>
          <w:rFonts w:ascii="Times New Roman" w:hAnsi="Times New Roman" w:cs="Times New Roman"/>
          <w:b/>
          <w:sz w:val="28"/>
        </w:rPr>
        <w:t xml:space="preserve"> model to study bone healing and </w:t>
      </w:r>
      <w:r w:rsidR="005D4B95">
        <w:rPr>
          <w:rFonts w:ascii="Times New Roman" w:hAnsi="Times New Roman" w:cs="Times New Roman"/>
          <w:b/>
          <w:sz w:val="28"/>
        </w:rPr>
        <w:t>stem cell-mediated regeneration</w:t>
      </w:r>
    </w:p>
    <w:p w14:paraId="1FEE71EA" w14:textId="77777777" w:rsidR="00B70D55" w:rsidRDefault="00B70D55" w:rsidP="002B4E71">
      <w:pPr>
        <w:rPr>
          <w:rFonts w:ascii="Times New Roman" w:hAnsi="Times New Roman" w:cs="Times New Roman"/>
          <w:b/>
        </w:rPr>
      </w:pPr>
    </w:p>
    <w:p w14:paraId="799BEE9F" w14:textId="77777777" w:rsidR="00B70D55" w:rsidRDefault="00B70D55" w:rsidP="00B70D55">
      <w:pPr>
        <w:jc w:val="center"/>
        <w:rPr>
          <w:rFonts w:ascii="Times New Roman" w:hAnsi="Times New Roman" w:cs="Times New Roman"/>
          <w:vertAlign w:val="superscript"/>
        </w:rPr>
      </w:pPr>
      <w:r w:rsidRPr="00B70D55">
        <w:rPr>
          <w:rFonts w:ascii="Times New Roman" w:hAnsi="Times New Roman" w:cs="Times New Roman"/>
        </w:rPr>
        <w:t>Jakob Samsel</w:t>
      </w:r>
      <w:r w:rsidRPr="00B70D55">
        <w:rPr>
          <w:rFonts w:ascii="Times New Roman" w:hAnsi="Times New Roman" w:cs="Times New Roman"/>
          <w:vertAlign w:val="superscript"/>
        </w:rPr>
        <w:t>1</w:t>
      </w:r>
      <w:r w:rsidRPr="00B70D55">
        <w:rPr>
          <w:rFonts w:ascii="Times New Roman" w:hAnsi="Times New Roman" w:cs="Times New Roman"/>
        </w:rPr>
        <w:t>; Austin Bow, BS</w:t>
      </w:r>
      <w:r w:rsidRPr="00B70D55">
        <w:rPr>
          <w:rFonts w:ascii="Times New Roman" w:hAnsi="Times New Roman" w:cs="Times New Roman"/>
          <w:vertAlign w:val="superscript"/>
        </w:rPr>
        <w:t>2</w:t>
      </w:r>
      <w:r w:rsidRPr="00B70D55">
        <w:rPr>
          <w:rFonts w:ascii="Times New Roman" w:hAnsi="Times New Roman" w:cs="Times New Roman"/>
        </w:rPr>
        <w:t xml:space="preserve">; Tom </w:t>
      </w:r>
      <w:proofErr w:type="spellStart"/>
      <w:r w:rsidRPr="00B70D55">
        <w:rPr>
          <w:rFonts w:ascii="Times New Roman" w:hAnsi="Times New Roman" w:cs="Times New Roman"/>
        </w:rPr>
        <w:t>Masi</w:t>
      </w:r>
      <w:proofErr w:type="spellEnd"/>
      <w:r w:rsidRPr="00B70D55">
        <w:rPr>
          <w:rFonts w:ascii="Times New Roman" w:hAnsi="Times New Roman" w:cs="Times New Roman"/>
        </w:rPr>
        <w:t>, PhD</w:t>
      </w:r>
      <w:r w:rsidRPr="00B70D55">
        <w:rPr>
          <w:rFonts w:ascii="Times New Roman" w:hAnsi="Times New Roman" w:cs="Times New Roman"/>
          <w:vertAlign w:val="superscript"/>
        </w:rPr>
        <w:t>3</w:t>
      </w:r>
      <w:r w:rsidRPr="00B70D55">
        <w:rPr>
          <w:rFonts w:ascii="Times New Roman" w:hAnsi="Times New Roman" w:cs="Times New Roman"/>
        </w:rPr>
        <w:t xml:space="preserve">; </w:t>
      </w:r>
      <w:proofErr w:type="spellStart"/>
      <w:r w:rsidRPr="00B70D55">
        <w:rPr>
          <w:rFonts w:ascii="Times New Roman" w:hAnsi="Times New Roman" w:cs="Times New Roman"/>
        </w:rPr>
        <w:t>Madhu</w:t>
      </w:r>
      <w:proofErr w:type="spellEnd"/>
      <w:r w:rsidRPr="00B70D55">
        <w:rPr>
          <w:rFonts w:ascii="Times New Roman" w:hAnsi="Times New Roman" w:cs="Times New Roman"/>
        </w:rPr>
        <w:t xml:space="preserve"> </w:t>
      </w:r>
      <w:proofErr w:type="spellStart"/>
      <w:r w:rsidRPr="00B70D55">
        <w:rPr>
          <w:rFonts w:ascii="Times New Roman" w:hAnsi="Times New Roman" w:cs="Times New Roman"/>
        </w:rPr>
        <w:t>Dhar</w:t>
      </w:r>
      <w:proofErr w:type="spellEnd"/>
      <w:r w:rsidRPr="00B70D55">
        <w:rPr>
          <w:rFonts w:ascii="Times New Roman" w:hAnsi="Times New Roman" w:cs="Times New Roman"/>
        </w:rPr>
        <w:t>, PhD</w:t>
      </w:r>
      <w:r w:rsidRPr="00B70D55">
        <w:rPr>
          <w:rFonts w:ascii="Times New Roman" w:hAnsi="Times New Roman" w:cs="Times New Roman"/>
          <w:vertAlign w:val="superscript"/>
        </w:rPr>
        <w:t>2</w:t>
      </w:r>
    </w:p>
    <w:p w14:paraId="37B55427" w14:textId="77777777" w:rsidR="00B70D55" w:rsidRPr="00B70D55" w:rsidRDefault="00B70D55" w:rsidP="00B70D55">
      <w:pPr>
        <w:jc w:val="center"/>
        <w:rPr>
          <w:rFonts w:ascii="Times New Roman" w:hAnsi="Times New Roman" w:cs="Times New Roman"/>
          <w:sz w:val="10"/>
          <w:szCs w:val="10"/>
        </w:rPr>
      </w:pPr>
    </w:p>
    <w:p w14:paraId="6E1E52A7" w14:textId="77777777" w:rsidR="00B70D55" w:rsidRPr="00B70D55" w:rsidRDefault="00B70D55" w:rsidP="00B70D55">
      <w:pPr>
        <w:jc w:val="center"/>
        <w:rPr>
          <w:rFonts w:ascii="Times New Roman" w:hAnsi="Times New Roman" w:cs="Times New Roman"/>
          <w:sz w:val="21"/>
        </w:rPr>
      </w:pPr>
      <w:r w:rsidRPr="00B70D55">
        <w:rPr>
          <w:rFonts w:ascii="Times New Roman" w:hAnsi="Times New Roman" w:cs="Times New Roman"/>
          <w:sz w:val="21"/>
          <w:vertAlign w:val="superscript"/>
        </w:rPr>
        <w:t>1</w:t>
      </w:r>
      <w:r w:rsidRPr="00B70D55">
        <w:rPr>
          <w:rFonts w:ascii="Times New Roman" w:hAnsi="Times New Roman" w:cs="Times New Roman"/>
          <w:sz w:val="21"/>
        </w:rPr>
        <w:t xml:space="preserve">University of Tennessee Biological Sciences; </w:t>
      </w:r>
      <w:r w:rsidRPr="00B70D55">
        <w:rPr>
          <w:rFonts w:ascii="Times New Roman" w:hAnsi="Times New Roman" w:cs="Times New Roman"/>
          <w:sz w:val="21"/>
          <w:vertAlign w:val="superscript"/>
        </w:rPr>
        <w:t>2</w:t>
      </w:r>
      <w:r w:rsidRPr="00B70D55">
        <w:rPr>
          <w:rFonts w:ascii="Times New Roman" w:hAnsi="Times New Roman" w:cs="Times New Roman"/>
          <w:sz w:val="21"/>
        </w:rPr>
        <w:t xml:space="preserve">University of Tennessee College of Veterinary Medicine; </w:t>
      </w:r>
      <w:r w:rsidRPr="00B70D55">
        <w:rPr>
          <w:rFonts w:ascii="Times New Roman" w:hAnsi="Times New Roman" w:cs="Times New Roman"/>
          <w:sz w:val="21"/>
          <w:vertAlign w:val="superscript"/>
        </w:rPr>
        <w:t>3</w:t>
      </w:r>
      <w:r w:rsidRPr="00B70D55">
        <w:rPr>
          <w:rFonts w:ascii="Times New Roman" w:hAnsi="Times New Roman" w:cs="Times New Roman"/>
          <w:sz w:val="21"/>
        </w:rPr>
        <w:t>University of Tennessee Medical Center</w:t>
      </w:r>
    </w:p>
    <w:p w14:paraId="1994E92A" w14:textId="77777777" w:rsidR="00B70D55" w:rsidRPr="00B70D55" w:rsidRDefault="00B70D55" w:rsidP="00B70D55">
      <w:pPr>
        <w:jc w:val="center"/>
        <w:rPr>
          <w:rFonts w:ascii="Times New Roman" w:hAnsi="Times New Roman" w:cs="Times New Roman"/>
        </w:rPr>
        <w:sectPr w:rsidR="00B70D55" w:rsidRPr="00B70D55" w:rsidSect="002B4E71">
          <w:pgSz w:w="12240" w:h="15840"/>
          <w:pgMar w:top="1440" w:right="1440" w:bottom="1440" w:left="1440" w:header="720" w:footer="720" w:gutter="0"/>
          <w:cols w:space="720"/>
          <w:docGrid w:linePitch="360"/>
        </w:sectPr>
      </w:pPr>
    </w:p>
    <w:p w14:paraId="34511BEF" w14:textId="14C4344E" w:rsidR="009944D9" w:rsidRPr="00664592" w:rsidRDefault="009944D9" w:rsidP="00B70D55">
      <w:pPr>
        <w:jc w:val="center"/>
        <w:rPr>
          <w:rFonts w:ascii="Times New Roman" w:hAnsi="Times New Roman" w:cs="Times New Roman"/>
          <w:b/>
        </w:rPr>
      </w:pPr>
    </w:p>
    <w:p w14:paraId="26A96031" w14:textId="2D9B3E64" w:rsidR="009944D9" w:rsidRPr="00664592" w:rsidRDefault="009944D9" w:rsidP="00B70D55">
      <w:pPr>
        <w:jc w:val="center"/>
        <w:rPr>
          <w:rFonts w:ascii="Times New Roman" w:hAnsi="Times New Roman" w:cs="Times New Roman"/>
          <w:b/>
        </w:rPr>
      </w:pPr>
    </w:p>
    <w:p w14:paraId="1085FCD2" w14:textId="77777777" w:rsidR="002B4E71" w:rsidRDefault="002B4E71" w:rsidP="002B4E71">
      <w:pPr>
        <w:rPr>
          <w:rFonts w:ascii="Times New Roman" w:hAnsi="Times New Roman" w:cs="Times New Roman"/>
          <w:b/>
        </w:rPr>
        <w:sectPr w:rsidR="002B4E71" w:rsidSect="002B4E71">
          <w:type w:val="continuous"/>
          <w:pgSz w:w="12240" w:h="15840"/>
          <w:pgMar w:top="1440" w:right="1440" w:bottom="1440" w:left="1440" w:header="720" w:footer="720" w:gutter="0"/>
          <w:cols w:num="2" w:space="720"/>
          <w:docGrid w:linePitch="360"/>
        </w:sectPr>
      </w:pPr>
    </w:p>
    <w:p w14:paraId="4ADBEC66" w14:textId="080DB283" w:rsidR="009944D9" w:rsidRPr="00664592" w:rsidRDefault="00C45C83" w:rsidP="007C69DE">
      <w:pPr>
        <w:jc w:val="both"/>
        <w:rPr>
          <w:rFonts w:ascii="Times New Roman" w:hAnsi="Times New Roman" w:cs="Times New Roman"/>
          <w:b/>
        </w:rPr>
      </w:pPr>
      <w:r w:rsidRPr="00664592">
        <w:rPr>
          <w:rFonts w:ascii="Times New Roman" w:hAnsi="Times New Roman" w:cs="Times New Roman"/>
          <w:b/>
        </w:rPr>
        <w:lastRenderedPageBreak/>
        <w:t>Abstract</w:t>
      </w:r>
    </w:p>
    <w:p w14:paraId="23BCA614" w14:textId="77777777" w:rsidR="00C45C83" w:rsidRPr="00664592" w:rsidRDefault="00C45C83" w:rsidP="007C69DE">
      <w:pPr>
        <w:jc w:val="both"/>
        <w:rPr>
          <w:rFonts w:ascii="Times New Roman" w:hAnsi="Times New Roman" w:cs="Times New Roman"/>
          <w:b/>
        </w:rPr>
      </w:pPr>
    </w:p>
    <w:p w14:paraId="298F46F7" w14:textId="7A78B1BD" w:rsidR="00C45C83" w:rsidRDefault="00C45C83" w:rsidP="007C69DE">
      <w:pPr>
        <w:jc w:val="both"/>
        <w:rPr>
          <w:rFonts w:ascii="Times New Roman" w:hAnsi="Times New Roman" w:cs="Times New Roman"/>
        </w:rPr>
      </w:pPr>
      <w:r w:rsidRPr="00664592">
        <w:rPr>
          <w:rFonts w:ascii="Times New Roman" w:hAnsi="Times New Roman" w:cs="Times New Roman"/>
          <w:b/>
        </w:rPr>
        <w:tab/>
      </w:r>
      <w:r w:rsidR="00B70D55" w:rsidRPr="004F327D">
        <w:rPr>
          <w:rFonts w:ascii="Times New Roman" w:hAnsi="Times New Roman" w:cs="Times New Roman"/>
        </w:rPr>
        <w:t xml:space="preserve">By their nature, stem cells present a strong potential in regenerative medicine. Recent medical research is noticing this potential as stem cell therapies are becoming more and more commonplace. With new therapies being proposed and developed, questions are raised about the specific factors that </w:t>
      </w:r>
      <w:r w:rsidR="000B2E0F">
        <w:rPr>
          <w:rFonts w:ascii="Times New Roman" w:hAnsi="Times New Roman" w:cs="Times New Roman"/>
        </w:rPr>
        <w:t>play</w:t>
      </w:r>
      <w:r w:rsidR="00B70D55" w:rsidRPr="004F327D">
        <w:rPr>
          <w:rFonts w:ascii="Times New Roman" w:hAnsi="Times New Roman" w:cs="Times New Roman"/>
        </w:rPr>
        <w:t xml:space="preserve"> significant role</w:t>
      </w:r>
      <w:r w:rsidR="006E442C">
        <w:rPr>
          <w:rFonts w:ascii="Times New Roman" w:hAnsi="Times New Roman" w:cs="Times New Roman"/>
        </w:rPr>
        <w:t>s</w:t>
      </w:r>
      <w:r w:rsidR="00B70D55" w:rsidRPr="004F327D">
        <w:rPr>
          <w:rFonts w:ascii="Times New Roman" w:hAnsi="Times New Roman" w:cs="Times New Roman"/>
        </w:rPr>
        <w:t xml:space="preserve"> in affecting the biology of these cells</w:t>
      </w:r>
      <w:r w:rsidR="00A7102F">
        <w:rPr>
          <w:rFonts w:ascii="Times New Roman" w:hAnsi="Times New Roman" w:cs="Times New Roman"/>
        </w:rPr>
        <w:t xml:space="preserve">. </w:t>
      </w:r>
      <w:r w:rsidR="00B70D55" w:rsidRPr="004F327D">
        <w:rPr>
          <w:rFonts w:ascii="Times New Roman" w:hAnsi="Times New Roman" w:cs="Times New Roman"/>
        </w:rPr>
        <w:t>The research focus of our group is bone tissue regeneration, and we use</w:t>
      </w:r>
      <w:r w:rsidR="00B70D55">
        <w:rPr>
          <w:rFonts w:ascii="Times New Roman" w:hAnsi="Times New Roman" w:cs="Times New Roman"/>
        </w:rPr>
        <w:t xml:space="preserve"> the</w:t>
      </w:r>
      <w:r w:rsidR="00B70D55" w:rsidRPr="004F327D">
        <w:rPr>
          <w:rFonts w:ascii="Times New Roman" w:hAnsi="Times New Roman" w:cs="Times New Roman"/>
        </w:rPr>
        <w:t xml:space="preserve"> mouse </w:t>
      </w:r>
      <w:r w:rsidR="001A7F8B">
        <w:rPr>
          <w:rFonts w:ascii="Times New Roman" w:hAnsi="Times New Roman" w:cs="Times New Roman"/>
        </w:rPr>
        <w:t xml:space="preserve">MC </w:t>
      </w:r>
      <w:r w:rsidR="00B70D55" w:rsidRPr="004F327D">
        <w:rPr>
          <w:rFonts w:ascii="Times New Roman" w:hAnsi="Times New Roman" w:cs="Times New Roman"/>
        </w:rPr>
        <w:t>3</w:t>
      </w:r>
      <w:r w:rsidR="001A7F8B">
        <w:rPr>
          <w:rFonts w:ascii="Times New Roman" w:hAnsi="Times New Roman" w:cs="Times New Roman"/>
        </w:rPr>
        <w:t>T</w:t>
      </w:r>
      <w:r w:rsidR="00B70D55" w:rsidRPr="004F327D">
        <w:rPr>
          <w:rFonts w:ascii="Times New Roman" w:hAnsi="Times New Roman" w:cs="Times New Roman"/>
        </w:rPr>
        <w:t xml:space="preserve">3-E1 </w:t>
      </w:r>
      <w:proofErr w:type="spellStart"/>
      <w:r w:rsidR="00B70D55" w:rsidRPr="004F327D">
        <w:rPr>
          <w:rFonts w:ascii="Times New Roman" w:hAnsi="Times New Roman" w:cs="Times New Roman"/>
        </w:rPr>
        <w:t>preosteoblast</w:t>
      </w:r>
      <w:proofErr w:type="spellEnd"/>
      <w:r w:rsidR="00B70D55" w:rsidRPr="004F327D">
        <w:rPr>
          <w:rFonts w:ascii="Times New Roman" w:hAnsi="Times New Roman" w:cs="Times New Roman"/>
        </w:rPr>
        <w:t xml:space="preserve"> cell line as a model to study changes during bone cell differentiation.  These cells are studied to establish molecular and cellular assays to assess bone cell proliferation, differentiation, and visualization.  The results from these cells will then be translated to adult stem cells undergoing bone formation.  Cell proliferation assays were validated to obtain the optimal seeding density and optimal fetal bovine serum contained in the medium for growth and expansion of </w:t>
      </w:r>
      <w:r w:rsidR="001A7F8B">
        <w:rPr>
          <w:rFonts w:ascii="Times New Roman" w:hAnsi="Times New Roman" w:cs="Times New Roman"/>
        </w:rPr>
        <w:t xml:space="preserve">MC </w:t>
      </w:r>
      <w:r w:rsidR="00B70D55" w:rsidRPr="004F327D">
        <w:rPr>
          <w:rFonts w:ascii="Times New Roman" w:hAnsi="Times New Roman" w:cs="Times New Roman"/>
        </w:rPr>
        <w:t>3</w:t>
      </w:r>
      <w:r w:rsidR="001A7F8B">
        <w:rPr>
          <w:rFonts w:ascii="Times New Roman" w:hAnsi="Times New Roman" w:cs="Times New Roman"/>
        </w:rPr>
        <w:t>T</w:t>
      </w:r>
      <w:r w:rsidR="00B70D55" w:rsidRPr="004F327D">
        <w:rPr>
          <w:rFonts w:ascii="Times New Roman" w:hAnsi="Times New Roman" w:cs="Times New Roman"/>
        </w:rPr>
        <w:t>3-E1 cells. Optimal concentra</w:t>
      </w:r>
      <w:r w:rsidR="00121F77">
        <w:rPr>
          <w:rFonts w:ascii="Times New Roman" w:hAnsi="Times New Roman" w:cs="Times New Roman"/>
        </w:rPr>
        <w:t>tions of the biological factors</w:t>
      </w:r>
      <w:r w:rsidR="00B70D55" w:rsidRPr="004F327D">
        <w:rPr>
          <w:rFonts w:ascii="Times New Roman" w:hAnsi="Times New Roman" w:cs="Times New Roman"/>
        </w:rPr>
        <w:t xml:space="preserve"> dexamethasone, ascorbic acid</w:t>
      </w:r>
      <w:r w:rsidR="00121F77">
        <w:rPr>
          <w:rFonts w:ascii="Times New Roman" w:hAnsi="Times New Roman" w:cs="Times New Roman"/>
        </w:rPr>
        <w:t>,</w:t>
      </w:r>
      <w:r w:rsidR="00B70D55" w:rsidRPr="004F327D">
        <w:rPr>
          <w:rFonts w:ascii="Times New Roman" w:hAnsi="Times New Roman" w:cs="Times New Roman"/>
        </w:rPr>
        <w:t xml:space="preserve"> and </w:t>
      </w:r>
      <w:proofErr w:type="spellStart"/>
      <w:r w:rsidR="00B70D55" w:rsidRPr="004F327D">
        <w:rPr>
          <w:rFonts w:ascii="Times New Roman" w:hAnsi="Times New Roman" w:cs="Times New Roman"/>
        </w:rPr>
        <w:t>betaglycerophosphate</w:t>
      </w:r>
      <w:proofErr w:type="spellEnd"/>
      <w:r w:rsidR="00B70D55" w:rsidRPr="004F327D">
        <w:rPr>
          <w:rFonts w:ascii="Times New Roman" w:hAnsi="Times New Roman" w:cs="Times New Roman"/>
        </w:rPr>
        <w:t xml:space="preserve"> required for efficient bone cell differentiation have also been optimized.  The differentiation process was evaluated microscopically and confirmed by a calcium-specific staining.  Undifferentiated cells were used as controls.  </w:t>
      </w:r>
      <w:r w:rsidR="00121F77">
        <w:rPr>
          <w:rFonts w:ascii="Times New Roman" w:hAnsi="Times New Roman" w:cs="Times New Roman"/>
        </w:rPr>
        <w:t>For</w:t>
      </w:r>
      <w:r w:rsidR="00B70D55" w:rsidRPr="004F327D">
        <w:rPr>
          <w:rFonts w:ascii="Times New Roman" w:hAnsi="Times New Roman" w:cs="Times New Roman"/>
        </w:rPr>
        <w:t xml:space="preserve"> clinical application, we did a dose curve to assess the concentration of tobramycin, an antibiotic that is administered subsequent to the addition of stem cells to damaged joints.  Cells showed surprising toleranc</w:t>
      </w:r>
      <w:r w:rsidR="00B70D55">
        <w:rPr>
          <w:rFonts w:ascii="Times New Roman" w:hAnsi="Times New Roman" w:cs="Times New Roman"/>
        </w:rPr>
        <w:t>e to tobramycin between 0 to 360</w:t>
      </w:r>
      <w:r w:rsidR="00B70D55" w:rsidRPr="004F327D">
        <w:rPr>
          <w:rFonts w:ascii="Times New Roman" w:hAnsi="Times New Roman" w:cs="Times New Roman"/>
        </w:rPr>
        <w:t xml:space="preserve"> </w:t>
      </w:r>
      <w:r w:rsidR="007E7C8D">
        <w:rPr>
          <w:rFonts w:ascii="Times New Roman" w:hAnsi="Times New Roman" w:cs="Times New Roman"/>
        </w:rPr>
        <w:sym w:font="Symbol" w:char="F06D"/>
      </w:r>
      <w:r w:rsidR="00B70D55" w:rsidRPr="004F327D">
        <w:rPr>
          <w:rFonts w:ascii="Times New Roman" w:hAnsi="Times New Roman" w:cs="Times New Roman"/>
        </w:rPr>
        <w:t>g/</w:t>
      </w:r>
      <w:proofErr w:type="spellStart"/>
      <w:r w:rsidR="00B70D55" w:rsidRPr="004F327D">
        <w:rPr>
          <w:rFonts w:ascii="Times New Roman" w:hAnsi="Times New Roman" w:cs="Times New Roman"/>
        </w:rPr>
        <w:t>mL.</w:t>
      </w:r>
      <w:proofErr w:type="spellEnd"/>
      <w:r w:rsidR="00B70D55" w:rsidRPr="004F327D">
        <w:rPr>
          <w:rFonts w:ascii="Times New Roman" w:hAnsi="Times New Roman" w:cs="Times New Roman"/>
        </w:rPr>
        <w:t xml:space="preserve">  The proliferation of cells suffered significantly at doses greater than </w:t>
      </w:r>
      <w:r w:rsidR="00B70D55">
        <w:rPr>
          <w:rFonts w:ascii="Times New Roman" w:hAnsi="Times New Roman" w:cs="Times New Roman"/>
        </w:rPr>
        <w:t>360</w:t>
      </w:r>
      <w:r w:rsidR="001A7F8B">
        <w:rPr>
          <w:rFonts w:ascii="Times New Roman" w:hAnsi="Times New Roman" w:cs="Times New Roman"/>
        </w:rPr>
        <w:t xml:space="preserve"> </w:t>
      </w:r>
      <w:r w:rsidR="007E7C8D">
        <w:rPr>
          <w:rFonts w:ascii="Times New Roman" w:hAnsi="Times New Roman" w:cs="Times New Roman"/>
        </w:rPr>
        <w:sym w:font="Symbol" w:char="F06D"/>
      </w:r>
      <w:r w:rsidR="00B70D55" w:rsidRPr="004F327D">
        <w:rPr>
          <w:rFonts w:ascii="Times New Roman" w:hAnsi="Times New Roman" w:cs="Times New Roman"/>
        </w:rPr>
        <w:t>g/</w:t>
      </w:r>
      <w:proofErr w:type="spellStart"/>
      <w:r w:rsidR="00B70D55" w:rsidRPr="004F327D">
        <w:rPr>
          <w:rFonts w:ascii="Times New Roman" w:hAnsi="Times New Roman" w:cs="Times New Roman"/>
        </w:rPr>
        <w:t>mL.</w:t>
      </w:r>
      <w:proofErr w:type="spellEnd"/>
      <w:r w:rsidR="00B70D55" w:rsidRPr="004F327D">
        <w:rPr>
          <w:rFonts w:ascii="Times New Roman" w:hAnsi="Times New Roman" w:cs="Times New Roman"/>
        </w:rPr>
        <w:t xml:space="preserve"> </w:t>
      </w:r>
      <w:r w:rsidR="00995D6B" w:rsidRPr="004F327D">
        <w:rPr>
          <w:rFonts w:ascii="Times New Roman" w:hAnsi="Times New Roman" w:cs="Times New Roman"/>
        </w:rPr>
        <w:t>Further</w:t>
      </w:r>
      <w:r w:rsidR="00B70D55" w:rsidRPr="004F327D">
        <w:rPr>
          <w:rFonts w:ascii="Times New Roman" w:hAnsi="Times New Roman" w:cs="Times New Roman"/>
        </w:rPr>
        <w:t xml:space="preserve"> experiments are currently in progress to study </w:t>
      </w:r>
      <w:r w:rsidR="00121F77">
        <w:rPr>
          <w:rFonts w:ascii="Times New Roman" w:hAnsi="Times New Roman" w:cs="Times New Roman"/>
        </w:rPr>
        <w:t xml:space="preserve">and visualize </w:t>
      </w:r>
      <w:r w:rsidR="00995D6B">
        <w:rPr>
          <w:rFonts w:ascii="Times New Roman" w:hAnsi="Times New Roman" w:cs="Times New Roman"/>
        </w:rPr>
        <w:t>MC 3T</w:t>
      </w:r>
      <w:r w:rsidR="00121F77">
        <w:rPr>
          <w:rFonts w:ascii="Times New Roman" w:hAnsi="Times New Roman" w:cs="Times New Roman"/>
        </w:rPr>
        <w:t>3</w:t>
      </w:r>
      <w:r w:rsidR="00995D6B">
        <w:rPr>
          <w:rFonts w:ascii="Times New Roman" w:hAnsi="Times New Roman" w:cs="Times New Roman"/>
        </w:rPr>
        <w:t>-</w:t>
      </w:r>
      <w:r w:rsidR="00121F77">
        <w:rPr>
          <w:rFonts w:ascii="Times New Roman" w:hAnsi="Times New Roman" w:cs="Times New Roman"/>
        </w:rPr>
        <w:t xml:space="preserve">E1 cells. These include the development of a DNA plasmid to visualize bone cell differentiation </w:t>
      </w:r>
      <w:r w:rsidR="00995D6B">
        <w:rPr>
          <w:rFonts w:ascii="Times New Roman" w:hAnsi="Times New Roman" w:cs="Times New Roman"/>
        </w:rPr>
        <w:t>consisting of a</w:t>
      </w:r>
      <w:r w:rsidR="00121F77">
        <w:rPr>
          <w:rFonts w:ascii="Times New Roman" w:hAnsi="Times New Roman" w:cs="Times New Roman"/>
        </w:rPr>
        <w:t xml:space="preserve"> green fluorescent protein under the</w:t>
      </w:r>
      <w:r w:rsidR="00995D6B">
        <w:rPr>
          <w:rFonts w:ascii="Times New Roman" w:hAnsi="Times New Roman" w:cs="Times New Roman"/>
        </w:rPr>
        <w:t xml:space="preserve"> control of the</w:t>
      </w:r>
      <w:r w:rsidR="00121F77">
        <w:rPr>
          <w:rFonts w:ascii="Times New Roman" w:hAnsi="Times New Roman" w:cs="Times New Roman"/>
        </w:rPr>
        <w:t xml:space="preserve"> </w:t>
      </w:r>
      <w:proofErr w:type="spellStart"/>
      <w:r w:rsidR="00121F77">
        <w:rPr>
          <w:rFonts w:ascii="Times New Roman" w:hAnsi="Times New Roman" w:cs="Times New Roman"/>
        </w:rPr>
        <w:t>osteocalcin</w:t>
      </w:r>
      <w:proofErr w:type="spellEnd"/>
      <w:r w:rsidR="00121F77">
        <w:rPr>
          <w:rFonts w:ascii="Times New Roman" w:hAnsi="Times New Roman" w:cs="Times New Roman"/>
        </w:rPr>
        <w:t xml:space="preserve"> promoter</w:t>
      </w:r>
      <w:r w:rsidR="00995D6B">
        <w:rPr>
          <w:rFonts w:ascii="Times New Roman" w:hAnsi="Times New Roman" w:cs="Times New Roman"/>
        </w:rPr>
        <w:t xml:space="preserve"> with a constitutively active m-cherry protein</w:t>
      </w:r>
      <w:r w:rsidR="00121F77">
        <w:rPr>
          <w:rFonts w:ascii="Times New Roman" w:hAnsi="Times New Roman" w:cs="Times New Roman"/>
        </w:rPr>
        <w:t>. Additionally, we are studying stem cell behavior on a</w:t>
      </w:r>
      <w:r w:rsidR="00B70D55" w:rsidRPr="004F327D">
        <w:rPr>
          <w:rFonts w:ascii="Times New Roman" w:hAnsi="Times New Roman" w:cs="Times New Roman"/>
        </w:rPr>
        <w:t xml:space="preserve"> novel polymer-</w:t>
      </w:r>
      <w:r w:rsidR="00121F77" w:rsidRPr="004F327D">
        <w:rPr>
          <w:rFonts w:ascii="Times New Roman" w:hAnsi="Times New Roman" w:cs="Times New Roman"/>
        </w:rPr>
        <w:t>hydroxyapatite</w:t>
      </w:r>
      <w:r w:rsidR="00995D6B">
        <w:rPr>
          <w:rFonts w:ascii="Times New Roman" w:hAnsi="Times New Roman" w:cs="Times New Roman"/>
        </w:rPr>
        <w:t xml:space="preserve"> – based </w:t>
      </w:r>
      <w:proofErr w:type="spellStart"/>
      <w:r w:rsidR="00995D6B">
        <w:rPr>
          <w:rFonts w:ascii="Times New Roman" w:hAnsi="Times New Roman" w:cs="Times New Roman"/>
        </w:rPr>
        <w:t>biocomposite</w:t>
      </w:r>
      <w:proofErr w:type="spellEnd"/>
      <w:r w:rsidR="00995D6B">
        <w:rPr>
          <w:rFonts w:ascii="Times New Roman" w:hAnsi="Times New Roman" w:cs="Times New Roman"/>
        </w:rPr>
        <w:t xml:space="preserve"> material</w:t>
      </w:r>
      <w:r w:rsidR="00B70D55" w:rsidRPr="004F327D">
        <w:rPr>
          <w:rFonts w:ascii="Times New Roman" w:hAnsi="Times New Roman" w:cs="Times New Roman"/>
        </w:rPr>
        <w:t xml:space="preserve"> with a long term goal of using it in bone defect regeneration.</w:t>
      </w:r>
    </w:p>
    <w:p w14:paraId="711FD665" w14:textId="77777777" w:rsidR="00B70D55" w:rsidRDefault="00B70D55" w:rsidP="007C69DE">
      <w:pPr>
        <w:jc w:val="both"/>
        <w:rPr>
          <w:rFonts w:ascii="Times New Roman" w:hAnsi="Times New Roman" w:cs="Times New Roman"/>
        </w:rPr>
      </w:pPr>
    </w:p>
    <w:p w14:paraId="6D70C5B1" w14:textId="77777777" w:rsidR="00B70D55" w:rsidRDefault="00B70D55" w:rsidP="007C69DE">
      <w:pPr>
        <w:jc w:val="both"/>
        <w:rPr>
          <w:rFonts w:ascii="Times New Roman" w:hAnsi="Times New Roman" w:cs="Times New Roman"/>
        </w:rPr>
      </w:pPr>
    </w:p>
    <w:p w14:paraId="1A5D11D0" w14:textId="77777777" w:rsidR="00B70D55" w:rsidRDefault="00B70D55" w:rsidP="007C69DE">
      <w:pPr>
        <w:jc w:val="both"/>
        <w:rPr>
          <w:rFonts w:ascii="Times New Roman" w:hAnsi="Times New Roman" w:cs="Times New Roman"/>
        </w:rPr>
      </w:pPr>
    </w:p>
    <w:p w14:paraId="72C7F580" w14:textId="77777777" w:rsidR="002B4E71" w:rsidRDefault="002B4E71" w:rsidP="007C69DE">
      <w:pPr>
        <w:jc w:val="both"/>
        <w:rPr>
          <w:rFonts w:ascii="Times New Roman" w:hAnsi="Times New Roman" w:cs="Times New Roman"/>
          <w:b/>
        </w:rPr>
        <w:sectPr w:rsidR="002B4E71" w:rsidSect="002B4E71">
          <w:type w:val="continuous"/>
          <w:pgSz w:w="12240" w:h="15840"/>
          <w:pgMar w:top="1440" w:right="1440" w:bottom="1440" w:left="1440" w:header="720" w:footer="720" w:gutter="0"/>
          <w:cols w:space="720"/>
          <w:docGrid w:linePitch="360"/>
        </w:sectPr>
      </w:pPr>
    </w:p>
    <w:p w14:paraId="7208F286" w14:textId="77777777" w:rsidR="009944D9" w:rsidRDefault="009944D9" w:rsidP="007C69DE">
      <w:pPr>
        <w:jc w:val="both"/>
        <w:outlineLvl w:val="0"/>
        <w:rPr>
          <w:rFonts w:ascii="Times New Roman" w:hAnsi="Times New Roman" w:cs="Times New Roman"/>
          <w:b/>
        </w:rPr>
      </w:pPr>
      <w:r w:rsidRPr="00664592">
        <w:rPr>
          <w:rFonts w:ascii="Times New Roman" w:hAnsi="Times New Roman" w:cs="Times New Roman"/>
          <w:b/>
        </w:rPr>
        <w:lastRenderedPageBreak/>
        <w:t>Introduction</w:t>
      </w:r>
    </w:p>
    <w:p w14:paraId="33F45F98" w14:textId="77777777" w:rsidR="00B0498E" w:rsidRPr="00664592" w:rsidRDefault="00B0498E" w:rsidP="007C69DE">
      <w:pPr>
        <w:jc w:val="both"/>
        <w:outlineLvl w:val="0"/>
        <w:rPr>
          <w:rFonts w:ascii="Times New Roman" w:hAnsi="Times New Roman" w:cs="Times New Roman"/>
          <w:b/>
        </w:rPr>
      </w:pPr>
    </w:p>
    <w:p w14:paraId="584D74D2" w14:textId="77777777" w:rsidR="00A4561F" w:rsidRDefault="00C52CAB" w:rsidP="00FF126B">
      <w:pPr>
        <w:jc w:val="both"/>
        <w:rPr>
          <w:rFonts w:ascii="Times New Roman" w:hAnsi="Times New Roman" w:cs="Times New Roman"/>
        </w:rPr>
      </w:pPr>
      <w:r>
        <w:rPr>
          <w:rFonts w:ascii="Times New Roman" w:hAnsi="Times New Roman" w:cs="Times New Roman"/>
          <w:b/>
        </w:rPr>
        <w:tab/>
      </w:r>
      <w:r>
        <w:rPr>
          <w:rFonts w:ascii="Times New Roman" w:hAnsi="Times New Roman" w:cs="Times New Roman"/>
        </w:rPr>
        <w:t xml:space="preserve">The discovery of stem cells has opened the door to many new therapies that were impossible </w:t>
      </w:r>
      <w:r w:rsidR="00E71898">
        <w:rPr>
          <w:rFonts w:ascii="Times New Roman" w:hAnsi="Times New Roman" w:cs="Times New Roman"/>
        </w:rPr>
        <w:t>a few decades ago</w:t>
      </w:r>
      <w:r>
        <w:rPr>
          <w:rFonts w:ascii="Times New Roman" w:hAnsi="Times New Roman" w:cs="Times New Roman"/>
        </w:rPr>
        <w:t xml:space="preserve">. </w:t>
      </w:r>
      <w:r w:rsidR="00065738">
        <w:rPr>
          <w:rFonts w:ascii="Times New Roman" w:hAnsi="Times New Roman" w:cs="Times New Roman"/>
        </w:rPr>
        <w:t>In</w:t>
      </w:r>
      <w:r>
        <w:rPr>
          <w:rFonts w:ascii="Times New Roman" w:hAnsi="Times New Roman" w:cs="Times New Roman"/>
        </w:rPr>
        <w:t xml:space="preserve"> develop</w:t>
      </w:r>
      <w:r w:rsidR="00065738">
        <w:rPr>
          <w:rFonts w:ascii="Times New Roman" w:hAnsi="Times New Roman" w:cs="Times New Roman"/>
        </w:rPr>
        <w:t>ing zygotes and fetuses, stem cells are the first cells that mature</w:t>
      </w:r>
      <w:r>
        <w:rPr>
          <w:rFonts w:ascii="Times New Roman" w:hAnsi="Times New Roman" w:cs="Times New Roman"/>
        </w:rPr>
        <w:t xml:space="preserve"> in</w:t>
      </w:r>
      <w:r w:rsidR="00065738">
        <w:rPr>
          <w:rFonts w:ascii="Times New Roman" w:hAnsi="Times New Roman" w:cs="Times New Roman"/>
        </w:rPr>
        <w:t>to the many tissues of the body. In adults, there are stockpiles of stem cells that</w:t>
      </w:r>
      <w:r>
        <w:rPr>
          <w:rFonts w:ascii="Times New Roman" w:hAnsi="Times New Roman" w:cs="Times New Roman"/>
        </w:rPr>
        <w:t xml:space="preserve"> serve to replenish </w:t>
      </w:r>
    </w:p>
    <w:p w14:paraId="1DB1C2D4" w14:textId="77777777" w:rsidR="00A4561F" w:rsidRDefault="00A4561F" w:rsidP="00FF126B">
      <w:pPr>
        <w:jc w:val="both"/>
        <w:rPr>
          <w:rFonts w:ascii="Times New Roman" w:hAnsi="Times New Roman" w:cs="Times New Roman"/>
        </w:rPr>
      </w:pPr>
    </w:p>
    <w:p w14:paraId="7F101676" w14:textId="77777777" w:rsidR="00A4561F" w:rsidRDefault="00A4561F" w:rsidP="00FF126B">
      <w:pPr>
        <w:jc w:val="both"/>
        <w:rPr>
          <w:rFonts w:ascii="Times New Roman" w:hAnsi="Times New Roman" w:cs="Times New Roman"/>
        </w:rPr>
      </w:pPr>
    </w:p>
    <w:p w14:paraId="5C4CE6FA" w14:textId="69B18413" w:rsidR="009944D9" w:rsidRPr="00C52CAB" w:rsidRDefault="00D74F25" w:rsidP="00FF126B">
      <w:pPr>
        <w:jc w:val="both"/>
        <w:rPr>
          <w:rFonts w:ascii="Times New Roman" w:hAnsi="Times New Roman" w:cs="Times New Roman"/>
        </w:rPr>
      </w:pPr>
      <w:r>
        <w:rPr>
          <w:rFonts w:ascii="Times New Roman" w:hAnsi="Times New Roman" w:cs="Times New Roman"/>
        </w:rPr>
        <w:t xml:space="preserve">These </w:t>
      </w:r>
      <w:r w:rsidR="00C52CAB">
        <w:rPr>
          <w:rFonts w:ascii="Times New Roman" w:hAnsi="Times New Roman" w:cs="Times New Roman"/>
        </w:rPr>
        <w:t xml:space="preserve">cells throughout the life of the organism. </w:t>
      </w:r>
      <w:r w:rsidR="00065738">
        <w:rPr>
          <w:rFonts w:ascii="Times New Roman" w:hAnsi="Times New Roman" w:cs="Times New Roman"/>
        </w:rPr>
        <w:t>Stem cells</w:t>
      </w:r>
      <w:r w:rsidR="00C52CAB">
        <w:rPr>
          <w:rFonts w:ascii="Times New Roman" w:hAnsi="Times New Roman" w:cs="Times New Roman"/>
        </w:rPr>
        <w:t xml:space="preserve"> are </w:t>
      </w:r>
      <w:r w:rsidR="00C85F56">
        <w:rPr>
          <w:rFonts w:ascii="Times New Roman" w:hAnsi="Times New Roman" w:cs="Times New Roman"/>
        </w:rPr>
        <w:t>often</w:t>
      </w:r>
      <w:r w:rsidR="00C52CAB">
        <w:rPr>
          <w:rFonts w:ascii="Times New Roman" w:hAnsi="Times New Roman" w:cs="Times New Roman"/>
        </w:rPr>
        <w:t xml:space="preserve"> quick to divide and expand, and they have the ability to become many different cells (</w:t>
      </w:r>
      <w:proofErr w:type="spellStart"/>
      <w:r w:rsidR="00C52CAB">
        <w:rPr>
          <w:rFonts w:ascii="Times New Roman" w:hAnsi="Times New Roman" w:cs="Times New Roman"/>
        </w:rPr>
        <w:t>multipotency</w:t>
      </w:r>
      <w:proofErr w:type="spellEnd"/>
      <w:r w:rsidR="00C52CAB">
        <w:rPr>
          <w:rFonts w:ascii="Times New Roman" w:hAnsi="Times New Roman" w:cs="Times New Roman"/>
        </w:rPr>
        <w:t xml:space="preserve">). </w:t>
      </w:r>
      <w:r w:rsidR="00065738">
        <w:rPr>
          <w:rFonts w:ascii="Times New Roman" w:hAnsi="Times New Roman" w:cs="Times New Roman"/>
        </w:rPr>
        <w:t xml:space="preserve">By utilizing </w:t>
      </w:r>
      <w:r w:rsidR="00C85F56">
        <w:rPr>
          <w:rFonts w:ascii="Times New Roman" w:hAnsi="Times New Roman" w:cs="Times New Roman"/>
        </w:rPr>
        <w:t>this</w:t>
      </w:r>
      <w:r w:rsidR="00C52CAB">
        <w:rPr>
          <w:rFonts w:ascii="Times New Roman" w:hAnsi="Times New Roman" w:cs="Times New Roman"/>
        </w:rPr>
        <w:t xml:space="preserve"> natural process of </w:t>
      </w:r>
      <w:r w:rsidR="00065738">
        <w:rPr>
          <w:rFonts w:ascii="Times New Roman" w:hAnsi="Times New Roman" w:cs="Times New Roman"/>
        </w:rPr>
        <w:t>cell</w:t>
      </w:r>
      <w:r w:rsidR="00C52CAB">
        <w:rPr>
          <w:rFonts w:ascii="Times New Roman" w:hAnsi="Times New Roman" w:cs="Times New Roman"/>
        </w:rPr>
        <w:t xml:space="preserve"> replacement, stem cell therapies </w:t>
      </w:r>
      <w:r w:rsidR="00065738">
        <w:rPr>
          <w:rFonts w:ascii="Times New Roman" w:hAnsi="Times New Roman" w:cs="Times New Roman"/>
        </w:rPr>
        <w:t xml:space="preserve">produce new tissues for a variety of </w:t>
      </w:r>
      <w:r w:rsidR="00995D6B">
        <w:rPr>
          <w:rFonts w:ascii="Times New Roman" w:hAnsi="Times New Roman" w:cs="Times New Roman"/>
        </w:rPr>
        <w:t>maladies</w:t>
      </w:r>
      <w:r w:rsidR="004959BA">
        <w:rPr>
          <w:rFonts w:ascii="Times New Roman" w:hAnsi="Times New Roman" w:cs="Times New Roman"/>
        </w:rPr>
        <w:t xml:space="preserve"> [1]</w:t>
      </w:r>
      <w:r w:rsidR="00065738">
        <w:rPr>
          <w:rFonts w:ascii="Times New Roman" w:hAnsi="Times New Roman" w:cs="Times New Roman"/>
        </w:rPr>
        <w:t xml:space="preserve">. Stem </w:t>
      </w:r>
      <w:r w:rsidR="00065738">
        <w:rPr>
          <w:rFonts w:ascii="Times New Roman" w:hAnsi="Times New Roman" w:cs="Times New Roman"/>
        </w:rPr>
        <w:lastRenderedPageBreak/>
        <w:t>cells from a</w:t>
      </w:r>
      <w:r w:rsidR="00C85F56">
        <w:rPr>
          <w:rFonts w:ascii="Times New Roman" w:hAnsi="Times New Roman" w:cs="Times New Roman"/>
        </w:rPr>
        <w:t xml:space="preserve"> different</w:t>
      </w:r>
      <w:r w:rsidR="00065738">
        <w:rPr>
          <w:rFonts w:ascii="Times New Roman" w:hAnsi="Times New Roman" w:cs="Times New Roman"/>
        </w:rPr>
        <w:t xml:space="preserve"> individual can be given as</w:t>
      </w:r>
      <w:r w:rsidR="00C85F56">
        <w:rPr>
          <w:rFonts w:ascii="Times New Roman" w:hAnsi="Times New Roman" w:cs="Times New Roman"/>
        </w:rPr>
        <w:t xml:space="preserve"> an</w:t>
      </w:r>
      <w:r w:rsidR="00065738">
        <w:rPr>
          <w:rFonts w:ascii="Times New Roman" w:hAnsi="Times New Roman" w:cs="Times New Roman"/>
        </w:rPr>
        <w:t xml:space="preserve"> allograft transplant to provide some advantage that the patient’s own tissues do not afford</w:t>
      </w:r>
      <w:r w:rsidR="004959BA">
        <w:rPr>
          <w:rFonts w:ascii="Times New Roman" w:hAnsi="Times New Roman" w:cs="Times New Roman"/>
        </w:rPr>
        <w:t xml:space="preserve"> [2]</w:t>
      </w:r>
      <w:r w:rsidR="00065738">
        <w:rPr>
          <w:rFonts w:ascii="Times New Roman" w:hAnsi="Times New Roman" w:cs="Times New Roman"/>
        </w:rPr>
        <w:t>. Alternatively, a patient’s own stem cells (autograft) can be modified and replaced to produce therapeutic effects such as specific gene knockouts</w:t>
      </w:r>
      <w:r w:rsidR="004959BA">
        <w:rPr>
          <w:rFonts w:ascii="Times New Roman" w:hAnsi="Times New Roman" w:cs="Times New Roman"/>
        </w:rPr>
        <w:t xml:space="preserve"> [3]</w:t>
      </w:r>
      <w:r w:rsidR="00065738">
        <w:rPr>
          <w:rFonts w:ascii="Times New Roman" w:hAnsi="Times New Roman" w:cs="Times New Roman"/>
        </w:rPr>
        <w:t xml:space="preserve">. Finally, though not exhaustively, stem cells can be removed and expanded from an </w:t>
      </w:r>
      <w:r w:rsidR="00C85F56">
        <w:rPr>
          <w:rFonts w:ascii="Times New Roman" w:hAnsi="Times New Roman" w:cs="Times New Roman"/>
        </w:rPr>
        <w:t>individual and then re</w:t>
      </w:r>
      <w:r w:rsidR="004959BA">
        <w:rPr>
          <w:rFonts w:ascii="Times New Roman" w:hAnsi="Times New Roman" w:cs="Times New Roman"/>
        </w:rPr>
        <w:t>turned</w:t>
      </w:r>
      <w:r w:rsidR="00C85F56">
        <w:rPr>
          <w:rFonts w:ascii="Times New Roman" w:hAnsi="Times New Roman" w:cs="Times New Roman"/>
        </w:rPr>
        <w:t xml:space="preserve"> in a</w:t>
      </w:r>
      <w:r w:rsidR="00065738">
        <w:rPr>
          <w:rFonts w:ascii="Times New Roman" w:hAnsi="Times New Roman" w:cs="Times New Roman"/>
        </w:rPr>
        <w:t xml:space="preserve"> new location or in </w:t>
      </w:r>
      <w:r w:rsidR="004959BA">
        <w:rPr>
          <w:rFonts w:ascii="Times New Roman" w:hAnsi="Times New Roman" w:cs="Times New Roman"/>
        </w:rPr>
        <w:t>large</w:t>
      </w:r>
      <w:r w:rsidR="00065738">
        <w:rPr>
          <w:rFonts w:ascii="Times New Roman" w:hAnsi="Times New Roman" w:cs="Times New Roman"/>
        </w:rPr>
        <w:t xml:space="preserve"> number to </w:t>
      </w:r>
      <w:r w:rsidR="00C85F56">
        <w:rPr>
          <w:rFonts w:ascii="Times New Roman" w:hAnsi="Times New Roman" w:cs="Times New Roman"/>
        </w:rPr>
        <w:t>provide a benefit to the patient</w:t>
      </w:r>
      <w:r w:rsidR="004959BA">
        <w:rPr>
          <w:rFonts w:ascii="Times New Roman" w:hAnsi="Times New Roman" w:cs="Times New Roman"/>
        </w:rPr>
        <w:t xml:space="preserve"> [4]</w:t>
      </w:r>
      <w:r w:rsidR="00C85F56">
        <w:rPr>
          <w:rFonts w:ascii="Times New Roman" w:hAnsi="Times New Roman" w:cs="Times New Roman"/>
        </w:rPr>
        <w:t xml:space="preserve">. </w:t>
      </w:r>
    </w:p>
    <w:p w14:paraId="6F839DF7" w14:textId="1F5954BE" w:rsidR="00E212C4" w:rsidRDefault="00E212C4" w:rsidP="00FF126B">
      <w:pPr>
        <w:jc w:val="both"/>
        <w:rPr>
          <w:rFonts w:ascii="Times New Roman" w:hAnsi="Times New Roman" w:cs="Times New Roman"/>
        </w:rPr>
      </w:pPr>
    </w:p>
    <w:p w14:paraId="4114B49F" w14:textId="751C723D" w:rsidR="004959BA" w:rsidRDefault="009C745E" w:rsidP="00FF126B">
      <w:pPr>
        <w:jc w:val="both"/>
        <w:rPr>
          <w:rFonts w:ascii="Times New Roman" w:hAnsi="Times New Roman" w:cs="Times New Roman"/>
        </w:rPr>
      </w:pPr>
      <w:r>
        <w:rPr>
          <w:rFonts w:ascii="Times New Roman" w:hAnsi="Times New Roman" w:cs="Times New Roman"/>
        </w:rPr>
        <w:tab/>
        <w:t xml:space="preserve">Stem cells can generally be divided into four categories: embryonic stem cells, </w:t>
      </w:r>
      <w:r w:rsidR="00FF126B">
        <w:rPr>
          <w:rFonts w:ascii="Times New Roman" w:hAnsi="Times New Roman" w:cs="Times New Roman"/>
        </w:rPr>
        <w:t>fetal stem cells,</w:t>
      </w:r>
      <w:r w:rsidR="00A55C67">
        <w:rPr>
          <w:rFonts w:ascii="Times New Roman" w:hAnsi="Times New Roman" w:cs="Times New Roman"/>
        </w:rPr>
        <w:t xml:space="preserve"> induced pluripotent stem cells</w:t>
      </w:r>
      <w:r w:rsidR="00FF126B">
        <w:rPr>
          <w:rFonts w:ascii="Times New Roman" w:hAnsi="Times New Roman" w:cs="Times New Roman"/>
        </w:rPr>
        <w:t xml:space="preserve"> (</w:t>
      </w:r>
      <w:proofErr w:type="spellStart"/>
      <w:r w:rsidR="00FF126B">
        <w:rPr>
          <w:rFonts w:ascii="Times New Roman" w:hAnsi="Times New Roman" w:cs="Times New Roman"/>
        </w:rPr>
        <w:t>i</w:t>
      </w:r>
      <w:r w:rsidR="00A55C67">
        <w:rPr>
          <w:rFonts w:ascii="Times New Roman" w:hAnsi="Times New Roman" w:cs="Times New Roman"/>
        </w:rPr>
        <w:t>PS</w:t>
      </w:r>
      <w:proofErr w:type="spellEnd"/>
      <w:r w:rsidR="00FF126B">
        <w:rPr>
          <w:rFonts w:ascii="Times New Roman" w:hAnsi="Times New Roman" w:cs="Times New Roman"/>
        </w:rPr>
        <w:t>), and</w:t>
      </w:r>
      <w:r w:rsidR="00FF126B" w:rsidRPr="00FF126B">
        <w:rPr>
          <w:rFonts w:ascii="Times New Roman" w:hAnsi="Times New Roman" w:cs="Times New Roman"/>
        </w:rPr>
        <w:t xml:space="preserve"> </w:t>
      </w:r>
      <w:r w:rsidR="00FF126B">
        <w:rPr>
          <w:rFonts w:ascii="Times New Roman" w:hAnsi="Times New Roman" w:cs="Times New Roman"/>
        </w:rPr>
        <w:t>somatic/adult stem cells</w:t>
      </w:r>
      <w:r w:rsidR="00A55C67">
        <w:rPr>
          <w:rFonts w:ascii="Times New Roman" w:hAnsi="Times New Roman" w:cs="Times New Roman"/>
        </w:rPr>
        <w:t xml:space="preserve">. </w:t>
      </w:r>
      <w:r w:rsidR="00995D6B">
        <w:rPr>
          <w:rFonts w:ascii="Times New Roman" w:hAnsi="Times New Roman" w:cs="Times New Roman"/>
        </w:rPr>
        <w:t>Embryonic</w:t>
      </w:r>
      <w:r w:rsidR="00A55C67">
        <w:rPr>
          <w:rFonts w:ascii="Times New Roman" w:hAnsi="Times New Roman" w:cs="Times New Roman"/>
        </w:rPr>
        <w:t xml:space="preserve"> and fetal stem cells are derived f</w:t>
      </w:r>
      <w:r w:rsidR="00BC1F68">
        <w:rPr>
          <w:rFonts w:ascii="Times New Roman" w:hAnsi="Times New Roman" w:cs="Times New Roman"/>
        </w:rPr>
        <w:t>ro</w:t>
      </w:r>
      <w:r w:rsidR="00A55C67">
        <w:rPr>
          <w:rFonts w:ascii="Times New Roman" w:hAnsi="Times New Roman" w:cs="Times New Roman"/>
        </w:rPr>
        <w:t xml:space="preserve">m developing organisms. While they represent many possible directions in medicine, these sources of stem cells carry the risk of </w:t>
      </w:r>
      <w:proofErr w:type="spellStart"/>
      <w:r w:rsidR="00A55C67">
        <w:rPr>
          <w:rFonts w:ascii="Times New Roman" w:hAnsi="Times New Roman" w:cs="Times New Roman"/>
        </w:rPr>
        <w:t>hyperproliferation</w:t>
      </w:r>
      <w:proofErr w:type="spellEnd"/>
      <w:r w:rsidR="00A55C67">
        <w:rPr>
          <w:rFonts w:ascii="Times New Roman" w:hAnsi="Times New Roman" w:cs="Times New Roman"/>
        </w:rPr>
        <w:t xml:space="preserve"> and cancer formation, and their collection </w:t>
      </w:r>
      <w:r w:rsidR="00BC1F68">
        <w:rPr>
          <w:rFonts w:ascii="Times New Roman" w:hAnsi="Times New Roman" w:cs="Times New Roman"/>
        </w:rPr>
        <w:t xml:space="preserve">in humans is often </w:t>
      </w:r>
      <w:r w:rsidR="00995D6B">
        <w:rPr>
          <w:rFonts w:ascii="Times New Roman" w:hAnsi="Times New Roman" w:cs="Times New Roman"/>
        </w:rPr>
        <w:t xml:space="preserve">politicized and ethically </w:t>
      </w:r>
      <w:r w:rsidR="00A55C67">
        <w:rPr>
          <w:rFonts w:ascii="Times New Roman" w:hAnsi="Times New Roman" w:cs="Times New Roman"/>
        </w:rPr>
        <w:t xml:space="preserve">debated. </w:t>
      </w:r>
      <w:proofErr w:type="spellStart"/>
      <w:r w:rsidR="00A55C67">
        <w:rPr>
          <w:rFonts w:ascii="Times New Roman" w:hAnsi="Times New Roman" w:cs="Times New Roman"/>
        </w:rPr>
        <w:t>iPS</w:t>
      </w:r>
      <w:proofErr w:type="spellEnd"/>
      <w:r w:rsidR="00A55C67">
        <w:rPr>
          <w:rFonts w:ascii="Times New Roman" w:hAnsi="Times New Roman" w:cs="Times New Roman"/>
        </w:rPr>
        <w:t xml:space="preserve"> cells are produced by treatment of lineage-restricted cells with transcription factors that result in </w:t>
      </w:r>
      <w:proofErr w:type="spellStart"/>
      <w:r w:rsidR="00A55C67">
        <w:rPr>
          <w:rFonts w:ascii="Times New Roman" w:hAnsi="Times New Roman" w:cs="Times New Roman"/>
        </w:rPr>
        <w:t>pluripotency</w:t>
      </w:r>
      <w:proofErr w:type="spellEnd"/>
      <w:r w:rsidR="005D6B3F">
        <w:rPr>
          <w:rFonts w:ascii="Times New Roman" w:hAnsi="Times New Roman" w:cs="Times New Roman"/>
        </w:rPr>
        <w:t xml:space="preserve"> [1]</w:t>
      </w:r>
      <w:r w:rsidR="00A55C67">
        <w:rPr>
          <w:rFonts w:ascii="Times New Roman" w:hAnsi="Times New Roman" w:cs="Times New Roman"/>
        </w:rPr>
        <w:t>. This is another promising route for stem cell</w:t>
      </w:r>
      <w:r w:rsidR="00FF126B">
        <w:rPr>
          <w:rFonts w:ascii="Times New Roman" w:hAnsi="Times New Roman" w:cs="Times New Roman"/>
        </w:rPr>
        <w:t xml:space="preserve"> therapy, but degrees of uncertainty in the methods for </w:t>
      </w:r>
      <w:proofErr w:type="spellStart"/>
      <w:r w:rsidR="00FF126B">
        <w:rPr>
          <w:rFonts w:ascii="Times New Roman" w:hAnsi="Times New Roman" w:cs="Times New Roman"/>
        </w:rPr>
        <w:t>iPS</w:t>
      </w:r>
      <w:proofErr w:type="spellEnd"/>
      <w:r w:rsidR="00FF126B">
        <w:rPr>
          <w:rFonts w:ascii="Times New Roman" w:hAnsi="Times New Roman" w:cs="Times New Roman"/>
        </w:rPr>
        <w:t xml:space="preserve"> creation and </w:t>
      </w:r>
      <w:proofErr w:type="spellStart"/>
      <w:r w:rsidR="00FF126B">
        <w:rPr>
          <w:rFonts w:ascii="Times New Roman" w:hAnsi="Times New Roman" w:cs="Times New Roman"/>
        </w:rPr>
        <w:t>iPS</w:t>
      </w:r>
      <w:proofErr w:type="spellEnd"/>
      <w:r w:rsidR="00FF126B">
        <w:rPr>
          <w:rFonts w:ascii="Times New Roman" w:hAnsi="Times New Roman" w:cs="Times New Roman"/>
        </w:rPr>
        <w:t xml:space="preserve"> biology represent challenges to their use in humans [5]. </w:t>
      </w:r>
      <w:r w:rsidR="005D6B3F">
        <w:rPr>
          <w:rFonts w:ascii="Times New Roman" w:hAnsi="Times New Roman" w:cs="Times New Roman"/>
        </w:rPr>
        <w:t>Considering the issues with the above methods, a</w:t>
      </w:r>
      <w:r w:rsidR="00FF126B">
        <w:rPr>
          <w:rFonts w:ascii="Times New Roman" w:hAnsi="Times New Roman" w:cs="Times New Roman"/>
        </w:rPr>
        <w:t xml:space="preserve">dult-derived </w:t>
      </w:r>
      <w:r w:rsidR="009D4D9D">
        <w:rPr>
          <w:rFonts w:ascii="Times New Roman" w:hAnsi="Times New Roman" w:cs="Times New Roman"/>
        </w:rPr>
        <w:t xml:space="preserve">somatic </w:t>
      </w:r>
      <w:r w:rsidR="00FF126B">
        <w:rPr>
          <w:rFonts w:ascii="Times New Roman" w:hAnsi="Times New Roman" w:cs="Times New Roman"/>
        </w:rPr>
        <w:t xml:space="preserve">stem cells remain the best candidate for </w:t>
      </w:r>
      <w:r w:rsidR="005D6B3F">
        <w:rPr>
          <w:rFonts w:ascii="Times New Roman" w:hAnsi="Times New Roman" w:cs="Times New Roman"/>
        </w:rPr>
        <w:t>most stem cell treatments. Mesenchymal Stem Cells (MSC)</w:t>
      </w:r>
      <w:r w:rsidR="00995D6B">
        <w:rPr>
          <w:rFonts w:ascii="Times New Roman" w:hAnsi="Times New Roman" w:cs="Times New Roman"/>
        </w:rPr>
        <w:t xml:space="preserve"> are</w:t>
      </w:r>
      <w:r w:rsidR="00BC1F68">
        <w:rPr>
          <w:rFonts w:ascii="Times New Roman" w:hAnsi="Times New Roman" w:cs="Times New Roman"/>
        </w:rPr>
        <w:t xml:space="preserve"> </w:t>
      </w:r>
      <w:r w:rsidR="00E2032E">
        <w:rPr>
          <w:rFonts w:ascii="Times New Roman" w:hAnsi="Times New Roman" w:cs="Times New Roman"/>
        </w:rPr>
        <w:t>somatic stem cells that</w:t>
      </w:r>
      <w:r w:rsidR="005D6B3F">
        <w:rPr>
          <w:rFonts w:ascii="Times New Roman" w:hAnsi="Times New Roman" w:cs="Times New Roman"/>
        </w:rPr>
        <w:t xml:space="preserve"> have the capacity to differentiate into tissues of the blood, cartilage, bone, and more. They can be isolated from bone marrow </w:t>
      </w:r>
      <w:r w:rsidR="009D4D9D">
        <w:rPr>
          <w:rFonts w:ascii="Times New Roman" w:hAnsi="Times New Roman" w:cs="Times New Roman"/>
        </w:rPr>
        <w:t>and</w:t>
      </w:r>
      <w:r w:rsidR="005D6B3F">
        <w:rPr>
          <w:rFonts w:ascii="Times New Roman" w:hAnsi="Times New Roman" w:cs="Times New Roman"/>
        </w:rPr>
        <w:t xml:space="preserve"> fat tissues and serve as </w:t>
      </w:r>
      <w:r w:rsidR="00BC1F68">
        <w:rPr>
          <w:rFonts w:ascii="Times New Roman" w:hAnsi="Times New Roman" w:cs="Times New Roman"/>
        </w:rPr>
        <w:t xml:space="preserve">reasonably </w:t>
      </w:r>
      <w:r w:rsidR="00E2032E">
        <w:rPr>
          <w:rFonts w:ascii="Times New Roman" w:hAnsi="Times New Roman" w:cs="Times New Roman"/>
        </w:rPr>
        <w:t xml:space="preserve">safe, </w:t>
      </w:r>
      <w:r w:rsidR="005D6B3F">
        <w:rPr>
          <w:rFonts w:ascii="Times New Roman" w:hAnsi="Times New Roman" w:cs="Times New Roman"/>
        </w:rPr>
        <w:t>reliable</w:t>
      </w:r>
      <w:r w:rsidR="00E2032E">
        <w:rPr>
          <w:rFonts w:ascii="Times New Roman" w:hAnsi="Times New Roman" w:cs="Times New Roman"/>
        </w:rPr>
        <w:t xml:space="preserve"> sources of stem cells</w:t>
      </w:r>
      <w:r w:rsidR="005D6B3F">
        <w:rPr>
          <w:rFonts w:ascii="Times New Roman" w:hAnsi="Times New Roman" w:cs="Times New Roman"/>
        </w:rPr>
        <w:t xml:space="preserve"> [1].</w:t>
      </w:r>
    </w:p>
    <w:p w14:paraId="1C18B4FD" w14:textId="77777777" w:rsidR="00E2032E" w:rsidRDefault="00E2032E" w:rsidP="00FF126B">
      <w:pPr>
        <w:jc w:val="both"/>
        <w:rPr>
          <w:rFonts w:ascii="Times New Roman" w:hAnsi="Times New Roman" w:cs="Times New Roman"/>
        </w:rPr>
      </w:pPr>
    </w:p>
    <w:p w14:paraId="57979E27" w14:textId="643354DC" w:rsidR="001A0851" w:rsidRDefault="00E2032E" w:rsidP="00FF126B">
      <w:pPr>
        <w:jc w:val="both"/>
        <w:rPr>
          <w:rFonts w:ascii="Times New Roman" w:hAnsi="Times New Roman" w:cs="Times New Roman"/>
        </w:rPr>
      </w:pPr>
      <w:r>
        <w:rPr>
          <w:rFonts w:ascii="Times New Roman" w:hAnsi="Times New Roman" w:cs="Times New Roman"/>
        </w:rPr>
        <w:tab/>
      </w:r>
      <w:r w:rsidR="008A0A30">
        <w:rPr>
          <w:rFonts w:ascii="Times New Roman" w:hAnsi="Times New Roman" w:cs="Times New Roman"/>
        </w:rPr>
        <w:t xml:space="preserve">The capability of MSCs to differentiate into the cells of the skeletal system </w:t>
      </w:r>
      <w:r w:rsidR="001A0851">
        <w:rPr>
          <w:rFonts w:ascii="Times New Roman" w:hAnsi="Times New Roman" w:cs="Times New Roman"/>
        </w:rPr>
        <w:t xml:space="preserve">make </w:t>
      </w:r>
      <w:r w:rsidR="008A0A30">
        <w:rPr>
          <w:rFonts w:ascii="Times New Roman" w:hAnsi="Times New Roman" w:cs="Times New Roman"/>
        </w:rPr>
        <w:t>them ideal for use in bone</w:t>
      </w:r>
      <w:r w:rsidR="00CE3193">
        <w:rPr>
          <w:rFonts w:ascii="Times New Roman" w:hAnsi="Times New Roman" w:cs="Times New Roman"/>
        </w:rPr>
        <w:t xml:space="preserve"> tissue regeneration. For most </w:t>
      </w:r>
      <w:r w:rsidR="000F6C69">
        <w:rPr>
          <w:rFonts w:ascii="Times New Roman" w:hAnsi="Times New Roman" w:cs="Times New Roman"/>
        </w:rPr>
        <w:t>bone defects, such as fracture</w:t>
      </w:r>
      <w:r w:rsidR="008A0A30">
        <w:rPr>
          <w:rFonts w:ascii="Times New Roman" w:hAnsi="Times New Roman" w:cs="Times New Roman"/>
        </w:rPr>
        <w:t>s, bone regenerates naturally. For larger defe</w:t>
      </w:r>
      <w:r w:rsidR="009D4D9D">
        <w:rPr>
          <w:rFonts w:ascii="Times New Roman" w:hAnsi="Times New Roman" w:cs="Times New Roman"/>
        </w:rPr>
        <w:t>cts, such as surgical removal of</w:t>
      </w:r>
      <w:r w:rsidR="008A0A30">
        <w:rPr>
          <w:rFonts w:ascii="Times New Roman" w:hAnsi="Times New Roman" w:cs="Times New Roman"/>
        </w:rPr>
        <w:t xml:space="preserve"> a </w:t>
      </w:r>
      <w:r w:rsidR="008A0A30">
        <w:rPr>
          <w:rFonts w:ascii="Times New Roman" w:hAnsi="Times New Roman" w:cs="Times New Roman"/>
        </w:rPr>
        <w:lastRenderedPageBreak/>
        <w:t xml:space="preserve">large bone cyst, a bone graft </w:t>
      </w:r>
      <w:r w:rsidR="00BC1F68">
        <w:rPr>
          <w:rFonts w:ascii="Times New Roman" w:hAnsi="Times New Roman" w:cs="Times New Roman"/>
        </w:rPr>
        <w:t>may be</w:t>
      </w:r>
      <w:r w:rsidR="008A0A30">
        <w:rPr>
          <w:rFonts w:ascii="Times New Roman" w:hAnsi="Times New Roman" w:cs="Times New Roman"/>
        </w:rPr>
        <w:t xml:space="preserve"> needed to aid in healing. </w:t>
      </w:r>
      <w:r w:rsidR="00CE3193">
        <w:rPr>
          <w:rFonts w:ascii="Times New Roman" w:hAnsi="Times New Roman" w:cs="Times New Roman"/>
        </w:rPr>
        <w:t xml:space="preserve">Historically, </w:t>
      </w:r>
      <w:r w:rsidR="001A0851">
        <w:rPr>
          <w:rFonts w:ascii="Times New Roman" w:hAnsi="Times New Roman" w:cs="Times New Roman"/>
        </w:rPr>
        <w:t>bone grafts have been taken from other parts of the body and shaped for the new defect. This method, autograft bone transplantation, has many drawbacks such as risk of donor and recipient site complications and inexact fit of the graft</w:t>
      </w:r>
      <w:r w:rsidR="000B2E0F">
        <w:rPr>
          <w:rFonts w:ascii="Times New Roman" w:hAnsi="Times New Roman" w:cs="Times New Roman"/>
        </w:rPr>
        <w:t xml:space="preserve"> [6]</w:t>
      </w:r>
      <w:r w:rsidR="001A0851">
        <w:rPr>
          <w:rFonts w:ascii="Times New Roman" w:hAnsi="Times New Roman" w:cs="Times New Roman"/>
        </w:rPr>
        <w:t xml:space="preserve">. </w:t>
      </w:r>
    </w:p>
    <w:p w14:paraId="65D7E832" w14:textId="77777777" w:rsidR="009D4D9D" w:rsidRDefault="009D4D9D" w:rsidP="00FF126B">
      <w:pPr>
        <w:jc w:val="both"/>
        <w:rPr>
          <w:rFonts w:ascii="Times New Roman" w:hAnsi="Times New Roman" w:cs="Times New Roman"/>
        </w:rPr>
      </w:pPr>
    </w:p>
    <w:p w14:paraId="7AE3FED6" w14:textId="09841935" w:rsidR="00E2032E" w:rsidRDefault="001A0851" w:rsidP="00FF126B">
      <w:pPr>
        <w:jc w:val="both"/>
        <w:rPr>
          <w:rFonts w:ascii="Times New Roman" w:hAnsi="Times New Roman" w:cs="Times New Roman"/>
        </w:rPr>
      </w:pPr>
      <w:r>
        <w:rPr>
          <w:rFonts w:ascii="Times New Roman" w:hAnsi="Times New Roman" w:cs="Times New Roman"/>
        </w:rPr>
        <w:tab/>
        <w:t xml:space="preserve">By using stem cell therapy to add MSCs </w:t>
      </w:r>
      <w:r w:rsidR="009D4D9D">
        <w:rPr>
          <w:rFonts w:ascii="Times New Roman" w:hAnsi="Times New Roman" w:cs="Times New Roman"/>
        </w:rPr>
        <w:t xml:space="preserve">to </w:t>
      </w:r>
      <w:r>
        <w:rPr>
          <w:rFonts w:ascii="Times New Roman" w:hAnsi="Times New Roman" w:cs="Times New Roman"/>
        </w:rPr>
        <w:t xml:space="preserve">bone defect sites, the </w:t>
      </w:r>
      <w:proofErr w:type="spellStart"/>
      <w:r>
        <w:rPr>
          <w:rFonts w:ascii="Times New Roman" w:hAnsi="Times New Roman" w:cs="Times New Roman"/>
        </w:rPr>
        <w:t>Dhar</w:t>
      </w:r>
      <w:proofErr w:type="spellEnd"/>
      <w:r>
        <w:rPr>
          <w:rFonts w:ascii="Times New Roman" w:hAnsi="Times New Roman" w:cs="Times New Roman"/>
        </w:rPr>
        <w:t xml:space="preserve"> lab </w:t>
      </w:r>
      <w:r w:rsidR="009D4D9D">
        <w:rPr>
          <w:rFonts w:ascii="Times New Roman" w:hAnsi="Times New Roman" w:cs="Times New Roman"/>
        </w:rPr>
        <w:t xml:space="preserve">at </w:t>
      </w:r>
      <w:r w:rsidR="00BC1F68">
        <w:rPr>
          <w:rFonts w:ascii="Times New Roman" w:hAnsi="Times New Roman" w:cs="Times New Roman"/>
        </w:rPr>
        <w:t>the University</w:t>
      </w:r>
      <w:r w:rsidR="009D4D9D">
        <w:rPr>
          <w:rFonts w:ascii="Times New Roman" w:hAnsi="Times New Roman" w:cs="Times New Roman"/>
        </w:rPr>
        <w:t xml:space="preserve"> of Tennessee, Knoxville College of Veterinary Medicine </w:t>
      </w:r>
      <w:r>
        <w:rPr>
          <w:rFonts w:ascii="Times New Roman" w:hAnsi="Times New Roman" w:cs="Times New Roman"/>
        </w:rPr>
        <w:t>works to develop treatments that circumvent the risks associated with autograft bone tissue transplant. Further, the characteristic potential o</w:t>
      </w:r>
      <w:r w:rsidR="00B81065">
        <w:rPr>
          <w:rFonts w:ascii="Times New Roman" w:hAnsi="Times New Roman" w:cs="Times New Roman"/>
        </w:rPr>
        <w:t xml:space="preserve">f stem cells makes them ideal for use in </w:t>
      </w:r>
      <w:r w:rsidR="00DD0C7D">
        <w:rPr>
          <w:rFonts w:ascii="Times New Roman" w:hAnsi="Times New Roman" w:cs="Times New Roman"/>
        </w:rPr>
        <w:t>more</w:t>
      </w:r>
      <w:r w:rsidR="00B81065">
        <w:rPr>
          <w:rFonts w:ascii="Times New Roman" w:hAnsi="Times New Roman" w:cs="Times New Roman"/>
        </w:rPr>
        <w:t xml:space="preserve"> novel therapies, </w:t>
      </w:r>
      <w:r w:rsidR="00E71898">
        <w:rPr>
          <w:rFonts w:ascii="Times New Roman" w:hAnsi="Times New Roman" w:cs="Times New Roman"/>
        </w:rPr>
        <w:t>which</w:t>
      </w:r>
      <w:r w:rsidR="00B81065">
        <w:rPr>
          <w:rFonts w:ascii="Times New Roman" w:hAnsi="Times New Roman" w:cs="Times New Roman"/>
        </w:rPr>
        <w:t xml:space="preserve"> our lab endeavors to discover and expand upon.</w:t>
      </w:r>
    </w:p>
    <w:p w14:paraId="5F052646" w14:textId="77777777" w:rsidR="00B81065" w:rsidRDefault="00B81065" w:rsidP="00FF126B">
      <w:pPr>
        <w:jc w:val="both"/>
        <w:rPr>
          <w:rFonts w:ascii="Times New Roman" w:hAnsi="Times New Roman" w:cs="Times New Roman"/>
        </w:rPr>
      </w:pPr>
    </w:p>
    <w:p w14:paraId="33403D9B" w14:textId="09D71307" w:rsidR="0099225C" w:rsidRDefault="00B81065" w:rsidP="00FF126B">
      <w:pPr>
        <w:jc w:val="both"/>
        <w:rPr>
          <w:rFonts w:ascii="Times New Roman" w:hAnsi="Times New Roman" w:cs="Times New Roman"/>
        </w:rPr>
      </w:pPr>
      <w:r>
        <w:rPr>
          <w:rFonts w:ascii="Times New Roman" w:hAnsi="Times New Roman" w:cs="Times New Roman"/>
        </w:rPr>
        <w:tab/>
      </w:r>
      <w:r w:rsidR="00DD0C7D">
        <w:rPr>
          <w:rFonts w:ascii="Times New Roman" w:hAnsi="Times New Roman" w:cs="Times New Roman"/>
        </w:rPr>
        <w:t>The ultimate goal for our research is to develop medical procedures in humans. The road to human trials, however, is understandably long and difficult. Before this is a possibility, treatments must be explored in small and large animal models</w:t>
      </w:r>
      <w:r w:rsidR="0031731E">
        <w:rPr>
          <w:rFonts w:ascii="Times New Roman" w:hAnsi="Times New Roman" w:cs="Times New Roman"/>
        </w:rPr>
        <w:t xml:space="preserve"> such as mice and goats</w:t>
      </w:r>
      <w:r w:rsidR="00DD0C7D">
        <w:rPr>
          <w:rFonts w:ascii="Times New Roman" w:hAnsi="Times New Roman" w:cs="Times New Roman"/>
        </w:rPr>
        <w:t xml:space="preserve">. Our lab has </w:t>
      </w:r>
      <w:r w:rsidR="0031731E">
        <w:rPr>
          <w:rFonts w:ascii="Times New Roman" w:hAnsi="Times New Roman" w:cs="Times New Roman"/>
        </w:rPr>
        <w:t>shown</w:t>
      </w:r>
      <w:r w:rsidR="00DD0C7D">
        <w:rPr>
          <w:rFonts w:ascii="Times New Roman" w:hAnsi="Times New Roman" w:cs="Times New Roman"/>
        </w:rPr>
        <w:t xml:space="preserve"> promising success of several therapies in anim</w:t>
      </w:r>
      <w:r w:rsidR="0031731E">
        <w:rPr>
          <w:rFonts w:ascii="Times New Roman" w:hAnsi="Times New Roman" w:cs="Times New Roman"/>
        </w:rPr>
        <w:t>al models, and we have</w:t>
      </w:r>
      <w:r w:rsidR="00DD0C7D">
        <w:rPr>
          <w:rFonts w:ascii="Times New Roman" w:hAnsi="Times New Roman" w:cs="Times New Roman"/>
        </w:rPr>
        <w:t xml:space="preserve"> </w:t>
      </w:r>
      <w:r w:rsidR="00BC1F68">
        <w:rPr>
          <w:rFonts w:ascii="Times New Roman" w:hAnsi="Times New Roman" w:cs="Times New Roman"/>
        </w:rPr>
        <w:t>begun</w:t>
      </w:r>
      <w:r w:rsidR="0031731E">
        <w:rPr>
          <w:rFonts w:ascii="Times New Roman" w:hAnsi="Times New Roman" w:cs="Times New Roman"/>
        </w:rPr>
        <w:t xml:space="preserve"> to use these</w:t>
      </w:r>
      <w:r w:rsidR="00DD0C7D">
        <w:rPr>
          <w:rFonts w:ascii="Times New Roman" w:hAnsi="Times New Roman" w:cs="Times New Roman"/>
        </w:rPr>
        <w:t xml:space="preserve"> techniques on large animal veterinary </w:t>
      </w:r>
      <w:r w:rsidR="0031731E">
        <w:rPr>
          <w:rFonts w:ascii="Times New Roman" w:hAnsi="Times New Roman" w:cs="Times New Roman"/>
        </w:rPr>
        <w:t xml:space="preserve">patients </w:t>
      </w:r>
      <w:r w:rsidR="0031731E" w:rsidRPr="00793746">
        <w:rPr>
          <w:rFonts w:ascii="Times New Roman" w:hAnsi="Times New Roman" w:cs="Times New Roman"/>
        </w:rPr>
        <w:t>[</w:t>
      </w:r>
      <w:r w:rsidR="00995D6B" w:rsidRPr="00793746">
        <w:rPr>
          <w:rFonts w:ascii="Times New Roman" w:hAnsi="Times New Roman" w:cs="Times New Roman"/>
        </w:rPr>
        <w:t>7</w:t>
      </w:r>
      <w:r w:rsidR="00793746" w:rsidRPr="00793746">
        <w:rPr>
          <w:rFonts w:ascii="Times New Roman" w:hAnsi="Times New Roman" w:cs="Times New Roman"/>
        </w:rPr>
        <w:t>] [8].</w:t>
      </w:r>
    </w:p>
    <w:p w14:paraId="7DC741AF" w14:textId="77777777" w:rsidR="0099225C" w:rsidRDefault="0099225C" w:rsidP="00FF126B">
      <w:pPr>
        <w:jc w:val="both"/>
        <w:rPr>
          <w:rFonts w:ascii="Times New Roman" w:hAnsi="Times New Roman" w:cs="Times New Roman"/>
        </w:rPr>
      </w:pPr>
    </w:p>
    <w:p w14:paraId="138F17D5" w14:textId="6BDF5DE9" w:rsidR="0099225C" w:rsidRDefault="0099225C" w:rsidP="00FF126B">
      <w:pPr>
        <w:jc w:val="both"/>
        <w:rPr>
          <w:rFonts w:ascii="Times New Roman" w:hAnsi="Times New Roman" w:cs="Times New Roman"/>
        </w:rPr>
      </w:pPr>
      <w:r>
        <w:rPr>
          <w:rFonts w:ascii="Times New Roman" w:hAnsi="Times New Roman" w:cs="Times New Roman"/>
        </w:rPr>
        <w:tab/>
      </w:r>
      <w:r w:rsidR="00B935A0">
        <w:rPr>
          <w:rFonts w:ascii="Times New Roman" w:hAnsi="Times New Roman" w:cs="Times New Roman"/>
        </w:rPr>
        <w:t>MC 3T3-E1 is a cell line of mouse (</w:t>
      </w:r>
      <w:proofErr w:type="spellStart"/>
      <w:r w:rsidR="00B935A0" w:rsidRPr="00B935A0">
        <w:rPr>
          <w:rFonts w:ascii="Times New Roman" w:hAnsi="Times New Roman" w:cs="Times New Roman"/>
          <w:i/>
        </w:rPr>
        <w:t>Mus</w:t>
      </w:r>
      <w:proofErr w:type="spellEnd"/>
      <w:r w:rsidR="00B935A0" w:rsidRPr="00B935A0">
        <w:rPr>
          <w:rFonts w:ascii="Times New Roman" w:hAnsi="Times New Roman" w:cs="Times New Roman"/>
          <w:i/>
        </w:rPr>
        <w:t xml:space="preserve"> </w:t>
      </w:r>
      <w:proofErr w:type="spellStart"/>
      <w:r w:rsidR="00B935A0" w:rsidRPr="00B935A0">
        <w:rPr>
          <w:rFonts w:ascii="Times New Roman" w:hAnsi="Times New Roman" w:cs="Times New Roman"/>
          <w:i/>
        </w:rPr>
        <w:t>musculus</w:t>
      </w:r>
      <w:proofErr w:type="spellEnd"/>
      <w:r w:rsidR="00B935A0">
        <w:rPr>
          <w:rFonts w:ascii="Times New Roman" w:hAnsi="Times New Roman" w:cs="Times New Roman"/>
        </w:rPr>
        <w:t xml:space="preserve">) </w:t>
      </w:r>
      <w:proofErr w:type="spellStart"/>
      <w:r w:rsidR="00B935A0">
        <w:rPr>
          <w:rFonts w:ascii="Times New Roman" w:hAnsi="Times New Roman" w:cs="Times New Roman"/>
        </w:rPr>
        <w:t>calvaria</w:t>
      </w:r>
      <w:proofErr w:type="spellEnd"/>
      <w:r w:rsidR="00B935A0">
        <w:rPr>
          <w:rFonts w:ascii="Times New Roman" w:hAnsi="Times New Roman" w:cs="Times New Roman"/>
        </w:rPr>
        <w:t xml:space="preserve"> </w:t>
      </w:r>
      <w:proofErr w:type="spellStart"/>
      <w:r w:rsidR="00B935A0">
        <w:rPr>
          <w:rFonts w:ascii="Times New Roman" w:hAnsi="Times New Roman" w:cs="Times New Roman"/>
        </w:rPr>
        <w:t>preosteoblast</w:t>
      </w:r>
      <w:proofErr w:type="spellEnd"/>
      <w:r w:rsidR="00B935A0">
        <w:rPr>
          <w:rFonts w:ascii="Times New Roman" w:hAnsi="Times New Roman" w:cs="Times New Roman"/>
        </w:rPr>
        <w:t xml:space="preserve"> cells. Commonly used for studies concerning bone differentiation</w:t>
      </w:r>
      <w:r w:rsidR="006516FD">
        <w:rPr>
          <w:rFonts w:ascii="Times New Roman" w:hAnsi="Times New Roman" w:cs="Times New Roman"/>
        </w:rPr>
        <w:t xml:space="preserve"> and development</w:t>
      </w:r>
      <w:r w:rsidR="00B935A0">
        <w:rPr>
          <w:rFonts w:ascii="Times New Roman" w:hAnsi="Times New Roman" w:cs="Times New Roman"/>
        </w:rPr>
        <w:t xml:space="preserve">, the textbook </w:t>
      </w:r>
      <w:r w:rsidR="00B935A0" w:rsidRPr="00B935A0">
        <w:rPr>
          <w:rFonts w:ascii="Times New Roman" w:hAnsi="Times New Roman" w:cs="Times New Roman"/>
          <w:i/>
        </w:rPr>
        <w:t>Principles of Bone Biology</w:t>
      </w:r>
      <w:r w:rsidR="00B935A0">
        <w:rPr>
          <w:rFonts w:ascii="Times New Roman" w:hAnsi="Times New Roman" w:cs="Times New Roman"/>
        </w:rPr>
        <w:t xml:space="preserve"> </w:t>
      </w:r>
      <w:r w:rsidR="00995D6B">
        <w:rPr>
          <w:rFonts w:ascii="Times New Roman" w:hAnsi="Times New Roman" w:cs="Times New Roman"/>
        </w:rPr>
        <w:t xml:space="preserve">refers to them as </w:t>
      </w:r>
      <w:r w:rsidR="00B935A0">
        <w:rPr>
          <w:rFonts w:ascii="Times New Roman" w:hAnsi="Times New Roman" w:cs="Times New Roman"/>
        </w:rPr>
        <w:t xml:space="preserve">“one </w:t>
      </w:r>
      <w:r w:rsidR="00B935A0" w:rsidRPr="00B935A0">
        <w:rPr>
          <w:rFonts w:ascii="Times New Roman" w:hAnsi="Times New Roman" w:cs="Times New Roman"/>
        </w:rPr>
        <w:t xml:space="preserve">of the most convenient and physiologically relevant systems for study of transcriptional control in </w:t>
      </w:r>
      <w:proofErr w:type="spellStart"/>
      <w:r w:rsidR="00B935A0" w:rsidRPr="00B935A0">
        <w:rPr>
          <w:rFonts w:ascii="Times New Roman" w:hAnsi="Times New Roman" w:cs="Times New Roman"/>
        </w:rPr>
        <w:t>calvarial</w:t>
      </w:r>
      <w:proofErr w:type="spellEnd"/>
      <w:r w:rsidR="00B935A0" w:rsidRPr="00B935A0">
        <w:rPr>
          <w:rFonts w:ascii="Times New Roman" w:hAnsi="Times New Roman" w:cs="Times New Roman"/>
        </w:rPr>
        <w:t xml:space="preserve"> osteoblasts</w:t>
      </w:r>
      <w:r w:rsidR="00B935A0">
        <w:rPr>
          <w:rFonts w:ascii="Times New Roman" w:hAnsi="Times New Roman" w:cs="Times New Roman"/>
        </w:rPr>
        <w:t xml:space="preserve">.” </w:t>
      </w:r>
      <w:r w:rsidR="00995D6B">
        <w:rPr>
          <w:rFonts w:ascii="Times New Roman" w:hAnsi="Times New Roman" w:cs="Times New Roman"/>
        </w:rPr>
        <w:t xml:space="preserve">MC </w:t>
      </w:r>
      <w:r w:rsidR="000B2E0F">
        <w:rPr>
          <w:rFonts w:ascii="Times New Roman" w:hAnsi="Times New Roman" w:cs="Times New Roman"/>
        </w:rPr>
        <w:t>3T3-E1</w:t>
      </w:r>
      <w:r w:rsidR="006516FD">
        <w:rPr>
          <w:rFonts w:ascii="Times New Roman" w:hAnsi="Times New Roman" w:cs="Times New Roman"/>
        </w:rPr>
        <w:t xml:space="preserve"> i</w:t>
      </w:r>
      <w:r w:rsidR="000B2E0F">
        <w:rPr>
          <w:rFonts w:ascii="Times New Roman" w:hAnsi="Times New Roman" w:cs="Times New Roman"/>
        </w:rPr>
        <w:t>s a spontaneously-immortalized cell line</w:t>
      </w:r>
      <w:r w:rsidR="006516FD">
        <w:rPr>
          <w:rFonts w:ascii="Times New Roman" w:hAnsi="Times New Roman" w:cs="Times New Roman"/>
        </w:rPr>
        <w:t xml:space="preserve"> that behaves as immature, commi</w:t>
      </w:r>
      <w:r w:rsidR="000B2E0F">
        <w:rPr>
          <w:rFonts w:ascii="Times New Roman" w:hAnsi="Times New Roman" w:cs="Times New Roman"/>
        </w:rPr>
        <w:t>t</w:t>
      </w:r>
      <w:r w:rsidR="006516FD">
        <w:rPr>
          <w:rFonts w:ascii="Times New Roman" w:hAnsi="Times New Roman" w:cs="Times New Roman"/>
        </w:rPr>
        <w:t xml:space="preserve">ted osteoblast cells. </w:t>
      </w:r>
      <w:r w:rsidR="000B2E0F">
        <w:rPr>
          <w:rFonts w:ascii="Times New Roman" w:hAnsi="Times New Roman" w:cs="Times New Roman"/>
        </w:rPr>
        <w:t xml:space="preserve">The cell phenotype is very stable so long as stocks are </w:t>
      </w:r>
      <w:r w:rsidR="00BC1F68">
        <w:rPr>
          <w:rFonts w:ascii="Times New Roman" w:hAnsi="Times New Roman" w:cs="Times New Roman"/>
        </w:rPr>
        <w:t xml:space="preserve">rigorously </w:t>
      </w:r>
      <w:r w:rsidR="000B2E0F">
        <w:rPr>
          <w:rFonts w:ascii="Times New Roman" w:hAnsi="Times New Roman" w:cs="Times New Roman"/>
        </w:rPr>
        <w:t>maintained</w:t>
      </w:r>
      <w:r w:rsidR="00BC1F68">
        <w:rPr>
          <w:rFonts w:ascii="Times New Roman" w:hAnsi="Times New Roman" w:cs="Times New Roman"/>
        </w:rPr>
        <w:t xml:space="preserve"> </w:t>
      </w:r>
      <w:r w:rsidR="000B2E0F">
        <w:rPr>
          <w:rFonts w:ascii="Times New Roman" w:hAnsi="Times New Roman" w:cs="Times New Roman"/>
        </w:rPr>
        <w:t>[</w:t>
      </w:r>
      <w:r w:rsidR="00280273">
        <w:rPr>
          <w:rFonts w:ascii="Times New Roman" w:hAnsi="Times New Roman" w:cs="Times New Roman"/>
        </w:rPr>
        <w:t>9</w:t>
      </w:r>
      <w:r w:rsidR="000B2E0F">
        <w:rPr>
          <w:rFonts w:ascii="Times New Roman" w:hAnsi="Times New Roman" w:cs="Times New Roman"/>
        </w:rPr>
        <w:t xml:space="preserve">]. </w:t>
      </w:r>
    </w:p>
    <w:p w14:paraId="5A82BA27" w14:textId="602FC7A4" w:rsidR="00285284" w:rsidRDefault="0099225C" w:rsidP="00FF126B">
      <w:pPr>
        <w:jc w:val="both"/>
        <w:rPr>
          <w:rFonts w:ascii="Times New Roman" w:hAnsi="Times New Roman" w:cs="Times New Roman"/>
        </w:rPr>
      </w:pPr>
      <w:r>
        <w:rPr>
          <w:rFonts w:ascii="Times New Roman" w:hAnsi="Times New Roman" w:cs="Times New Roman"/>
        </w:rPr>
        <w:tab/>
      </w:r>
      <w:r w:rsidR="007370C4">
        <w:rPr>
          <w:rFonts w:ascii="Times New Roman" w:hAnsi="Times New Roman" w:cs="Times New Roman"/>
        </w:rPr>
        <w:t xml:space="preserve"> </w:t>
      </w:r>
    </w:p>
    <w:p w14:paraId="47E25BF4" w14:textId="002E9EC4" w:rsidR="000B2E0F" w:rsidRDefault="000B2E0F" w:rsidP="00FF126B">
      <w:pPr>
        <w:jc w:val="both"/>
        <w:rPr>
          <w:rFonts w:ascii="Times New Roman" w:hAnsi="Times New Roman" w:cs="Times New Roman"/>
        </w:rPr>
      </w:pPr>
      <w:r>
        <w:rPr>
          <w:rFonts w:ascii="Times New Roman" w:hAnsi="Times New Roman" w:cs="Times New Roman"/>
        </w:rPr>
        <w:lastRenderedPageBreak/>
        <w:tab/>
      </w:r>
      <w:r w:rsidR="00212FCF">
        <w:rPr>
          <w:rFonts w:ascii="Times New Roman" w:hAnsi="Times New Roman" w:cs="Times New Roman"/>
        </w:rPr>
        <w:t>Science uses models to reliably simulate a system that would be too time-consuming, difficult, expensive, or otherwise inappropriate</w:t>
      </w:r>
      <w:r w:rsidR="00864F69">
        <w:rPr>
          <w:rFonts w:ascii="Times New Roman" w:hAnsi="Times New Roman" w:cs="Times New Roman"/>
        </w:rPr>
        <w:t xml:space="preserve"> </w:t>
      </w:r>
      <w:r w:rsidR="00212FCF">
        <w:rPr>
          <w:rFonts w:ascii="Times New Roman" w:hAnsi="Times New Roman" w:cs="Times New Roman"/>
        </w:rPr>
        <w:t xml:space="preserve">to test as a whole. </w:t>
      </w:r>
      <w:r w:rsidR="00864F69">
        <w:rPr>
          <w:rFonts w:ascii="Times New Roman" w:hAnsi="Times New Roman" w:cs="Times New Roman"/>
        </w:rPr>
        <w:t>Similarly</w:t>
      </w:r>
      <w:r w:rsidR="00212FCF">
        <w:rPr>
          <w:rFonts w:ascii="Times New Roman" w:hAnsi="Times New Roman" w:cs="Times New Roman"/>
        </w:rPr>
        <w:t>, it would be inappropriate to test an entirely n</w:t>
      </w:r>
      <w:r w:rsidR="00995D6B">
        <w:rPr>
          <w:rFonts w:ascii="Times New Roman" w:hAnsi="Times New Roman" w:cs="Times New Roman"/>
        </w:rPr>
        <w:t>ovel</w:t>
      </w:r>
      <w:r w:rsidR="00212FCF">
        <w:rPr>
          <w:rFonts w:ascii="Times New Roman" w:hAnsi="Times New Roman" w:cs="Times New Roman"/>
        </w:rPr>
        <w:t xml:space="preserve"> treatment method on a group of </w:t>
      </w:r>
      <w:r w:rsidR="00995D6B">
        <w:rPr>
          <w:rFonts w:ascii="Times New Roman" w:hAnsi="Times New Roman" w:cs="Times New Roman"/>
        </w:rPr>
        <w:t>lab animals</w:t>
      </w:r>
      <w:r w:rsidR="00212FCF">
        <w:rPr>
          <w:rFonts w:ascii="Times New Roman" w:hAnsi="Times New Roman" w:cs="Times New Roman"/>
        </w:rPr>
        <w:t xml:space="preserve">. Instead, treatments and new questions should first be explored </w:t>
      </w:r>
      <w:r w:rsidR="00212FCF" w:rsidRPr="00285284">
        <w:rPr>
          <w:rFonts w:ascii="Times New Roman" w:hAnsi="Times New Roman" w:cs="Times New Roman"/>
          <w:i/>
        </w:rPr>
        <w:t>in vitro</w:t>
      </w:r>
      <w:r w:rsidR="00212FCF">
        <w:rPr>
          <w:rFonts w:ascii="Times New Roman" w:hAnsi="Times New Roman" w:cs="Times New Roman"/>
        </w:rPr>
        <w:t xml:space="preserve"> with a suitable line of cells as a model. </w:t>
      </w:r>
      <w:r w:rsidR="00BC1F68">
        <w:rPr>
          <w:rFonts w:ascii="Times New Roman" w:hAnsi="Times New Roman" w:cs="Times New Roman"/>
        </w:rPr>
        <w:t>That</w:t>
      </w:r>
      <w:r w:rsidR="00212FCF">
        <w:rPr>
          <w:rFonts w:ascii="Times New Roman" w:hAnsi="Times New Roman" w:cs="Times New Roman"/>
        </w:rPr>
        <w:t xml:space="preserve"> starting point is the goal of this project – the establishment of an </w:t>
      </w:r>
      <w:r w:rsidR="00212FCF" w:rsidRPr="0099225C">
        <w:rPr>
          <w:rFonts w:ascii="Times New Roman" w:hAnsi="Times New Roman" w:cs="Times New Roman"/>
          <w:i/>
        </w:rPr>
        <w:t>in vitro</w:t>
      </w:r>
      <w:r w:rsidR="00212FCF">
        <w:rPr>
          <w:rFonts w:ascii="Times New Roman" w:hAnsi="Times New Roman" w:cs="Times New Roman"/>
        </w:rPr>
        <w:t xml:space="preserve"> model for stem cell-mediated bone regeneratio</w:t>
      </w:r>
      <w:r w:rsidR="00995D6B">
        <w:rPr>
          <w:rFonts w:ascii="Times New Roman" w:hAnsi="Times New Roman" w:cs="Times New Roman"/>
        </w:rPr>
        <w:t>n in our lab. Here, we use MC 3T</w:t>
      </w:r>
      <w:r w:rsidR="00212FCF">
        <w:rPr>
          <w:rFonts w:ascii="Times New Roman" w:hAnsi="Times New Roman" w:cs="Times New Roman"/>
        </w:rPr>
        <w:t xml:space="preserve">3-E1 mouse </w:t>
      </w:r>
      <w:proofErr w:type="spellStart"/>
      <w:r w:rsidR="00212FCF">
        <w:rPr>
          <w:rFonts w:ascii="Times New Roman" w:hAnsi="Times New Roman" w:cs="Times New Roman"/>
        </w:rPr>
        <w:t>preosteoblast</w:t>
      </w:r>
      <w:proofErr w:type="spellEnd"/>
      <w:r w:rsidR="00212FCF">
        <w:rPr>
          <w:rFonts w:ascii="Times New Roman" w:hAnsi="Times New Roman" w:cs="Times New Roman"/>
        </w:rPr>
        <w:t xml:space="preserve"> cells towards this end.</w:t>
      </w:r>
      <w:r w:rsidR="00864F69">
        <w:rPr>
          <w:rFonts w:ascii="Times New Roman" w:hAnsi="Times New Roman" w:cs="Times New Roman"/>
        </w:rPr>
        <w:t xml:space="preserve"> The cells are characterized to </w:t>
      </w:r>
      <w:r w:rsidR="00212FCF">
        <w:rPr>
          <w:rFonts w:ascii="Times New Roman" w:hAnsi="Times New Roman" w:cs="Times New Roman"/>
        </w:rPr>
        <w:t>confirm</w:t>
      </w:r>
      <w:r w:rsidR="00864F69">
        <w:rPr>
          <w:rFonts w:ascii="Times New Roman" w:hAnsi="Times New Roman" w:cs="Times New Roman"/>
        </w:rPr>
        <w:t xml:space="preserve"> and explore ideal conditions; they are </w:t>
      </w:r>
      <w:r w:rsidR="00212FCF">
        <w:rPr>
          <w:rFonts w:ascii="Times New Roman" w:hAnsi="Times New Roman" w:cs="Times New Roman"/>
        </w:rPr>
        <w:t>studied to establish factors and time points in</w:t>
      </w:r>
      <w:r w:rsidR="00864F69">
        <w:rPr>
          <w:rFonts w:ascii="Times New Roman" w:hAnsi="Times New Roman" w:cs="Times New Roman"/>
        </w:rPr>
        <w:t xml:space="preserve"> the process of differentiation;</w:t>
      </w:r>
      <w:r w:rsidR="00212FCF">
        <w:rPr>
          <w:rFonts w:ascii="Times New Roman" w:hAnsi="Times New Roman" w:cs="Times New Roman"/>
        </w:rPr>
        <w:t xml:space="preserve"> </w:t>
      </w:r>
      <w:r w:rsidR="00864F69">
        <w:rPr>
          <w:rFonts w:ascii="Times New Roman" w:hAnsi="Times New Roman" w:cs="Times New Roman"/>
        </w:rPr>
        <w:t xml:space="preserve">and they are used in ongoing projects to visualize them </w:t>
      </w:r>
      <w:r w:rsidR="00864F69" w:rsidRPr="00BC1F68">
        <w:rPr>
          <w:rFonts w:ascii="Times New Roman" w:hAnsi="Times New Roman" w:cs="Times New Roman"/>
          <w:i/>
        </w:rPr>
        <w:t>in vitro</w:t>
      </w:r>
      <w:r w:rsidR="00864F69">
        <w:rPr>
          <w:rFonts w:ascii="Times New Roman" w:hAnsi="Times New Roman" w:cs="Times New Roman"/>
        </w:rPr>
        <w:t xml:space="preserve"> and test new therapeutic materials. </w:t>
      </w:r>
    </w:p>
    <w:p w14:paraId="0BF6383F" w14:textId="4859AB65" w:rsidR="007370C4" w:rsidRDefault="000B2E0F" w:rsidP="00FF126B">
      <w:pPr>
        <w:jc w:val="both"/>
        <w:rPr>
          <w:rFonts w:ascii="Times New Roman" w:hAnsi="Times New Roman" w:cs="Times New Roman"/>
        </w:rPr>
      </w:pPr>
      <w:r>
        <w:rPr>
          <w:rFonts w:ascii="Times New Roman" w:hAnsi="Times New Roman" w:cs="Times New Roman"/>
        </w:rPr>
        <w:tab/>
      </w:r>
    </w:p>
    <w:p w14:paraId="52C093CD" w14:textId="77777777" w:rsidR="008A374B" w:rsidRDefault="008A374B" w:rsidP="00FF126B">
      <w:pPr>
        <w:jc w:val="both"/>
        <w:rPr>
          <w:rFonts w:ascii="Times New Roman" w:hAnsi="Times New Roman" w:cs="Times New Roman"/>
        </w:rPr>
      </w:pPr>
    </w:p>
    <w:p w14:paraId="398249A4" w14:textId="2F7DF894" w:rsidR="008A374B" w:rsidRPr="00864F69" w:rsidRDefault="008A374B" w:rsidP="00FF126B">
      <w:pPr>
        <w:jc w:val="both"/>
        <w:rPr>
          <w:rFonts w:ascii="Times New Roman" w:hAnsi="Times New Roman" w:cs="Times New Roman"/>
          <w:b/>
        </w:rPr>
      </w:pPr>
    </w:p>
    <w:p w14:paraId="7FD8758A" w14:textId="23B7B499" w:rsidR="007370C4" w:rsidRDefault="00864F69" w:rsidP="00FF126B">
      <w:pPr>
        <w:jc w:val="both"/>
        <w:rPr>
          <w:rFonts w:ascii="Times New Roman" w:hAnsi="Times New Roman" w:cs="Times New Roman"/>
          <w:b/>
        </w:rPr>
      </w:pPr>
      <w:r w:rsidRPr="00864F69">
        <w:rPr>
          <w:rFonts w:ascii="Times New Roman" w:hAnsi="Times New Roman" w:cs="Times New Roman"/>
          <w:b/>
        </w:rPr>
        <w:t xml:space="preserve">Characterization </w:t>
      </w:r>
    </w:p>
    <w:p w14:paraId="69CDCBFD" w14:textId="77777777" w:rsidR="00A7407B" w:rsidRDefault="00A7407B" w:rsidP="00FF126B">
      <w:pPr>
        <w:jc w:val="both"/>
        <w:rPr>
          <w:rFonts w:ascii="Times New Roman" w:hAnsi="Times New Roman" w:cs="Times New Roman"/>
          <w:b/>
        </w:rPr>
      </w:pPr>
    </w:p>
    <w:p w14:paraId="17178AC5" w14:textId="1C00756F" w:rsidR="00A7407B" w:rsidRDefault="005A6362" w:rsidP="00FF126B">
      <w:pPr>
        <w:jc w:val="both"/>
        <w:rPr>
          <w:rFonts w:ascii="Times New Roman" w:hAnsi="Times New Roman" w:cs="Times New Roman"/>
        </w:rPr>
      </w:pPr>
      <w:r w:rsidRPr="005A6362">
        <w:rPr>
          <w:rFonts w:ascii="Times New Roman" w:hAnsi="Times New Roman" w:cs="Times New Roman"/>
        </w:rPr>
        <w:t>Establishment</w:t>
      </w:r>
    </w:p>
    <w:p w14:paraId="180B61D6" w14:textId="77777777" w:rsidR="00B0498E" w:rsidRPr="005A6362" w:rsidRDefault="00B0498E" w:rsidP="00FF126B">
      <w:pPr>
        <w:jc w:val="both"/>
        <w:rPr>
          <w:rFonts w:ascii="Times New Roman" w:hAnsi="Times New Roman" w:cs="Times New Roman"/>
        </w:rPr>
      </w:pPr>
    </w:p>
    <w:p w14:paraId="1AE2EF51" w14:textId="2652BF87" w:rsidR="00FB6479" w:rsidRDefault="005D6B3F" w:rsidP="00FF126B">
      <w:pPr>
        <w:jc w:val="both"/>
        <w:rPr>
          <w:rFonts w:ascii="Times New Roman" w:hAnsi="Times New Roman" w:cs="Times New Roman"/>
        </w:rPr>
      </w:pPr>
      <w:r>
        <w:rPr>
          <w:rFonts w:ascii="Times New Roman" w:hAnsi="Times New Roman" w:cs="Times New Roman"/>
        </w:rPr>
        <w:tab/>
      </w:r>
      <w:r w:rsidR="005D4B95">
        <w:rPr>
          <w:rFonts w:ascii="Times New Roman" w:hAnsi="Times New Roman" w:cs="Times New Roman"/>
        </w:rPr>
        <w:t xml:space="preserve">One million cryopreserved MC 3T3-E1 cells were purchased from American Type Culture Collection (ATCC) in August 2015. After returning </w:t>
      </w:r>
      <w:r w:rsidR="007E18A4">
        <w:rPr>
          <w:rFonts w:ascii="Times New Roman" w:hAnsi="Times New Roman" w:cs="Times New Roman"/>
        </w:rPr>
        <w:t>the cell</w:t>
      </w:r>
      <w:r w:rsidR="00FB6479">
        <w:rPr>
          <w:rFonts w:ascii="Times New Roman" w:hAnsi="Times New Roman" w:cs="Times New Roman"/>
        </w:rPr>
        <w:t>s</w:t>
      </w:r>
      <w:r w:rsidR="005D4B95">
        <w:rPr>
          <w:rFonts w:ascii="Times New Roman" w:hAnsi="Times New Roman" w:cs="Times New Roman"/>
        </w:rPr>
        <w:t xml:space="preserve"> to liquid nitrogen for </w:t>
      </w:r>
      <w:r w:rsidR="000907E1">
        <w:rPr>
          <w:rFonts w:ascii="Times New Roman" w:hAnsi="Times New Roman" w:cs="Times New Roman"/>
        </w:rPr>
        <w:t>one month</w:t>
      </w:r>
      <w:r w:rsidR="005D4B95">
        <w:rPr>
          <w:rFonts w:ascii="Times New Roman" w:hAnsi="Times New Roman" w:cs="Times New Roman"/>
        </w:rPr>
        <w:t xml:space="preserve">, </w:t>
      </w:r>
      <w:r w:rsidR="007E18A4">
        <w:rPr>
          <w:rFonts w:ascii="Times New Roman" w:hAnsi="Times New Roman" w:cs="Times New Roman"/>
        </w:rPr>
        <w:t>we</w:t>
      </w:r>
      <w:r w:rsidR="005D4B95">
        <w:rPr>
          <w:rFonts w:ascii="Times New Roman" w:hAnsi="Times New Roman" w:cs="Times New Roman"/>
        </w:rPr>
        <w:t xml:space="preserve"> </w:t>
      </w:r>
      <w:r w:rsidR="00313E59">
        <w:rPr>
          <w:rFonts w:ascii="Times New Roman" w:hAnsi="Times New Roman" w:cs="Times New Roman"/>
        </w:rPr>
        <w:t xml:space="preserve">removed and </w:t>
      </w:r>
      <w:r w:rsidR="005D4B95">
        <w:rPr>
          <w:rFonts w:ascii="Times New Roman" w:hAnsi="Times New Roman" w:cs="Times New Roman"/>
        </w:rPr>
        <w:t>quickly thawed</w:t>
      </w:r>
      <w:r w:rsidR="007E18A4">
        <w:rPr>
          <w:rFonts w:ascii="Times New Roman" w:hAnsi="Times New Roman" w:cs="Times New Roman"/>
        </w:rPr>
        <w:t xml:space="preserve"> them</w:t>
      </w:r>
      <w:r w:rsidR="005D4B95">
        <w:rPr>
          <w:rFonts w:ascii="Times New Roman" w:hAnsi="Times New Roman" w:cs="Times New Roman"/>
        </w:rPr>
        <w:t xml:space="preserve"> in a 37</w:t>
      </w:r>
      <w:r w:rsidR="005D4B95">
        <w:rPr>
          <w:rFonts w:ascii="Times New Roman" w:hAnsi="Times New Roman" w:cs="Times New Roman"/>
        </w:rPr>
        <w:sym w:font="Symbol" w:char="F0B0"/>
      </w:r>
      <w:r w:rsidR="005D4B95">
        <w:rPr>
          <w:rFonts w:ascii="Times New Roman" w:hAnsi="Times New Roman" w:cs="Times New Roman"/>
        </w:rPr>
        <w:t>C water bath. The thawed cells were a</w:t>
      </w:r>
      <w:r w:rsidR="007E18A4">
        <w:rPr>
          <w:rFonts w:ascii="Times New Roman" w:hAnsi="Times New Roman" w:cs="Times New Roman"/>
        </w:rPr>
        <w:t>dded to 10mL of media, placed in a 75 cubic centimeter cell culture flask (T75), and incubated at 37</w:t>
      </w:r>
      <w:r w:rsidR="007E18A4">
        <w:rPr>
          <w:rFonts w:ascii="Times New Roman" w:hAnsi="Times New Roman" w:cs="Times New Roman"/>
        </w:rPr>
        <w:sym w:font="Symbol" w:char="F0B0"/>
      </w:r>
      <w:r w:rsidR="007E18A4">
        <w:rPr>
          <w:rFonts w:ascii="Times New Roman" w:hAnsi="Times New Roman" w:cs="Times New Roman"/>
        </w:rPr>
        <w:t>C with 5% CO</w:t>
      </w:r>
      <w:r w:rsidR="007E18A4" w:rsidRPr="007E18A4">
        <w:rPr>
          <w:rFonts w:ascii="Times New Roman" w:hAnsi="Times New Roman" w:cs="Times New Roman"/>
          <w:vertAlign w:val="subscript"/>
        </w:rPr>
        <w:t>2</w:t>
      </w:r>
      <w:r w:rsidR="007E18A4">
        <w:rPr>
          <w:rFonts w:ascii="Times New Roman" w:hAnsi="Times New Roman" w:cs="Times New Roman"/>
        </w:rPr>
        <w:t>. We changed the cell media every 48 to 72 hours</w:t>
      </w:r>
      <w:r w:rsidR="00FB6479">
        <w:rPr>
          <w:rFonts w:ascii="Times New Roman" w:hAnsi="Times New Roman" w:cs="Times New Roman"/>
        </w:rPr>
        <w:t xml:space="preserve">. </w:t>
      </w:r>
    </w:p>
    <w:p w14:paraId="1CC77B81" w14:textId="77777777" w:rsidR="00FB6479" w:rsidRDefault="00FB6479" w:rsidP="00FF126B">
      <w:pPr>
        <w:jc w:val="both"/>
        <w:rPr>
          <w:rFonts w:ascii="Times New Roman" w:hAnsi="Times New Roman" w:cs="Times New Roman"/>
        </w:rPr>
      </w:pPr>
    </w:p>
    <w:p w14:paraId="2BD9BD09" w14:textId="5B35CC72" w:rsidR="00FB6479" w:rsidRDefault="00FB6479" w:rsidP="00FF126B">
      <w:pPr>
        <w:jc w:val="both"/>
        <w:rPr>
          <w:rFonts w:ascii="Times New Roman" w:hAnsi="Times New Roman" w:cs="Times New Roman"/>
        </w:rPr>
      </w:pPr>
      <w:r>
        <w:rPr>
          <w:rFonts w:ascii="Times New Roman" w:hAnsi="Times New Roman" w:cs="Times New Roman"/>
        </w:rPr>
        <w:t>Passaging</w:t>
      </w:r>
    </w:p>
    <w:p w14:paraId="07B50C0A" w14:textId="77777777" w:rsidR="00B0498E" w:rsidRDefault="00B0498E" w:rsidP="00FF126B">
      <w:pPr>
        <w:jc w:val="both"/>
        <w:rPr>
          <w:rFonts w:ascii="Times New Roman" w:hAnsi="Times New Roman" w:cs="Times New Roman"/>
        </w:rPr>
      </w:pPr>
    </w:p>
    <w:p w14:paraId="27015471" w14:textId="71B196FF" w:rsidR="00FB6479" w:rsidRDefault="00FB6479" w:rsidP="00FB6479">
      <w:pPr>
        <w:ind w:firstLine="720"/>
        <w:jc w:val="both"/>
        <w:rPr>
          <w:rFonts w:ascii="Times New Roman" w:hAnsi="Times New Roman" w:cs="Times New Roman"/>
        </w:rPr>
      </w:pPr>
      <w:r>
        <w:rPr>
          <w:rFonts w:ascii="Times New Roman" w:hAnsi="Times New Roman" w:cs="Times New Roman"/>
        </w:rPr>
        <w:t xml:space="preserve">Once the cells reached </w:t>
      </w:r>
      <w:proofErr w:type="spellStart"/>
      <w:r>
        <w:rPr>
          <w:rFonts w:ascii="Times New Roman" w:hAnsi="Times New Roman" w:cs="Times New Roman"/>
        </w:rPr>
        <w:t>confluency</w:t>
      </w:r>
      <w:proofErr w:type="spellEnd"/>
      <w:r>
        <w:rPr>
          <w:rFonts w:ascii="Times New Roman" w:hAnsi="Times New Roman" w:cs="Times New Roman"/>
        </w:rPr>
        <w:t xml:space="preserve">, we washed the cells with Hank’s Balanced Salt Solution (HBSS), </w:t>
      </w:r>
      <w:r w:rsidR="00BD637F">
        <w:rPr>
          <w:rFonts w:ascii="Times New Roman" w:hAnsi="Times New Roman" w:cs="Times New Roman"/>
        </w:rPr>
        <w:t>removed</w:t>
      </w:r>
      <w:r w:rsidR="00A16D61">
        <w:rPr>
          <w:rFonts w:ascii="Times New Roman" w:hAnsi="Times New Roman" w:cs="Times New Roman"/>
        </w:rPr>
        <w:t xml:space="preserve"> cells from the flask surface with</w:t>
      </w:r>
      <w:r>
        <w:rPr>
          <w:rFonts w:ascii="Times New Roman" w:hAnsi="Times New Roman" w:cs="Times New Roman"/>
        </w:rPr>
        <w:t xml:space="preserve"> with 5mL of 0.25% trypsin </w:t>
      </w:r>
      <w:r w:rsidR="00A16D61">
        <w:rPr>
          <w:rFonts w:ascii="Times New Roman" w:hAnsi="Times New Roman" w:cs="Times New Roman"/>
        </w:rPr>
        <w:t>incubated at 37</w:t>
      </w:r>
      <w:r w:rsidR="00A16D61">
        <w:rPr>
          <w:rFonts w:ascii="Times New Roman" w:hAnsi="Times New Roman" w:cs="Times New Roman"/>
        </w:rPr>
        <w:sym w:font="Symbol" w:char="F0B0"/>
      </w:r>
      <w:r w:rsidR="00A16D61">
        <w:rPr>
          <w:rFonts w:ascii="Times New Roman" w:hAnsi="Times New Roman" w:cs="Times New Roman"/>
        </w:rPr>
        <w:t xml:space="preserve">C </w:t>
      </w:r>
      <w:r>
        <w:rPr>
          <w:rFonts w:ascii="Times New Roman" w:hAnsi="Times New Roman" w:cs="Times New Roman"/>
        </w:rPr>
        <w:t xml:space="preserve">for two minutes, and </w:t>
      </w:r>
      <w:r w:rsidR="00A16D61">
        <w:rPr>
          <w:rFonts w:ascii="Times New Roman" w:hAnsi="Times New Roman" w:cs="Times New Roman"/>
        </w:rPr>
        <w:t xml:space="preserve">then </w:t>
      </w:r>
      <w:r>
        <w:rPr>
          <w:rFonts w:ascii="Times New Roman" w:hAnsi="Times New Roman" w:cs="Times New Roman"/>
        </w:rPr>
        <w:lastRenderedPageBreak/>
        <w:t xml:space="preserve">inactivated the trypsin </w:t>
      </w:r>
      <w:r w:rsidR="00A16D61">
        <w:rPr>
          <w:rFonts w:ascii="Times New Roman" w:hAnsi="Times New Roman" w:cs="Times New Roman"/>
        </w:rPr>
        <w:t>by adding 5mL of media. Next, we pipetted</w:t>
      </w:r>
      <w:r>
        <w:rPr>
          <w:rFonts w:ascii="Times New Roman" w:hAnsi="Times New Roman" w:cs="Times New Roman"/>
        </w:rPr>
        <w:t xml:space="preserve"> the resulting 10mL into a 50 mL conical tube and centrifuged it at 3000 RPM for 10 minutes. </w:t>
      </w:r>
      <w:r w:rsidR="00A16D61">
        <w:rPr>
          <w:rFonts w:ascii="Times New Roman" w:hAnsi="Times New Roman" w:cs="Times New Roman"/>
        </w:rPr>
        <w:t>We found that cells have a tendency to form aggregates after centrifugation, especially when centrifuged in smaller 15</w:t>
      </w:r>
      <w:r w:rsidR="001A7F8B">
        <w:rPr>
          <w:rFonts w:ascii="Times New Roman" w:hAnsi="Times New Roman" w:cs="Times New Roman"/>
        </w:rPr>
        <w:t xml:space="preserve"> </w:t>
      </w:r>
      <w:r w:rsidR="00A16D61">
        <w:rPr>
          <w:rFonts w:ascii="Times New Roman" w:hAnsi="Times New Roman" w:cs="Times New Roman"/>
        </w:rPr>
        <w:t>mL tubes. The supernatant was removed following centrifugation, the pellet was disturbed and suspended in 2</w:t>
      </w:r>
      <w:r w:rsidR="001A7F8B">
        <w:rPr>
          <w:rFonts w:ascii="Times New Roman" w:hAnsi="Times New Roman" w:cs="Times New Roman"/>
        </w:rPr>
        <w:t xml:space="preserve"> </w:t>
      </w:r>
      <w:r w:rsidR="00A16D61">
        <w:rPr>
          <w:rFonts w:ascii="Times New Roman" w:hAnsi="Times New Roman" w:cs="Times New Roman"/>
        </w:rPr>
        <w:t>mL of media, and the</w:t>
      </w:r>
      <w:r w:rsidR="00051211">
        <w:rPr>
          <w:rFonts w:ascii="Times New Roman" w:hAnsi="Times New Roman" w:cs="Times New Roman"/>
        </w:rPr>
        <w:t xml:space="preserve"> suspension was</w:t>
      </w:r>
      <w:r w:rsidR="00A16D61">
        <w:rPr>
          <w:rFonts w:ascii="Times New Roman" w:hAnsi="Times New Roman" w:cs="Times New Roman"/>
        </w:rPr>
        <w:t xml:space="preserve"> chilled on ice for 10 minutes. If cell aggregates persisted</w:t>
      </w:r>
      <w:r w:rsidR="00B97FA1">
        <w:rPr>
          <w:rFonts w:ascii="Times New Roman" w:hAnsi="Times New Roman" w:cs="Times New Roman"/>
        </w:rPr>
        <w:t xml:space="preserve"> after thorough mixing</w:t>
      </w:r>
      <w:r w:rsidR="00A16D61">
        <w:rPr>
          <w:rFonts w:ascii="Times New Roman" w:hAnsi="Times New Roman" w:cs="Times New Roman"/>
        </w:rPr>
        <w:t xml:space="preserve">, they were removed by micropipette. </w:t>
      </w:r>
    </w:p>
    <w:p w14:paraId="4D9BA4AB" w14:textId="2DC809C5" w:rsidR="00A16D61" w:rsidRDefault="00A16D61" w:rsidP="00FB6479">
      <w:pPr>
        <w:ind w:firstLine="720"/>
        <w:jc w:val="both"/>
        <w:rPr>
          <w:rFonts w:ascii="Times New Roman" w:hAnsi="Times New Roman" w:cs="Times New Roman"/>
        </w:rPr>
      </w:pPr>
      <w:r>
        <w:rPr>
          <w:rFonts w:ascii="Times New Roman" w:hAnsi="Times New Roman" w:cs="Times New Roman"/>
        </w:rPr>
        <w:tab/>
      </w:r>
    </w:p>
    <w:p w14:paraId="60837262" w14:textId="1AD36104" w:rsidR="00A16D61" w:rsidRPr="00542F65" w:rsidRDefault="00A16D61" w:rsidP="00A16D61">
      <w:pPr>
        <w:jc w:val="both"/>
        <w:rPr>
          <w:rFonts w:ascii="Times New Roman" w:hAnsi="Times New Roman" w:cs="Times New Roman"/>
        </w:rPr>
      </w:pPr>
      <w:r w:rsidRPr="00542F65">
        <w:rPr>
          <w:rFonts w:ascii="Times New Roman" w:hAnsi="Times New Roman" w:cs="Times New Roman"/>
        </w:rPr>
        <w:t>Counting</w:t>
      </w:r>
    </w:p>
    <w:p w14:paraId="479B7F13" w14:textId="77777777" w:rsidR="00B0498E" w:rsidRPr="00542F65" w:rsidRDefault="00B0498E" w:rsidP="00A16D61">
      <w:pPr>
        <w:jc w:val="both"/>
        <w:rPr>
          <w:rFonts w:ascii="Times New Roman" w:hAnsi="Times New Roman" w:cs="Times New Roman"/>
        </w:rPr>
      </w:pPr>
    </w:p>
    <w:p w14:paraId="5D58344A" w14:textId="5A7D8C5F" w:rsidR="008867F5" w:rsidRPr="00542F65" w:rsidRDefault="00A16D61" w:rsidP="00A16D61">
      <w:pPr>
        <w:jc w:val="both"/>
        <w:rPr>
          <w:rFonts w:ascii="Times New Roman" w:hAnsi="Times New Roman" w:cs="Times New Roman"/>
        </w:rPr>
      </w:pPr>
      <w:r w:rsidRPr="00542F65">
        <w:rPr>
          <w:rFonts w:ascii="Times New Roman" w:hAnsi="Times New Roman" w:cs="Times New Roman"/>
        </w:rPr>
        <w:tab/>
      </w:r>
      <w:r w:rsidR="008867F5" w:rsidRPr="00542F65">
        <w:rPr>
          <w:rFonts w:ascii="Times New Roman" w:hAnsi="Times New Roman" w:cs="Times New Roman"/>
        </w:rPr>
        <w:t xml:space="preserve">We diluted cells 1:20 with </w:t>
      </w:r>
      <w:proofErr w:type="spellStart"/>
      <w:r w:rsidR="008867F5" w:rsidRPr="00542F65">
        <w:rPr>
          <w:rFonts w:ascii="Times New Roman" w:hAnsi="Times New Roman" w:cs="Times New Roman"/>
        </w:rPr>
        <w:t>trypan</w:t>
      </w:r>
      <w:proofErr w:type="spellEnd"/>
      <w:r w:rsidR="008867F5" w:rsidRPr="00542F65">
        <w:rPr>
          <w:rFonts w:ascii="Times New Roman" w:hAnsi="Times New Roman" w:cs="Times New Roman"/>
        </w:rPr>
        <w:t xml:space="preserve"> blue (20</w:t>
      </w:r>
      <w:r w:rsidR="001A7F8B" w:rsidRPr="00542F65">
        <w:rPr>
          <w:rFonts w:ascii="Times New Roman" w:hAnsi="Times New Roman" w:cs="Times New Roman"/>
        </w:rPr>
        <w:t xml:space="preserve"> </w:t>
      </w:r>
      <w:r w:rsidR="00A05D86" w:rsidRPr="00542F65">
        <w:rPr>
          <w:rFonts w:ascii="Times New Roman" w:hAnsi="Times New Roman" w:cs="Times New Roman"/>
        </w:rPr>
        <w:sym w:font="Symbol" w:char="F06D"/>
      </w:r>
      <w:r w:rsidR="008867F5" w:rsidRPr="00542F65">
        <w:rPr>
          <w:rFonts w:ascii="Times New Roman" w:hAnsi="Times New Roman" w:cs="Times New Roman"/>
        </w:rPr>
        <w:t xml:space="preserve">L cell suspension </w:t>
      </w:r>
      <w:r w:rsidR="00051211" w:rsidRPr="00542F65">
        <w:rPr>
          <w:rFonts w:ascii="Times New Roman" w:hAnsi="Times New Roman" w:cs="Times New Roman"/>
        </w:rPr>
        <w:t>in</w:t>
      </w:r>
      <w:r w:rsidR="008867F5" w:rsidRPr="00542F65">
        <w:rPr>
          <w:rFonts w:ascii="Times New Roman" w:hAnsi="Times New Roman" w:cs="Times New Roman"/>
        </w:rPr>
        <w:t xml:space="preserve"> 380</w:t>
      </w:r>
      <w:r w:rsidR="001A7F8B" w:rsidRPr="00542F65">
        <w:rPr>
          <w:rFonts w:ascii="Times New Roman" w:hAnsi="Times New Roman" w:cs="Times New Roman"/>
        </w:rPr>
        <w:t xml:space="preserve"> </w:t>
      </w:r>
      <w:r w:rsidR="00A05D86" w:rsidRPr="00542F65">
        <w:rPr>
          <w:rFonts w:ascii="Times New Roman" w:hAnsi="Times New Roman" w:cs="Times New Roman"/>
        </w:rPr>
        <w:sym w:font="Symbol" w:char="F06D"/>
      </w:r>
      <w:r w:rsidR="008867F5" w:rsidRPr="00542F65">
        <w:rPr>
          <w:rFonts w:ascii="Times New Roman" w:hAnsi="Times New Roman" w:cs="Times New Roman"/>
        </w:rPr>
        <w:t xml:space="preserve">L </w:t>
      </w:r>
      <w:proofErr w:type="spellStart"/>
      <w:r w:rsidR="008867F5" w:rsidRPr="00542F65">
        <w:rPr>
          <w:rFonts w:ascii="Times New Roman" w:hAnsi="Times New Roman" w:cs="Times New Roman"/>
        </w:rPr>
        <w:t>trypan</w:t>
      </w:r>
      <w:proofErr w:type="spellEnd"/>
      <w:r w:rsidR="008867F5" w:rsidRPr="00542F65">
        <w:rPr>
          <w:rFonts w:ascii="Times New Roman" w:hAnsi="Times New Roman" w:cs="Times New Roman"/>
        </w:rPr>
        <w:t xml:space="preserve"> blue) and counted by adding 10</w:t>
      </w:r>
      <w:r w:rsidR="001A7F8B" w:rsidRPr="00542F65">
        <w:rPr>
          <w:rFonts w:ascii="Times New Roman" w:hAnsi="Times New Roman" w:cs="Times New Roman"/>
        </w:rPr>
        <w:t xml:space="preserve"> </w:t>
      </w:r>
      <w:r w:rsidR="00A05D86" w:rsidRPr="00542F65">
        <w:rPr>
          <w:rFonts w:ascii="Times New Roman" w:hAnsi="Times New Roman" w:cs="Times New Roman"/>
        </w:rPr>
        <w:sym w:font="Symbol" w:char="F06D"/>
      </w:r>
      <w:r w:rsidR="008867F5" w:rsidRPr="00542F65">
        <w:rPr>
          <w:rFonts w:ascii="Times New Roman" w:hAnsi="Times New Roman" w:cs="Times New Roman"/>
        </w:rPr>
        <w:t xml:space="preserve">L of the dilution to a </w:t>
      </w:r>
      <w:proofErr w:type="spellStart"/>
      <w:r w:rsidR="008867F5" w:rsidRPr="00542F65">
        <w:rPr>
          <w:rFonts w:ascii="Times New Roman" w:hAnsi="Times New Roman" w:cs="Times New Roman"/>
        </w:rPr>
        <w:t>hemocytometer</w:t>
      </w:r>
      <w:proofErr w:type="spellEnd"/>
      <w:r w:rsidR="008867F5" w:rsidRPr="00542F65">
        <w:rPr>
          <w:rFonts w:ascii="Times New Roman" w:hAnsi="Times New Roman" w:cs="Times New Roman"/>
        </w:rPr>
        <w:t xml:space="preserve"> and counted 5 of the 1mm</w:t>
      </w:r>
      <w:r w:rsidR="008867F5" w:rsidRPr="00542F65">
        <w:rPr>
          <w:rFonts w:ascii="Times New Roman" w:hAnsi="Times New Roman" w:cs="Times New Roman"/>
          <w:vertAlign w:val="superscript"/>
        </w:rPr>
        <w:t>2</w:t>
      </w:r>
      <w:r w:rsidR="008867F5" w:rsidRPr="00542F65">
        <w:rPr>
          <w:rFonts w:ascii="Times New Roman" w:hAnsi="Times New Roman" w:cs="Times New Roman"/>
        </w:rPr>
        <w:t xml:space="preserve"> grids </w:t>
      </w:r>
      <w:r w:rsidR="00051211" w:rsidRPr="00542F65">
        <w:rPr>
          <w:rFonts w:ascii="Times New Roman" w:hAnsi="Times New Roman" w:cs="Times New Roman"/>
        </w:rPr>
        <w:t>which</w:t>
      </w:r>
      <w:r w:rsidR="008867F5" w:rsidRPr="00542F65">
        <w:rPr>
          <w:rFonts w:ascii="Times New Roman" w:hAnsi="Times New Roman" w:cs="Times New Roman"/>
        </w:rPr>
        <w:t xml:space="preserve"> held 100</w:t>
      </w:r>
      <w:r w:rsidR="001A7F8B" w:rsidRPr="00542F65">
        <w:rPr>
          <w:rFonts w:ascii="Times New Roman" w:hAnsi="Times New Roman" w:cs="Times New Roman"/>
        </w:rPr>
        <w:t xml:space="preserve"> </w:t>
      </w:r>
      <w:proofErr w:type="spellStart"/>
      <w:r w:rsidR="008867F5" w:rsidRPr="00542F65">
        <w:rPr>
          <w:rFonts w:ascii="Times New Roman" w:hAnsi="Times New Roman" w:cs="Times New Roman"/>
        </w:rPr>
        <w:t>nL</w:t>
      </w:r>
      <w:proofErr w:type="spellEnd"/>
      <w:r w:rsidR="008867F5" w:rsidRPr="00542F65">
        <w:rPr>
          <w:rFonts w:ascii="Times New Roman" w:hAnsi="Times New Roman" w:cs="Times New Roman"/>
        </w:rPr>
        <w:t xml:space="preserve"> each.</w:t>
      </w:r>
      <w:r w:rsidR="003C5E87" w:rsidRPr="00542F65">
        <w:rPr>
          <w:rFonts w:ascii="Times New Roman" w:hAnsi="Times New Roman" w:cs="Times New Roman"/>
        </w:rPr>
        <w:t xml:space="preserve"> W</w:t>
      </w:r>
      <w:r w:rsidR="008867F5" w:rsidRPr="00542F65">
        <w:rPr>
          <w:rFonts w:ascii="Times New Roman" w:hAnsi="Times New Roman" w:cs="Times New Roman"/>
        </w:rPr>
        <w:t xml:space="preserve">e calculated </w:t>
      </w:r>
      <w:r w:rsidR="00051211" w:rsidRPr="00542F65">
        <w:rPr>
          <w:rFonts w:ascii="Times New Roman" w:hAnsi="Times New Roman" w:cs="Times New Roman"/>
        </w:rPr>
        <w:t>total cells</w:t>
      </w:r>
      <w:r w:rsidR="008867F5" w:rsidRPr="00542F65">
        <w:rPr>
          <w:rFonts w:ascii="Times New Roman" w:hAnsi="Times New Roman" w:cs="Times New Roman"/>
        </w:rPr>
        <w:t xml:space="preserve"> by the formula</w:t>
      </w:r>
    </w:p>
    <w:p w14:paraId="6E2BA12E" w14:textId="16FC3190" w:rsidR="00A16D61" w:rsidRPr="00542F65" w:rsidRDefault="003C5E87" w:rsidP="00A16D61">
      <w:pPr>
        <w:jc w:val="both"/>
        <w:rPr>
          <w:rFonts w:ascii="Times New Roman" w:hAnsi="Times New Roman" w:cs="Times New Roman"/>
        </w:rPr>
      </w:pPr>
      <m:oMathPara>
        <m:oMath>
          <m:r>
            <w:rPr>
              <w:rFonts w:ascii="Cambria Math" w:hAnsi="Cambria Math" w:cs="Times New Roman"/>
            </w:rPr>
            <m:t>count*20*</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5</m:t>
              </m:r>
            </m:den>
          </m:f>
          <m:r>
            <w:rPr>
              <w:rFonts w:ascii="Cambria Math" w:hAnsi="Cambria Math" w:cs="Times New Roman"/>
            </w:rPr>
            <m:t xml:space="preserve"> *</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100</m:t>
              </m:r>
            </m:den>
          </m:f>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10</m:t>
              </m:r>
            </m:e>
            <m:sup>
              <m:r>
                <w:rPr>
                  <w:rFonts w:ascii="Cambria Math" w:hAnsi="Cambria Math" w:cs="Times New Roman"/>
                </w:rPr>
                <m:t>6</m:t>
              </m:r>
            </m:sup>
          </m:sSup>
          <m:r>
            <w:rPr>
              <w:rFonts w:ascii="Cambria Math" w:hAnsi="Cambria Math" w:cs="Times New Roman"/>
            </w:rPr>
            <m:t>=</m:t>
          </m:r>
          <m:f>
            <m:fPr>
              <m:ctrlPr>
                <w:rPr>
                  <w:rFonts w:ascii="Cambria Math" w:hAnsi="Cambria Math" w:cs="Times New Roman"/>
                  <w:i/>
                </w:rPr>
              </m:ctrlPr>
            </m:fPr>
            <m:num>
              <m:r>
                <w:rPr>
                  <w:rFonts w:ascii="Cambria Math" w:hAnsi="Cambria Math" w:cs="Times New Roman"/>
                </w:rPr>
                <m:t>total cells</m:t>
              </m:r>
            </m:num>
            <m:den>
              <m:r>
                <w:rPr>
                  <w:rFonts w:ascii="Cambria Math" w:hAnsi="Cambria Math" w:cs="Times New Roman"/>
                </w:rPr>
                <m:t>mL</m:t>
              </m:r>
            </m:den>
          </m:f>
        </m:oMath>
      </m:oMathPara>
    </w:p>
    <w:p w14:paraId="6DBE525B" w14:textId="77777777" w:rsidR="003C5E87" w:rsidRPr="003C5E87" w:rsidRDefault="003C5E87" w:rsidP="00A16D61">
      <w:pPr>
        <w:jc w:val="both"/>
        <w:rPr>
          <w:rFonts w:ascii="Times New Roman" w:hAnsi="Times New Roman" w:cs="Times New Roman"/>
          <w:sz w:val="20"/>
        </w:rPr>
      </w:pPr>
    </w:p>
    <w:p w14:paraId="068762DB" w14:textId="23487BB5" w:rsidR="00FB6479" w:rsidRDefault="003C5E87" w:rsidP="00FF126B">
      <w:pPr>
        <w:jc w:val="both"/>
        <w:rPr>
          <w:rFonts w:ascii="Times New Roman" w:hAnsi="Times New Roman" w:cs="Times New Roman"/>
        </w:rPr>
      </w:pPr>
      <w:r>
        <w:rPr>
          <w:rFonts w:ascii="Times New Roman" w:hAnsi="Times New Roman" w:cs="Times New Roman"/>
        </w:rPr>
        <w:t>Growing cells</w:t>
      </w:r>
    </w:p>
    <w:p w14:paraId="3366D285" w14:textId="77777777" w:rsidR="00B0498E" w:rsidRDefault="00B0498E" w:rsidP="00FF126B">
      <w:pPr>
        <w:jc w:val="both"/>
        <w:rPr>
          <w:rFonts w:ascii="Times New Roman" w:hAnsi="Times New Roman" w:cs="Times New Roman"/>
        </w:rPr>
      </w:pPr>
    </w:p>
    <w:p w14:paraId="56316B2D" w14:textId="1AA86A57" w:rsidR="002713B3" w:rsidRDefault="003C5E87" w:rsidP="00FF126B">
      <w:pPr>
        <w:jc w:val="both"/>
        <w:rPr>
          <w:rFonts w:ascii="Times New Roman" w:hAnsi="Times New Roman" w:cs="Times New Roman"/>
        </w:rPr>
      </w:pPr>
      <w:r>
        <w:rPr>
          <w:rFonts w:ascii="Times New Roman" w:hAnsi="Times New Roman" w:cs="Times New Roman"/>
        </w:rPr>
        <w:tab/>
        <w:t xml:space="preserve">The </w:t>
      </w:r>
      <w:r w:rsidR="00B97FA1">
        <w:rPr>
          <w:rFonts w:ascii="Times New Roman" w:hAnsi="Times New Roman" w:cs="Times New Roman"/>
        </w:rPr>
        <w:t>primary</w:t>
      </w:r>
      <w:r>
        <w:rPr>
          <w:rFonts w:ascii="Times New Roman" w:hAnsi="Times New Roman" w:cs="Times New Roman"/>
        </w:rPr>
        <w:t xml:space="preserve"> media used to grow cells was </w:t>
      </w:r>
      <w:r w:rsidR="00051211">
        <w:rPr>
          <w:rFonts w:ascii="Times New Roman" w:hAnsi="Times New Roman" w:cs="Times New Roman"/>
        </w:rPr>
        <w:t>alpha</w:t>
      </w:r>
      <w:r w:rsidR="002713B3">
        <w:rPr>
          <w:rFonts w:ascii="Times New Roman" w:hAnsi="Times New Roman" w:cs="Times New Roman"/>
        </w:rPr>
        <w:t xml:space="preserve"> Minimum Essential Medium (</w:t>
      </w:r>
      <w:r w:rsidR="002713B3">
        <w:rPr>
          <w:rFonts w:ascii="Times New Roman" w:hAnsi="Times New Roman" w:cs="Times New Roman"/>
        </w:rPr>
        <w:sym w:font="Symbol" w:char="F061"/>
      </w:r>
      <w:r>
        <w:rPr>
          <w:rFonts w:ascii="Times New Roman" w:hAnsi="Times New Roman" w:cs="Times New Roman"/>
        </w:rPr>
        <w:t>MEM</w:t>
      </w:r>
      <w:r w:rsidR="002713B3">
        <w:rPr>
          <w:rFonts w:ascii="Times New Roman" w:hAnsi="Times New Roman" w:cs="Times New Roman"/>
        </w:rPr>
        <w:t>)</w:t>
      </w:r>
      <w:r>
        <w:rPr>
          <w:rFonts w:ascii="Times New Roman" w:hAnsi="Times New Roman" w:cs="Times New Roman"/>
        </w:rPr>
        <w:t xml:space="preserve"> with 10% </w:t>
      </w:r>
      <w:r w:rsidR="00A93462">
        <w:rPr>
          <w:rFonts w:ascii="Times New Roman" w:hAnsi="Times New Roman" w:cs="Times New Roman"/>
        </w:rPr>
        <w:t xml:space="preserve">US qualified, heat </w:t>
      </w:r>
      <w:r w:rsidR="000D34A6">
        <w:rPr>
          <w:rFonts w:ascii="Times New Roman" w:hAnsi="Times New Roman" w:cs="Times New Roman"/>
        </w:rPr>
        <w:t>inactivated fetal bovine serum</w:t>
      </w:r>
      <w:r w:rsidR="00834AFD">
        <w:rPr>
          <w:rFonts w:ascii="Times New Roman" w:hAnsi="Times New Roman" w:cs="Times New Roman"/>
        </w:rPr>
        <w:t xml:space="preserve"> (FBS)</w:t>
      </w:r>
      <w:r w:rsidR="000D34A6">
        <w:rPr>
          <w:rFonts w:ascii="Times New Roman" w:hAnsi="Times New Roman" w:cs="Times New Roman"/>
        </w:rPr>
        <w:t xml:space="preserve"> and 1% </w:t>
      </w:r>
      <w:r w:rsidR="001E163E">
        <w:rPr>
          <w:rFonts w:ascii="Times New Roman" w:hAnsi="Times New Roman" w:cs="Times New Roman"/>
        </w:rPr>
        <w:t>penicillin/</w:t>
      </w:r>
      <w:r w:rsidR="000D34A6">
        <w:rPr>
          <w:rFonts w:ascii="Times New Roman" w:hAnsi="Times New Roman" w:cs="Times New Roman"/>
        </w:rPr>
        <w:t>streptomycin antibiotic mixture</w:t>
      </w:r>
      <w:r w:rsidR="002713B3">
        <w:rPr>
          <w:rFonts w:ascii="Times New Roman" w:hAnsi="Times New Roman" w:cs="Times New Roman"/>
        </w:rPr>
        <w:t xml:space="preserve"> (pen/strep</w:t>
      </w:r>
      <w:r w:rsidR="00A05D86">
        <w:rPr>
          <w:rFonts w:ascii="Times New Roman" w:hAnsi="Times New Roman" w:cs="Times New Roman"/>
        </w:rPr>
        <w:t xml:space="preserve">; 10,000units/mL pen; 10,000 </w:t>
      </w:r>
      <w:r w:rsidR="00A05D86">
        <w:rPr>
          <w:rFonts w:ascii="Times New Roman" w:hAnsi="Times New Roman" w:cs="Times New Roman"/>
        </w:rPr>
        <w:sym w:font="Symbol" w:char="F06D"/>
      </w:r>
      <w:r w:rsidR="00A05D86">
        <w:rPr>
          <w:rFonts w:ascii="Times New Roman" w:hAnsi="Times New Roman" w:cs="Times New Roman"/>
        </w:rPr>
        <w:t>g/mL strep</w:t>
      </w:r>
      <w:r w:rsidR="002713B3">
        <w:rPr>
          <w:rFonts w:ascii="Times New Roman" w:hAnsi="Times New Roman" w:cs="Times New Roman"/>
        </w:rPr>
        <w:t>)</w:t>
      </w:r>
      <w:r w:rsidR="000D34A6">
        <w:rPr>
          <w:rFonts w:ascii="Times New Roman" w:hAnsi="Times New Roman" w:cs="Times New Roman"/>
        </w:rPr>
        <w:t xml:space="preserve">. </w:t>
      </w:r>
      <w:r w:rsidR="002713B3">
        <w:rPr>
          <w:rFonts w:ascii="Times New Roman" w:hAnsi="Times New Roman" w:cs="Times New Roman"/>
        </w:rPr>
        <w:t xml:space="preserve">Media was stored at </w:t>
      </w:r>
      <w:r w:rsidR="0002292D">
        <w:rPr>
          <w:rFonts w:ascii="Times New Roman" w:hAnsi="Times New Roman" w:cs="Times New Roman"/>
        </w:rPr>
        <w:t>4</w:t>
      </w:r>
      <w:r w:rsidR="002713B3">
        <w:rPr>
          <w:rFonts w:ascii="Times New Roman" w:hAnsi="Times New Roman" w:cs="Times New Roman"/>
        </w:rPr>
        <w:sym w:font="Symbol" w:char="F0B0"/>
      </w:r>
      <w:r w:rsidR="002713B3">
        <w:rPr>
          <w:rFonts w:ascii="Times New Roman" w:hAnsi="Times New Roman" w:cs="Times New Roman"/>
        </w:rPr>
        <w:t xml:space="preserve">C and warmed before addition to cells. </w:t>
      </w:r>
      <w:r w:rsidR="001E163E">
        <w:rPr>
          <w:rFonts w:ascii="Times New Roman" w:hAnsi="Times New Roman" w:cs="Times New Roman"/>
        </w:rPr>
        <w:t xml:space="preserve">Cells did not grow well when seeded at low density (below </w:t>
      </w:r>
      <w:r w:rsidR="00DC11A9" w:rsidRPr="00DC11A9">
        <w:rPr>
          <w:rFonts w:ascii="Times New Roman" w:hAnsi="Times New Roman" w:cs="Times New Roman"/>
        </w:rPr>
        <w:t xml:space="preserve">5000 </w:t>
      </w:r>
      <w:r w:rsidR="001E163E" w:rsidRPr="00DC11A9">
        <w:rPr>
          <w:rFonts w:ascii="Times New Roman" w:hAnsi="Times New Roman" w:cs="Times New Roman"/>
        </w:rPr>
        <w:t>cells/cm</w:t>
      </w:r>
      <w:r w:rsidR="001E163E" w:rsidRPr="00DC11A9">
        <w:rPr>
          <w:rFonts w:ascii="Times New Roman" w:hAnsi="Times New Roman" w:cs="Times New Roman"/>
          <w:vertAlign w:val="superscript"/>
        </w:rPr>
        <w:t>2</w:t>
      </w:r>
      <w:r w:rsidR="001E163E">
        <w:rPr>
          <w:rFonts w:ascii="Times New Roman" w:hAnsi="Times New Roman" w:cs="Times New Roman"/>
        </w:rPr>
        <w:t>) which suggests a dependence on cell-cell interactions for normal proliferation. Healthy cells maintained a relatively round morphology (</w:t>
      </w:r>
      <w:r w:rsidR="001E163E" w:rsidRPr="004C7DC4">
        <w:rPr>
          <w:rFonts w:ascii="Times New Roman" w:hAnsi="Times New Roman" w:cs="Times New Roman"/>
          <w:b/>
        </w:rPr>
        <w:t>Figure 1.</w:t>
      </w:r>
      <w:r w:rsidR="001E163E" w:rsidRPr="004C7DC4">
        <w:rPr>
          <w:rFonts w:ascii="Times New Roman" w:hAnsi="Times New Roman" w:cs="Times New Roman"/>
        </w:rPr>
        <w:t>)</w:t>
      </w:r>
      <w:r w:rsidR="001E163E">
        <w:rPr>
          <w:rFonts w:ascii="Times New Roman" w:hAnsi="Times New Roman" w:cs="Times New Roman"/>
        </w:rPr>
        <w:t xml:space="preserve"> with few instances of cell death. </w:t>
      </w:r>
      <w:r w:rsidR="000D34A6">
        <w:rPr>
          <w:rFonts w:ascii="Times New Roman" w:hAnsi="Times New Roman" w:cs="Times New Roman"/>
        </w:rPr>
        <w:t xml:space="preserve">The </w:t>
      </w:r>
      <w:r w:rsidR="002713B3">
        <w:rPr>
          <w:rFonts w:ascii="Times New Roman" w:hAnsi="Times New Roman" w:cs="Times New Roman"/>
        </w:rPr>
        <w:t xml:space="preserve">MC </w:t>
      </w:r>
      <w:r w:rsidR="000D34A6">
        <w:rPr>
          <w:rFonts w:ascii="Times New Roman" w:hAnsi="Times New Roman" w:cs="Times New Roman"/>
        </w:rPr>
        <w:t xml:space="preserve">3T3-E1 cells proved to grow very quickly. </w:t>
      </w:r>
      <w:r w:rsidR="00A05D86" w:rsidRPr="00A05D86">
        <w:rPr>
          <w:rFonts w:ascii="Times New Roman" w:hAnsi="Times New Roman" w:cs="Times New Roman"/>
        </w:rPr>
        <w:t>3</w:t>
      </w:r>
      <w:r w:rsidR="000D34A6" w:rsidRPr="00A05D86">
        <w:rPr>
          <w:rFonts w:ascii="Times New Roman" w:hAnsi="Times New Roman" w:cs="Times New Roman"/>
        </w:rPr>
        <w:t>00,000</w:t>
      </w:r>
      <w:r w:rsidR="000D34A6">
        <w:rPr>
          <w:rFonts w:ascii="Times New Roman" w:hAnsi="Times New Roman" w:cs="Times New Roman"/>
        </w:rPr>
        <w:t xml:space="preserve"> cells plated in a 75mm flask reach</w:t>
      </w:r>
      <w:r w:rsidR="00C42F90">
        <w:rPr>
          <w:rFonts w:ascii="Times New Roman" w:hAnsi="Times New Roman" w:cs="Times New Roman"/>
        </w:rPr>
        <w:t xml:space="preserve"> numbers of</w:t>
      </w:r>
      <w:r w:rsidR="000D34A6">
        <w:rPr>
          <w:rFonts w:ascii="Times New Roman" w:hAnsi="Times New Roman" w:cs="Times New Roman"/>
        </w:rPr>
        <w:t xml:space="preserve"> 2.</w:t>
      </w:r>
      <w:r w:rsidR="00C42F90">
        <w:rPr>
          <w:rFonts w:ascii="Times New Roman" w:hAnsi="Times New Roman" w:cs="Times New Roman"/>
        </w:rPr>
        <w:t>3</w:t>
      </w:r>
      <w:r w:rsidR="000D34A6">
        <w:rPr>
          <w:rFonts w:ascii="Times New Roman" w:hAnsi="Times New Roman" w:cs="Times New Roman"/>
        </w:rPr>
        <w:t xml:space="preserve"> million (</w:t>
      </w:r>
      <w:proofErr w:type="spellStart"/>
      <w:r w:rsidR="000D34A6">
        <w:rPr>
          <w:rFonts w:ascii="Times New Roman" w:hAnsi="Times New Roman" w:cs="Times New Roman"/>
        </w:rPr>
        <w:t>stdev</w:t>
      </w:r>
      <w:proofErr w:type="spellEnd"/>
      <w:r w:rsidR="000D34A6">
        <w:rPr>
          <w:rFonts w:ascii="Times New Roman" w:hAnsi="Times New Roman" w:cs="Times New Roman"/>
        </w:rPr>
        <w:t xml:space="preserve"> </w:t>
      </w:r>
      <w:r w:rsidR="00C42F90">
        <w:rPr>
          <w:rFonts w:ascii="Times New Roman" w:hAnsi="Times New Roman" w:cs="Times New Roman"/>
        </w:rPr>
        <w:t>250</w:t>
      </w:r>
      <w:r w:rsidR="000D34A6">
        <w:rPr>
          <w:rFonts w:ascii="Times New Roman" w:hAnsi="Times New Roman" w:cs="Times New Roman"/>
        </w:rPr>
        <w:t>,000)</w:t>
      </w:r>
      <w:r w:rsidR="00C42F90">
        <w:rPr>
          <w:rFonts w:ascii="Times New Roman" w:hAnsi="Times New Roman" w:cs="Times New Roman"/>
        </w:rPr>
        <w:t xml:space="preserve"> cells after incubation for </w:t>
      </w:r>
      <w:r w:rsidR="000D34A6">
        <w:rPr>
          <w:rFonts w:ascii="Times New Roman" w:hAnsi="Times New Roman" w:cs="Times New Roman"/>
        </w:rPr>
        <w:t>5 days.</w:t>
      </w:r>
      <w:r w:rsidR="00C42F90">
        <w:rPr>
          <w:rFonts w:ascii="Times New Roman" w:hAnsi="Times New Roman" w:cs="Times New Roman"/>
        </w:rPr>
        <w:t xml:space="preserve"> </w:t>
      </w:r>
    </w:p>
    <w:p w14:paraId="62109ECD" w14:textId="6237CDA2" w:rsidR="008C1B4C" w:rsidRDefault="008C1B4C">
      <w:pPr>
        <w:rPr>
          <w:rFonts w:ascii="Times New Roman" w:hAnsi="Times New Roman" w:cs="Times New Roman"/>
        </w:rPr>
      </w:pPr>
      <w:r>
        <w:rPr>
          <w:rFonts w:ascii="Times New Roman" w:hAnsi="Times New Roman" w:cs="Times New Roman"/>
        </w:rPr>
        <w:br w:type="page"/>
      </w:r>
    </w:p>
    <w:p w14:paraId="11D8AA54" w14:textId="631577D1" w:rsidR="001E163E" w:rsidRDefault="004410F4" w:rsidP="00FF126B">
      <w:pPr>
        <w:jc w:val="both"/>
        <w:rPr>
          <w:rFonts w:ascii="Times New Roman" w:hAnsi="Times New Roman" w:cs="Times New Roman"/>
        </w:rPr>
      </w:pPr>
      <w:r>
        <w:rPr>
          <w:noProof/>
        </w:rPr>
        <w:lastRenderedPageBreak/>
        <w:drawing>
          <wp:anchor distT="0" distB="0" distL="114300" distR="114300" simplePos="0" relativeHeight="251658240" behindDoc="0" locked="0" layoutInCell="1" allowOverlap="1" wp14:anchorId="2F0F4A14" wp14:editId="19CCD0EC">
            <wp:simplePos x="0" y="0"/>
            <wp:positionH relativeFrom="column">
              <wp:posOffset>-3551</wp:posOffset>
            </wp:positionH>
            <wp:positionV relativeFrom="paragraph">
              <wp:posOffset>-5554</wp:posOffset>
            </wp:positionV>
            <wp:extent cx="2743200" cy="2302510"/>
            <wp:effectExtent l="0" t="0" r="0" b="8890"/>
            <wp:wrapNone/>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14:sizeRelH relativeFrom="page">
              <wp14:pctWidth>0</wp14:pctWidth>
            </wp14:sizeRelH>
            <wp14:sizeRelV relativeFrom="page">
              <wp14:pctHeight>0</wp14:pctHeight>
            </wp14:sizeRelV>
          </wp:anchor>
        </w:drawing>
      </w:r>
    </w:p>
    <w:p w14:paraId="713E9AA2" w14:textId="77777777" w:rsidR="001E163E" w:rsidRDefault="001E163E" w:rsidP="001E163E">
      <w:pPr>
        <w:pStyle w:val="ListParagraph"/>
        <w:ind w:left="180"/>
        <w:jc w:val="both"/>
        <w:rPr>
          <w:rFonts w:ascii="Times New Roman" w:hAnsi="Times New Roman" w:cs="Times New Roman"/>
          <w:sz w:val="20"/>
        </w:rPr>
      </w:pPr>
    </w:p>
    <w:p w14:paraId="46BEE10E" w14:textId="77B5F7C3" w:rsidR="001E163E" w:rsidRDefault="001E163E" w:rsidP="001E163E">
      <w:pPr>
        <w:ind w:left="180"/>
        <w:jc w:val="both"/>
        <w:rPr>
          <w:rFonts w:ascii="Times New Roman" w:hAnsi="Times New Roman" w:cs="Times New Roman"/>
          <w:sz w:val="20"/>
        </w:rPr>
      </w:pPr>
    </w:p>
    <w:p w14:paraId="23CCBF83" w14:textId="77777777" w:rsidR="001E163E" w:rsidRDefault="001E163E" w:rsidP="001E163E">
      <w:pPr>
        <w:ind w:left="180"/>
        <w:jc w:val="both"/>
        <w:rPr>
          <w:rFonts w:ascii="Times New Roman" w:hAnsi="Times New Roman" w:cs="Times New Roman"/>
          <w:sz w:val="20"/>
        </w:rPr>
      </w:pPr>
    </w:p>
    <w:p w14:paraId="00DBCDE0" w14:textId="77777777" w:rsidR="001E163E" w:rsidRDefault="001E163E" w:rsidP="001E163E">
      <w:pPr>
        <w:ind w:left="180"/>
        <w:jc w:val="both"/>
        <w:rPr>
          <w:rFonts w:ascii="Times New Roman" w:hAnsi="Times New Roman" w:cs="Times New Roman"/>
          <w:sz w:val="20"/>
        </w:rPr>
      </w:pPr>
    </w:p>
    <w:p w14:paraId="0B75B038" w14:textId="77777777" w:rsidR="001E163E" w:rsidRDefault="001E163E" w:rsidP="001E163E">
      <w:pPr>
        <w:ind w:left="180"/>
        <w:jc w:val="both"/>
        <w:rPr>
          <w:rFonts w:ascii="Times New Roman" w:hAnsi="Times New Roman" w:cs="Times New Roman"/>
          <w:sz w:val="20"/>
        </w:rPr>
      </w:pPr>
    </w:p>
    <w:p w14:paraId="3CF5FD68" w14:textId="77777777" w:rsidR="001E163E" w:rsidRDefault="001E163E" w:rsidP="001E163E">
      <w:pPr>
        <w:ind w:left="180"/>
        <w:jc w:val="both"/>
        <w:rPr>
          <w:rFonts w:ascii="Times New Roman" w:hAnsi="Times New Roman" w:cs="Times New Roman"/>
          <w:sz w:val="20"/>
        </w:rPr>
      </w:pPr>
    </w:p>
    <w:p w14:paraId="44075270" w14:textId="77777777" w:rsidR="001E163E" w:rsidRDefault="001E163E" w:rsidP="001E163E">
      <w:pPr>
        <w:ind w:left="180"/>
        <w:jc w:val="both"/>
        <w:rPr>
          <w:rFonts w:ascii="Times New Roman" w:hAnsi="Times New Roman" w:cs="Times New Roman"/>
          <w:sz w:val="20"/>
        </w:rPr>
      </w:pPr>
    </w:p>
    <w:p w14:paraId="67F27823" w14:textId="77777777" w:rsidR="001E163E" w:rsidRDefault="001E163E" w:rsidP="001E163E">
      <w:pPr>
        <w:ind w:left="180"/>
        <w:jc w:val="both"/>
        <w:rPr>
          <w:rFonts w:ascii="Times New Roman" w:hAnsi="Times New Roman" w:cs="Times New Roman"/>
          <w:sz w:val="20"/>
        </w:rPr>
      </w:pPr>
    </w:p>
    <w:p w14:paraId="5BF7D4AB" w14:textId="77777777" w:rsidR="001E163E" w:rsidRDefault="001E163E" w:rsidP="001E163E">
      <w:pPr>
        <w:ind w:left="180"/>
        <w:jc w:val="both"/>
        <w:rPr>
          <w:rFonts w:ascii="Times New Roman" w:hAnsi="Times New Roman" w:cs="Times New Roman"/>
          <w:sz w:val="20"/>
        </w:rPr>
      </w:pPr>
    </w:p>
    <w:p w14:paraId="4DA68AEC" w14:textId="77777777" w:rsidR="001E163E" w:rsidRDefault="001E163E" w:rsidP="001E163E">
      <w:pPr>
        <w:ind w:left="180"/>
        <w:jc w:val="both"/>
        <w:rPr>
          <w:rFonts w:ascii="Times New Roman" w:hAnsi="Times New Roman" w:cs="Times New Roman"/>
          <w:sz w:val="20"/>
        </w:rPr>
      </w:pPr>
    </w:p>
    <w:p w14:paraId="092C61AB" w14:textId="77777777" w:rsidR="001E163E" w:rsidRDefault="001E163E" w:rsidP="001E163E">
      <w:pPr>
        <w:ind w:left="180"/>
        <w:jc w:val="both"/>
        <w:rPr>
          <w:rFonts w:ascii="Times New Roman" w:hAnsi="Times New Roman" w:cs="Times New Roman"/>
          <w:sz w:val="20"/>
        </w:rPr>
      </w:pPr>
    </w:p>
    <w:p w14:paraId="06ABA01C" w14:textId="77777777" w:rsidR="001E163E" w:rsidRDefault="001E163E" w:rsidP="001E163E">
      <w:pPr>
        <w:ind w:left="180"/>
        <w:jc w:val="both"/>
        <w:rPr>
          <w:rFonts w:ascii="Times New Roman" w:hAnsi="Times New Roman" w:cs="Times New Roman"/>
          <w:sz w:val="20"/>
        </w:rPr>
      </w:pPr>
    </w:p>
    <w:p w14:paraId="012A147D" w14:textId="77777777" w:rsidR="001E163E" w:rsidRDefault="001E163E" w:rsidP="001E163E">
      <w:pPr>
        <w:ind w:left="180"/>
        <w:jc w:val="both"/>
        <w:rPr>
          <w:rFonts w:ascii="Times New Roman" w:hAnsi="Times New Roman" w:cs="Times New Roman"/>
          <w:sz w:val="20"/>
        </w:rPr>
      </w:pPr>
    </w:p>
    <w:p w14:paraId="4660A95F" w14:textId="77777777" w:rsidR="001E163E" w:rsidRDefault="001E163E" w:rsidP="001E163E">
      <w:pPr>
        <w:ind w:left="180"/>
        <w:jc w:val="both"/>
        <w:rPr>
          <w:rFonts w:ascii="Times New Roman" w:hAnsi="Times New Roman" w:cs="Times New Roman"/>
          <w:sz w:val="20"/>
        </w:rPr>
      </w:pPr>
    </w:p>
    <w:p w14:paraId="78A4F56D" w14:textId="77777777" w:rsidR="004410F4" w:rsidRDefault="004410F4" w:rsidP="004410F4">
      <w:pPr>
        <w:ind w:left="180"/>
        <w:jc w:val="both"/>
        <w:rPr>
          <w:rFonts w:ascii="Times New Roman" w:hAnsi="Times New Roman" w:cs="Times New Roman"/>
          <w:sz w:val="20"/>
        </w:rPr>
      </w:pPr>
    </w:p>
    <w:p w14:paraId="165229E1" w14:textId="09DE4489" w:rsidR="004C7DC4" w:rsidRDefault="004410F4" w:rsidP="004410F4">
      <w:pPr>
        <w:ind w:left="180"/>
        <w:jc w:val="both"/>
        <w:rPr>
          <w:rFonts w:ascii="Times New Roman" w:hAnsi="Times New Roman" w:cs="Times New Roman"/>
          <w:sz w:val="20"/>
        </w:rPr>
      </w:pPr>
      <w:r>
        <w:rPr>
          <w:noProof/>
        </w:rPr>
        <mc:AlternateContent>
          <mc:Choice Requires="wps">
            <w:drawing>
              <wp:anchor distT="0" distB="0" distL="114300" distR="114300" simplePos="0" relativeHeight="251660288" behindDoc="0" locked="0" layoutInCell="1" allowOverlap="1" wp14:anchorId="481BBA23" wp14:editId="2EF7EF52">
                <wp:simplePos x="0" y="0"/>
                <wp:positionH relativeFrom="column">
                  <wp:posOffset>-2540</wp:posOffset>
                </wp:positionH>
                <wp:positionV relativeFrom="paragraph">
                  <wp:posOffset>178435</wp:posOffset>
                </wp:positionV>
                <wp:extent cx="2698115" cy="1300480"/>
                <wp:effectExtent l="0" t="0" r="0" b="0"/>
                <wp:wrapSquare wrapText="bothSides"/>
                <wp:docPr id="3" name="Text Box 3"/>
                <wp:cNvGraphicFramePr/>
                <a:graphic xmlns:a="http://schemas.openxmlformats.org/drawingml/2006/main">
                  <a:graphicData uri="http://schemas.microsoft.com/office/word/2010/wordprocessingShape">
                    <wps:wsp>
                      <wps:cNvSpPr txBox="1"/>
                      <wps:spPr>
                        <a:xfrm>
                          <a:off x="0" y="0"/>
                          <a:ext cx="2698115" cy="1300480"/>
                        </a:xfrm>
                        <a:prstGeom prst="rect">
                          <a:avLst/>
                        </a:prstGeom>
                        <a:noFill/>
                        <a:ln>
                          <a:noFill/>
                        </a:ln>
                        <a:effectLst/>
                      </wps:spPr>
                      <wps:txbx>
                        <w:txbxContent>
                          <w:p w14:paraId="77D0589A" w14:textId="1C277030" w:rsidR="007E7C8D" w:rsidRPr="000404B4" w:rsidRDefault="007E7C8D" w:rsidP="008C1B4C">
                            <w:pPr>
                              <w:jc w:val="both"/>
                              <w:rPr>
                                <w:rFonts w:ascii="Times New Roman" w:hAnsi="Times New Roman" w:cs="Times New Roman"/>
                                <w:b/>
                                <w:sz w:val="20"/>
                              </w:rPr>
                            </w:pPr>
                            <w:r w:rsidRPr="008C1B4C">
                              <w:rPr>
                                <w:rFonts w:ascii="Times New Roman" w:hAnsi="Times New Roman" w:cs="Times New Roman"/>
                                <w:b/>
                                <w:sz w:val="20"/>
                              </w:rPr>
                              <w:t>F</w:t>
                            </w:r>
                            <w:r w:rsidR="004410F4">
                              <w:rPr>
                                <w:rFonts w:ascii="Times New Roman" w:hAnsi="Times New Roman" w:cs="Times New Roman"/>
                                <w:b/>
                                <w:sz w:val="20"/>
                              </w:rPr>
                              <w:t>igure 1</w:t>
                            </w:r>
                            <w:r w:rsidRPr="008C1B4C">
                              <w:rPr>
                                <w:rFonts w:ascii="Times New Roman" w:hAnsi="Times New Roman" w:cs="Times New Roman"/>
                                <w:b/>
                                <w:sz w:val="20"/>
                              </w:rPr>
                              <w:t>.</w:t>
                            </w:r>
                            <w:r w:rsidRPr="001E163E">
                              <w:rPr>
                                <w:rFonts w:ascii="Times New Roman" w:hAnsi="Times New Roman" w:cs="Times New Roman"/>
                                <w:sz w:val="20"/>
                              </w:rPr>
                              <w:t xml:space="preserve">  The cell counts from each replicate were divided by that replicate’s maximum count to show relative proliferation. Cells were incubated for 5 days </w:t>
                            </w:r>
                            <w:r w:rsidRPr="001E163E">
                              <w:rPr>
                                <w:rFonts w:ascii="Times New Roman" w:hAnsi="Times New Roman" w:cs="Times New Roman"/>
                                <w:sz w:val="20"/>
                                <w:szCs w:val="20"/>
                              </w:rPr>
                              <w:t xml:space="preserve">in </w:t>
                            </w:r>
                            <w:r w:rsidRPr="008A374B">
                              <w:rPr>
                                <w:szCs w:val="20"/>
                              </w:rPr>
                              <w:sym w:font="Symbol" w:char="F061"/>
                            </w:r>
                            <w:r w:rsidRPr="001E163E">
                              <w:rPr>
                                <w:rFonts w:ascii="Times New Roman" w:hAnsi="Times New Roman" w:cs="Times New Roman"/>
                                <w:sz w:val="20"/>
                                <w:szCs w:val="20"/>
                              </w:rPr>
                              <w:t xml:space="preserve">MEM with pen/strep and three different types of FBS.  </w:t>
                            </w:r>
                            <w:r w:rsidRPr="001E163E">
                              <w:rPr>
                                <w:rFonts w:ascii="Times New Roman" w:hAnsi="Times New Roman" w:cs="Times New Roman"/>
                                <w:b/>
                                <w:sz w:val="20"/>
                                <w:szCs w:val="20"/>
                              </w:rPr>
                              <w:t>1</w:t>
                            </w:r>
                            <w:r w:rsidRPr="001E163E">
                              <w:rPr>
                                <w:rFonts w:ascii="Times New Roman" w:hAnsi="Times New Roman" w:cs="Times New Roman"/>
                                <w:sz w:val="20"/>
                                <w:szCs w:val="20"/>
                              </w:rPr>
                              <w:t xml:space="preserve">. </w:t>
                            </w:r>
                            <w:r w:rsidRPr="001E163E">
                              <w:rPr>
                                <w:rFonts w:ascii="Times New Roman" w:hAnsi="Times New Roman" w:cs="Times New Roman"/>
                                <w:sz w:val="20"/>
                              </w:rPr>
                              <w:t xml:space="preserve">US qualified, heat inactivated FBS  </w:t>
                            </w:r>
                            <w:r w:rsidRPr="001E163E">
                              <w:rPr>
                                <w:rFonts w:ascii="Times New Roman" w:hAnsi="Times New Roman" w:cs="Times New Roman"/>
                                <w:b/>
                                <w:sz w:val="20"/>
                              </w:rPr>
                              <w:t>2</w:t>
                            </w:r>
                            <w:r w:rsidRPr="001E163E">
                              <w:rPr>
                                <w:rFonts w:ascii="Times New Roman" w:hAnsi="Times New Roman" w:cs="Times New Roman"/>
                                <w:sz w:val="20"/>
                              </w:rPr>
                              <w:t xml:space="preserve">. Non US qualified, heat inactivated FBS  </w:t>
                            </w:r>
                            <w:r w:rsidRPr="001E163E">
                              <w:rPr>
                                <w:rFonts w:ascii="Times New Roman" w:hAnsi="Times New Roman" w:cs="Times New Roman"/>
                                <w:b/>
                                <w:sz w:val="20"/>
                              </w:rPr>
                              <w:t>3</w:t>
                            </w:r>
                            <w:r w:rsidRPr="001E163E">
                              <w:rPr>
                                <w:rFonts w:ascii="Times New Roman" w:hAnsi="Times New Roman" w:cs="Times New Roman"/>
                                <w:sz w:val="20"/>
                              </w:rPr>
                              <w:t xml:space="preserve">. Non US qualified, Non heat inactivated FBS.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481BBA23" id="_x0000_t202" coordsize="21600,21600" o:spt="202" path="m0,0l0,21600,21600,21600,21600,0xe">
                <v:stroke joinstyle="miter"/>
                <v:path gradientshapeok="t" o:connecttype="rect"/>
              </v:shapetype>
              <v:shape id="Text_x0020_Box_x0020_3" o:spid="_x0000_s1026" type="#_x0000_t202" style="position:absolute;left:0;text-align:left;margin-left:-.2pt;margin-top:14.05pt;width:212.45pt;height:102.4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" filled="f" stroked="f">
                <v:textbox style="mso-fit-shape-to-text:t">
                  <w:txbxContent>
                    <w:p w14:paraId="77D0589A" w14:textId="1C277030" w:rsidR="007E7C8D" w:rsidRPr="000404B4" w:rsidRDefault="007E7C8D" w:rsidP="008C1B4C">
                      <w:pPr>
                        <w:jc w:val="both"/>
                        <w:rPr>
                          <w:rFonts w:ascii="Times New Roman" w:hAnsi="Times New Roman" w:cs="Times New Roman"/>
                          <w:b/>
                          <w:sz w:val="20"/>
                        </w:rPr>
                      </w:pPr>
                      <w:r w:rsidRPr="008C1B4C">
                        <w:rPr>
                          <w:rFonts w:ascii="Times New Roman" w:hAnsi="Times New Roman" w:cs="Times New Roman"/>
                          <w:b/>
                          <w:sz w:val="20"/>
                        </w:rPr>
                        <w:t>F</w:t>
                      </w:r>
                      <w:r w:rsidR="004410F4">
                        <w:rPr>
                          <w:rFonts w:ascii="Times New Roman" w:hAnsi="Times New Roman" w:cs="Times New Roman"/>
                          <w:b/>
                          <w:sz w:val="20"/>
                        </w:rPr>
                        <w:t>igure 1</w:t>
                      </w:r>
                      <w:r w:rsidRPr="008C1B4C">
                        <w:rPr>
                          <w:rFonts w:ascii="Times New Roman" w:hAnsi="Times New Roman" w:cs="Times New Roman"/>
                          <w:b/>
                          <w:sz w:val="20"/>
                        </w:rPr>
                        <w:t>.</w:t>
                      </w:r>
                      <w:r w:rsidRPr="001E163E">
                        <w:rPr>
                          <w:rFonts w:ascii="Times New Roman" w:hAnsi="Times New Roman" w:cs="Times New Roman"/>
                          <w:sz w:val="20"/>
                        </w:rPr>
                        <w:t xml:space="preserve">  The cell counts from each replicate were divided by that replicate’s maximum count to show relative proliferation. Cells were incubated for 5 days </w:t>
                      </w:r>
                      <w:r w:rsidRPr="001E163E">
                        <w:rPr>
                          <w:rFonts w:ascii="Times New Roman" w:hAnsi="Times New Roman" w:cs="Times New Roman"/>
                          <w:sz w:val="20"/>
                          <w:szCs w:val="20"/>
                        </w:rPr>
                        <w:t xml:space="preserve">in </w:t>
                      </w:r>
                      <w:r w:rsidRPr="008A374B">
                        <w:rPr>
                          <w:szCs w:val="20"/>
                        </w:rPr>
                        <w:sym w:font="Symbol" w:char="F061"/>
                      </w:r>
                      <w:r w:rsidRPr="001E163E">
                        <w:rPr>
                          <w:rFonts w:ascii="Times New Roman" w:hAnsi="Times New Roman" w:cs="Times New Roman"/>
                          <w:sz w:val="20"/>
                          <w:szCs w:val="20"/>
                        </w:rPr>
                        <w:t xml:space="preserve">MEM with pen/strep and three different types of FBS.  </w:t>
                      </w:r>
                      <w:r w:rsidRPr="001E163E">
                        <w:rPr>
                          <w:rFonts w:ascii="Times New Roman" w:hAnsi="Times New Roman" w:cs="Times New Roman"/>
                          <w:b/>
                          <w:sz w:val="20"/>
                          <w:szCs w:val="20"/>
                        </w:rPr>
                        <w:t>1</w:t>
                      </w:r>
                      <w:r w:rsidRPr="001E163E">
                        <w:rPr>
                          <w:rFonts w:ascii="Times New Roman" w:hAnsi="Times New Roman" w:cs="Times New Roman"/>
                          <w:sz w:val="20"/>
                          <w:szCs w:val="20"/>
                        </w:rPr>
                        <w:t xml:space="preserve">. </w:t>
                      </w:r>
                      <w:r w:rsidRPr="001E163E">
                        <w:rPr>
                          <w:rFonts w:ascii="Times New Roman" w:hAnsi="Times New Roman" w:cs="Times New Roman"/>
                          <w:sz w:val="20"/>
                        </w:rPr>
                        <w:t xml:space="preserve">US qualified, heat inactivated FBS  </w:t>
                      </w:r>
                      <w:r w:rsidRPr="001E163E">
                        <w:rPr>
                          <w:rFonts w:ascii="Times New Roman" w:hAnsi="Times New Roman" w:cs="Times New Roman"/>
                          <w:b/>
                          <w:sz w:val="20"/>
                        </w:rPr>
                        <w:t>2</w:t>
                      </w:r>
                      <w:r w:rsidRPr="001E163E">
                        <w:rPr>
                          <w:rFonts w:ascii="Times New Roman" w:hAnsi="Times New Roman" w:cs="Times New Roman"/>
                          <w:sz w:val="20"/>
                        </w:rPr>
                        <w:t xml:space="preserve">. Non US qualified, heat inactivated FBS  </w:t>
                      </w:r>
                      <w:r w:rsidRPr="001E163E">
                        <w:rPr>
                          <w:rFonts w:ascii="Times New Roman" w:hAnsi="Times New Roman" w:cs="Times New Roman"/>
                          <w:b/>
                          <w:sz w:val="20"/>
                        </w:rPr>
                        <w:t>3</w:t>
                      </w:r>
                      <w:r w:rsidRPr="001E163E">
                        <w:rPr>
                          <w:rFonts w:ascii="Times New Roman" w:hAnsi="Times New Roman" w:cs="Times New Roman"/>
                          <w:sz w:val="20"/>
                        </w:rPr>
                        <w:t xml:space="preserve">. Non US qualified, Non heat inactivated FBS. </w:t>
                      </w:r>
                    </w:p>
                  </w:txbxContent>
                </v:textbox>
                <w10:wrap type="square"/>
              </v:shape>
            </w:pict>
          </mc:Fallback>
        </mc:AlternateContent>
      </w:r>
    </w:p>
    <w:p w14:paraId="0C3184DC" w14:textId="1C1C6F15" w:rsidR="004410F4" w:rsidRPr="004410F4" w:rsidRDefault="004410F4" w:rsidP="004410F4">
      <w:pPr>
        <w:ind w:left="180"/>
        <w:jc w:val="both"/>
        <w:rPr>
          <w:rFonts w:ascii="Times New Roman" w:hAnsi="Times New Roman" w:cs="Times New Roman"/>
          <w:sz w:val="20"/>
        </w:rPr>
      </w:pPr>
    </w:p>
    <w:p w14:paraId="691D54DB" w14:textId="4401446B" w:rsidR="004C7DC4" w:rsidRDefault="00B97FA1" w:rsidP="001E163E">
      <w:pPr>
        <w:pStyle w:val="ListParagraph"/>
        <w:ind w:left="180"/>
        <w:jc w:val="both"/>
        <w:rPr>
          <w:rFonts w:ascii="Times New Roman" w:hAnsi="Times New Roman" w:cs="Times New Roman"/>
          <w:sz w:val="20"/>
        </w:rPr>
      </w:pPr>
      <w:r>
        <w:rPr>
          <w:rFonts w:ascii="Times New Roman" w:hAnsi="Times New Roman" w:cs="Times New Roman"/>
          <w:noProof/>
          <w:sz w:val="20"/>
        </w:rPr>
        <mc:AlternateContent>
          <mc:Choice Requires="wps">
            <w:drawing>
              <wp:anchor distT="0" distB="0" distL="114300" distR="114300" simplePos="0" relativeHeight="251663360" behindDoc="0" locked="0" layoutInCell="1" allowOverlap="1" wp14:anchorId="5029C377" wp14:editId="271B92B2">
                <wp:simplePos x="0" y="0"/>
                <wp:positionH relativeFrom="column">
                  <wp:posOffset>3810</wp:posOffset>
                </wp:positionH>
                <wp:positionV relativeFrom="paragraph">
                  <wp:posOffset>13091</wp:posOffset>
                </wp:positionV>
                <wp:extent cx="5830972" cy="207"/>
                <wp:effectExtent l="0" t="0" r="36830" b="25400"/>
                <wp:wrapNone/>
                <wp:docPr id="5" name="Straight Connector 5"/>
                <wp:cNvGraphicFramePr/>
                <a:graphic xmlns:a="http://schemas.openxmlformats.org/drawingml/2006/main">
                  <a:graphicData uri="http://schemas.microsoft.com/office/word/2010/wordprocessingShape">
                    <wps:wsp>
                      <wps:cNvCnPr/>
                      <wps:spPr>
                        <a:xfrm>
                          <a:off x="0" y="0"/>
                          <a:ext cx="5830972" cy="20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FA9190D" id="Straight_x0020_Connector_x0020_5" o:spid="_x0000_s1026" style="position:absolute;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pt,1.05pt" to="459.45pt,1.0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" strokecolor="black [3213]" strokeweight=".5pt">
                <v:stroke joinstyle="miter"/>
              </v:line>
            </w:pict>
          </mc:Fallback>
        </mc:AlternateContent>
      </w:r>
    </w:p>
    <w:p w14:paraId="67D76C89" w14:textId="77777777" w:rsidR="008F0A73" w:rsidRPr="008F0A73" w:rsidRDefault="008F0A73" w:rsidP="004C7DC4">
      <w:pPr>
        <w:jc w:val="both"/>
        <w:rPr>
          <w:rFonts w:ascii="Times New Roman" w:hAnsi="Times New Roman" w:cs="Times New Roman"/>
          <w:sz w:val="8"/>
        </w:rPr>
      </w:pPr>
    </w:p>
    <w:p w14:paraId="483B313F" w14:textId="0CE4FA13" w:rsidR="004C7DC4" w:rsidRPr="004C7DC4" w:rsidRDefault="004C7DC4" w:rsidP="004C7DC4">
      <w:pPr>
        <w:jc w:val="both"/>
        <w:rPr>
          <w:rFonts w:ascii="Times New Roman" w:hAnsi="Times New Roman" w:cs="Times New Roman"/>
        </w:rPr>
      </w:pPr>
      <w:r w:rsidRPr="004C7DC4">
        <w:rPr>
          <w:rFonts w:ascii="Times New Roman" w:hAnsi="Times New Roman" w:cs="Times New Roman"/>
        </w:rPr>
        <w:t>Serum Test</w:t>
      </w:r>
    </w:p>
    <w:p w14:paraId="21DD157B" w14:textId="77777777" w:rsidR="004C7DC4" w:rsidRPr="004C7DC4" w:rsidRDefault="004C7DC4" w:rsidP="001E163E">
      <w:pPr>
        <w:pStyle w:val="ListParagraph"/>
        <w:ind w:left="180"/>
        <w:jc w:val="both"/>
        <w:rPr>
          <w:rFonts w:ascii="Times New Roman" w:hAnsi="Times New Roman" w:cs="Times New Roman"/>
        </w:rPr>
      </w:pPr>
    </w:p>
    <w:p w14:paraId="4BE8A89A" w14:textId="45BDCF5A" w:rsidR="008C1B4C" w:rsidRDefault="008C1B4C" w:rsidP="008C1B4C">
      <w:pPr>
        <w:ind w:firstLine="720"/>
        <w:jc w:val="both"/>
        <w:rPr>
          <w:rFonts w:ascii="Times New Roman" w:hAnsi="Times New Roman" w:cs="Times New Roman"/>
        </w:rPr>
      </w:pPr>
      <w:r>
        <w:rPr>
          <w:rFonts w:ascii="Times New Roman" w:hAnsi="Times New Roman" w:cs="Times New Roman"/>
        </w:rPr>
        <w:t xml:space="preserve">We wanted to know if the type </w:t>
      </w:r>
      <w:r w:rsidR="00542F65">
        <w:rPr>
          <w:rFonts w:ascii="Times New Roman" w:hAnsi="Times New Roman" w:cs="Times New Roman"/>
        </w:rPr>
        <w:t>of FBS</w:t>
      </w:r>
      <w:r>
        <w:rPr>
          <w:rFonts w:ascii="Times New Roman" w:hAnsi="Times New Roman" w:cs="Times New Roman"/>
        </w:rPr>
        <w:t xml:space="preserve"> used has an effect on MC 3T3-E1 proliferation. We tested three types of serum with </w:t>
      </w:r>
      <w:r>
        <w:rPr>
          <w:rFonts w:ascii="Times New Roman" w:hAnsi="Times New Roman" w:cs="Times New Roman"/>
        </w:rPr>
        <w:sym w:font="Symbol" w:char="F061"/>
      </w:r>
      <w:r>
        <w:rPr>
          <w:rFonts w:ascii="Times New Roman" w:hAnsi="Times New Roman" w:cs="Times New Roman"/>
        </w:rPr>
        <w:t xml:space="preserve">MEM and pen/strep: </w:t>
      </w:r>
    </w:p>
    <w:p w14:paraId="3798EED1" w14:textId="77777777" w:rsidR="008C1B4C" w:rsidRPr="00834AFD" w:rsidRDefault="008C1B4C" w:rsidP="008C1B4C">
      <w:pPr>
        <w:jc w:val="both"/>
        <w:rPr>
          <w:rFonts w:ascii="Times New Roman" w:hAnsi="Times New Roman" w:cs="Times New Roman"/>
          <w:sz w:val="4"/>
        </w:rPr>
      </w:pPr>
    </w:p>
    <w:p w14:paraId="010E9DB9" w14:textId="77777777" w:rsidR="008C1B4C" w:rsidRPr="00834AFD" w:rsidRDefault="008C1B4C" w:rsidP="008C1B4C">
      <w:pPr>
        <w:pStyle w:val="ListParagraph"/>
        <w:numPr>
          <w:ilvl w:val="0"/>
          <w:numId w:val="2"/>
        </w:numPr>
        <w:ind w:left="180" w:hanging="270"/>
        <w:jc w:val="both"/>
        <w:rPr>
          <w:rFonts w:ascii="Times New Roman" w:hAnsi="Times New Roman" w:cs="Times New Roman"/>
          <w:sz w:val="22"/>
        </w:rPr>
      </w:pPr>
      <w:r>
        <w:rPr>
          <w:rFonts w:ascii="Times New Roman" w:hAnsi="Times New Roman" w:cs="Times New Roman"/>
          <w:sz w:val="22"/>
        </w:rPr>
        <w:t>US quali</w:t>
      </w:r>
      <w:r w:rsidRPr="00834AFD">
        <w:rPr>
          <w:rFonts w:ascii="Times New Roman" w:hAnsi="Times New Roman" w:cs="Times New Roman"/>
          <w:sz w:val="22"/>
        </w:rPr>
        <w:t>fied</w:t>
      </w:r>
      <w:r>
        <w:rPr>
          <w:rFonts w:ascii="Times New Roman" w:hAnsi="Times New Roman" w:cs="Times New Roman"/>
          <w:sz w:val="22"/>
        </w:rPr>
        <w:t>, heat i</w:t>
      </w:r>
      <w:r w:rsidRPr="00834AFD">
        <w:rPr>
          <w:rFonts w:ascii="Times New Roman" w:hAnsi="Times New Roman" w:cs="Times New Roman"/>
          <w:sz w:val="22"/>
        </w:rPr>
        <w:t>nactivated FBS</w:t>
      </w:r>
    </w:p>
    <w:p w14:paraId="28C574DC" w14:textId="77777777" w:rsidR="008C1B4C" w:rsidRPr="00834AFD" w:rsidRDefault="008C1B4C" w:rsidP="008C1B4C">
      <w:pPr>
        <w:pStyle w:val="ListParagraph"/>
        <w:numPr>
          <w:ilvl w:val="0"/>
          <w:numId w:val="2"/>
        </w:numPr>
        <w:ind w:left="180" w:hanging="270"/>
        <w:jc w:val="both"/>
        <w:rPr>
          <w:rFonts w:ascii="Times New Roman" w:hAnsi="Times New Roman" w:cs="Times New Roman"/>
          <w:sz w:val="22"/>
        </w:rPr>
      </w:pPr>
      <w:r>
        <w:rPr>
          <w:rFonts w:ascii="Times New Roman" w:hAnsi="Times New Roman" w:cs="Times New Roman"/>
          <w:sz w:val="22"/>
        </w:rPr>
        <w:t>Non US q</w:t>
      </w:r>
      <w:r w:rsidRPr="00834AFD">
        <w:rPr>
          <w:rFonts w:ascii="Times New Roman" w:hAnsi="Times New Roman" w:cs="Times New Roman"/>
          <w:sz w:val="22"/>
        </w:rPr>
        <w:t xml:space="preserve">ualified, </w:t>
      </w:r>
      <w:r>
        <w:rPr>
          <w:rFonts w:ascii="Times New Roman" w:hAnsi="Times New Roman" w:cs="Times New Roman"/>
          <w:sz w:val="22"/>
        </w:rPr>
        <w:t>heat i</w:t>
      </w:r>
      <w:r w:rsidRPr="00834AFD">
        <w:rPr>
          <w:rFonts w:ascii="Times New Roman" w:hAnsi="Times New Roman" w:cs="Times New Roman"/>
          <w:sz w:val="22"/>
        </w:rPr>
        <w:t>nactivated FBS</w:t>
      </w:r>
    </w:p>
    <w:p w14:paraId="3A20EDAC" w14:textId="77777777" w:rsidR="008C1B4C" w:rsidRDefault="008C1B4C" w:rsidP="008C1B4C">
      <w:pPr>
        <w:pStyle w:val="ListParagraph"/>
        <w:numPr>
          <w:ilvl w:val="0"/>
          <w:numId w:val="2"/>
        </w:numPr>
        <w:ind w:left="180" w:hanging="270"/>
        <w:jc w:val="both"/>
        <w:rPr>
          <w:rFonts w:ascii="Times New Roman" w:hAnsi="Times New Roman" w:cs="Times New Roman"/>
          <w:sz w:val="22"/>
        </w:rPr>
      </w:pPr>
      <w:r>
        <w:rPr>
          <w:rFonts w:ascii="Times New Roman" w:hAnsi="Times New Roman" w:cs="Times New Roman"/>
          <w:sz w:val="22"/>
        </w:rPr>
        <w:t>Non US q</w:t>
      </w:r>
      <w:r w:rsidRPr="00834AFD">
        <w:rPr>
          <w:rFonts w:ascii="Times New Roman" w:hAnsi="Times New Roman" w:cs="Times New Roman"/>
          <w:sz w:val="22"/>
        </w:rPr>
        <w:t>ualified</w:t>
      </w:r>
      <w:r>
        <w:rPr>
          <w:rFonts w:ascii="Times New Roman" w:hAnsi="Times New Roman" w:cs="Times New Roman"/>
          <w:sz w:val="22"/>
        </w:rPr>
        <w:t>, non heat i</w:t>
      </w:r>
      <w:r w:rsidRPr="00834AFD">
        <w:rPr>
          <w:rFonts w:ascii="Times New Roman" w:hAnsi="Times New Roman" w:cs="Times New Roman"/>
          <w:sz w:val="22"/>
        </w:rPr>
        <w:t xml:space="preserve">nactivated </w:t>
      </w:r>
      <w:r>
        <w:rPr>
          <w:rFonts w:ascii="Times New Roman" w:hAnsi="Times New Roman" w:cs="Times New Roman"/>
          <w:sz w:val="22"/>
        </w:rPr>
        <w:t>FBS</w:t>
      </w:r>
    </w:p>
    <w:p w14:paraId="09CA7FEA" w14:textId="77777777" w:rsidR="008C1B4C" w:rsidRPr="008C1B4C" w:rsidRDefault="008C1B4C" w:rsidP="008C1B4C">
      <w:pPr>
        <w:pStyle w:val="ListParagraph"/>
        <w:ind w:left="180"/>
        <w:jc w:val="both"/>
        <w:rPr>
          <w:rFonts w:ascii="Times New Roman" w:hAnsi="Times New Roman" w:cs="Times New Roman"/>
          <w:sz w:val="4"/>
          <w:szCs w:val="10"/>
        </w:rPr>
      </w:pPr>
    </w:p>
    <w:p w14:paraId="31E9B76A" w14:textId="56B2B41F" w:rsidR="00834AFD" w:rsidRPr="002D1DDC" w:rsidRDefault="008C1B4C" w:rsidP="002D1DDC">
      <w:pPr>
        <w:jc w:val="both"/>
        <w:rPr>
          <w:rFonts w:ascii="Times New Roman" w:hAnsi="Times New Roman" w:cs="Times New Roman"/>
          <w:sz w:val="22"/>
        </w:rPr>
      </w:pPr>
      <w:r w:rsidRPr="002D1DDC">
        <w:rPr>
          <w:rFonts w:ascii="Times New Roman" w:hAnsi="Times New Roman" w:cs="Times New Roman"/>
        </w:rPr>
        <w:t xml:space="preserve">We found slight variation in the relative proliferation, but we show no </w:t>
      </w:r>
      <w:r w:rsidR="002D1DDC">
        <w:rPr>
          <w:rFonts w:ascii="Times New Roman" w:hAnsi="Times New Roman" w:cs="Times New Roman"/>
        </w:rPr>
        <w:t>evidence to support preferential</w:t>
      </w:r>
      <w:r w:rsidR="002D1DDC" w:rsidRPr="002D1DDC">
        <w:rPr>
          <w:rFonts w:ascii="Times New Roman" w:hAnsi="Times New Roman" w:cs="Times New Roman"/>
        </w:rPr>
        <w:t xml:space="preserve"> use of US qualified, heat inactivated FBS</w:t>
      </w:r>
      <w:r w:rsidR="002D1DDC">
        <w:rPr>
          <w:rFonts w:ascii="Times New Roman" w:hAnsi="Times New Roman" w:cs="Times New Roman"/>
        </w:rPr>
        <w:t xml:space="preserve"> (</w:t>
      </w:r>
      <w:r w:rsidR="002D1DDC" w:rsidRPr="002D1DDC">
        <w:rPr>
          <w:rFonts w:ascii="Times New Roman" w:hAnsi="Times New Roman" w:cs="Times New Roman"/>
        </w:rPr>
        <w:t>#1</w:t>
      </w:r>
      <w:r w:rsidR="002D1DDC">
        <w:rPr>
          <w:rFonts w:ascii="Times New Roman" w:hAnsi="Times New Roman" w:cs="Times New Roman"/>
        </w:rPr>
        <w:t>)</w:t>
      </w:r>
      <w:r w:rsidR="002D1DDC" w:rsidRPr="002D1DDC">
        <w:rPr>
          <w:rFonts w:ascii="Times New Roman" w:hAnsi="Times New Roman" w:cs="Times New Roman"/>
        </w:rPr>
        <w:t>, the most</w:t>
      </w:r>
      <w:r w:rsidR="002D1DDC">
        <w:rPr>
          <w:rFonts w:ascii="Times New Roman" w:hAnsi="Times New Roman" w:cs="Times New Roman"/>
        </w:rPr>
        <w:t xml:space="preserve"> labor-intensive and expensive option</w:t>
      </w:r>
      <w:r w:rsidR="002713B3" w:rsidRPr="001E163E">
        <w:rPr>
          <w:rFonts w:ascii="Times New Roman" w:hAnsi="Times New Roman" w:cs="Times New Roman"/>
        </w:rPr>
        <w:t xml:space="preserve">. </w:t>
      </w:r>
      <w:r w:rsidR="001E163E" w:rsidRPr="001E163E">
        <w:rPr>
          <w:rFonts w:ascii="Times New Roman" w:hAnsi="Times New Roman" w:cs="Times New Roman"/>
          <w:sz w:val="20"/>
        </w:rPr>
        <w:t xml:space="preserve"> </w:t>
      </w:r>
      <w:r w:rsidR="002713B3">
        <w:rPr>
          <w:rFonts w:ascii="Times New Roman" w:hAnsi="Times New Roman" w:cs="Times New Roman"/>
        </w:rPr>
        <w:t xml:space="preserve">Consequently, we suggest the use of </w:t>
      </w:r>
      <w:r w:rsidR="00A93462">
        <w:rPr>
          <w:rFonts w:ascii="Times New Roman" w:hAnsi="Times New Roman" w:cs="Times New Roman"/>
        </w:rPr>
        <w:t>non US q</w:t>
      </w:r>
      <w:r w:rsidR="002713B3" w:rsidRPr="002713B3">
        <w:rPr>
          <w:rFonts w:ascii="Times New Roman" w:hAnsi="Times New Roman" w:cs="Times New Roman"/>
        </w:rPr>
        <w:t xml:space="preserve">ualified, </w:t>
      </w:r>
      <w:r w:rsidR="00A93462">
        <w:rPr>
          <w:rFonts w:ascii="Times New Roman" w:hAnsi="Times New Roman" w:cs="Times New Roman"/>
        </w:rPr>
        <w:t>non heat i</w:t>
      </w:r>
      <w:r w:rsidR="002713B3" w:rsidRPr="002713B3">
        <w:rPr>
          <w:rFonts w:ascii="Times New Roman" w:hAnsi="Times New Roman" w:cs="Times New Roman"/>
        </w:rPr>
        <w:t>nactivated FBS</w:t>
      </w:r>
      <w:r w:rsidR="002713B3">
        <w:rPr>
          <w:rFonts w:ascii="Times New Roman" w:hAnsi="Times New Roman" w:cs="Times New Roman"/>
        </w:rPr>
        <w:t xml:space="preserve"> </w:t>
      </w:r>
      <w:r w:rsidR="002D1DDC">
        <w:rPr>
          <w:rFonts w:ascii="Times New Roman" w:hAnsi="Times New Roman" w:cs="Times New Roman"/>
        </w:rPr>
        <w:t xml:space="preserve">(#3) </w:t>
      </w:r>
      <w:r w:rsidR="002713B3">
        <w:rPr>
          <w:rFonts w:ascii="Times New Roman" w:hAnsi="Times New Roman" w:cs="Times New Roman"/>
        </w:rPr>
        <w:t>as it is the most cost effective</w:t>
      </w:r>
      <w:r w:rsidR="002D1DDC">
        <w:rPr>
          <w:rFonts w:ascii="Times New Roman" w:hAnsi="Times New Roman" w:cs="Times New Roman"/>
        </w:rPr>
        <w:t xml:space="preserve"> (</w:t>
      </w:r>
      <w:r w:rsidR="002D1DDC" w:rsidRPr="002D1DDC">
        <w:rPr>
          <w:rFonts w:ascii="Times New Roman" w:hAnsi="Times New Roman" w:cs="Times New Roman"/>
          <w:b/>
        </w:rPr>
        <w:t>figure 2.</w:t>
      </w:r>
      <w:r w:rsidR="002D1DDC" w:rsidRPr="002D1DDC">
        <w:rPr>
          <w:rFonts w:ascii="Times New Roman" w:hAnsi="Times New Roman" w:cs="Times New Roman"/>
        </w:rPr>
        <w:t>)</w:t>
      </w:r>
      <w:r w:rsidR="002713B3" w:rsidRPr="002D1DDC">
        <w:rPr>
          <w:rFonts w:ascii="Times New Roman" w:hAnsi="Times New Roman" w:cs="Times New Roman"/>
        </w:rPr>
        <w:t xml:space="preserve">. </w:t>
      </w:r>
    </w:p>
    <w:p w14:paraId="564FE993" w14:textId="77777777" w:rsidR="008A374B" w:rsidRDefault="008A374B" w:rsidP="004D57F7">
      <w:pPr>
        <w:jc w:val="both"/>
        <w:rPr>
          <w:rFonts w:ascii="Times New Roman" w:hAnsi="Times New Roman" w:cs="Times New Roman"/>
          <w:b/>
        </w:rPr>
      </w:pPr>
    </w:p>
    <w:p w14:paraId="246A8A3E" w14:textId="77777777" w:rsidR="008F0A73" w:rsidRDefault="008F0A73" w:rsidP="004D57F7">
      <w:pPr>
        <w:jc w:val="both"/>
        <w:rPr>
          <w:rFonts w:ascii="Times New Roman" w:hAnsi="Times New Roman" w:cs="Times New Roman"/>
          <w:b/>
        </w:rPr>
      </w:pPr>
    </w:p>
    <w:p w14:paraId="26463C2D" w14:textId="77777777" w:rsidR="008F0A73" w:rsidRDefault="008F0A73" w:rsidP="004D57F7">
      <w:pPr>
        <w:jc w:val="both"/>
        <w:rPr>
          <w:rFonts w:ascii="Times New Roman" w:hAnsi="Times New Roman" w:cs="Times New Roman"/>
          <w:b/>
        </w:rPr>
      </w:pPr>
    </w:p>
    <w:p w14:paraId="475A5E87" w14:textId="77777777" w:rsidR="004C7DC4" w:rsidRDefault="004C7DC4" w:rsidP="004D57F7">
      <w:pPr>
        <w:jc w:val="both"/>
        <w:rPr>
          <w:rFonts w:ascii="Times New Roman" w:hAnsi="Times New Roman" w:cs="Times New Roman"/>
          <w:b/>
        </w:rPr>
      </w:pPr>
    </w:p>
    <w:p w14:paraId="69F59AAD" w14:textId="77777777" w:rsidR="008C1B4C" w:rsidRDefault="008C1B4C" w:rsidP="004D57F7">
      <w:pPr>
        <w:jc w:val="both"/>
        <w:rPr>
          <w:rFonts w:ascii="Times New Roman" w:hAnsi="Times New Roman" w:cs="Times New Roman"/>
        </w:rPr>
      </w:pPr>
    </w:p>
    <w:p w14:paraId="0E3BBE62" w14:textId="74D4988F" w:rsidR="008C1B4C" w:rsidRDefault="004410F4" w:rsidP="004D57F7">
      <w:pPr>
        <w:jc w:val="both"/>
        <w:rPr>
          <w:rFonts w:ascii="Times New Roman" w:hAnsi="Times New Roman" w:cs="Times New Roman"/>
        </w:rPr>
      </w:pPr>
      <w:r w:rsidRPr="00535B2E">
        <w:rPr>
          <w:rFonts w:ascii="Times New Roman" w:hAnsi="Times New Roman" w:cs="Times New Roman"/>
          <w:noProof/>
          <w:sz w:val="20"/>
        </w:rPr>
        <w:lastRenderedPageBreak/>
        <w:drawing>
          <wp:anchor distT="0" distB="0" distL="114300" distR="114300" simplePos="0" relativeHeight="251698176" behindDoc="0" locked="0" layoutInCell="1" allowOverlap="1" wp14:anchorId="268B1B87" wp14:editId="60CB9816">
            <wp:simplePos x="0" y="0"/>
            <wp:positionH relativeFrom="column">
              <wp:posOffset>113030</wp:posOffset>
            </wp:positionH>
            <wp:positionV relativeFrom="paragraph">
              <wp:posOffset>25400</wp:posOffset>
            </wp:positionV>
            <wp:extent cx="1679268" cy="1259840"/>
            <wp:effectExtent l="25400" t="25400" r="22860" b="3556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79268" cy="1259840"/>
                    </a:xfrm>
                    <a:prstGeom prst="rect">
                      <a:avLst/>
                    </a:prstGeom>
                    <a:ln>
                      <a:solidFill>
                        <a:schemeClr val="bg1"/>
                      </a:solidFill>
                    </a:ln>
                  </pic:spPr>
                </pic:pic>
              </a:graphicData>
            </a:graphic>
            <wp14:sizeRelH relativeFrom="page">
              <wp14:pctWidth>0</wp14:pctWidth>
            </wp14:sizeRelH>
            <wp14:sizeRelV relativeFrom="page">
              <wp14:pctHeight>0</wp14:pctHeight>
            </wp14:sizeRelV>
          </wp:anchor>
        </w:drawing>
      </w:r>
      <w:r w:rsidRPr="00535B2E">
        <w:rPr>
          <w:rFonts w:ascii="Times New Roman" w:hAnsi="Times New Roman" w:cs="Times New Roman"/>
          <w:noProof/>
          <w:sz w:val="20"/>
        </w:rPr>
        <w:drawing>
          <wp:anchor distT="0" distB="0" distL="114300" distR="114300" simplePos="0" relativeHeight="251700224" behindDoc="0" locked="0" layoutInCell="1" allowOverlap="1" wp14:anchorId="29226531" wp14:editId="28AA67C0">
            <wp:simplePos x="0" y="0"/>
            <wp:positionH relativeFrom="column">
              <wp:posOffset>119380</wp:posOffset>
            </wp:positionH>
            <wp:positionV relativeFrom="paragraph">
              <wp:posOffset>1402080</wp:posOffset>
            </wp:positionV>
            <wp:extent cx="1601079" cy="1201181"/>
            <wp:effectExtent l="25400" t="25400" r="24765" b="18415"/>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01079" cy="1201181"/>
                    </a:xfrm>
                    <a:prstGeom prst="rect">
                      <a:avLst/>
                    </a:prstGeom>
                    <a:ln>
                      <a:solidFill>
                        <a:schemeClr val="bg1"/>
                      </a:solidFill>
                    </a:ln>
                  </pic:spPr>
                </pic:pic>
              </a:graphicData>
            </a:graphic>
            <wp14:sizeRelH relativeFrom="page">
              <wp14:pctWidth>0</wp14:pctWidth>
            </wp14:sizeRelH>
            <wp14:sizeRelV relativeFrom="page">
              <wp14:pctHeight>0</wp14:pctHeight>
            </wp14:sizeRelV>
          </wp:anchor>
        </w:drawing>
      </w:r>
    </w:p>
    <w:p w14:paraId="25037FC8" w14:textId="68208D3D" w:rsidR="008C1B4C" w:rsidRDefault="008C1B4C" w:rsidP="004D57F7">
      <w:pPr>
        <w:jc w:val="both"/>
        <w:rPr>
          <w:rFonts w:ascii="Times New Roman" w:hAnsi="Times New Roman" w:cs="Times New Roman"/>
        </w:rPr>
      </w:pPr>
    </w:p>
    <w:p w14:paraId="1249EEC1" w14:textId="43D75AAA" w:rsidR="008C1B4C" w:rsidRDefault="00A05D86" w:rsidP="004D57F7">
      <w:pPr>
        <w:jc w:val="both"/>
        <w:rPr>
          <w:rFonts w:ascii="Times New Roman" w:hAnsi="Times New Roman" w:cs="Times New Roman"/>
        </w:rPr>
      </w:pPr>
      <w:r w:rsidRPr="00535B2E">
        <w:rPr>
          <w:rFonts w:ascii="Times New Roman" w:hAnsi="Times New Roman" w:cs="Times New Roman"/>
          <w:noProof/>
          <w:sz w:val="20"/>
        </w:rPr>
        <w:drawing>
          <wp:anchor distT="0" distB="0" distL="114300" distR="114300" simplePos="0" relativeHeight="251699200" behindDoc="0" locked="0" layoutInCell="1" allowOverlap="1" wp14:anchorId="77FF218A" wp14:editId="344F84C2">
            <wp:simplePos x="0" y="0"/>
            <wp:positionH relativeFrom="column">
              <wp:posOffset>922741</wp:posOffset>
            </wp:positionH>
            <wp:positionV relativeFrom="paragraph">
              <wp:posOffset>116291</wp:posOffset>
            </wp:positionV>
            <wp:extent cx="1600640" cy="1200852"/>
            <wp:effectExtent l="25400" t="25400" r="25400" b="18415"/>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00640" cy="1200852"/>
                    </a:xfrm>
                    <a:prstGeom prst="rect">
                      <a:avLst/>
                    </a:prstGeom>
                    <a:ln>
                      <a:solidFill>
                        <a:schemeClr val="bg1"/>
                      </a:solidFill>
                    </a:ln>
                  </pic:spPr>
                </pic:pic>
              </a:graphicData>
            </a:graphic>
            <wp14:sizeRelH relativeFrom="page">
              <wp14:pctWidth>0</wp14:pctWidth>
            </wp14:sizeRelH>
            <wp14:sizeRelV relativeFrom="page">
              <wp14:pctHeight>0</wp14:pctHeight>
            </wp14:sizeRelV>
          </wp:anchor>
        </w:drawing>
      </w:r>
    </w:p>
    <w:p w14:paraId="39592673" w14:textId="6A8B7A24" w:rsidR="008C1B4C" w:rsidRDefault="008C1B4C" w:rsidP="004D57F7">
      <w:pPr>
        <w:jc w:val="both"/>
        <w:rPr>
          <w:rFonts w:ascii="Times New Roman" w:hAnsi="Times New Roman" w:cs="Times New Roman"/>
        </w:rPr>
      </w:pPr>
    </w:p>
    <w:p w14:paraId="2C24D66E" w14:textId="77777777" w:rsidR="008C1B4C" w:rsidRDefault="008C1B4C" w:rsidP="004D57F7">
      <w:pPr>
        <w:jc w:val="both"/>
        <w:rPr>
          <w:rFonts w:ascii="Times New Roman" w:hAnsi="Times New Roman" w:cs="Times New Roman"/>
        </w:rPr>
      </w:pPr>
    </w:p>
    <w:p w14:paraId="1C430CD6" w14:textId="16BC0C87" w:rsidR="008C1B4C" w:rsidRDefault="004410F4" w:rsidP="004D57F7">
      <w:pPr>
        <w:jc w:val="both"/>
        <w:rPr>
          <w:rFonts w:ascii="Times New Roman" w:hAnsi="Times New Roman" w:cs="Times New Roman"/>
        </w:rPr>
      </w:pPr>
      <w:r w:rsidRPr="00535B2E">
        <w:rPr>
          <w:rFonts w:ascii="Times New Roman" w:hAnsi="Times New Roman" w:cs="Times New Roman"/>
          <w:noProof/>
        </w:rPr>
        <mc:AlternateContent>
          <mc:Choice Requires="wps">
            <w:drawing>
              <wp:anchor distT="0" distB="0" distL="114300" distR="114300" simplePos="0" relativeHeight="251703296" behindDoc="0" locked="0" layoutInCell="1" allowOverlap="1" wp14:anchorId="4BFFF3ED" wp14:editId="46029A40">
                <wp:simplePos x="0" y="0"/>
                <wp:positionH relativeFrom="column">
                  <wp:posOffset>-635</wp:posOffset>
                </wp:positionH>
                <wp:positionV relativeFrom="paragraph">
                  <wp:posOffset>151765</wp:posOffset>
                </wp:positionV>
                <wp:extent cx="346710" cy="254000"/>
                <wp:effectExtent l="0" t="0" r="8890" b="0"/>
                <wp:wrapThrough wrapText="bothSides">
                  <wp:wrapPolygon edited="0">
                    <wp:start x="0" y="0"/>
                    <wp:lineTo x="0" y="19440"/>
                    <wp:lineTo x="20571" y="19440"/>
                    <wp:lineTo x="20571" y="0"/>
                    <wp:lineTo x="0" y="0"/>
                  </wp:wrapPolygon>
                </wp:wrapThrough>
                <wp:docPr id="20" name="Rectangle 1"/>
                <wp:cNvGraphicFramePr/>
                <a:graphic xmlns:a="http://schemas.openxmlformats.org/drawingml/2006/main">
                  <a:graphicData uri="http://schemas.microsoft.com/office/word/2010/wordprocessingShape">
                    <wps:wsp>
                      <wps:cNvSpPr/>
                      <wps:spPr>
                        <a:xfrm>
                          <a:off x="0" y="0"/>
                          <a:ext cx="346710" cy="254000"/>
                        </a:xfrm>
                        <a:prstGeom prst="rect">
                          <a:avLst/>
                        </a:prstGeom>
                        <a:solidFill>
                          <a:schemeClr val="bg1"/>
                        </a:solidFill>
                      </wps:spPr>
                      <wps:txbx>
                        <w:txbxContent>
                          <w:p w14:paraId="5F377CD7" w14:textId="77777777" w:rsidR="004410F4" w:rsidRPr="00535B2E" w:rsidRDefault="004410F4" w:rsidP="004410F4">
                            <w:pPr>
                              <w:pStyle w:val="NormalWeb"/>
                              <w:spacing w:before="0" w:beforeAutospacing="0" w:after="0" w:afterAutospacing="0"/>
                              <w:jc w:val="right"/>
                              <w:textAlignment w:val="baseline"/>
                              <w:rPr>
                                <w:sz w:val="18"/>
                              </w:rPr>
                            </w:pPr>
                            <w:r>
                              <w:rPr>
                                <w:rFonts w:ascii="Calibri" w:hAnsi="Calibri" w:cstheme="minorBidi"/>
                                <w:b/>
                                <w:bCs/>
                                <w:color w:val="595959" w:themeColor="text1" w:themeTint="A6"/>
                                <w:kern w:val="24"/>
                                <w:sz w:val="21"/>
                                <w:szCs w:val="32"/>
                              </w:rPr>
                              <w:t>a</w:t>
                            </w:r>
                            <w:r w:rsidRPr="00535B2E">
                              <w:rPr>
                                <w:rFonts w:ascii="Calibri" w:hAnsi="Calibri" w:cstheme="minorBidi"/>
                                <w:color w:val="595959" w:themeColor="text1" w:themeTint="A6"/>
                                <w:kern w:val="24"/>
                                <w:sz w:val="21"/>
                                <w:szCs w:val="32"/>
                              </w:rPr>
                              <w:t>.</w:t>
                            </w:r>
                            <w:r w:rsidRPr="00535B2E">
                              <w:rPr>
                                <w:rFonts w:ascii="Calibri" w:hAnsi="Calibri" w:cstheme="minorBidi"/>
                                <w:color w:val="1F4E79" w:themeColor="accent1" w:themeShade="80"/>
                                <w:kern w:val="24"/>
                                <w:sz w:val="21"/>
                                <w:szCs w:val="32"/>
                              </w:rPr>
                              <w:t xml:space="preserve"> </w:t>
                            </w:r>
                          </w:p>
                        </w:txbxContent>
                      </wps:txbx>
                      <wps:bodyPr wrap="square">
                        <a:spAutoFit/>
                      </wps:bodyPr>
                    </wps:wsp>
                  </a:graphicData>
                </a:graphic>
                <wp14:sizeRelH relativeFrom="margin">
                  <wp14:pctWidth>0</wp14:pctWidth>
                </wp14:sizeRelH>
              </wp:anchor>
            </w:drawing>
          </mc:Choice>
          <mc:Fallback>
            <w:pict>
              <v:rect w14:anchorId="4BFFF3ED" id="Rectangle_x0020_1" o:spid="_x0000_s1027" style="position:absolute;left:0;text-align:left;margin-left:-.05pt;margin-top:11.95pt;width:27.3pt;height:20pt;z-index:2517032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" fillcolor="white [3212]" stroked="f">
                <v:textbox style="mso-fit-shape-to-text:t">
                  <w:txbxContent>
                    <w:p w14:paraId="5F377CD7" w14:textId="77777777" w:rsidR="004410F4" w:rsidRPr="00535B2E" w:rsidRDefault="004410F4" w:rsidP="004410F4">
                      <w:pPr>
                        <w:pStyle w:val="NormalWeb"/>
                        <w:spacing w:before="0" w:beforeAutospacing="0" w:after="0" w:afterAutospacing="0"/>
                        <w:jc w:val="right"/>
                        <w:textAlignment w:val="baseline"/>
                        <w:rPr>
                          <w:sz w:val="18"/>
                        </w:rPr>
                      </w:pPr>
                      <w:r>
                        <w:rPr>
                          <w:rFonts w:ascii="Calibri" w:hAnsi="Calibri" w:cstheme="minorBidi"/>
                          <w:b/>
                          <w:bCs/>
                          <w:color w:val="595959" w:themeColor="text1" w:themeTint="A6"/>
                          <w:kern w:val="24"/>
                          <w:sz w:val="21"/>
                          <w:szCs w:val="32"/>
                        </w:rPr>
                        <w:t>a</w:t>
                      </w:r>
                      <w:r w:rsidRPr="00535B2E">
                        <w:rPr>
                          <w:rFonts w:ascii="Calibri" w:hAnsi="Calibri" w:cstheme="minorBidi"/>
                          <w:color w:val="595959" w:themeColor="text1" w:themeTint="A6"/>
                          <w:kern w:val="24"/>
                          <w:sz w:val="21"/>
                          <w:szCs w:val="32"/>
                        </w:rPr>
                        <w:t>.</w:t>
                      </w:r>
                      <w:r w:rsidRPr="00535B2E">
                        <w:rPr>
                          <w:rFonts w:ascii="Calibri" w:hAnsi="Calibri" w:cstheme="minorBidi"/>
                          <w:color w:val="1F4E79" w:themeColor="accent1" w:themeShade="80"/>
                          <w:kern w:val="24"/>
                          <w:sz w:val="21"/>
                          <w:szCs w:val="32"/>
                        </w:rPr>
                        <w:t xml:space="preserve"> </w:t>
                      </w:r>
                    </w:p>
                  </w:txbxContent>
                </v:textbox>
                <w10:wrap type="through"/>
              </v:rect>
            </w:pict>
          </mc:Fallback>
        </mc:AlternateContent>
      </w:r>
    </w:p>
    <w:p w14:paraId="53501D2C" w14:textId="4581919D" w:rsidR="008C1B4C" w:rsidRDefault="008C1B4C" w:rsidP="004D57F7">
      <w:pPr>
        <w:jc w:val="both"/>
        <w:rPr>
          <w:rFonts w:ascii="Times New Roman" w:hAnsi="Times New Roman" w:cs="Times New Roman"/>
        </w:rPr>
      </w:pPr>
    </w:p>
    <w:p w14:paraId="437BFA00" w14:textId="3F92D390" w:rsidR="008C1B4C" w:rsidRDefault="00A05D86" w:rsidP="004D57F7">
      <w:pPr>
        <w:jc w:val="both"/>
        <w:rPr>
          <w:rFonts w:ascii="Times New Roman" w:hAnsi="Times New Roman" w:cs="Times New Roman"/>
        </w:rPr>
      </w:pPr>
      <w:r w:rsidRPr="00535B2E">
        <w:rPr>
          <w:rFonts w:ascii="Times New Roman" w:hAnsi="Times New Roman" w:cs="Times New Roman"/>
          <w:noProof/>
        </w:rPr>
        <mc:AlternateContent>
          <mc:Choice Requires="wps">
            <w:drawing>
              <wp:anchor distT="0" distB="0" distL="114300" distR="114300" simplePos="0" relativeHeight="251701248" behindDoc="0" locked="0" layoutInCell="1" allowOverlap="1" wp14:anchorId="7C509F60" wp14:editId="17B4CCD9">
                <wp:simplePos x="0" y="0"/>
                <wp:positionH relativeFrom="column">
                  <wp:posOffset>2286000</wp:posOffset>
                </wp:positionH>
                <wp:positionV relativeFrom="paragraph">
                  <wp:posOffset>144145</wp:posOffset>
                </wp:positionV>
                <wp:extent cx="342900" cy="341630"/>
                <wp:effectExtent l="0" t="0" r="12700" b="0"/>
                <wp:wrapThrough wrapText="bothSides">
                  <wp:wrapPolygon edited="0">
                    <wp:start x="0" y="0"/>
                    <wp:lineTo x="0" y="19271"/>
                    <wp:lineTo x="20800" y="19271"/>
                    <wp:lineTo x="20800" y="0"/>
                    <wp:lineTo x="0" y="0"/>
                  </wp:wrapPolygon>
                </wp:wrapThrough>
                <wp:docPr id="9" name="Rectangle 1"/>
                <wp:cNvGraphicFramePr/>
                <a:graphic xmlns:a="http://schemas.openxmlformats.org/drawingml/2006/main">
                  <a:graphicData uri="http://schemas.microsoft.com/office/word/2010/wordprocessingShape">
                    <wps:wsp>
                      <wps:cNvSpPr/>
                      <wps:spPr>
                        <a:xfrm>
                          <a:off x="0" y="0"/>
                          <a:ext cx="342900" cy="341630"/>
                        </a:xfrm>
                        <a:prstGeom prst="rect">
                          <a:avLst/>
                        </a:prstGeom>
                        <a:solidFill>
                          <a:schemeClr val="bg1"/>
                        </a:solidFill>
                      </wps:spPr>
                      <wps:txbx>
                        <w:txbxContent>
                          <w:p w14:paraId="64CCA0A0" w14:textId="77777777" w:rsidR="004410F4" w:rsidRPr="00535B2E" w:rsidRDefault="004410F4" w:rsidP="004410F4">
                            <w:pPr>
                              <w:pStyle w:val="NormalWeb"/>
                              <w:spacing w:before="0" w:beforeAutospacing="0" w:after="0" w:afterAutospacing="0"/>
                              <w:textAlignment w:val="baseline"/>
                              <w:rPr>
                                <w:sz w:val="18"/>
                              </w:rPr>
                            </w:pPr>
                            <w:r>
                              <w:rPr>
                                <w:rFonts w:ascii="Calibri" w:hAnsi="Calibri" w:cstheme="minorBidi"/>
                                <w:b/>
                                <w:bCs/>
                                <w:color w:val="595959" w:themeColor="text1" w:themeTint="A6"/>
                                <w:kern w:val="24"/>
                                <w:sz w:val="21"/>
                                <w:szCs w:val="32"/>
                              </w:rPr>
                              <w:t>b</w:t>
                            </w:r>
                            <w:r w:rsidRPr="00535B2E">
                              <w:rPr>
                                <w:rFonts w:ascii="Calibri" w:hAnsi="Calibri" w:cstheme="minorBidi"/>
                                <w:color w:val="595959" w:themeColor="text1" w:themeTint="A6"/>
                                <w:kern w:val="24"/>
                                <w:sz w:val="21"/>
                                <w:szCs w:val="32"/>
                              </w:rPr>
                              <w:t>.</w:t>
                            </w:r>
                            <w:r w:rsidRPr="00535B2E">
                              <w:rPr>
                                <w:rFonts w:ascii="Calibri" w:hAnsi="Calibri" w:cstheme="minorBidi"/>
                                <w:color w:val="1F4E79" w:themeColor="accent1" w:themeShade="80"/>
                                <w:kern w:val="24"/>
                                <w:sz w:val="21"/>
                                <w:szCs w:val="32"/>
                              </w:rPr>
                              <w:t xml:space="preserve"> </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7C509F60" id="_x0000_s1028" style="position:absolute;left:0;text-align:left;margin-left:180pt;margin-top:11.35pt;width:27pt;height:26.9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" fillcolor="white [3212]" stroked="f">
                <v:textbox>
                  <w:txbxContent>
                    <w:p w14:paraId="64CCA0A0" w14:textId="77777777" w:rsidR="004410F4" w:rsidRPr="00535B2E" w:rsidRDefault="004410F4" w:rsidP="004410F4">
                      <w:pPr>
                        <w:pStyle w:val="NormalWeb"/>
                        <w:spacing w:before="0" w:beforeAutospacing="0" w:after="0" w:afterAutospacing="0"/>
                        <w:textAlignment w:val="baseline"/>
                        <w:rPr>
                          <w:sz w:val="18"/>
                        </w:rPr>
                      </w:pPr>
                      <w:r>
                        <w:rPr>
                          <w:rFonts w:ascii="Calibri" w:hAnsi="Calibri" w:cstheme="minorBidi"/>
                          <w:b/>
                          <w:bCs/>
                          <w:color w:val="595959" w:themeColor="text1" w:themeTint="A6"/>
                          <w:kern w:val="24"/>
                          <w:sz w:val="21"/>
                          <w:szCs w:val="32"/>
                        </w:rPr>
                        <w:t>b</w:t>
                      </w:r>
                      <w:r w:rsidRPr="00535B2E">
                        <w:rPr>
                          <w:rFonts w:ascii="Calibri" w:hAnsi="Calibri" w:cstheme="minorBidi"/>
                          <w:color w:val="595959" w:themeColor="text1" w:themeTint="A6"/>
                          <w:kern w:val="24"/>
                          <w:sz w:val="21"/>
                          <w:szCs w:val="32"/>
                        </w:rPr>
                        <w:t>.</w:t>
                      </w:r>
                      <w:r w:rsidRPr="00535B2E">
                        <w:rPr>
                          <w:rFonts w:ascii="Calibri" w:hAnsi="Calibri" w:cstheme="minorBidi"/>
                          <w:color w:val="1F4E79" w:themeColor="accent1" w:themeShade="80"/>
                          <w:kern w:val="24"/>
                          <w:sz w:val="21"/>
                          <w:szCs w:val="32"/>
                        </w:rPr>
                        <w:t xml:space="preserve"> </w:t>
                      </w:r>
                    </w:p>
                  </w:txbxContent>
                </v:textbox>
                <w10:wrap type="through"/>
              </v:rect>
            </w:pict>
          </mc:Fallback>
        </mc:AlternateContent>
      </w:r>
    </w:p>
    <w:p w14:paraId="0632A3C0" w14:textId="3C12FD79" w:rsidR="008C1B4C" w:rsidRDefault="008C1B4C" w:rsidP="004D57F7">
      <w:pPr>
        <w:jc w:val="both"/>
        <w:rPr>
          <w:rFonts w:ascii="Times New Roman" w:hAnsi="Times New Roman" w:cs="Times New Roman"/>
        </w:rPr>
      </w:pPr>
    </w:p>
    <w:p w14:paraId="4A999506" w14:textId="69AD6470" w:rsidR="008C1B4C" w:rsidRDefault="008C1B4C" w:rsidP="004D57F7">
      <w:pPr>
        <w:jc w:val="both"/>
        <w:rPr>
          <w:rFonts w:ascii="Times New Roman" w:hAnsi="Times New Roman" w:cs="Times New Roman"/>
        </w:rPr>
      </w:pPr>
    </w:p>
    <w:p w14:paraId="00F6E212" w14:textId="77777777" w:rsidR="008C1B4C" w:rsidRDefault="008C1B4C" w:rsidP="004D57F7">
      <w:pPr>
        <w:jc w:val="both"/>
        <w:rPr>
          <w:rFonts w:ascii="Times New Roman" w:hAnsi="Times New Roman" w:cs="Times New Roman"/>
        </w:rPr>
      </w:pPr>
    </w:p>
    <w:p w14:paraId="67FCC444" w14:textId="1B5343A6" w:rsidR="008C1B4C" w:rsidRDefault="008C1B4C" w:rsidP="004D57F7">
      <w:pPr>
        <w:jc w:val="both"/>
        <w:rPr>
          <w:rFonts w:ascii="Times New Roman" w:hAnsi="Times New Roman" w:cs="Times New Roman"/>
        </w:rPr>
      </w:pPr>
    </w:p>
    <w:p w14:paraId="5FC0B6BE" w14:textId="29C768E7" w:rsidR="008C1B4C" w:rsidRDefault="008C1B4C" w:rsidP="004D57F7">
      <w:pPr>
        <w:jc w:val="both"/>
        <w:rPr>
          <w:rFonts w:ascii="Times New Roman" w:hAnsi="Times New Roman" w:cs="Times New Roman"/>
        </w:rPr>
      </w:pPr>
    </w:p>
    <w:p w14:paraId="641A6F70" w14:textId="73EAC75E" w:rsidR="00B97FA1" w:rsidRDefault="004410F4" w:rsidP="004D57F7">
      <w:pPr>
        <w:jc w:val="both"/>
        <w:rPr>
          <w:rFonts w:ascii="Times New Roman" w:hAnsi="Times New Roman" w:cs="Times New Roman"/>
        </w:rPr>
      </w:pPr>
      <w:r w:rsidRPr="00535B2E">
        <w:rPr>
          <w:rFonts w:ascii="Times New Roman" w:hAnsi="Times New Roman" w:cs="Times New Roman"/>
          <w:noProof/>
        </w:rPr>
        <mc:AlternateContent>
          <mc:Choice Requires="wps">
            <w:drawing>
              <wp:anchor distT="0" distB="0" distL="114300" distR="114300" simplePos="0" relativeHeight="251702272" behindDoc="0" locked="0" layoutInCell="1" allowOverlap="1" wp14:anchorId="46F1789A" wp14:editId="59B8B6C9">
                <wp:simplePos x="0" y="0"/>
                <wp:positionH relativeFrom="column">
                  <wp:posOffset>114300</wp:posOffset>
                </wp:positionH>
                <wp:positionV relativeFrom="paragraph">
                  <wp:posOffset>122555</wp:posOffset>
                </wp:positionV>
                <wp:extent cx="272415" cy="368935"/>
                <wp:effectExtent l="0" t="0" r="6985" b="12065"/>
                <wp:wrapThrough wrapText="bothSides">
                  <wp:wrapPolygon edited="0">
                    <wp:start x="0" y="0"/>
                    <wp:lineTo x="0" y="20819"/>
                    <wp:lineTo x="20140" y="20819"/>
                    <wp:lineTo x="20140" y="0"/>
                    <wp:lineTo x="0" y="0"/>
                  </wp:wrapPolygon>
                </wp:wrapThrough>
                <wp:docPr id="12" name="Rectangle 1"/>
                <wp:cNvGraphicFramePr/>
                <a:graphic xmlns:a="http://schemas.openxmlformats.org/drawingml/2006/main">
                  <a:graphicData uri="http://schemas.microsoft.com/office/word/2010/wordprocessingShape">
                    <wps:wsp>
                      <wps:cNvSpPr/>
                      <wps:spPr>
                        <a:xfrm>
                          <a:off x="0" y="0"/>
                          <a:ext cx="272415" cy="368935"/>
                        </a:xfrm>
                        <a:prstGeom prst="rect">
                          <a:avLst/>
                        </a:prstGeom>
                        <a:solidFill>
                          <a:schemeClr val="bg1"/>
                        </a:solidFill>
                      </wps:spPr>
                      <wps:txbx>
                        <w:txbxContent>
                          <w:p w14:paraId="193B1635" w14:textId="77777777" w:rsidR="004410F4" w:rsidRPr="00535B2E" w:rsidRDefault="004410F4" w:rsidP="004410F4">
                            <w:pPr>
                              <w:pStyle w:val="NormalWeb"/>
                              <w:spacing w:before="0" w:beforeAutospacing="0" w:after="0" w:afterAutospacing="0"/>
                              <w:textAlignment w:val="baseline"/>
                              <w:rPr>
                                <w:sz w:val="18"/>
                              </w:rPr>
                            </w:pPr>
                            <w:r w:rsidRPr="00535B2E">
                              <w:rPr>
                                <w:rFonts w:ascii="Calibri" w:hAnsi="Calibri" w:cstheme="minorBidi"/>
                                <w:b/>
                                <w:bCs/>
                                <w:color w:val="595959" w:themeColor="text1" w:themeTint="A6"/>
                                <w:kern w:val="24"/>
                                <w:sz w:val="21"/>
                                <w:szCs w:val="32"/>
                              </w:rPr>
                              <w:t>c</w:t>
                            </w:r>
                            <w:r w:rsidRPr="00535B2E">
                              <w:rPr>
                                <w:rFonts w:ascii="Calibri" w:hAnsi="Calibri" w:cstheme="minorBidi"/>
                                <w:color w:val="595959" w:themeColor="text1" w:themeTint="A6"/>
                                <w:kern w:val="24"/>
                                <w:sz w:val="21"/>
                                <w:szCs w:val="32"/>
                              </w:rPr>
                              <w:t>.</w:t>
                            </w:r>
                            <w:r w:rsidRPr="00535B2E">
                              <w:rPr>
                                <w:rFonts w:ascii="Calibri" w:hAnsi="Calibri" w:cstheme="minorBidi"/>
                                <w:color w:val="1F4E79" w:themeColor="accent1" w:themeShade="80"/>
                                <w:kern w:val="24"/>
                                <w:sz w:val="21"/>
                                <w:szCs w:val="32"/>
                              </w:rPr>
                              <w:t xml:space="preserve"> </w:t>
                            </w:r>
                          </w:p>
                        </w:txbxContent>
                      </wps:txbx>
                      <wps:bodyPr wrap="none">
                        <a:noAutofit/>
                      </wps:bodyPr>
                    </wps:wsp>
                  </a:graphicData>
                </a:graphic>
                <wp14:sizeRelV relativeFrom="margin">
                  <wp14:pctHeight>0</wp14:pctHeight>
                </wp14:sizeRelV>
              </wp:anchor>
            </w:drawing>
          </mc:Choice>
          <mc:Fallback>
            <w:pict>
              <v:rect w14:anchorId="46F1789A" id="_x0000_s1029" style="position:absolute;left:0;text-align:left;margin-left:9pt;margin-top:9.65pt;width:21.45pt;height:29.05pt;z-index:25170227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" fillcolor="white [3212]" stroked="f">
                <v:textbox>
                  <w:txbxContent>
                    <w:p w14:paraId="193B1635" w14:textId="77777777" w:rsidR="004410F4" w:rsidRPr="00535B2E" w:rsidRDefault="004410F4" w:rsidP="004410F4">
                      <w:pPr>
                        <w:pStyle w:val="NormalWeb"/>
                        <w:spacing w:before="0" w:beforeAutospacing="0" w:after="0" w:afterAutospacing="0"/>
                        <w:textAlignment w:val="baseline"/>
                        <w:rPr>
                          <w:sz w:val="18"/>
                        </w:rPr>
                      </w:pPr>
                      <w:r w:rsidRPr="00535B2E">
                        <w:rPr>
                          <w:rFonts w:ascii="Calibri" w:hAnsi="Calibri" w:cstheme="minorBidi"/>
                          <w:b/>
                          <w:bCs/>
                          <w:color w:val="595959" w:themeColor="text1" w:themeTint="A6"/>
                          <w:kern w:val="24"/>
                          <w:sz w:val="21"/>
                          <w:szCs w:val="32"/>
                        </w:rPr>
                        <w:t>c</w:t>
                      </w:r>
                      <w:r w:rsidRPr="00535B2E">
                        <w:rPr>
                          <w:rFonts w:ascii="Calibri" w:hAnsi="Calibri" w:cstheme="minorBidi"/>
                          <w:color w:val="595959" w:themeColor="text1" w:themeTint="A6"/>
                          <w:kern w:val="24"/>
                          <w:sz w:val="21"/>
                          <w:szCs w:val="32"/>
                        </w:rPr>
                        <w:t>.</w:t>
                      </w:r>
                      <w:r w:rsidRPr="00535B2E">
                        <w:rPr>
                          <w:rFonts w:ascii="Calibri" w:hAnsi="Calibri" w:cstheme="minorBidi"/>
                          <w:color w:val="1F4E79" w:themeColor="accent1" w:themeShade="80"/>
                          <w:kern w:val="24"/>
                          <w:sz w:val="21"/>
                          <w:szCs w:val="32"/>
                        </w:rPr>
                        <w:t xml:space="preserve"> </w:t>
                      </w:r>
                    </w:p>
                  </w:txbxContent>
                </v:textbox>
                <w10:wrap type="through"/>
              </v:rect>
            </w:pict>
          </mc:Fallback>
        </mc:AlternateContent>
      </w:r>
    </w:p>
    <w:p w14:paraId="653207CF" w14:textId="3C4BACC5" w:rsidR="00B97FA1" w:rsidRDefault="004410F4" w:rsidP="004D57F7">
      <w:pPr>
        <w:jc w:val="both"/>
        <w:rPr>
          <w:rFonts w:ascii="Times New Roman" w:hAnsi="Times New Roman" w:cs="Times New Roman"/>
        </w:rPr>
      </w:pPr>
      <w:r>
        <w:rPr>
          <w:noProof/>
        </w:rPr>
        <mc:AlternateContent>
          <mc:Choice Requires="wps">
            <w:drawing>
              <wp:anchor distT="0" distB="0" distL="114300" distR="114300" simplePos="0" relativeHeight="251697152" behindDoc="0" locked="0" layoutInCell="1" allowOverlap="1" wp14:anchorId="4B88A4EA" wp14:editId="11EAC8DC">
                <wp:simplePos x="0" y="0"/>
                <wp:positionH relativeFrom="column">
                  <wp:posOffset>-2540</wp:posOffset>
                </wp:positionH>
                <wp:positionV relativeFrom="paragraph">
                  <wp:posOffset>290195</wp:posOffset>
                </wp:positionV>
                <wp:extent cx="2628265" cy="1113790"/>
                <wp:effectExtent l="0" t="0" r="0" b="10160"/>
                <wp:wrapSquare wrapText="bothSides"/>
                <wp:docPr id="8" name="Text Box 8"/>
                <wp:cNvGraphicFramePr/>
                <a:graphic xmlns:a="http://schemas.openxmlformats.org/drawingml/2006/main">
                  <a:graphicData uri="http://schemas.microsoft.com/office/word/2010/wordprocessingShape">
                    <wps:wsp>
                      <wps:cNvSpPr txBox="1"/>
                      <wps:spPr>
                        <a:xfrm>
                          <a:off x="0" y="0"/>
                          <a:ext cx="2628265" cy="1113790"/>
                        </a:xfrm>
                        <a:prstGeom prst="rect">
                          <a:avLst/>
                        </a:prstGeom>
                        <a:noFill/>
                        <a:ln>
                          <a:noFill/>
                        </a:ln>
                        <a:effectLst/>
                      </wps:spPr>
                      <wps:txbx>
                        <w:txbxContent>
                          <w:p w14:paraId="438873BB" w14:textId="7D932E5D" w:rsidR="004410F4" w:rsidRPr="000404B4" w:rsidRDefault="004410F4" w:rsidP="004410F4">
                            <w:pPr>
                              <w:jc w:val="both"/>
                              <w:rPr>
                                <w:rFonts w:ascii="Times New Roman" w:hAnsi="Times New Roman" w:cs="Times New Roman"/>
                                <w:b/>
                                <w:sz w:val="20"/>
                              </w:rPr>
                            </w:pPr>
                            <w:r w:rsidRPr="008C1B4C">
                              <w:rPr>
                                <w:rFonts w:ascii="Times New Roman" w:hAnsi="Times New Roman" w:cs="Times New Roman"/>
                                <w:b/>
                                <w:sz w:val="20"/>
                              </w:rPr>
                              <w:t xml:space="preserve">Figure </w:t>
                            </w:r>
                            <w:r>
                              <w:rPr>
                                <w:rFonts w:ascii="Times New Roman" w:hAnsi="Times New Roman" w:cs="Times New Roman"/>
                                <w:b/>
                                <w:sz w:val="20"/>
                              </w:rPr>
                              <w:t>2</w:t>
                            </w:r>
                            <w:r w:rsidRPr="008C1B4C">
                              <w:rPr>
                                <w:rFonts w:ascii="Times New Roman" w:hAnsi="Times New Roman" w:cs="Times New Roman"/>
                                <w:b/>
                                <w:sz w:val="20"/>
                              </w:rPr>
                              <w:t>.</w:t>
                            </w:r>
                            <w:r w:rsidRPr="001E163E">
                              <w:rPr>
                                <w:rFonts w:ascii="Times New Roman" w:hAnsi="Times New Roman" w:cs="Times New Roman"/>
                                <w:sz w:val="20"/>
                              </w:rPr>
                              <w:t xml:space="preserve">  </w:t>
                            </w:r>
                            <w:r>
                              <w:rPr>
                                <w:rFonts w:ascii="Times New Roman" w:hAnsi="Times New Roman" w:cs="Times New Roman"/>
                                <w:sz w:val="20"/>
                              </w:rPr>
                              <w:t xml:space="preserve">Images of cells incubated with and without differentiation factors after staining with Alizarin Red. </w:t>
                            </w:r>
                            <w:r>
                              <w:rPr>
                                <w:rFonts w:ascii="Times New Roman" w:hAnsi="Times New Roman" w:cs="Times New Roman"/>
                                <w:b/>
                                <w:sz w:val="20"/>
                              </w:rPr>
                              <w:t>2</w:t>
                            </w:r>
                            <w:r w:rsidRPr="00BB2031">
                              <w:rPr>
                                <w:rFonts w:ascii="Times New Roman" w:hAnsi="Times New Roman" w:cs="Times New Roman"/>
                                <w:b/>
                                <w:sz w:val="20"/>
                              </w:rPr>
                              <w:t>a.</w:t>
                            </w:r>
                            <w:r>
                              <w:rPr>
                                <w:rFonts w:ascii="Times New Roman" w:hAnsi="Times New Roman" w:cs="Times New Roman"/>
                                <w:sz w:val="20"/>
                              </w:rPr>
                              <w:t xml:space="preserve"> undifferentiated cells after 20 days of incubation in regular media. </w:t>
                            </w:r>
                            <w:r>
                              <w:rPr>
                                <w:rFonts w:ascii="Times New Roman" w:hAnsi="Times New Roman" w:cs="Times New Roman"/>
                                <w:b/>
                                <w:sz w:val="20"/>
                              </w:rPr>
                              <w:t>2</w:t>
                            </w:r>
                            <w:r w:rsidRPr="00BB2031">
                              <w:rPr>
                                <w:rFonts w:ascii="Times New Roman" w:hAnsi="Times New Roman" w:cs="Times New Roman"/>
                                <w:b/>
                                <w:sz w:val="20"/>
                              </w:rPr>
                              <w:t>b.</w:t>
                            </w:r>
                            <w:r>
                              <w:rPr>
                                <w:rFonts w:ascii="Times New Roman" w:hAnsi="Times New Roman" w:cs="Times New Roman"/>
                                <w:sz w:val="20"/>
                              </w:rPr>
                              <w:t xml:space="preserve"> cells after 14 days of incubation with differentiation factors. </w:t>
                            </w:r>
                            <w:r>
                              <w:rPr>
                                <w:rFonts w:ascii="Times New Roman" w:hAnsi="Times New Roman" w:cs="Times New Roman"/>
                                <w:b/>
                                <w:sz w:val="20"/>
                              </w:rPr>
                              <w:t>2</w:t>
                            </w:r>
                            <w:r w:rsidRPr="00BB2031">
                              <w:rPr>
                                <w:rFonts w:ascii="Times New Roman" w:hAnsi="Times New Roman" w:cs="Times New Roman"/>
                                <w:b/>
                                <w:sz w:val="20"/>
                              </w:rPr>
                              <w:t>c.</w:t>
                            </w:r>
                            <w:r>
                              <w:rPr>
                                <w:rFonts w:ascii="Times New Roman" w:hAnsi="Times New Roman" w:cs="Times New Roman"/>
                                <w:sz w:val="20"/>
                              </w:rPr>
                              <w:t xml:space="preserve"> Cells after 20 days of incubation with differentiation factors.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4B88A4EA" id="Text_x0020_Box_x0020_8" o:spid="_x0000_s1030" type="#_x0000_t202" style="position:absolute;left:0;text-align:left;margin-left:-.2pt;margin-top:22.85pt;width:206.95pt;height:87.7pt;z-index:2516971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" filled="f" stroked="f">
                <v:textbox style="mso-fit-shape-to-text:t">
                  <w:txbxContent>
                    <w:p w14:paraId="438873BB" w14:textId="7D932E5D" w:rsidR="004410F4" w:rsidRPr="000404B4" w:rsidRDefault="004410F4" w:rsidP="004410F4">
                      <w:pPr>
                        <w:jc w:val="both"/>
                        <w:rPr>
                          <w:rFonts w:ascii="Times New Roman" w:hAnsi="Times New Roman" w:cs="Times New Roman"/>
                          <w:b/>
                          <w:sz w:val="20"/>
                        </w:rPr>
                      </w:pPr>
                      <w:r w:rsidRPr="008C1B4C">
                        <w:rPr>
                          <w:rFonts w:ascii="Times New Roman" w:hAnsi="Times New Roman" w:cs="Times New Roman"/>
                          <w:b/>
                          <w:sz w:val="20"/>
                        </w:rPr>
                        <w:t xml:space="preserve">Figure </w:t>
                      </w:r>
                      <w:r>
                        <w:rPr>
                          <w:rFonts w:ascii="Times New Roman" w:hAnsi="Times New Roman" w:cs="Times New Roman"/>
                          <w:b/>
                          <w:sz w:val="20"/>
                        </w:rPr>
                        <w:t>2</w:t>
                      </w:r>
                      <w:r w:rsidRPr="008C1B4C">
                        <w:rPr>
                          <w:rFonts w:ascii="Times New Roman" w:hAnsi="Times New Roman" w:cs="Times New Roman"/>
                          <w:b/>
                          <w:sz w:val="20"/>
                        </w:rPr>
                        <w:t>.</w:t>
                      </w:r>
                      <w:r w:rsidRPr="001E163E">
                        <w:rPr>
                          <w:rFonts w:ascii="Times New Roman" w:hAnsi="Times New Roman" w:cs="Times New Roman"/>
                          <w:sz w:val="20"/>
                        </w:rPr>
                        <w:t xml:space="preserve">  </w:t>
                      </w:r>
                      <w:r>
                        <w:rPr>
                          <w:rFonts w:ascii="Times New Roman" w:hAnsi="Times New Roman" w:cs="Times New Roman"/>
                          <w:sz w:val="20"/>
                        </w:rPr>
                        <w:t xml:space="preserve">Images of cells incubated with and without differentiation factors after staining with Alizarin Red. </w:t>
                      </w:r>
                      <w:r>
                        <w:rPr>
                          <w:rFonts w:ascii="Times New Roman" w:hAnsi="Times New Roman" w:cs="Times New Roman"/>
                          <w:b/>
                          <w:sz w:val="20"/>
                        </w:rPr>
                        <w:t>2</w:t>
                      </w:r>
                      <w:r w:rsidRPr="00BB2031">
                        <w:rPr>
                          <w:rFonts w:ascii="Times New Roman" w:hAnsi="Times New Roman" w:cs="Times New Roman"/>
                          <w:b/>
                          <w:sz w:val="20"/>
                        </w:rPr>
                        <w:t>a.</w:t>
                      </w:r>
                      <w:r>
                        <w:rPr>
                          <w:rFonts w:ascii="Times New Roman" w:hAnsi="Times New Roman" w:cs="Times New Roman"/>
                          <w:sz w:val="20"/>
                        </w:rPr>
                        <w:t xml:space="preserve"> undifferentiated cells after 20 days of incubation in regular media. </w:t>
                      </w:r>
                      <w:r>
                        <w:rPr>
                          <w:rFonts w:ascii="Times New Roman" w:hAnsi="Times New Roman" w:cs="Times New Roman"/>
                          <w:b/>
                          <w:sz w:val="20"/>
                        </w:rPr>
                        <w:t>2</w:t>
                      </w:r>
                      <w:r w:rsidRPr="00BB2031">
                        <w:rPr>
                          <w:rFonts w:ascii="Times New Roman" w:hAnsi="Times New Roman" w:cs="Times New Roman"/>
                          <w:b/>
                          <w:sz w:val="20"/>
                        </w:rPr>
                        <w:t>b.</w:t>
                      </w:r>
                      <w:r>
                        <w:rPr>
                          <w:rFonts w:ascii="Times New Roman" w:hAnsi="Times New Roman" w:cs="Times New Roman"/>
                          <w:sz w:val="20"/>
                        </w:rPr>
                        <w:t xml:space="preserve"> cells after 14 days of incubation with differentiation factors. </w:t>
                      </w:r>
                      <w:r>
                        <w:rPr>
                          <w:rFonts w:ascii="Times New Roman" w:hAnsi="Times New Roman" w:cs="Times New Roman"/>
                          <w:b/>
                          <w:sz w:val="20"/>
                        </w:rPr>
                        <w:t>2</w:t>
                      </w:r>
                      <w:r w:rsidRPr="00BB2031">
                        <w:rPr>
                          <w:rFonts w:ascii="Times New Roman" w:hAnsi="Times New Roman" w:cs="Times New Roman"/>
                          <w:b/>
                          <w:sz w:val="20"/>
                        </w:rPr>
                        <w:t>c.</w:t>
                      </w:r>
                      <w:r>
                        <w:rPr>
                          <w:rFonts w:ascii="Times New Roman" w:hAnsi="Times New Roman" w:cs="Times New Roman"/>
                          <w:sz w:val="20"/>
                        </w:rPr>
                        <w:t xml:space="preserve"> Cells after 20 days of incubation with differentiation factors.</w:t>
                      </w:r>
                    </w:p>
                  </w:txbxContent>
                </v:textbox>
                <w10:wrap type="square"/>
              </v:shape>
            </w:pict>
          </mc:Fallback>
        </mc:AlternateContent>
      </w:r>
    </w:p>
    <w:p w14:paraId="19B3B3F0" w14:textId="7752BDE3" w:rsidR="004410F4" w:rsidRDefault="004410F4" w:rsidP="008C1B4C">
      <w:pPr>
        <w:jc w:val="both"/>
        <w:rPr>
          <w:rFonts w:ascii="Times New Roman" w:hAnsi="Times New Roman" w:cs="Times New Roman"/>
        </w:rPr>
      </w:pPr>
    </w:p>
    <w:p w14:paraId="1E492D90" w14:textId="763D33CD" w:rsidR="004410F4" w:rsidRDefault="004410F4" w:rsidP="008C1B4C">
      <w:pPr>
        <w:jc w:val="both"/>
        <w:rPr>
          <w:rFonts w:ascii="Times New Roman" w:hAnsi="Times New Roman" w:cs="Times New Roman"/>
          <w:b/>
        </w:rPr>
      </w:pPr>
    </w:p>
    <w:p w14:paraId="1EE6882E" w14:textId="77777777" w:rsidR="008C1B4C" w:rsidRDefault="008C1B4C" w:rsidP="008C1B4C">
      <w:pPr>
        <w:jc w:val="both"/>
        <w:rPr>
          <w:rFonts w:ascii="Times New Roman" w:hAnsi="Times New Roman" w:cs="Times New Roman"/>
          <w:b/>
        </w:rPr>
      </w:pPr>
      <w:r w:rsidRPr="008A374B">
        <w:rPr>
          <w:rFonts w:ascii="Times New Roman" w:hAnsi="Times New Roman" w:cs="Times New Roman"/>
          <w:b/>
        </w:rPr>
        <w:t>Differentiation</w:t>
      </w:r>
    </w:p>
    <w:p w14:paraId="322B1AFC" w14:textId="77777777" w:rsidR="008C1B4C" w:rsidRDefault="008C1B4C" w:rsidP="008C1B4C">
      <w:pPr>
        <w:jc w:val="both"/>
        <w:rPr>
          <w:rFonts w:ascii="Times New Roman" w:hAnsi="Times New Roman" w:cs="Times New Roman"/>
          <w:b/>
        </w:rPr>
      </w:pPr>
    </w:p>
    <w:p w14:paraId="6BCFD297" w14:textId="2592125D" w:rsidR="00190630" w:rsidRDefault="008C1B4C" w:rsidP="00E75AA6">
      <w:pPr>
        <w:jc w:val="both"/>
        <w:rPr>
          <w:rFonts w:ascii="Times New Roman" w:hAnsi="Times New Roman" w:cs="Times New Roman"/>
        </w:rPr>
      </w:pPr>
      <w:r>
        <w:rPr>
          <w:rFonts w:ascii="Times New Roman" w:hAnsi="Times New Roman" w:cs="Times New Roman"/>
          <w:b/>
        </w:rPr>
        <w:tab/>
      </w:r>
      <w:r>
        <w:rPr>
          <w:rFonts w:ascii="Times New Roman" w:hAnsi="Times New Roman" w:cs="Times New Roman"/>
        </w:rPr>
        <w:t xml:space="preserve">Stem cell therapy of the skeletal system largely has the goal of using stem cells to regenerate healthy bone tissue in the patient. This differentiation process would happen naturally in the body by diffusion of factors that lead to differentiation into bone cells. To study this process and see how treatments affect bone differentiation, our lab must reliably simulate this development </w:t>
      </w:r>
      <w:r w:rsidRPr="00E81F24">
        <w:rPr>
          <w:rFonts w:ascii="Times New Roman" w:hAnsi="Times New Roman" w:cs="Times New Roman"/>
          <w:i/>
        </w:rPr>
        <w:t>in vitro</w:t>
      </w:r>
      <w:r>
        <w:rPr>
          <w:rFonts w:ascii="Times New Roman" w:hAnsi="Times New Roman" w:cs="Times New Roman"/>
        </w:rPr>
        <w:t xml:space="preserve">. We sought to determine a set of factors </w:t>
      </w:r>
      <w:r w:rsidR="00E75AA6">
        <w:rPr>
          <w:rFonts w:ascii="Times New Roman" w:hAnsi="Times New Roman" w:cs="Times New Roman"/>
        </w:rPr>
        <w:t xml:space="preserve">and a base timeline for </w:t>
      </w:r>
      <w:r w:rsidR="00190EE3">
        <w:rPr>
          <w:rFonts w:ascii="Times New Roman" w:hAnsi="Times New Roman" w:cs="Times New Roman"/>
        </w:rPr>
        <w:t xml:space="preserve">bone formation in these cells. </w:t>
      </w:r>
    </w:p>
    <w:p w14:paraId="3DF832BB" w14:textId="0B1C0EC9" w:rsidR="00B0498E" w:rsidRDefault="005A5FFE" w:rsidP="005A5FFE">
      <w:pPr>
        <w:rPr>
          <w:rFonts w:ascii="Times New Roman" w:hAnsi="Times New Roman" w:cs="Times New Roman"/>
        </w:rPr>
      </w:pPr>
      <w:r>
        <w:rPr>
          <w:rFonts w:ascii="Times New Roman" w:hAnsi="Times New Roman" w:cs="Times New Roman"/>
        </w:rPr>
        <w:br w:type="page"/>
      </w:r>
      <w:r w:rsidR="00B0498E">
        <w:rPr>
          <w:rFonts w:ascii="Times New Roman" w:hAnsi="Times New Roman" w:cs="Times New Roman"/>
        </w:rPr>
        <w:lastRenderedPageBreak/>
        <w:t xml:space="preserve">Growth </w:t>
      </w:r>
    </w:p>
    <w:p w14:paraId="464DDBC1" w14:textId="77777777" w:rsidR="00B0498E" w:rsidRDefault="00B0498E" w:rsidP="004D57F7">
      <w:pPr>
        <w:jc w:val="both"/>
        <w:rPr>
          <w:rFonts w:ascii="Times New Roman" w:hAnsi="Times New Roman" w:cs="Times New Roman"/>
        </w:rPr>
      </w:pPr>
    </w:p>
    <w:p w14:paraId="495F358A" w14:textId="73229187" w:rsidR="00B0498E" w:rsidRDefault="00B0498E" w:rsidP="00B0498E">
      <w:pPr>
        <w:ind w:firstLine="720"/>
        <w:jc w:val="both"/>
        <w:rPr>
          <w:rFonts w:ascii="Times New Roman" w:hAnsi="Times New Roman" w:cs="Times New Roman"/>
        </w:rPr>
      </w:pPr>
      <w:r>
        <w:rPr>
          <w:rFonts w:ascii="Times New Roman" w:hAnsi="Times New Roman" w:cs="Times New Roman"/>
        </w:rPr>
        <w:t xml:space="preserve">Citing the work of </w:t>
      </w:r>
      <w:proofErr w:type="spellStart"/>
      <w:r>
        <w:rPr>
          <w:rFonts w:ascii="Times New Roman" w:hAnsi="Times New Roman" w:cs="Times New Roman"/>
        </w:rPr>
        <w:t>Kanzaki</w:t>
      </w:r>
      <w:proofErr w:type="spellEnd"/>
      <w:r>
        <w:rPr>
          <w:rFonts w:ascii="Times New Roman" w:hAnsi="Times New Roman" w:cs="Times New Roman"/>
        </w:rPr>
        <w:t xml:space="preserve"> et al., we found that the following concentrations of factors leads to ossification of MC 3T3-E1 cells</w:t>
      </w:r>
      <w:r w:rsidR="00280273">
        <w:rPr>
          <w:rFonts w:ascii="Times New Roman" w:hAnsi="Times New Roman" w:cs="Times New Roman"/>
        </w:rPr>
        <w:t xml:space="preserve"> [10]</w:t>
      </w:r>
      <w:r>
        <w:rPr>
          <w:rFonts w:ascii="Times New Roman" w:hAnsi="Times New Roman" w:cs="Times New Roman"/>
        </w:rPr>
        <w:t>:</w:t>
      </w:r>
    </w:p>
    <w:p w14:paraId="6495BFAE" w14:textId="77777777" w:rsidR="00B0498E" w:rsidRPr="00E75AA6" w:rsidRDefault="00B0498E" w:rsidP="00B0498E">
      <w:pPr>
        <w:jc w:val="both"/>
        <w:rPr>
          <w:rFonts w:ascii="Times New Roman" w:hAnsi="Times New Roman" w:cs="Times New Roman"/>
          <w:sz w:val="4"/>
        </w:rPr>
      </w:pPr>
    </w:p>
    <w:p w14:paraId="5FE75A2A" w14:textId="1BE384B9" w:rsidR="00B0498E" w:rsidRPr="00CA5E99" w:rsidRDefault="00B0498E" w:rsidP="007A5A3E">
      <w:pPr>
        <w:numPr>
          <w:ilvl w:val="0"/>
          <w:numId w:val="3"/>
        </w:numPr>
        <w:jc w:val="both"/>
        <w:rPr>
          <w:rFonts w:ascii="Times New Roman" w:hAnsi="Times New Roman" w:cs="Times New Roman"/>
          <w:sz w:val="22"/>
        </w:rPr>
      </w:pPr>
      <w:r w:rsidRPr="00CA5E99">
        <w:rPr>
          <w:rFonts w:ascii="Times New Roman" w:hAnsi="Times New Roman" w:cs="Times New Roman"/>
          <w:sz w:val="22"/>
        </w:rPr>
        <w:t xml:space="preserve">50 </w:t>
      </w:r>
      <w:r w:rsidR="007E7C8D" w:rsidRPr="007E7C8D">
        <w:rPr>
          <w:rFonts w:ascii="Times New Roman" w:hAnsi="Times New Roman" w:cs="Times New Roman"/>
          <w:sz w:val="22"/>
        </w:rPr>
        <w:sym w:font="Symbol" w:char="F06D"/>
      </w:r>
      <w:r w:rsidRPr="00CA5E99">
        <w:rPr>
          <w:rFonts w:ascii="Times New Roman" w:hAnsi="Times New Roman" w:cs="Times New Roman"/>
          <w:sz w:val="22"/>
        </w:rPr>
        <w:t>g/mL ascorbic acid</w:t>
      </w:r>
    </w:p>
    <w:p w14:paraId="497AE2EF" w14:textId="77777777" w:rsidR="00B0498E" w:rsidRPr="00CA5E99" w:rsidRDefault="00B0498E" w:rsidP="007A5A3E">
      <w:pPr>
        <w:numPr>
          <w:ilvl w:val="0"/>
          <w:numId w:val="3"/>
        </w:numPr>
        <w:jc w:val="both"/>
        <w:rPr>
          <w:rFonts w:ascii="Times New Roman" w:hAnsi="Times New Roman" w:cs="Times New Roman"/>
          <w:sz w:val="22"/>
        </w:rPr>
      </w:pPr>
      <w:r w:rsidRPr="00CA5E99">
        <w:rPr>
          <w:rFonts w:ascii="Times New Roman" w:hAnsi="Times New Roman" w:cs="Times New Roman"/>
          <w:sz w:val="22"/>
        </w:rPr>
        <w:t xml:space="preserve">10 </w:t>
      </w:r>
      <w:proofErr w:type="spellStart"/>
      <w:r w:rsidRPr="00CA5E99">
        <w:rPr>
          <w:rFonts w:ascii="Times New Roman" w:hAnsi="Times New Roman" w:cs="Times New Roman"/>
          <w:sz w:val="22"/>
        </w:rPr>
        <w:t>mmol</w:t>
      </w:r>
      <w:proofErr w:type="spellEnd"/>
      <w:r w:rsidRPr="00CA5E99">
        <w:rPr>
          <w:rFonts w:ascii="Times New Roman" w:hAnsi="Times New Roman" w:cs="Times New Roman"/>
          <w:sz w:val="22"/>
        </w:rPr>
        <w:t>/L β-</w:t>
      </w:r>
      <w:proofErr w:type="spellStart"/>
      <w:r w:rsidRPr="00CA5E99">
        <w:rPr>
          <w:rFonts w:ascii="Times New Roman" w:hAnsi="Times New Roman" w:cs="Times New Roman"/>
          <w:sz w:val="22"/>
        </w:rPr>
        <w:t>glycerophosphate</w:t>
      </w:r>
      <w:proofErr w:type="spellEnd"/>
      <w:r w:rsidRPr="00CA5E99">
        <w:rPr>
          <w:rFonts w:ascii="Times New Roman" w:hAnsi="Times New Roman" w:cs="Times New Roman"/>
          <w:sz w:val="22"/>
        </w:rPr>
        <w:t xml:space="preserve"> </w:t>
      </w:r>
    </w:p>
    <w:p w14:paraId="0A60D753" w14:textId="77777777" w:rsidR="00B0498E" w:rsidRPr="00CA5E99" w:rsidRDefault="00B0498E" w:rsidP="007A5A3E">
      <w:pPr>
        <w:numPr>
          <w:ilvl w:val="0"/>
          <w:numId w:val="3"/>
        </w:numPr>
        <w:jc w:val="both"/>
        <w:rPr>
          <w:rFonts w:ascii="Times New Roman" w:hAnsi="Times New Roman" w:cs="Times New Roman"/>
          <w:sz w:val="22"/>
        </w:rPr>
      </w:pPr>
      <w:r w:rsidRPr="00CA5E99">
        <w:rPr>
          <w:rFonts w:ascii="Times New Roman" w:hAnsi="Times New Roman" w:cs="Times New Roman"/>
          <w:sz w:val="22"/>
        </w:rPr>
        <w:t xml:space="preserve">10 </w:t>
      </w:r>
      <w:proofErr w:type="spellStart"/>
      <w:r w:rsidRPr="00CA5E99">
        <w:rPr>
          <w:rFonts w:ascii="Times New Roman" w:hAnsi="Times New Roman" w:cs="Times New Roman"/>
          <w:sz w:val="22"/>
        </w:rPr>
        <w:t>nmol</w:t>
      </w:r>
      <w:proofErr w:type="spellEnd"/>
      <w:r w:rsidRPr="00CA5E99">
        <w:rPr>
          <w:rFonts w:ascii="Times New Roman" w:hAnsi="Times New Roman" w:cs="Times New Roman"/>
          <w:sz w:val="22"/>
        </w:rPr>
        <w:t>/L dexamethasone</w:t>
      </w:r>
    </w:p>
    <w:p w14:paraId="657F3EF8" w14:textId="77777777" w:rsidR="00BA64E2" w:rsidRPr="00BA64E2" w:rsidRDefault="00BA64E2" w:rsidP="00BA64E2">
      <w:pPr>
        <w:ind w:left="180"/>
        <w:jc w:val="both"/>
        <w:rPr>
          <w:rFonts w:ascii="Times New Roman" w:hAnsi="Times New Roman" w:cs="Times New Roman"/>
          <w:sz w:val="4"/>
          <w:szCs w:val="10"/>
        </w:rPr>
      </w:pPr>
    </w:p>
    <w:p w14:paraId="5D9FA129" w14:textId="1D575155" w:rsidR="00BA64E2" w:rsidRDefault="00B0498E" w:rsidP="004D57F7">
      <w:pPr>
        <w:jc w:val="both"/>
        <w:rPr>
          <w:rFonts w:ascii="Times New Roman" w:hAnsi="Times New Roman" w:cs="Times New Roman"/>
        </w:rPr>
      </w:pPr>
      <w:r>
        <w:rPr>
          <w:rFonts w:ascii="Times New Roman" w:hAnsi="Times New Roman" w:cs="Times New Roman"/>
        </w:rPr>
        <w:t xml:space="preserve">We tested for bone differentiation by growing MC 3T3-E1 cells in 6-well plates at </w:t>
      </w:r>
      <w:r w:rsidR="00B03607">
        <w:rPr>
          <w:rFonts w:ascii="Times New Roman" w:hAnsi="Times New Roman" w:cs="Times New Roman"/>
        </w:rPr>
        <w:t>initial density</w:t>
      </w:r>
      <w:r>
        <w:rPr>
          <w:rFonts w:ascii="Times New Roman" w:hAnsi="Times New Roman" w:cs="Times New Roman"/>
        </w:rPr>
        <w:t xml:space="preserve"> of </w:t>
      </w:r>
      <w:r w:rsidR="00B03607">
        <w:rPr>
          <w:rFonts w:ascii="Times New Roman" w:hAnsi="Times New Roman" w:cs="Times New Roman"/>
        </w:rPr>
        <w:t>20,790</w:t>
      </w:r>
      <w:r w:rsidR="00BA64E2">
        <w:rPr>
          <w:rFonts w:ascii="Times New Roman" w:hAnsi="Times New Roman" w:cs="Times New Roman"/>
        </w:rPr>
        <w:t xml:space="preserve"> cells</w:t>
      </w:r>
      <w:r>
        <w:rPr>
          <w:rFonts w:ascii="Times New Roman" w:hAnsi="Times New Roman" w:cs="Times New Roman"/>
        </w:rPr>
        <w:t>/cm</w:t>
      </w:r>
      <w:r w:rsidRPr="00B0498E">
        <w:rPr>
          <w:rFonts w:ascii="Times New Roman" w:hAnsi="Times New Roman" w:cs="Times New Roman"/>
          <w:vertAlign w:val="superscript"/>
        </w:rPr>
        <w:t>2</w:t>
      </w:r>
      <w:r w:rsidR="00843821">
        <w:rPr>
          <w:rFonts w:ascii="Times New Roman" w:hAnsi="Times New Roman" w:cs="Times New Roman"/>
        </w:rPr>
        <w:t>.</w:t>
      </w:r>
      <w:r>
        <w:rPr>
          <w:rFonts w:ascii="Times New Roman" w:hAnsi="Times New Roman" w:cs="Times New Roman"/>
        </w:rPr>
        <w:t xml:space="preserve"> </w:t>
      </w:r>
      <w:r w:rsidR="003577EB">
        <w:rPr>
          <w:rFonts w:ascii="Times New Roman" w:hAnsi="Times New Roman" w:cs="Times New Roman"/>
        </w:rPr>
        <w:t xml:space="preserve">The 6-well, </w:t>
      </w:r>
      <w:r w:rsidR="00B03607">
        <w:rPr>
          <w:rFonts w:ascii="Times New Roman" w:hAnsi="Times New Roman" w:cs="Times New Roman"/>
        </w:rPr>
        <w:t>9.62</w:t>
      </w:r>
      <w:r w:rsidR="007E7C8D">
        <w:rPr>
          <w:rFonts w:ascii="Times New Roman" w:hAnsi="Times New Roman" w:cs="Times New Roman"/>
        </w:rPr>
        <w:t xml:space="preserve"> </w:t>
      </w:r>
      <w:r w:rsidR="003577EB">
        <w:rPr>
          <w:rFonts w:ascii="Times New Roman" w:hAnsi="Times New Roman" w:cs="Times New Roman"/>
        </w:rPr>
        <w:t>cm</w:t>
      </w:r>
      <w:r w:rsidR="003577EB" w:rsidRPr="00B03607">
        <w:rPr>
          <w:rFonts w:ascii="Times New Roman" w:hAnsi="Times New Roman" w:cs="Times New Roman"/>
          <w:vertAlign w:val="superscript"/>
        </w:rPr>
        <w:t>2</w:t>
      </w:r>
      <w:r w:rsidR="003577EB">
        <w:rPr>
          <w:rFonts w:ascii="Times New Roman" w:hAnsi="Times New Roman" w:cs="Times New Roman"/>
        </w:rPr>
        <w:t xml:space="preserve"> well plates wer</w:t>
      </w:r>
      <w:r w:rsidR="00AB280D">
        <w:rPr>
          <w:rFonts w:ascii="Times New Roman" w:hAnsi="Times New Roman" w:cs="Times New Roman"/>
        </w:rPr>
        <w:t xml:space="preserve">e purchased from </w:t>
      </w:r>
      <w:proofErr w:type="spellStart"/>
      <w:r w:rsidR="0002292D">
        <w:rPr>
          <w:rFonts w:ascii="Times New Roman" w:hAnsi="Times New Roman" w:cs="Times New Roman"/>
        </w:rPr>
        <w:t>Thermofisher</w:t>
      </w:r>
      <w:proofErr w:type="spellEnd"/>
      <w:r w:rsidR="00AB280D">
        <w:rPr>
          <w:rFonts w:ascii="Times New Roman" w:hAnsi="Times New Roman" w:cs="Times New Roman"/>
        </w:rPr>
        <w:t xml:space="preserve">. Every </w:t>
      </w:r>
      <w:r w:rsidR="0002292D">
        <w:rPr>
          <w:rFonts w:ascii="Times New Roman" w:hAnsi="Times New Roman" w:cs="Times New Roman"/>
        </w:rPr>
        <w:t>36</w:t>
      </w:r>
      <w:r w:rsidR="00AB280D">
        <w:rPr>
          <w:rFonts w:ascii="Times New Roman" w:hAnsi="Times New Roman" w:cs="Times New Roman"/>
        </w:rPr>
        <w:t xml:space="preserve"> to </w:t>
      </w:r>
      <w:r w:rsidR="0002292D">
        <w:rPr>
          <w:rFonts w:ascii="Times New Roman" w:hAnsi="Times New Roman" w:cs="Times New Roman"/>
        </w:rPr>
        <w:t>48</w:t>
      </w:r>
      <w:r w:rsidR="00AB280D">
        <w:rPr>
          <w:rFonts w:ascii="Times New Roman" w:hAnsi="Times New Roman" w:cs="Times New Roman"/>
        </w:rPr>
        <w:t xml:space="preserve"> hours, h</w:t>
      </w:r>
      <w:r w:rsidR="00BA64E2">
        <w:rPr>
          <w:rFonts w:ascii="Times New Roman" w:hAnsi="Times New Roman" w:cs="Times New Roman"/>
        </w:rPr>
        <w:t>alf of the wells were fed differentiation media with the above concentration</w:t>
      </w:r>
      <w:r w:rsidR="00DF01C1">
        <w:rPr>
          <w:rFonts w:ascii="Times New Roman" w:hAnsi="Times New Roman" w:cs="Times New Roman"/>
        </w:rPr>
        <w:t>s</w:t>
      </w:r>
      <w:r w:rsidR="00BA64E2">
        <w:rPr>
          <w:rFonts w:ascii="Times New Roman" w:hAnsi="Times New Roman" w:cs="Times New Roman"/>
        </w:rPr>
        <w:t xml:space="preserve"> of factors, and half were kept as controls </w:t>
      </w:r>
      <w:r w:rsidR="00DF01C1">
        <w:rPr>
          <w:rFonts w:ascii="Times New Roman" w:hAnsi="Times New Roman" w:cs="Times New Roman"/>
        </w:rPr>
        <w:t xml:space="preserve">and grown </w:t>
      </w:r>
      <w:r w:rsidR="00BA64E2">
        <w:rPr>
          <w:rFonts w:ascii="Times New Roman" w:hAnsi="Times New Roman" w:cs="Times New Roman"/>
        </w:rPr>
        <w:t xml:space="preserve">in normal media. </w:t>
      </w:r>
    </w:p>
    <w:p w14:paraId="3E8286A2" w14:textId="77777777" w:rsidR="00BA64E2" w:rsidRDefault="00BA64E2" w:rsidP="004D57F7">
      <w:pPr>
        <w:jc w:val="both"/>
        <w:rPr>
          <w:rFonts w:ascii="Times New Roman" w:hAnsi="Times New Roman" w:cs="Times New Roman"/>
        </w:rPr>
      </w:pPr>
    </w:p>
    <w:p w14:paraId="3073C421" w14:textId="6712A52C" w:rsidR="00BA64E2" w:rsidRDefault="00BA64E2" w:rsidP="004D57F7">
      <w:pPr>
        <w:jc w:val="both"/>
        <w:rPr>
          <w:rFonts w:ascii="Times New Roman" w:hAnsi="Times New Roman" w:cs="Times New Roman"/>
        </w:rPr>
      </w:pPr>
      <w:r>
        <w:rPr>
          <w:rFonts w:ascii="Times New Roman" w:hAnsi="Times New Roman" w:cs="Times New Roman"/>
        </w:rPr>
        <w:t>Staining</w:t>
      </w:r>
    </w:p>
    <w:p w14:paraId="4EA13043" w14:textId="77777777" w:rsidR="00BA64E2" w:rsidRDefault="00BA64E2" w:rsidP="00BA64E2">
      <w:pPr>
        <w:jc w:val="both"/>
        <w:rPr>
          <w:rFonts w:ascii="Times New Roman" w:hAnsi="Times New Roman" w:cs="Times New Roman"/>
        </w:rPr>
      </w:pPr>
    </w:p>
    <w:p w14:paraId="0D84538A" w14:textId="4BA2C64D" w:rsidR="0019786A" w:rsidRDefault="00DF01C1" w:rsidP="00A4561F">
      <w:pPr>
        <w:ind w:firstLine="720"/>
        <w:jc w:val="both"/>
        <w:rPr>
          <w:rFonts w:ascii="Times New Roman" w:hAnsi="Times New Roman" w:cs="Times New Roman"/>
        </w:rPr>
      </w:pPr>
      <w:r>
        <w:rPr>
          <w:rFonts w:ascii="Times New Roman" w:hAnsi="Times New Roman" w:cs="Times New Roman"/>
        </w:rPr>
        <w:t>We fixed the cells for staining a</w:t>
      </w:r>
      <w:r w:rsidR="00B0498E">
        <w:rPr>
          <w:rFonts w:ascii="Times New Roman" w:hAnsi="Times New Roman" w:cs="Times New Roman"/>
        </w:rPr>
        <w:t>t time points between 7 and 24 days</w:t>
      </w:r>
      <w:r w:rsidR="00BA64E2">
        <w:rPr>
          <w:rFonts w:ascii="Times New Roman" w:hAnsi="Times New Roman" w:cs="Times New Roman"/>
        </w:rPr>
        <w:t xml:space="preserve">. </w:t>
      </w:r>
      <w:r w:rsidR="003869B4">
        <w:rPr>
          <w:rFonts w:ascii="Times New Roman" w:hAnsi="Times New Roman" w:cs="Times New Roman"/>
        </w:rPr>
        <w:t xml:space="preserve">For washing, fixing, and staining, approximately 1.5mL of each reagent was added by plastic pipette. </w:t>
      </w:r>
      <w:r w:rsidR="00E87857">
        <w:rPr>
          <w:rFonts w:ascii="Times New Roman" w:hAnsi="Times New Roman" w:cs="Times New Roman"/>
        </w:rPr>
        <w:t>We washed t</w:t>
      </w:r>
      <w:r w:rsidR="00B0498E">
        <w:rPr>
          <w:rFonts w:ascii="Times New Roman" w:hAnsi="Times New Roman" w:cs="Times New Roman"/>
        </w:rPr>
        <w:t xml:space="preserve">he cells </w:t>
      </w:r>
      <w:r w:rsidR="00BA64E2">
        <w:rPr>
          <w:rFonts w:ascii="Times New Roman" w:hAnsi="Times New Roman" w:cs="Times New Roman"/>
        </w:rPr>
        <w:t xml:space="preserve">twice with HBSS </w:t>
      </w:r>
      <w:r>
        <w:rPr>
          <w:rFonts w:ascii="Times New Roman" w:hAnsi="Times New Roman" w:cs="Times New Roman"/>
        </w:rPr>
        <w:t>and then</w:t>
      </w:r>
      <w:r w:rsidR="00BA64E2">
        <w:rPr>
          <w:rFonts w:ascii="Times New Roman" w:hAnsi="Times New Roman" w:cs="Times New Roman"/>
        </w:rPr>
        <w:t xml:space="preserve"> </w:t>
      </w:r>
      <w:r w:rsidR="00E87857">
        <w:rPr>
          <w:rFonts w:ascii="Times New Roman" w:hAnsi="Times New Roman" w:cs="Times New Roman"/>
        </w:rPr>
        <w:t>fixed them with</w:t>
      </w:r>
      <w:r w:rsidR="00B0498E">
        <w:rPr>
          <w:rFonts w:ascii="Times New Roman" w:hAnsi="Times New Roman" w:cs="Times New Roman"/>
        </w:rPr>
        <w:t xml:space="preserve"> 4% paraformaldehyde for 10 minutes at room temperature. </w:t>
      </w:r>
      <w:r>
        <w:rPr>
          <w:rFonts w:ascii="Times New Roman" w:hAnsi="Times New Roman" w:cs="Times New Roman"/>
        </w:rPr>
        <w:t xml:space="preserve">Following this, we </w:t>
      </w:r>
      <w:r w:rsidR="00E87857">
        <w:rPr>
          <w:rFonts w:ascii="Times New Roman" w:hAnsi="Times New Roman" w:cs="Times New Roman"/>
        </w:rPr>
        <w:t>washed two additional times with HBSS and then added Alizarin Red</w:t>
      </w:r>
      <w:r w:rsidR="002B65BD">
        <w:rPr>
          <w:rFonts w:ascii="Times New Roman" w:hAnsi="Times New Roman" w:cs="Times New Roman"/>
        </w:rPr>
        <w:t xml:space="preserve"> stain</w:t>
      </w:r>
      <w:r w:rsidR="00E87857">
        <w:rPr>
          <w:rFonts w:ascii="Times New Roman" w:hAnsi="Times New Roman" w:cs="Times New Roman"/>
        </w:rPr>
        <w:t xml:space="preserve">. </w:t>
      </w:r>
      <w:r w:rsidR="002B65BD">
        <w:rPr>
          <w:rFonts w:ascii="Times New Roman" w:hAnsi="Times New Roman" w:cs="Times New Roman"/>
        </w:rPr>
        <w:t>After cells were stained for 30 minutes, we removed Alizari</w:t>
      </w:r>
      <w:r w:rsidR="00843821">
        <w:rPr>
          <w:rFonts w:ascii="Times New Roman" w:hAnsi="Times New Roman" w:cs="Times New Roman"/>
        </w:rPr>
        <w:t>n R</w:t>
      </w:r>
      <w:r w:rsidR="003869B4">
        <w:rPr>
          <w:rFonts w:ascii="Times New Roman" w:hAnsi="Times New Roman" w:cs="Times New Roman"/>
        </w:rPr>
        <w:t>ed, washed twice with HBSS, and allowed the stained plates to dry</w:t>
      </w:r>
      <w:r w:rsidR="002B65BD">
        <w:rPr>
          <w:rFonts w:ascii="Times New Roman" w:hAnsi="Times New Roman" w:cs="Times New Roman"/>
        </w:rPr>
        <w:t xml:space="preserve">. </w:t>
      </w:r>
      <w:r w:rsidR="0019786A" w:rsidRPr="00793746">
        <w:rPr>
          <w:rFonts w:ascii="Times New Roman" w:hAnsi="Times New Roman" w:cs="Times New Roman"/>
        </w:rPr>
        <w:t xml:space="preserve">As per the manufacturer’s directions, the </w:t>
      </w:r>
      <w:r w:rsidR="002B65BD" w:rsidRPr="00793746">
        <w:rPr>
          <w:rFonts w:ascii="Times New Roman" w:hAnsi="Times New Roman" w:cs="Times New Roman"/>
        </w:rPr>
        <w:t xml:space="preserve">Alizarin Red solution was prepared by adding </w:t>
      </w:r>
      <w:r w:rsidR="0002292D" w:rsidRPr="00793746">
        <w:rPr>
          <w:rFonts w:ascii="Times New Roman" w:hAnsi="Times New Roman" w:cs="Times New Roman"/>
        </w:rPr>
        <w:t>1.7</w:t>
      </w:r>
      <w:r w:rsidR="007E7C8D" w:rsidRPr="00793746">
        <w:rPr>
          <w:rFonts w:ascii="Times New Roman" w:hAnsi="Times New Roman" w:cs="Times New Roman"/>
        </w:rPr>
        <w:t xml:space="preserve"> </w:t>
      </w:r>
      <w:r w:rsidR="002B65BD" w:rsidRPr="00793746">
        <w:rPr>
          <w:rFonts w:ascii="Times New Roman" w:hAnsi="Times New Roman" w:cs="Times New Roman"/>
        </w:rPr>
        <w:t xml:space="preserve">g of Alizarin Red to </w:t>
      </w:r>
      <w:r w:rsidR="00D74F25" w:rsidRPr="00793746">
        <w:rPr>
          <w:rFonts w:ascii="Times New Roman" w:hAnsi="Times New Roman" w:cs="Times New Roman"/>
        </w:rPr>
        <w:t xml:space="preserve">100 </w:t>
      </w:r>
      <w:r w:rsidR="002B65BD" w:rsidRPr="00793746">
        <w:rPr>
          <w:rFonts w:ascii="Times New Roman" w:hAnsi="Times New Roman" w:cs="Times New Roman"/>
        </w:rPr>
        <w:t>mL of DI H</w:t>
      </w:r>
      <w:r w:rsidR="002B65BD" w:rsidRPr="00793746">
        <w:rPr>
          <w:rFonts w:ascii="Times New Roman" w:hAnsi="Times New Roman" w:cs="Times New Roman"/>
          <w:vertAlign w:val="subscript"/>
        </w:rPr>
        <w:t>2</w:t>
      </w:r>
      <w:r w:rsidR="002B65BD" w:rsidRPr="00793746">
        <w:rPr>
          <w:rFonts w:ascii="Times New Roman" w:hAnsi="Times New Roman" w:cs="Times New Roman"/>
        </w:rPr>
        <w:t>O. The pH was then adjusted to 4.1 to 4.3 with ammonium hydroxide. The final volume was brought to 50</w:t>
      </w:r>
      <w:r w:rsidR="007E7C8D" w:rsidRPr="00793746">
        <w:rPr>
          <w:rFonts w:ascii="Times New Roman" w:hAnsi="Times New Roman" w:cs="Times New Roman"/>
        </w:rPr>
        <w:t xml:space="preserve"> </w:t>
      </w:r>
      <w:proofErr w:type="spellStart"/>
      <w:r w:rsidR="002B65BD" w:rsidRPr="00793746">
        <w:rPr>
          <w:rFonts w:ascii="Times New Roman" w:hAnsi="Times New Roman" w:cs="Times New Roman"/>
        </w:rPr>
        <w:t>mL.</w:t>
      </w:r>
      <w:proofErr w:type="spellEnd"/>
      <w:r w:rsidR="002B65BD">
        <w:rPr>
          <w:rFonts w:ascii="Times New Roman" w:hAnsi="Times New Roman" w:cs="Times New Roman"/>
        </w:rPr>
        <w:t xml:space="preserve"> Alizarin Red is a calcium specific stain. Adding it to cells </w:t>
      </w:r>
      <w:r w:rsidR="003869B4">
        <w:rPr>
          <w:rFonts w:ascii="Times New Roman" w:hAnsi="Times New Roman" w:cs="Times New Roman"/>
        </w:rPr>
        <w:t xml:space="preserve">that are </w:t>
      </w:r>
      <w:r w:rsidR="002B65BD">
        <w:rPr>
          <w:rFonts w:ascii="Times New Roman" w:hAnsi="Times New Roman" w:cs="Times New Roman"/>
        </w:rPr>
        <w:t>becoming bone tissue allows us to visualize calcium deposition and infer ossification.</w:t>
      </w:r>
      <w:r w:rsidR="0019786A">
        <w:rPr>
          <w:rFonts w:ascii="Times New Roman" w:hAnsi="Times New Roman" w:cs="Times New Roman"/>
        </w:rPr>
        <w:t xml:space="preserve"> </w:t>
      </w:r>
    </w:p>
    <w:p w14:paraId="157E9FBA" w14:textId="77777777" w:rsidR="00A4561F" w:rsidRDefault="00A4561F" w:rsidP="00A4561F">
      <w:pPr>
        <w:ind w:firstLine="720"/>
        <w:jc w:val="both"/>
        <w:rPr>
          <w:rFonts w:ascii="Times New Roman" w:hAnsi="Times New Roman" w:cs="Times New Roman"/>
        </w:rPr>
      </w:pPr>
    </w:p>
    <w:p w14:paraId="35C26FF9" w14:textId="77777777" w:rsidR="00A4561F" w:rsidRDefault="00A4561F" w:rsidP="00A4561F">
      <w:pPr>
        <w:ind w:firstLine="720"/>
        <w:jc w:val="both"/>
        <w:rPr>
          <w:rFonts w:ascii="Times New Roman" w:hAnsi="Times New Roman" w:cs="Times New Roman"/>
        </w:rPr>
      </w:pPr>
    </w:p>
    <w:p w14:paraId="7F4E6F48" w14:textId="77777777" w:rsidR="00A4561F" w:rsidRDefault="00A4561F" w:rsidP="00A4561F">
      <w:pPr>
        <w:ind w:firstLine="720"/>
        <w:jc w:val="both"/>
        <w:rPr>
          <w:rFonts w:ascii="Times New Roman" w:hAnsi="Times New Roman" w:cs="Times New Roman"/>
        </w:rPr>
      </w:pPr>
    </w:p>
    <w:p w14:paraId="45F20CB3" w14:textId="77777777" w:rsidR="00280273" w:rsidRDefault="00280273" w:rsidP="00A4561F">
      <w:pPr>
        <w:ind w:firstLine="720"/>
        <w:jc w:val="both"/>
        <w:rPr>
          <w:rFonts w:ascii="Times New Roman" w:hAnsi="Times New Roman" w:cs="Times New Roman"/>
        </w:rPr>
      </w:pPr>
    </w:p>
    <w:p w14:paraId="4E6FE1C0" w14:textId="3757A16E" w:rsidR="005A5FFE" w:rsidRDefault="005A5FFE" w:rsidP="005A5FFE">
      <w:pPr>
        <w:jc w:val="both"/>
        <w:rPr>
          <w:rFonts w:ascii="Times New Roman" w:hAnsi="Times New Roman" w:cs="Times New Roman"/>
        </w:rPr>
      </w:pPr>
      <w:r>
        <w:rPr>
          <w:rFonts w:ascii="Times New Roman" w:hAnsi="Times New Roman" w:cs="Times New Roman"/>
        </w:rPr>
        <w:lastRenderedPageBreak/>
        <w:t>Results</w:t>
      </w:r>
    </w:p>
    <w:p w14:paraId="35346D73" w14:textId="77777777" w:rsidR="005A5FFE" w:rsidRDefault="005A5FFE" w:rsidP="005A5FFE">
      <w:pPr>
        <w:jc w:val="both"/>
        <w:rPr>
          <w:rFonts w:ascii="Times New Roman" w:hAnsi="Times New Roman" w:cs="Times New Roman"/>
        </w:rPr>
      </w:pPr>
    </w:p>
    <w:p w14:paraId="443524A8" w14:textId="674FEDC1" w:rsidR="001E163E" w:rsidRDefault="005A5FFE" w:rsidP="00AB280D">
      <w:pPr>
        <w:jc w:val="both"/>
        <w:rPr>
          <w:rFonts w:ascii="Times New Roman" w:hAnsi="Times New Roman" w:cs="Times New Roman"/>
        </w:rPr>
      </w:pPr>
      <w:r>
        <w:rPr>
          <w:rFonts w:ascii="Times New Roman" w:hAnsi="Times New Roman" w:cs="Times New Roman"/>
        </w:rPr>
        <w:tab/>
      </w:r>
      <w:r w:rsidR="003577EB">
        <w:rPr>
          <w:rFonts w:ascii="Times New Roman" w:hAnsi="Times New Roman" w:cs="Times New Roman"/>
        </w:rPr>
        <w:t xml:space="preserve">After incubation in the aforementioned factors, we show that the MC 3T3-E1 cells begin the process of bone differentiation. By the </w:t>
      </w:r>
      <w:r w:rsidR="003577EB" w:rsidRPr="00843821">
        <w:rPr>
          <w:rFonts w:ascii="Times New Roman" w:hAnsi="Times New Roman" w:cs="Times New Roman"/>
        </w:rPr>
        <w:t>7</w:t>
      </w:r>
      <w:r w:rsidR="003577EB" w:rsidRPr="00843821">
        <w:rPr>
          <w:rFonts w:ascii="Times New Roman" w:hAnsi="Times New Roman" w:cs="Times New Roman"/>
          <w:vertAlign w:val="superscript"/>
        </w:rPr>
        <w:t>th</w:t>
      </w:r>
      <w:r w:rsidR="003577EB">
        <w:rPr>
          <w:rFonts w:ascii="Times New Roman" w:hAnsi="Times New Roman" w:cs="Times New Roman"/>
        </w:rPr>
        <w:t xml:space="preserve"> day of growth in differentiation media, cell morphology noticeably changes, and the cell monolayer tends to develop into a swirling pattern compared to undifferentiated controls</w:t>
      </w:r>
      <w:r w:rsidR="00843821">
        <w:rPr>
          <w:rFonts w:ascii="Times New Roman" w:hAnsi="Times New Roman" w:cs="Times New Roman"/>
        </w:rPr>
        <w:t xml:space="preserve">. </w:t>
      </w:r>
      <w:r>
        <w:rPr>
          <w:rFonts w:ascii="Times New Roman" w:hAnsi="Times New Roman" w:cs="Times New Roman"/>
        </w:rPr>
        <w:t xml:space="preserve">Upon fixing and staining, we found that </w:t>
      </w:r>
      <w:r w:rsidR="003577EB">
        <w:rPr>
          <w:rFonts w:ascii="Times New Roman" w:hAnsi="Times New Roman" w:cs="Times New Roman"/>
        </w:rPr>
        <w:t xml:space="preserve">cells grown in </w:t>
      </w:r>
      <w:r w:rsidR="00B03607">
        <w:rPr>
          <w:rFonts w:ascii="Times New Roman" w:hAnsi="Times New Roman" w:cs="Times New Roman"/>
        </w:rPr>
        <w:t xml:space="preserve">the </w:t>
      </w:r>
      <w:r>
        <w:rPr>
          <w:rFonts w:ascii="Times New Roman" w:hAnsi="Times New Roman" w:cs="Times New Roman"/>
        </w:rPr>
        <w:t xml:space="preserve">6-well plates begin depositing calcium after approximately 14 days of incubation in </w:t>
      </w:r>
      <w:r w:rsidR="00843821">
        <w:rPr>
          <w:rFonts w:ascii="Times New Roman" w:hAnsi="Times New Roman" w:cs="Times New Roman"/>
        </w:rPr>
        <w:t xml:space="preserve">the </w:t>
      </w:r>
      <w:r>
        <w:rPr>
          <w:rFonts w:ascii="Times New Roman" w:hAnsi="Times New Roman" w:cs="Times New Roman"/>
        </w:rPr>
        <w:t>differentiation factors</w:t>
      </w:r>
      <w:r w:rsidR="003577EB">
        <w:rPr>
          <w:rFonts w:ascii="Times New Roman" w:hAnsi="Times New Roman" w:cs="Times New Roman"/>
        </w:rPr>
        <w:t xml:space="preserve"> (</w:t>
      </w:r>
      <w:r w:rsidR="003577EB" w:rsidRPr="00364422">
        <w:rPr>
          <w:rFonts w:ascii="Times New Roman" w:hAnsi="Times New Roman" w:cs="Times New Roman"/>
          <w:b/>
        </w:rPr>
        <w:t xml:space="preserve">Figure </w:t>
      </w:r>
      <w:r w:rsidR="00B03607">
        <w:rPr>
          <w:rFonts w:ascii="Times New Roman" w:hAnsi="Times New Roman" w:cs="Times New Roman"/>
          <w:b/>
        </w:rPr>
        <w:t>2</w:t>
      </w:r>
      <w:r w:rsidR="00843821" w:rsidRPr="00843821">
        <w:rPr>
          <w:rFonts w:ascii="Times New Roman" w:hAnsi="Times New Roman" w:cs="Times New Roman"/>
          <w:b/>
        </w:rPr>
        <w:t>b</w:t>
      </w:r>
      <w:r w:rsidR="003577EB" w:rsidRPr="007E7C8D">
        <w:rPr>
          <w:rFonts w:ascii="Times New Roman" w:hAnsi="Times New Roman" w:cs="Times New Roman"/>
        </w:rPr>
        <w:t>.)</w:t>
      </w:r>
      <w:r>
        <w:rPr>
          <w:rFonts w:ascii="Times New Roman" w:hAnsi="Times New Roman" w:cs="Times New Roman"/>
        </w:rPr>
        <w:t xml:space="preserve">. </w:t>
      </w:r>
      <w:r w:rsidR="003577EB">
        <w:rPr>
          <w:rFonts w:ascii="Times New Roman" w:hAnsi="Times New Roman" w:cs="Times New Roman"/>
        </w:rPr>
        <w:t>By the 16</w:t>
      </w:r>
      <w:r w:rsidR="003577EB" w:rsidRPr="003577EB">
        <w:rPr>
          <w:rFonts w:ascii="Times New Roman" w:hAnsi="Times New Roman" w:cs="Times New Roman"/>
          <w:vertAlign w:val="superscript"/>
        </w:rPr>
        <w:t>th</w:t>
      </w:r>
      <w:r w:rsidR="003577EB">
        <w:rPr>
          <w:rFonts w:ascii="Times New Roman" w:hAnsi="Times New Roman" w:cs="Times New Roman"/>
        </w:rPr>
        <w:t xml:space="preserve"> day, the amount of calcium deposits significantly increases. By 2</w:t>
      </w:r>
      <w:r w:rsidR="007E7C8D">
        <w:rPr>
          <w:rFonts w:ascii="Times New Roman" w:hAnsi="Times New Roman" w:cs="Times New Roman"/>
        </w:rPr>
        <w:t>0</w:t>
      </w:r>
      <w:r w:rsidR="003577EB">
        <w:rPr>
          <w:rFonts w:ascii="Times New Roman" w:hAnsi="Times New Roman" w:cs="Times New Roman"/>
        </w:rPr>
        <w:t xml:space="preserve"> days, the Alizarin Red calcium staining is very heavy</w:t>
      </w:r>
      <w:r>
        <w:rPr>
          <w:rFonts w:ascii="Times New Roman" w:hAnsi="Times New Roman" w:cs="Times New Roman"/>
        </w:rPr>
        <w:t xml:space="preserve"> </w:t>
      </w:r>
      <w:r w:rsidR="003577EB">
        <w:rPr>
          <w:rFonts w:ascii="Times New Roman" w:hAnsi="Times New Roman" w:cs="Times New Roman"/>
        </w:rPr>
        <w:t>(</w:t>
      </w:r>
      <w:r w:rsidR="003577EB" w:rsidRPr="00B03607">
        <w:rPr>
          <w:rFonts w:ascii="Times New Roman" w:hAnsi="Times New Roman" w:cs="Times New Roman"/>
          <w:b/>
        </w:rPr>
        <w:t xml:space="preserve">Figure </w:t>
      </w:r>
      <w:r w:rsidR="00B03607" w:rsidRPr="00B03607">
        <w:rPr>
          <w:rFonts w:ascii="Times New Roman" w:hAnsi="Times New Roman" w:cs="Times New Roman"/>
          <w:b/>
        </w:rPr>
        <w:t>2</w:t>
      </w:r>
      <w:r w:rsidR="007E7C8D" w:rsidRPr="00B03607">
        <w:rPr>
          <w:rFonts w:ascii="Times New Roman" w:hAnsi="Times New Roman" w:cs="Times New Roman"/>
          <w:b/>
        </w:rPr>
        <w:t>c</w:t>
      </w:r>
      <w:r w:rsidR="003577EB">
        <w:rPr>
          <w:rFonts w:ascii="Times New Roman" w:hAnsi="Times New Roman" w:cs="Times New Roman"/>
        </w:rPr>
        <w:t xml:space="preserve">.). </w:t>
      </w:r>
      <w:r w:rsidR="00037523">
        <w:rPr>
          <w:rFonts w:ascii="Times New Roman" w:hAnsi="Times New Roman" w:cs="Times New Roman"/>
        </w:rPr>
        <w:t xml:space="preserve">We </w:t>
      </w:r>
      <w:r w:rsidR="003577EB">
        <w:rPr>
          <w:rFonts w:ascii="Times New Roman" w:hAnsi="Times New Roman" w:cs="Times New Roman"/>
        </w:rPr>
        <w:t xml:space="preserve">found that </w:t>
      </w:r>
      <w:r w:rsidR="00037523">
        <w:rPr>
          <w:rFonts w:ascii="Times New Roman" w:hAnsi="Times New Roman" w:cs="Times New Roman"/>
        </w:rPr>
        <w:t>specific</w:t>
      </w:r>
      <w:r w:rsidR="003577EB">
        <w:rPr>
          <w:rFonts w:ascii="Times New Roman" w:hAnsi="Times New Roman" w:cs="Times New Roman"/>
        </w:rPr>
        <w:t xml:space="preserve"> </w:t>
      </w:r>
      <w:r w:rsidR="00AB280D">
        <w:rPr>
          <w:rFonts w:ascii="Times New Roman" w:hAnsi="Times New Roman" w:cs="Times New Roman"/>
        </w:rPr>
        <w:t>culture</w:t>
      </w:r>
      <w:r w:rsidR="00037523">
        <w:rPr>
          <w:rFonts w:ascii="Times New Roman" w:hAnsi="Times New Roman" w:cs="Times New Roman"/>
        </w:rPr>
        <w:t xml:space="preserve"> conditions, such as initial density or culture surface, had a large impact on </w:t>
      </w:r>
      <w:r w:rsidR="00AB280D">
        <w:rPr>
          <w:rFonts w:ascii="Times New Roman" w:hAnsi="Times New Roman" w:cs="Times New Roman"/>
        </w:rPr>
        <w:t xml:space="preserve">the timeline of cell differentiation. For example, cells grown </w:t>
      </w:r>
      <w:r w:rsidR="00037523">
        <w:rPr>
          <w:rFonts w:ascii="Times New Roman" w:hAnsi="Times New Roman" w:cs="Times New Roman"/>
        </w:rPr>
        <w:t>at 7,074 cells/cm</w:t>
      </w:r>
      <w:r w:rsidR="00037523" w:rsidRPr="00037523">
        <w:rPr>
          <w:rFonts w:ascii="Times New Roman" w:hAnsi="Times New Roman" w:cs="Times New Roman"/>
          <w:vertAlign w:val="superscript"/>
        </w:rPr>
        <w:t>2</w:t>
      </w:r>
      <w:r w:rsidR="00037523">
        <w:rPr>
          <w:rFonts w:ascii="Times New Roman" w:hAnsi="Times New Roman" w:cs="Times New Roman"/>
        </w:rPr>
        <w:t xml:space="preserve"> </w:t>
      </w:r>
      <w:r w:rsidR="00AB280D">
        <w:rPr>
          <w:rFonts w:ascii="Times New Roman" w:hAnsi="Times New Roman" w:cs="Times New Roman"/>
        </w:rPr>
        <w:t xml:space="preserve">in </w:t>
      </w:r>
      <w:r w:rsidR="00037523">
        <w:rPr>
          <w:rFonts w:ascii="Times New Roman" w:hAnsi="Times New Roman" w:cs="Times New Roman"/>
        </w:rPr>
        <w:t>60 mm,</w:t>
      </w:r>
      <w:r w:rsidR="00AB280D">
        <w:rPr>
          <w:rFonts w:ascii="Times New Roman" w:hAnsi="Times New Roman" w:cs="Times New Roman"/>
        </w:rPr>
        <w:t xml:space="preserve"> </w:t>
      </w:r>
      <w:proofErr w:type="spellStart"/>
      <w:r w:rsidR="0002292D">
        <w:rPr>
          <w:rFonts w:ascii="Times New Roman" w:hAnsi="Times New Roman" w:cs="Times New Roman"/>
        </w:rPr>
        <w:t>biolite</w:t>
      </w:r>
      <w:proofErr w:type="spellEnd"/>
      <w:r w:rsidR="0002292D">
        <w:rPr>
          <w:rFonts w:ascii="Times New Roman" w:hAnsi="Times New Roman" w:cs="Times New Roman"/>
        </w:rPr>
        <w:t xml:space="preserve"> </w:t>
      </w:r>
      <w:r w:rsidR="00AB280D">
        <w:rPr>
          <w:rFonts w:ascii="Times New Roman" w:hAnsi="Times New Roman" w:cs="Times New Roman"/>
        </w:rPr>
        <w:t xml:space="preserve">individual tissue culture dishes purchased from </w:t>
      </w:r>
      <w:proofErr w:type="spellStart"/>
      <w:r w:rsidR="0002292D">
        <w:rPr>
          <w:rFonts w:ascii="Times New Roman" w:hAnsi="Times New Roman" w:cs="Times New Roman"/>
        </w:rPr>
        <w:t>Thermofisher</w:t>
      </w:r>
      <w:proofErr w:type="spellEnd"/>
      <w:r w:rsidR="00AB280D">
        <w:rPr>
          <w:rFonts w:ascii="Times New Roman" w:hAnsi="Times New Roman" w:cs="Times New Roman"/>
        </w:rPr>
        <w:t xml:space="preserve"> took significantly longer to deposit calcium. (</w:t>
      </w:r>
      <w:r w:rsidR="008E40A3">
        <w:rPr>
          <w:rFonts w:ascii="Times New Roman" w:hAnsi="Times New Roman" w:cs="Times New Roman"/>
        </w:rPr>
        <w:t>21</w:t>
      </w:r>
      <w:r w:rsidR="00AB280D">
        <w:rPr>
          <w:rFonts w:ascii="Times New Roman" w:hAnsi="Times New Roman" w:cs="Times New Roman"/>
        </w:rPr>
        <w:t xml:space="preserve"> days compared to 14 days). For the sake of this experiment, results are shown from 6-well plates.</w:t>
      </w:r>
    </w:p>
    <w:p w14:paraId="52126266" w14:textId="4580E93B" w:rsidR="00AB280D" w:rsidRDefault="00AB280D" w:rsidP="00AB280D">
      <w:pPr>
        <w:jc w:val="both"/>
        <w:rPr>
          <w:rFonts w:ascii="Times New Roman" w:hAnsi="Times New Roman" w:cs="Times New Roman"/>
        </w:rPr>
      </w:pPr>
      <w:r>
        <w:rPr>
          <w:rFonts w:ascii="Times New Roman" w:hAnsi="Times New Roman" w:cs="Times New Roman"/>
        </w:rPr>
        <w:tab/>
      </w:r>
    </w:p>
    <w:p w14:paraId="2655D2B3" w14:textId="34A0CCF5" w:rsidR="00AB280D" w:rsidRDefault="00AB280D" w:rsidP="00AB280D">
      <w:pPr>
        <w:jc w:val="both"/>
        <w:rPr>
          <w:rFonts w:ascii="Times New Roman" w:hAnsi="Times New Roman" w:cs="Times New Roman"/>
        </w:rPr>
      </w:pPr>
      <w:r>
        <w:rPr>
          <w:rFonts w:ascii="Times New Roman" w:hAnsi="Times New Roman" w:cs="Times New Roman"/>
        </w:rPr>
        <w:tab/>
      </w:r>
    </w:p>
    <w:p w14:paraId="091700BA" w14:textId="77777777" w:rsidR="0019786A" w:rsidRPr="00B0498E" w:rsidRDefault="0019786A" w:rsidP="0019786A">
      <w:pPr>
        <w:jc w:val="both"/>
        <w:rPr>
          <w:rFonts w:ascii="Times New Roman" w:hAnsi="Times New Roman" w:cs="Times New Roman"/>
        </w:rPr>
      </w:pPr>
    </w:p>
    <w:p w14:paraId="704C5502" w14:textId="77777777" w:rsidR="00B0498E" w:rsidRDefault="00B0498E" w:rsidP="004D57F7">
      <w:pPr>
        <w:jc w:val="both"/>
        <w:rPr>
          <w:rFonts w:ascii="Times New Roman" w:hAnsi="Times New Roman" w:cs="Times New Roman"/>
        </w:rPr>
      </w:pPr>
    </w:p>
    <w:p w14:paraId="37AF0B0C" w14:textId="0B8316D9" w:rsidR="004410F4" w:rsidRDefault="00AB280D" w:rsidP="004410F4">
      <w:pPr>
        <w:rPr>
          <w:rFonts w:ascii="Times New Roman" w:hAnsi="Times New Roman" w:cs="Times New Roman"/>
        </w:rPr>
      </w:pPr>
      <w:r>
        <w:rPr>
          <w:rFonts w:ascii="Times New Roman" w:hAnsi="Times New Roman" w:cs="Times New Roman"/>
        </w:rPr>
        <w:br w:type="page"/>
      </w:r>
    </w:p>
    <w:p w14:paraId="4AB6272B" w14:textId="19D6637B" w:rsidR="004410F4" w:rsidRDefault="004410F4" w:rsidP="004410F4">
      <w:pPr>
        <w:jc w:val="both"/>
        <w:rPr>
          <w:rFonts w:ascii="Times New Roman" w:hAnsi="Times New Roman" w:cs="Times New Roman"/>
        </w:rPr>
      </w:pPr>
      <w:r>
        <w:rPr>
          <w:noProof/>
        </w:rPr>
        <w:lastRenderedPageBreak/>
        <w:drawing>
          <wp:anchor distT="0" distB="0" distL="114300" distR="114300" simplePos="0" relativeHeight="251707392" behindDoc="0" locked="0" layoutInCell="1" allowOverlap="1" wp14:anchorId="13D0B463" wp14:editId="0BCEDE12">
            <wp:simplePos x="0" y="0"/>
            <wp:positionH relativeFrom="column">
              <wp:posOffset>0</wp:posOffset>
            </wp:positionH>
            <wp:positionV relativeFrom="paragraph">
              <wp:posOffset>0</wp:posOffset>
            </wp:positionV>
            <wp:extent cx="5943600" cy="3088640"/>
            <wp:effectExtent l="0" t="0" r="0" b="10160"/>
            <wp:wrapNone/>
            <wp:docPr id="36" name="Chart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page">
              <wp14:pctWidth>0</wp14:pctWidth>
            </wp14:sizeRelH>
            <wp14:sizeRelV relativeFrom="page">
              <wp14:pctHeight>0</wp14:pctHeight>
            </wp14:sizeRelV>
          </wp:anchor>
        </w:drawing>
      </w:r>
    </w:p>
    <w:p w14:paraId="1E04DFBA" w14:textId="77777777" w:rsidR="004410F4" w:rsidRDefault="004410F4" w:rsidP="004410F4">
      <w:pPr>
        <w:jc w:val="both"/>
        <w:rPr>
          <w:rFonts w:ascii="Times New Roman" w:hAnsi="Times New Roman" w:cs="Times New Roman"/>
          <w:sz w:val="20"/>
        </w:rPr>
      </w:pPr>
    </w:p>
    <w:p w14:paraId="3C0796DF" w14:textId="77777777" w:rsidR="004410F4" w:rsidRDefault="004410F4" w:rsidP="004410F4">
      <w:pPr>
        <w:ind w:left="180"/>
        <w:jc w:val="both"/>
        <w:rPr>
          <w:rFonts w:ascii="Times New Roman" w:hAnsi="Times New Roman" w:cs="Times New Roman"/>
          <w:sz w:val="20"/>
        </w:rPr>
      </w:pPr>
    </w:p>
    <w:p w14:paraId="0A33BA9D" w14:textId="77777777" w:rsidR="004410F4" w:rsidRDefault="004410F4" w:rsidP="004410F4">
      <w:pPr>
        <w:ind w:left="180"/>
        <w:jc w:val="both"/>
        <w:rPr>
          <w:rFonts w:ascii="Times New Roman" w:hAnsi="Times New Roman" w:cs="Times New Roman"/>
          <w:sz w:val="20"/>
        </w:rPr>
      </w:pPr>
    </w:p>
    <w:p w14:paraId="7D8AC517" w14:textId="77777777" w:rsidR="004410F4" w:rsidRDefault="004410F4" w:rsidP="004410F4">
      <w:pPr>
        <w:jc w:val="both"/>
        <w:rPr>
          <w:rFonts w:ascii="Times New Roman" w:hAnsi="Times New Roman" w:cs="Times New Roman"/>
          <w:sz w:val="20"/>
        </w:rPr>
      </w:pPr>
    </w:p>
    <w:p w14:paraId="4FB7FC10" w14:textId="77777777" w:rsidR="004410F4" w:rsidRDefault="004410F4" w:rsidP="004410F4">
      <w:pPr>
        <w:jc w:val="both"/>
        <w:rPr>
          <w:rFonts w:ascii="Times New Roman" w:hAnsi="Times New Roman" w:cs="Times New Roman"/>
          <w:sz w:val="20"/>
        </w:rPr>
      </w:pPr>
    </w:p>
    <w:p w14:paraId="604DE3A0" w14:textId="77777777" w:rsidR="004410F4" w:rsidRDefault="004410F4" w:rsidP="004410F4">
      <w:pPr>
        <w:jc w:val="both"/>
        <w:rPr>
          <w:rFonts w:ascii="Times New Roman" w:hAnsi="Times New Roman" w:cs="Times New Roman"/>
          <w:sz w:val="20"/>
        </w:rPr>
      </w:pPr>
    </w:p>
    <w:p w14:paraId="27226DF5" w14:textId="77777777" w:rsidR="004410F4" w:rsidRDefault="004410F4" w:rsidP="004410F4">
      <w:pPr>
        <w:jc w:val="both"/>
        <w:rPr>
          <w:rFonts w:ascii="Times New Roman" w:hAnsi="Times New Roman" w:cs="Times New Roman"/>
          <w:sz w:val="20"/>
        </w:rPr>
      </w:pPr>
    </w:p>
    <w:p w14:paraId="6EE11B01" w14:textId="77777777" w:rsidR="004410F4" w:rsidRDefault="004410F4" w:rsidP="004410F4">
      <w:pPr>
        <w:ind w:left="180"/>
        <w:jc w:val="both"/>
        <w:rPr>
          <w:rFonts w:ascii="Times New Roman" w:hAnsi="Times New Roman" w:cs="Times New Roman"/>
          <w:sz w:val="20"/>
        </w:rPr>
      </w:pPr>
    </w:p>
    <w:p w14:paraId="4CD5EEBF" w14:textId="77777777" w:rsidR="004410F4" w:rsidRDefault="004410F4" w:rsidP="004410F4">
      <w:pPr>
        <w:ind w:left="180"/>
        <w:jc w:val="both"/>
        <w:rPr>
          <w:rFonts w:ascii="Times New Roman" w:hAnsi="Times New Roman" w:cs="Times New Roman"/>
          <w:sz w:val="20"/>
        </w:rPr>
      </w:pPr>
    </w:p>
    <w:p w14:paraId="4634F91E" w14:textId="77777777" w:rsidR="004410F4" w:rsidRDefault="004410F4" w:rsidP="004410F4">
      <w:pPr>
        <w:ind w:left="180"/>
        <w:jc w:val="both"/>
        <w:rPr>
          <w:rFonts w:ascii="Times New Roman" w:hAnsi="Times New Roman" w:cs="Times New Roman"/>
          <w:sz w:val="20"/>
        </w:rPr>
      </w:pPr>
    </w:p>
    <w:p w14:paraId="7945C4AB" w14:textId="77777777" w:rsidR="004410F4" w:rsidRPr="00E2330E" w:rsidRDefault="004410F4" w:rsidP="004410F4">
      <w:pPr>
        <w:jc w:val="both"/>
        <w:rPr>
          <w:rFonts w:ascii="Times New Roman" w:hAnsi="Times New Roman" w:cs="Times New Roman"/>
          <w:sz w:val="20"/>
        </w:rPr>
      </w:pPr>
    </w:p>
    <w:p w14:paraId="0496CCFC" w14:textId="77777777" w:rsidR="004410F4" w:rsidRDefault="004410F4" w:rsidP="004410F4">
      <w:pPr>
        <w:pStyle w:val="ListParagraph"/>
        <w:ind w:left="180"/>
        <w:jc w:val="both"/>
        <w:rPr>
          <w:rFonts w:ascii="Times New Roman" w:hAnsi="Times New Roman" w:cs="Times New Roman"/>
          <w:sz w:val="20"/>
        </w:rPr>
      </w:pPr>
    </w:p>
    <w:p w14:paraId="28429293" w14:textId="77777777" w:rsidR="004410F4" w:rsidRDefault="004410F4" w:rsidP="004410F4">
      <w:pPr>
        <w:pStyle w:val="ListParagraph"/>
        <w:ind w:left="180"/>
        <w:jc w:val="both"/>
        <w:rPr>
          <w:rFonts w:ascii="Times New Roman" w:hAnsi="Times New Roman" w:cs="Times New Roman"/>
          <w:sz w:val="20"/>
        </w:rPr>
      </w:pPr>
    </w:p>
    <w:p w14:paraId="1CFDDFA1" w14:textId="2F597088" w:rsidR="004410F4" w:rsidRDefault="004410F4" w:rsidP="004410F4">
      <w:pPr>
        <w:jc w:val="both"/>
        <w:rPr>
          <w:rFonts w:ascii="Times New Roman" w:hAnsi="Times New Roman" w:cs="Times New Roman"/>
          <w:sz w:val="20"/>
        </w:rPr>
      </w:pPr>
      <w:r>
        <w:rPr>
          <w:noProof/>
        </w:rPr>
        <mc:AlternateContent>
          <mc:Choice Requires="wps">
            <w:drawing>
              <wp:anchor distT="0" distB="0" distL="114300" distR="114300" simplePos="0" relativeHeight="251705344" behindDoc="0" locked="0" layoutInCell="1" allowOverlap="1" wp14:anchorId="7969C2E7" wp14:editId="2AB3D779">
                <wp:simplePos x="0" y="0"/>
                <wp:positionH relativeFrom="column">
                  <wp:posOffset>56515</wp:posOffset>
                </wp:positionH>
                <wp:positionV relativeFrom="paragraph">
                  <wp:posOffset>268605</wp:posOffset>
                </wp:positionV>
                <wp:extent cx="5709285" cy="675640"/>
                <wp:effectExtent l="0" t="0" r="0" b="10160"/>
                <wp:wrapSquare wrapText="bothSides"/>
                <wp:docPr id="29" name="Text Box 29"/>
                <wp:cNvGraphicFramePr/>
                <a:graphic xmlns:a="http://schemas.openxmlformats.org/drawingml/2006/main">
                  <a:graphicData uri="http://schemas.microsoft.com/office/word/2010/wordprocessingShape">
                    <wps:wsp>
                      <wps:cNvSpPr txBox="1"/>
                      <wps:spPr>
                        <a:xfrm>
                          <a:off x="0" y="0"/>
                          <a:ext cx="5709285" cy="675640"/>
                        </a:xfrm>
                        <a:prstGeom prst="rect">
                          <a:avLst/>
                        </a:prstGeom>
                        <a:noFill/>
                        <a:ln>
                          <a:noFill/>
                        </a:ln>
                        <a:effectLst/>
                      </wps:spPr>
                      <wps:txbx id="6">
                        <w:txbxContent>
                          <w:p w14:paraId="748E2A63" w14:textId="77777777" w:rsidR="004410F4" w:rsidRPr="006146DE" w:rsidRDefault="004410F4" w:rsidP="004410F4">
                            <w:pPr>
                              <w:jc w:val="both"/>
                              <w:rPr>
                                <w:rFonts w:ascii="Times New Roman" w:hAnsi="Times New Roman" w:cs="Times New Roman"/>
                                <w:sz w:val="20"/>
                              </w:rPr>
                            </w:pPr>
                            <w:r w:rsidRPr="008C1B4C">
                              <w:rPr>
                                <w:rFonts w:ascii="Times New Roman" w:hAnsi="Times New Roman" w:cs="Times New Roman"/>
                                <w:b/>
                                <w:sz w:val="20"/>
                              </w:rPr>
                              <w:t xml:space="preserve">Figure </w:t>
                            </w:r>
                            <w:r>
                              <w:rPr>
                                <w:rFonts w:ascii="Times New Roman" w:hAnsi="Times New Roman" w:cs="Times New Roman"/>
                                <w:b/>
                                <w:sz w:val="20"/>
                              </w:rPr>
                              <w:t>5</w:t>
                            </w:r>
                            <w:r w:rsidRPr="008C1B4C">
                              <w:rPr>
                                <w:rFonts w:ascii="Times New Roman" w:hAnsi="Times New Roman" w:cs="Times New Roman"/>
                                <w:b/>
                                <w:sz w:val="20"/>
                              </w:rPr>
                              <w:t>.</w:t>
                            </w:r>
                            <w:r w:rsidRPr="001E163E">
                              <w:rPr>
                                <w:rFonts w:ascii="Times New Roman" w:hAnsi="Times New Roman" w:cs="Times New Roman"/>
                                <w:sz w:val="20"/>
                              </w:rPr>
                              <w:t xml:space="preserve">  </w:t>
                            </w:r>
                            <w:r w:rsidRPr="006146DE">
                              <w:rPr>
                                <w:rFonts w:ascii="Times New Roman" w:hAnsi="Times New Roman" w:cs="Times New Roman"/>
                                <w:sz w:val="20"/>
                              </w:rPr>
                              <w:t>MTS assay results from cells grown in different concentrations of tobramycin. Tobramycin is</w:t>
                            </w:r>
                            <w:r>
                              <w:rPr>
                                <w:rFonts w:ascii="Times New Roman" w:hAnsi="Times New Roman" w:cs="Times New Roman"/>
                                <w:sz w:val="20"/>
                              </w:rPr>
                              <w:t xml:space="preserve"> toxic to cells above 360 </w:t>
                            </w:r>
                            <w:r w:rsidRPr="007E7C8D">
                              <w:rPr>
                                <w:rFonts w:ascii="Times New Roman" w:hAnsi="Times New Roman" w:cs="Times New Roman"/>
                                <w:sz w:val="22"/>
                              </w:rPr>
                              <w:sym w:font="Symbol" w:char="F06D"/>
                            </w:r>
                            <w:r>
                              <w:rPr>
                                <w:rFonts w:ascii="Times New Roman" w:hAnsi="Times New Roman" w:cs="Times New Roman"/>
                                <w:sz w:val="20"/>
                              </w:rPr>
                              <w:t xml:space="preserve">g/mL which is well above expected </w:t>
                            </w:r>
                            <w:r w:rsidRPr="00CC075A">
                              <w:rPr>
                                <w:rFonts w:ascii="Times New Roman" w:hAnsi="Times New Roman" w:cs="Times New Roman"/>
                                <w:i/>
                                <w:sz w:val="20"/>
                              </w:rPr>
                              <w:t>in vivo</w:t>
                            </w:r>
                            <w:r>
                              <w:rPr>
                                <w:rFonts w:ascii="Times New Roman" w:hAnsi="Times New Roman" w:cs="Times New Roman"/>
                                <w:sz w:val="20"/>
                              </w:rPr>
                              <w:t xml:space="preserve"> level; this suggests low toxicity to MC3T3-E1 cells.</w:t>
                            </w:r>
                          </w:p>
                          <w:p w14:paraId="0CFD0A9C" w14:textId="77777777" w:rsidR="004410F4" w:rsidRPr="000404B4" w:rsidRDefault="004410F4" w:rsidP="004410F4">
                            <w:pPr>
                              <w:jc w:val="both"/>
                              <w:rPr>
                                <w:rFonts w:ascii="Times New Roman" w:hAnsi="Times New Roman" w:cs="Times New Roman"/>
                                <w:b/>
                                <w:sz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7969C2E7" id="_x0000_t202" coordsize="21600,21600" o:spt="202" path="m0,0l0,21600,21600,21600,21600,0xe">
                <v:stroke joinstyle="miter"/>
                <v:path gradientshapeok="t" o:connecttype="rect"/>
              </v:shapetype>
              <v:shape id="Text_x0020_Box_x0020_29" o:spid="_x0000_s1031" type="#_x0000_t202" style="position:absolute;left:0;text-align:left;margin-left:4.45pt;margin-top:21.15pt;width:449.55pt;height:53.2pt;z-index:2517053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" filled="f" stroked="f">
                <v:textbox style="mso-next-textbox:#Text_x0020_Box_x0020_33;mso-fit-shape-to-text:t">
                  <w:txbxContent>
                    <w:p w14:paraId="748E2A63" w14:textId="77777777" w:rsidR="004410F4" w:rsidRPr="006146DE" w:rsidRDefault="004410F4" w:rsidP="004410F4">
                      <w:pPr>
                        <w:jc w:val="both"/>
                        <w:rPr>
                          <w:rFonts w:ascii="Times New Roman" w:hAnsi="Times New Roman" w:cs="Times New Roman"/>
                          <w:sz w:val="20"/>
                        </w:rPr>
                      </w:pPr>
                      <w:r w:rsidRPr="008C1B4C">
                        <w:rPr>
                          <w:rFonts w:ascii="Times New Roman" w:hAnsi="Times New Roman" w:cs="Times New Roman"/>
                          <w:b/>
                          <w:sz w:val="20"/>
                        </w:rPr>
                        <w:t xml:space="preserve">Figure </w:t>
                      </w:r>
                      <w:r>
                        <w:rPr>
                          <w:rFonts w:ascii="Times New Roman" w:hAnsi="Times New Roman" w:cs="Times New Roman"/>
                          <w:b/>
                          <w:sz w:val="20"/>
                        </w:rPr>
                        <w:t>5</w:t>
                      </w:r>
                      <w:r w:rsidRPr="008C1B4C">
                        <w:rPr>
                          <w:rFonts w:ascii="Times New Roman" w:hAnsi="Times New Roman" w:cs="Times New Roman"/>
                          <w:b/>
                          <w:sz w:val="20"/>
                        </w:rPr>
                        <w:t>.</w:t>
                      </w:r>
                      <w:r w:rsidRPr="001E163E">
                        <w:rPr>
                          <w:rFonts w:ascii="Times New Roman" w:hAnsi="Times New Roman" w:cs="Times New Roman"/>
                          <w:sz w:val="20"/>
                        </w:rPr>
                        <w:t xml:space="preserve">  </w:t>
                      </w:r>
                      <w:r w:rsidRPr="006146DE">
                        <w:rPr>
                          <w:rFonts w:ascii="Times New Roman" w:hAnsi="Times New Roman" w:cs="Times New Roman"/>
                          <w:sz w:val="20"/>
                        </w:rPr>
                        <w:t>MTS assay results from cells grown in different concentrations of tobramycin. Tobramycin is</w:t>
                      </w:r>
                      <w:r>
                        <w:rPr>
                          <w:rFonts w:ascii="Times New Roman" w:hAnsi="Times New Roman" w:cs="Times New Roman"/>
                          <w:sz w:val="20"/>
                        </w:rPr>
                        <w:t xml:space="preserve"> toxic to cells above 360 </w:t>
                      </w:r>
                      <w:r w:rsidRPr="007E7C8D">
                        <w:rPr>
                          <w:rFonts w:ascii="Times New Roman" w:hAnsi="Times New Roman" w:cs="Times New Roman"/>
                          <w:sz w:val="22"/>
                        </w:rPr>
                        <w:sym w:font="Symbol" w:char="F06D"/>
                      </w:r>
                      <w:r>
                        <w:rPr>
                          <w:rFonts w:ascii="Times New Roman" w:hAnsi="Times New Roman" w:cs="Times New Roman"/>
                          <w:sz w:val="20"/>
                        </w:rPr>
                        <w:t xml:space="preserve">g/mL which is well above expected </w:t>
                      </w:r>
                      <w:r w:rsidRPr="00CC075A">
                        <w:rPr>
                          <w:rFonts w:ascii="Times New Roman" w:hAnsi="Times New Roman" w:cs="Times New Roman"/>
                          <w:i/>
                          <w:sz w:val="20"/>
                        </w:rPr>
                        <w:t>in vivo</w:t>
                      </w:r>
                      <w:r>
                        <w:rPr>
                          <w:rFonts w:ascii="Times New Roman" w:hAnsi="Times New Roman" w:cs="Times New Roman"/>
                          <w:sz w:val="20"/>
                        </w:rPr>
                        <w:t xml:space="preserve"> level; this suggests low toxicity to MC3T3-E1 cells.</w:t>
                      </w:r>
                    </w:p>
                    <w:p w14:paraId="0CFD0A9C" w14:textId="77777777" w:rsidR="004410F4" w:rsidRPr="000404B4" w:rsidRDefault="004410F4" w:rsidP="004410F4">
                      <w:pPr>
                        <w:jc w:val="both"/>
                        <w:rPr>
                          <w:rFonts w:ascii="Times New Roman" w:hAnsi="Times New Roman" w:cs="Times New Roman"/>
                          <w:b/>
                          <w:sz w:val="20"/>
                        </w:rPr>
                      </w:pPr>
                    </w:p>
                  </w:txbxContent>
                </v:textbox>
                <w10:wrap type="square"/>
              </v:shape>
            </w:pict>
          </mc:Fallback>
        </mc:AlternateContent>
      </w:r>
      <w:r>
        <w:rPr>
          <w:noProof/>
        </w:rPr>
        <mc:AlternateContent>
          <mc:Choice Requires="wps">
            <w:drawing>
              <wp:anchor distT="0" distB="0" distL="114300" distR="114300" simplePos="0" relativeHeight="251708416" behindDoc="0" locked="0" layoutInCell="1" allowOverlap="1" wp14:anchorId="30DEE890" wp14:editId="728CA37E">
                <wp:simplePos x="0" y="0"/>
                <wp:positionH relativeFrom="column">
                  <wp:posOffset>5194935</wp:posOffset>
                </wp:positionH>
                <wp:positionV relativeFrom="paragraph">
                  <wp:posOffset>850900</wp:posOffset>
                </wp:positionV>
                <wp:extent cx="914400" cy="914400"/>
                <wp:effectExtent l="0" t="0" r="0" b="0"/>
                <wp:wrapSquare wrapText="bothSides"/>
                <wp:docPr id="33" name="Text Box 33"/>
                <wp:cNvGraphicFramePr/>
                <a:graphic xmlns:a="http://schemas.openxmlformats.org/drawingml/2006/main">
                  <a:graphicData uri="http://schemas.microsoft.com/office/word/2010/wordprocessingShape">
                    <wps:wsp>
                      <wps:cNvSpPr txBox="1"/>
                      <wps:spPr>
                        <a:xfrm>
                          <a:off x="0" y="0"/>
                          <a:ext cx="914400" cy="9144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linkedTxbx id="6" seq="1"/>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0DEE890" id="Text_x0020_Box_x0020_33" o:spid="_x0000_s1032" type="#_x0000_t202" style="position:absolute;left:0;text-align:left;margin-left:409.05pt;margin-top:67pt;width:1in;height:1in;z-index:25170841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" filled="f" stroked="f">
                <v:textbox>
                  <w:txbxContent/>
                </v:textbox>
                <w10:wrap type="square"/>
              </v:shape>
            </w:pict>
          </mc:Fallback>
        </mc:AlternateContent>
      </w:r>
    </w:p>
    <w:p w14:paraId="40C8132C" w14:textId="75101A07" w:rsidR="004410F4" w:rsidRDefault="008F0A73" w:rsidP="004D57F7">
      <w:pPr>
        <w:jc w:val="both"/>
        <w:rPr>
          <w:rFonts w:ascii="Times New Roman" w:hAnsi="Times New Roman" w:cs="Times New Roman"/>
        </w:rPr>
      </w:pPr>
      <w:r>
        <w:rPr>
          <w:rFonts w:ascii="Times New Roman" w:hAnsi="Times New Roman" w:cs="Times New Roman"/>
          <w:noProof/>
          <w:sz w:val="20"/>
        </w:rPr>
        <mc:AlternateContent>
          <mc:Choice Requires="wps">
            <w:drawing>
              <wp:anchor distT="0" distB="0" distL="114300" distR="114300" simplePos="0" relativeHeight="251666432" behindDoc="0" locked="0" layoutInCell="1" allowOverlap="1" wp14:anchorId="20F3C9A2" wp14:editId="4B898069">
                <wp:simplePos x="0" y="0"/>
                <wp:positionH relativeFrom="column">
                  <wp:posOffset>-3175</wp:posOffset>
                </wp:positionH>
                <wp:positionV relativeFrom="paragraph">
                  <wp:posOffset>1781908</wp:posOffset>
                </wp:positionV>
                <wp:extent cx="5830972" cy="207"/>
                <wp:effectExtent l="0" t="0" r="36830" b="25400"/>
                <wp:wrapNone/>
                <wp:docPr id="7" name="Straight Connector 7"/>
                <wp:cNvGraphicFramePr/>
                <a:graphic xmlns:a="http://schemas.openxmlformats.org/drawingml/2006/main">
                  <a:graphicData uri="http://schemas.microsoft.com/office/word/2010/wordprocessingShape">
                    <wps:wsp>
                      <wps:cNvCnPr/>
                      <wps:spPr>
                        <a:xfrm>
                          <a:off x="0" y="0"/>
                          <a:ext cx="5830972" cy="20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AB91EFF" id="Straight_x0020_Connector_x0020_7" o:spid="_x0000_s1026" style="position:absolute;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5pt,140.3pt" to="458.9pt,140.3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" strokecolor="black [3213]" strokeweight=".5pt">
                <v:stroke joinstyle="miter"/>
              </v:line>
            </w:pict>
          </mc:Fallback>
        </mc:AlternateContent>
      </w:r>
      <w:r>
        <w:rPr>
          <w:noProof/>
        </w:rPr>
        <mc:AlternateContent>
          <mc:Choice Requires="wps">
            <w:drawing>
              <wp:anchor distT="0" distB="0" distL="114300" distR="114300" simplePos="0" relativeHeight="251668480" behindDoc="0" locked="0" layoutInCell="1" allowOverlap="1" wp14:anchorId="3E4C953B" wp14:editId="7565B355">
                <wp:simplePos x="0" y="0"/>
                <wp:positionH relativeFrom="column">
                  <wp:posOffset>-1270</wp:posOffset>
                </wp:positionH>
                <wp:positionV relativeFrom="paragraph">
                  <wp:posOffset>1097915</wp:posOffset>
                </wp:positionV>
                <wp:extent cx="5709285" cy="700405"/>
                <wp:effectExtent l="0" t="0" r="0" b="10160"/>
                <wp:wrapSquare wrapText="bothSides"/>
                <wp:docPr id="10" name="Text Box 10"/>
                <wp:cNvGraphicFramePr/>
                <a:graphic xmlns:a="http://schemas.openxmlformats.org/drawingml/2006/main">
                  <a:graphicData uri="http://schemas.microsoft.com/office/word/2010/wordprocessingShape">
                    <wps:wsp>
                      <wps:cNvSpPr txBox="1"/>
                      <wps:spPr>
                        <a:xfrm>
                          <a:off x="0" y="0"/>
                          <a:ext cx="5709285" cy="700405"/>
                        </a:xfrm>
                        <a:prstGeom prst="rect">
                          <a:avLst/>
                        </a:prstGeom>
                        <a:noFill/>
                        <a:ln>
                          <a:noFill/>
                        </a:ln>
                        <a:effectLst/>
                      </wps:spPr>
                      <wps:txbx>
                        <w:txbxContent>
                          <w:p w14:paraId="27DBF581" w14:textId="6186E1C0" w:rsidR="007E7C8D" w:rsidRPr="006146DE" w:rsidRDefault="007E7C8D" w:rsidP="006146DE">
                            <w:pPr>
                              <w:jc w:val="both"/>
                              <w:rPr>
                                <w:rFonts w:ascii="Times New Roman" w:hAnsi="Times New Roman" w:cs="Times New Roman"/>
                                <w:sz w:val="20"/>
                              </w:rPr>
                            </w:pPr>
                            <w:r w:rsidRPr="008C1B4C">
                              <w:rPr>
                                <w:rFonts w:ascii="Times New Roman" w:hAnsi="Times New Roman" w:cs="Times New Roman"/>
                                <w:b/>
                                <w:sz w:val="20"/>
                              </w:rPr>
                              <w:t xml:space="preserve">Figure </w:t>
                            </w:r>
                            <w:r w:rsidR="008F0A73">
                              <w:rPr>
                                <w:rFonts w:ascii="Times New Roman" w:hAnsi="Times New Roman" w:cs="Times New Roman"/>
                                <w:b/>
                                <w:sz w:val="20"/>
                              </w:rPr>
                              <w:t>3</w:t>
                            </w:r>
                            <w:r w:rsidRPr="008C1B4C">
                              <w:rPr>
                                <w:rFonts w:ascii="Times New Roman" w:hAnsi="Times New Roman" w:cs="Times New Roman"/>
                                <w:b/>
                                <w:sz w:val="20"/>
                              </w:rPr>
                              <w:t>.</w:t>
                            </w:r>
                            <w:r w:rsidRPr="001E163E">
                              <w:rPr>
                                <w:rFonts w:ascii="Times New Roman" w:hAnsi="Times New Roman" w:cs="Times New Roman"/>
                                <w:sz w:val="20"/>
                              </w:rPr>
                              <w:t xml:space="preserve">  </w:t>
                            </w:r>
                            <w:r w:rsidRPr="006146DE">
                              <w:rPr>
                                <w:rFonts w:ascii="Times New Roman" w:hAnsi="Times New Roman" w:cs="Times New Roman"/>
                                <w:sz w:val="20"/>
                              </w:rPr>
                              <w:t>MTS assay results from cells grown in different concentrations of tobramycin. Tobramycin is</w:t>
                            </w:r>
                            <w:r>
                              <w:rPr>
                                <w:rFonts w:ascii="Times New Roman" w:hAnsi="Times New Roman" w:cs="Times New Roman"/>
                                <w:sz w:val="20"/>
                              </w:rPr>
                              <w:t xml:space="preserve"> toxic to cells above 360 </w:t>
                            </w:r>
                            <w:r w:rsidRPr="007E7C8D">
                              <w:rPr>
                                <w:rFonts w:ascii="Times New Roman" w:hAnsi="Times New Roman" w:cs="Times New Roman"/>
                                <w:sz w:val="22"/>
                              </w:rPr>
                              <w:sym w:font="Symbol" w:char="F06D"/>
                            </w:r>
                            <w:r>
                              <w:rPr>
                                <w:rFonts w:ascii="Times New Roman" w:hAnsi="Times New Roman" w:cs="Times New Roman"/>
                                <w:sz w:val="20"/>
                              </w:rPr>
                              <w:t xml:space="preserve">g/mL which is well above expected </w:t>
                            </w:r>
                            <w:r w:rsidRPr="00CC075A">
                              <w:rPr>
                                <w:rFonts w:ascii="Times New Roman" w:hAnsi="Times New Roman" w:cs="Times New Roman"/>
                                <w:i/>
                                <w:sz w:val="20"/>
                              </w:rPr>
                              <w:t>in vivo</w:t>
                            </w:r>
                            <w:r>
                              <w:rPr>
                                <w:rFonts w:ascii="Times New Roman" w:hAnsi="Times New Roman" w:cs="Times New Roman"/>
                                <w:sz w:val="20"/>
                              </w:rPr>
                              <w:t xml:space="preserve"> level; this suggests low toxicity to MC3T3-E1 cells.</w:t>
                            </w:r>
                          </w:p>
                          <w:p w14:paraId="482B1656" w14:textId="66A01F41" w:rsidR="007E7C8D" w:rsidRPr="000404B4" w:rsidRDefault="007E7C8D" w:rsidP="00364422">
                            <w:pPr>
                              <w:jc w:val="both"/>
                              <w:rPr>
                                <w:rFonts w:ascii="Times New Roman" w:hAnsi="Times New Roman" w:cs="Times New Roman"/>
                                <w:b/>
                                <w:sz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3E4C953B" id="Text_x0020_Box_x0020_10" o:spid="_x0000_s1033" type="#_x0000_t202" style="position:absolute;left:0;text-align:left;margin-left:-.1pt;margin-top:86.45pt;width:449.55pt;height:55.15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" filled="f" stroked="f">
                <v:textbox style="mso-fit-shape-to-text:t">
                  <w:txbxContent>
                    <w:p w14:paraId="27DBF581" w14:textId="6186E1C0" w:rsidR="007E7C8D" w:rsidRPr="006146DE" w:rsidRDefault="007E7C8D" w:rsidP="006146DE">
                      <w:pPr>
                        <w:jc w:val="both"/>
                        <w:rPr>
                          <w:rFonts w:ascii="Times New Roman" w:hAnsi="Times New Roman" w:cs="Times New Roman"/>
                          <w:sz w:val="20"/>
                        </w:rPr>
                      </w:pPr>
                      <w:r w:rsidRPr="008C1B4C">
                        <w:rPr>
                          <w:rFonts w:ascii="Times New Roman" w:hAnsi="Times New Roman" w:cs="Times New Roman"/>
                          <w:b/>
                          <w:sz w:val="20"/>
                        </w:rPr>
                        <w:t xml:space="preserve">Figure </w:t>
                      </w:r>
                      <w:r w:rsidR="008F0A73">
                        <w:rPr>
                          <w:rFonts w:ascii="Times New Roman" w:hAnsi="Times New Roman" w:cs="Times New Roman"/>
                          <w:b/>
                          <w:sz w:val="20"/>
                        </w:rPr>
                        <w:t>3</w:t>
                      </w:r>
                      <w:r w:rsidRPr="008C1B4C">
                        <w:rPr>
                          <w:rFonts w:ascii="Times New Roman" w:hAnsi="Times New Roman" w:cs="Times New Roman"/>
                          <w:b/>
                          <w:sz w:val="20"/>
                        </w:rPr>
                        <w:t>.</w:t>
                      </w:r>
                      <w:r w:rsidRPr="001E163E">
                        <w:rPr>
                          <w:rFonts w:ascii="Times New Roman" w:hAnsi="Times New Roman" w:cs="Times New Roman"/>
                          <w:sz w:val="20"/>
                        </w:rPr>
                        <w:t xml:space="preserve">  </w:t>
                      </w:r>
                      <w:r w:rsidRPr="006146DE">
                        <w:rPr>
                          <w:rFonts w:ascii="Times New Roman" w:hAnsi="Times New Roman" w:cs="Times New Roman"/>
                          <w:sz w:val="20"/>
                        </w:rPr>
                        <w:t>MTS assay results from cells grown in different concentrations of tobramycin. Tobramycin is</w:t>
                      </w:r>
                      <w:r>
                        <w:rPr>
                          <w:rFonts w:ascii="Times New Roman" w:hAnsi="Times New Roman" w:cs="Times New Roman"/>
                          <w:sz w:val="20"/>
                        </w:rPr>
                        <w:t xml:space="preserve"> toxic to cells above 360 </w:t>
                      </w:r>
                      <w:r w:rsidRPr="007E7C8D">
                        <w:rPr>
                          <w:rFonts w:ascii="Times New Roman" w:hAnsi="Times New Roman" w:cs="Times New Roman"/>
                          <w:sz w:val="22"/>
                        </w:rPr>
                        <w:sym w:font="Symbol" w:char="F06D"/>
                      </w:r>
                      <w:r>
                        <w:rPr>
                          <w:rFonts w:ascii="Times New Roman" w:hAnsi="Times New Roman" w:cs="Times New Roman"/>
                          <w:sz w:val="20"/>
                        </w:rPr>
                        <w:t xml:space="preserve">g/mL which is well above expected </w:t>
                      </w:r>
                      <w:r w:rsidRPr="00CC075A">
                        <w:rPr>
                          <w:rFonts w:ascii="Times New Roman" w:hAnsi="Times New Roman" w:cs="Times New Roman"/>
                          <w:i/>
                          <w:sz w:val="20"/>
                        </w:rPr>
                        <w:t>in vivo</w:t>
                      </w:r>
                      <w:r>
                        <w:rPr>
                          <w:rFonts w:ascii="Times New Roman" w:hAnsi="Times New Roman" w:cs="Times New Roman"/>
                          <w:sz w:val="20"/>
                        </w:rPr>
                        <w:t xml:space="preserve"> level; this suggests low toxicity to MC3T3-E1 cells.</w:t>
                      </w:r>
                    </w:p>
                    <w:p w14:paraId="482B1656" w14:textId="66A01F41" w:rsidR="007E7C8D" w:rsidRPr="000404B4" w:rsidRDefault="007E7C8D" w:rsidP="00364422">
                      <w:pPr>
                        <w:jc w:val="both"/>
                        <w:rPr>
                          <w:rFonts w:ascii="Times New Roman" w:hAnsi="Times New Roman" w:cs="Times New Roman"/>
                          <w:b/>
                          <w:sz w:val="20"/>
                        </w:rPr>
                      </w:pPr>
                    </w:p>
                  </w:txbxContent>
                </v:textbox>
                <w10:wrap type="square"/>
              </v:shape>
            </w:pict>
          </mc:Fallback>
        </mc:AlternateContent>
      </w:r>
    </w:p>
    <w:p w14:paraId="14F83728" w14:textId="41024A3B" w:rsidR="004410F4" w:rsidRPr="004410F4" w:rsidRDefault="004410F4" w:rsidP="00AB280D">
      <w:pPr>
        <w:jc w:val="both"/>
        <w:rPr>
          <w:rFonts w:ascii="Times New Roman" w:hAnsi="Times New Roman" w:cs="Times New Roman"/>
        </w:rPr>
      </w:pPr>
    </w:p>
    <w:p w14:paraId="1335EF8A" w14:textId="21DA8286" w:rsidR="00AB280D" w:rsidRPr="00590C07" w:rsidRDefault="00590C07" w:rsidP="00AB280D">
      <w:pPr>
        <w:jc w:val="both"/>
        <w:rPr>
          <w:rFonts w:ascii="Times New Roman" w:hAnsi="Times New Roman" w:cs="Times New Roman"/>
          <w:b/>
        </w:rPr>
      </w:pPr>
      <w:r w:rsidRPr="00590C07">
        <w:rPr>
          <w:rFonts w:ascii="Times New Roman" w:hAnsi="Times New Roman" w:cs="Times New Roman"/>
          <w:b/>
        </w:rPr>
        <w:t>Tobramycin dose curve</w:t>
      </w:r>
    </w:p>
    <w:p w14:paraId="3B169145" w14:textId="26D5AAC6" w:rsidR="00190630" w:rsidRDefault="00190630" w:rsidP="004D57F7">
      <w:pPr>
        <w:jc w:val="both"/>
        <w:rPr>
          <w:rFonts w:ascii="Times New Roman" w:hAnsi="Times New Roman" w:cs="Times New Roman"/>
        </w:rPr>
      </w:pPr>
    </w:p>
    <w:p w14:paraId="65C018B5" w14:textId="7CCB6545" w:rsidR="00590C07" w:rsidRDefault="00590C07" w:rsidP="004D57F7">
      <w:pPr>
        <w:jc w:val="both"/>
        <w:rPr>
          <w:rFonts w:ascii="Times New Roman" w:hAnsi="Times New Roman" w:cs="Times New Roman"/>
        </w:rPr>
      </w:pPr>
      <w:r>
        <w:rPr>
          <w:rFonts w:ascii="Times New Roman" w:hAnsi="Times New Roman" w:cs="Times New Roman"/>
        </w:rPr>
        <w:tab/>
      </w:r>
      <w:r w:rsidR="00CD235B">
        <w:rPr>
          <w:rFonts w:ascii="Times New Roman" w:hAnsi="Times New Roman" w:cs="Times New Roman"/>
        </w:rPr>
        <w:t xml:space="preserve">When surgeries are performed on animal models or in veterinary medicine for stem cell transplantation, </w:t>
      </w:r>
      <w:r w:rsidR="00B14745">
        <w:rPr>
          <w:rFonts w:ascii="Times New Roman" w:hAnsi="Times New Roman" w:cs="Times New Roman"/>
        </w:rPr>
        <w:t>these patients are often given</w:t>
      </w:r>
      <w:r w:rsidR="00CD235B">
        <w:rPr>
          <w:rFonts w:ascii="Times New Roman" w:hAnsi="Times New Roman" w:cs="Times New Roman"/>
        </w:rPr>
        <w:t xml:space="preserve"> antibiotics </w:t>
      </w:r>
      <w:r w:rsidR="00B14745">
        <w:rPr>
          <w:rFonts w:ascii="Times New Roman" w:hAnsi="Times New Roman" w:cs="Times New Roman"/>
        </w:rPr>
        <w:t xml:space="preserve">post operation </w:t>
      </w:r>
      <w:r w:rsidR="00CD235B">
        <w:rPr>
          <w:rFonts w:ascii="Times New Roman" w:hAnsi="Times New Roman" w:cs="Times New Roman"/>
        </w:rPr>
        <w:t xml:space="preserve">to prevent infection. </w:t>
      </w:r>
      <w:r w:rsidR="00015FAA">
        <w:rPr>
          <w:rFonts w:ascii="Times New Roman" w:hAnsi="Times New Roman" w:cs="Times New Roman"/>
        </w:rPr>
        <w:t xml:space="preserve">One </w:t>
      </w:r>
      <w:r w:rsidR="00B14745">
        <w:rPr>
          <w:rFonts w:ascii="Times New Roman" w:hAnsi="Times New Roman" w:cs="Times New Roman"/>
        </w:rPr>
        <w:t>of the most commonly</w:t>
      </w:r>
      <w:r w:rsidR="00015FAA">
        <w:rPr>
          <w:rFonts w:ascii="Times New Roman" w:hAnsi="Times New Roman" w:cs="Times New Roman"/>
        </w:rPr>
        <w:t xml:space="preserve"> used antibiotics for this end is Tobramycin, an aminoglycoside antibiotic. Tobramycin inhibits protein synthesis in gram-negative bacteria by irreversibly binding to the 30S ribosomal subunit [1</w:t>
      </w:r>
      <w:r w:rsidR="00280273">
        <w:rPr>
          <w:rFonts w:ascii="Times New Roman" w:hAnsi="Times New Roman" w:cs="Times New Roman"/>
        </w:rPr>
        <w:t>1</w:t>
      </w:r>
      <w:r w:rsidR="00015FAA">
        <w:rPr>
          <w:rFonts w:ascii="Times New Roman" w:hAnsi="Times New Roman" w:cs="Times New Roman"/>
        </w:rPr>
        <w:t>]. As part of our goal to establish MC 3T3-E1 cells as a dependable model in our lab, we</w:t>
      </w:r>
      <w:r w:rsidR="003500D3">
        <w:rPr>
          <w:rFonts w:ascii="Times New Roman" w:hAnsi="Times New Roman" w:cs="Times New Roman"/>
        </w:rPr>
        <w:t xml:space="preserve"> wanted to ensure that the drug</w:t>
      </w:r>
      <w:r w:rsidR="00015FAA">
        <w:rPr>
          <w:rFonts w:ascii="Times New Roman" w:hAnsi="Times New Roman" w:cs="Times New Roman"/>
        </w:rPr>
        <w:t xml:space="preserve"> to be used during </w:t>
      </w:r>
      <w:r w:rsidR="00B14745">
        <w:rPr>
          <w:rFonts w:ascii="Times New Roman" w:hAnsi="Times New Roman" w:cs="Times New Roman"/>
        </w:rPr>
        <w:t xml:space="preserve">subsequent </w:t>
      </w:r>
      <w:r w:rsidR="00015FAA" w:rsidRPr="00015FAA">
        <w:rPr>
          <w:rFonts w:ascii="Times New Roman" w:hAnsi="Times New Roman" w:cs="Times New Roman"/>
          <w:i/>
        </w:rPr>
        <w:t>in vivo</w:t>
      </w:r>
      <w:r w:rsidR="00015FAA">
        <w:rPr>
          <w:rFonts w:ascii="Times New Roman" w:hAnsi="Times New Roman" w:cs="Times New Roman"/>
        </w:rPr>
        <w:t xml:space="preserve"> models </w:t>
      </w:r>
      <w:r w:rsidR="00B14745">
        <w:rPr>
          <w:rFonts w:ascii="Times New Roman" w:hAnsi="Times New Roman" w:cs="Times New Roman"/>
        </w:rPr>
        <w:t xml:space="preserve">does not adversely affect MC3T3-E1 proliferation. </w:t>
      </w:r>
    </w:p>
    <w:p w14:paraId="39AA90EF" w14:textId="77777777" w:rsidR="00364422" w:rsidRDefault="00364422" w:rsidP="00364422">
      <w:pPr>
        <w:jc w:val="both"/>
        <w:rPr>
          <w:rFonts w:ascii="Times New Roman" w:hAnsi="Times New Roman" w:cs="Times New Roman"/>
        </w:rPr>
      </w:pPr>
    </w:p>
    <w:p w14:paraId="6F7F410B" w14:textId="77777777" w:rsidR="008F0A73" w:rsidRDefault="008F0A73" w:rsidP="00364422">
      <w:pPr>
        <w:jc w:val="both"/>
        <w:rPr>
          <w:rFonts w:ascii="Times New Roman" w:hAnsi="Times New Roman" w:cs="Times New Roman"/>
        </w:rPr>
      </w:pPr>
    </w:p>
    <w:p w14:paraId="7FEF33C2" w14:textId="77777777" w:rsidR="008F0A73" w:rsidRDefault="008F0A73" w:rsidP="00364422">
      <w:pPr>
        <w:jc w:val="both"/>
        <w:rPr>
          <w:rFonts w:ascii="Times New Roman" w:hAnsi="Times New Roman" w:cs="Times New Roman"/>
        </w:rPr>
      </w:pPr>
    </w:p>
    <w:p w14:paraId="16A1A7EB" w14:textId="77777777" w:rsidR="008F0A73" w:rsidRDefault="008F0A73" w:rsidP="00364422">
      <w:pPr>
        <w:jc w:val="both"/>
        <w:rPr>
          <w:rFonts w:ascii="Times New Roman" w:hAnsi="Times New Roman" w:cs="Times New Roman"/>
        </w:rPr>
      </w:pPr>
    </w:p>
    <w:p w14:paraId="52B3A163" w14:textId="77777777" w:rsidR="008F0A73" w:rsidRDefault="008F0A73" w:rsidP="00364422">
      <w:pPr>
        <w:jc w:val="both"/>
        <w:rPr>
          <w:rFonts w:ascii="Times New Roman" w:hAnsi="Times New Roman" w:cs="Times New Roman"/>
        </w:rPr>
      </w:pPr>
    </w:p>
    <w:p w14:paraId="50432396" w14:textId="77777777" w:rsidR="008F0A73" w:rsidRDefault="008F0A73" w:rsidP="00364422">
      <w:pPr>
        <w:jc w:val="both"/>
        <w:rPr>
          <w:rFonts w:ascii="Times New Roman" w:hAnsi="Times New Roman" w:cs="Times New Roman"/>
        </w:rPr>
      </w:pPr>
    </w:p>
    <w:p w14:paraId="3AB91C6A" w14:textId="77777777" w:rsidR="008F0A73" w:rsidRDefault="008F0A73" w:rsidP="00364422">
      <w:pPr>
        <w:jc w:val="both"/>
        <w:rPr>
          <w:rFonts w:ascii="Times New Roman" w:hAnsi="Times New Roman" w:cs="Times New Roman"/>
        </w:rPr>
      </w:pPr>
    </w:p>
    <w:p w14:paraId="6A83F010" w14:textId="77777777" w:rsidR="008F0A73" w:rsidRDefault="008F0A73" w:rsidP="00364422">
      <w:pPr>
        <w:jc w:val="both"/>
        <w:rPr>
          <w:rFonts w:ascii="Times New Roman" w:hAnsi="Times New Roman" w:cs="Times New Roman"/>
        </w:rPr>
      </w:pPr>
    </w:p>
    <w:p w14:paraId="629D82AE" w14:textId="77777777" w:rsidR="008F0A73" w:rsidRDefault="008F0A73" w:rsidP="00364422">
      <w:pPr>
        <w:jc w:val="both"/>
        <w:rPr>
          <w:rFonts w:ascii="Times New Roman" w:hAnsi="Times New Roman" w:cs="Times New Roman"/>
        </w:rPr>
      </w:pPr>
    </w:p>
    <w:p w14:paraId="4FAB4A7E" w14:textId="77777777" w:rsidR="008F0A73" w:rsidRDefault="008F0A73" w:rsidP="00364422">
      <w:pPr>
        <w:jc w:val="both"/>
        <w:rPr>
          <w:rFonts w:ascii="Times New Roman" w:hAnsi="Times New Roman" w:cs="Times New Roman"/>
        </w:rPr>
      </w:pPr>
    </w:p>
    <w:p w14:paraId="79559238" w14:textId="77777777" w:rsidR="008F0A73" w:rsidRDefault="008F0A73" w:rsidP="00364422">
      <w:pPr>
        <w:jc w:val="both"/>
        <w:rPr>
          <w:rFonts w:ascii="Times New Roman" w:hAnsi="Times New Roman" w:cs="Times New Roman"/>
        </w:rPr>
      </w:pPr>
    </w:p>
    <w:p w14:paraId="62D7755D" w14:textId="77777777" w:rsidR="008F0A73" w:rsidRDefault="008F0A73" w:rsidP="00364422">
      <w:pPr>
        <w:jc w:val="both"/>
        <w:rPr>
          <w:rFonts w:ascii="Times New Roman" w:hAnsi="Times New Roman" w:cs="Times New Roman"/>
        </w:rPr>
      </w:pPr>
    </w:p>
    <w:p w14:paraId="7EBE56E9" w14:textId="77777777" w:rsidR="008F0A73" w:rsidRDefault="008F0A73" w:rsidP="00364422">
      <w:pPr>
        <w:jc w:val="both"/>
        <w:rPr>
          <w:rFonts w:ascii="Times New Roman" w:hAnsi="Times New Roman" w:cs="Times New Roman"/>
        </w:rPr>
      </w:pPr>
    </w:p>
    <w:p w14:paraId="67191896" w14:textId="77777777" w:rsidR="008F0A73" w:rsidRDefault="008F0A73" w:rsidP="00364422">
      <w:pPr>
        <w:jc w:val="both"/>
        <w:rPr>
          <w:rFonts w:ascii="Times New Roman" w:hAnsi="Times New Roman" w:cs="Times New Roman"/>
        </w:rPr>
      </w:pPr>
    </w:p>
    <w:p w14:paraId="48D11AB8" w14:textId="77777777" w:rsidR="008F0A73" w:rsidRDefault="008F0A73" w:rsidP="00364422">
      <w:pPr>
        <w:jc w:val="both"/>
        <w:rPr>
          <w:rFonts w:ascii="Times New Roman" w:hAnsi="Times New Roman" w:cs="Times New Roman"/>
        </w:rPr>
      </w:pPr>
    </w:p>
    <w:p w14:paraId="18FAD1B9" w14:textId="77777777" w:rsidR="008F0A73" w:rsidRDefault="008F0A73" w:rsidP="00364422">
      <w:pPr>
        <w:jc w:val="both"/>
        <w:rPr>
          <w:rFonts w:ascii="Times New Roman" w:hAnsi="Times New Roman" w:cs="Times New Roman"/>
        </w:rPr>
      </w:pPr>
    </w:p>
    <w:p w14:paraId="694C679E" w14:textId="77777777" w:rsidR="008F0A73" w:rsidRDefault="008F0A73" w:rsidP="00364422">
      <w:pPr>
        <w:jc w:val="both"/>
        <w:rPr>
          <w:rFonts w:ascii="Times New Roman" w:hAnsi="Times New Roman" w:cs="Times New Roman"/>
        </w:rPr>
      </w:pPr>
    </w:p>
    <w:p w14:paraId="33300831" w14:textId="77777777" w:rsidR="008F0A73" w:rsidRDefault="008F0A73" w:rsidP="00364422">
      <w:pPr>
        <w:jc w:val="both"/>
        <w:rPr>
          <w:rFonts w:ascii="Times New Roman" w:hAnsi="Times New Roman" w:cs="Times New Roman"/>
        </w:rPr>
      </w:pPr>
    </w:p>
    <w:p w14:paraId="54B719F0" w14:textId="77777777" w:rsidR="008F0A73" w:rsidRDefault="008F0A73" w:rsidP="00364422">
      <w:pPr>
        <w:jc w:val="both"/>
        <w:rPr>
          <w:rFonts w:ascii="Times New Roman" w:hAnsi="Times New Roman" w:cs="Times New Roman"/>
        </w:rPr>
      </w:pPr>
    </w:p>
    <w:p w14:paraId="0C04C97A" w14:textId="77777777" w:rsidR="008F0A73" w:rsidRDefault="008F0A73" w:rsidP="00364422">
      <w:pPr>
        <w:jc w:val="both"/>
        <w:rPr>
          <w:rFonts w:ascii="Times New Roman" w:hAnsi="Times New Roman" w:cs="Times New Roman"/>
        </w:rPr>
      </w:pPr>
    </w:p>
    <w:p w14:paraId="134DAF6C" w14:textId="491683A5" w:rsidR="00364422" w:rsidRDefault="00364422" w:rsidP="00364422">
      <w:pPr>
        <w:jc w:val="both"/>
        <w:rPr>
          <w:rFonts w:ascii="Times New Roman" w:hAnsi="Times New Roman" w:cs="Times New Roman"/>
        </w:rPr>
      </w:pPr>
      <w:r>
        <w:rPr>
          <w:rFonts w:ascii="Times New Roman" w:hAnsi="Times New Roman" w:cs="Times New Roman"/>
        </w:rPr>
        <w:t>Methods</w:t>
      </w:r>
    </w:p>
    <w:p w14:paraId="264F7C75" w14:textId="77777777" w:rsidR="00364422" w:rsidRDefault="00364422" w:rsidP="00364422">
      <w:pPr>
        <w:jc w:val="both"/>
        <w:rPr>
          <w:rFonts w:ascii="Times New Roman" w:hAnsi="Times New Roman" w:cs="Times New Roman"/>
        </w:rPr>
      </w:pPr>
    </w:p>
    <w:p w14:paraId="0C2780CA" w14:textId="3E9E4F0A" w:rsidR="00B14745" w:rsidRDefault="003500D3" w:rsidP="00364422">
      <w:pPr>
        <w:ind w:firstLine="720"/>
        <w:rPr>
          <w:rFonts w:ascii="Times New Roman" w:hAnsi="Times New Roman" w:cs="Times New Roman"/>
        </w:rPr>
      </w:pPr>
      <w:r>
        <w:rPr>
          <w:rFonts w:ascii="Times New Roman" w:hAnsi="Times New Roman" w:cs="Times New Roman"/>
        </w:rPr>
        <w:t xml:space="preserve">We </w:t>
      </w:r>
      <w:r w:rsidR="00D74F25">
        <w:rPr>
          <w:rFonts w:ascii="Times New Roman" w:hAnsi="Times New Roman" w:cs="Times New Roman"/>
        </w:rPr>
        <w:t xml:space="preserve">seeded </w:t>
      </w:r>
      <w:r>
        <w:rPr>
          <w:rFonts w:ascii="Times New Roman" w:hAnsi="Times New Roman" w:cs="Times New Roman"/>
        </w:rPr>
        <w:t>96-</w:t>
      </w:r>
      <w:r w:rsidR="00364422">
        <w:rPr>
          <w:rFonts w:ascii="Times New Roman" w:hAnsi="Times New Roman" w:cs="Times New Roman"/>
        </w:rPr>
        <w:t>well plates with</w:t>
      </w:r>
    </w:p>
    <w:p w14:paraId="6E12F4EB" w14:textId="13FB3C20" w:rsidR="00364422" w:rsidRDefault="002D1DDC" w:rsidP="00364422">
      <w:pPr>
        <w:jc w:val="both"/>
        <w:rPr>
          <w:rFonts w:ascii="Times New Roman" w:hAnsi="Times New Roman" w:cs="Times New Roman"/>
        </w:rPr>
      </w:pPr>
      <w:r>
        <w:rPr>
          <w:rFonts w:ascii="Times New Roman" w:hAnsi="Times New Roman" w:cs="Times New Roman"/>
        </w:rPr>
        <w:t>2</w:t>
      </w:r>
      <w:r w:rsidR="004E5BC9">
        <w:rPr>
          <w:rFonts w:ascii="Times New Roman" w:hAnsi="Times New Roman" w:cs="Times New Roman"/>
        </w:rPr>
        <w:t>2</w:t>
      </w:r>
      <w:r>
        <w:rPr>
          <w:rFonts w:ascii="Times New Roman" w:hAnsi="Times New Roman" w:cs="Times New Roman"/>
        </w:rPr>
        <w:t>00 cells</w:t>
      </w:r>
      <w:r w:rsidR="00D74F25">
        <w:rPr>
          <w:rFonts w:ascii="Times New Roman" w:hAnsi="Times New Roman" w:cs="Times New Roman"/>
        </w:rPr>
        <w:t>/well</w:t>
      </w:r>
      <w:r w:rsidR="00793746">
        <w:rPr>
          <w:rFonts w:ascii="Times New Roman" w:hAnsi="Times New Roman" w:cs="Times New Roman"/>
        </w:rPr>
        <w:t xml:space="preserve"> </w:t>
      </w:r>
      <w:r>
        <w:rPr>
          <w:rFonts w:ascii="Times New Roman" w:hAnsi="Times New Roman" w:cs="Times New Roman"/>
        </w:rPr>
        <w:t xml:space="preserve">at a density of </w:t>
      </w:r>
      <w:r w:rsidR="004E5BC9">
        <w:rPr>
          <w:rFonts w:ascii="Times New Roman" w:hAnsi="Times New Roman" w:cs="Times New Roman"/>
        </w:rPr>
        <w:t xml:space="preserve">6,832 </w:t>
      </w:r>
      <w:r>
        <w:rPr>
          <w:rFonts w:ascii="Times New Roman" w:hAnsi="Times New Roman" w:cs="Times New Roman"/>
        </w:rPr>
        <w:t>cells/cm</w:t>
      </w:r>
      <w:r w:rsidRPr="002D1DDC">
        <w:rPr>
          <w:rFonts w:ascii="Times New Roman" w:hAnsi="Times New Roman" w:cs="Times New Roman"/>
          <w:vertAlign w:val="superscript"/>
        </w:rPr>
        <w:t>2</w:t>
      </w:r>
      <w:r>
        <w:rPr>
          <w:rFonts w:ascii="Times New Roman" w:hAnsi="Times New Roman" w:cs="Times New Roman"/>
        </w:rPr>
        <w:t xml:space="preserve">. </w:t>
      </w:r>
      <w:r w:rsidR="00AC0A3D">
        <w:rPr>
          <w:rFonts w:ascii="Times New Roman" w:hAnsi="Times New Roman" w:cs="Times New Roman"/>
        </w:rPr>
        <w:t>We fed the cells</w:t>
      </w:r>
      <w:r>
        <w:rPr>
          <w:rFonts w:ascii="Times New Roman" w:hAnsi="Times New Roman" w:cs="Times New Roman"/>
        </w:rPr>
        <w:t xml:space="preserve"> media with </w:t>
      </w:r>
      <w:r>
        <w:rPr>
          <w:rFonts w:ascii="Times New Roman" w:hAnsi="Times New Roman" w:cs="Times New Roman"/>
        </w:rPr>
        <w:sym w:font="Symbol" w:char="F061"/>
      </w:r>
      <w:r>
        <w:rPr>
          <w:rFonts w:ascii="Times New Roman" w:hAnsi="Times New Roman" w:cs="Times New Roman"/>
        </w:rPr>
        <w:t xml:space="preserve">MEM and 10% FBS, but </w:t>
      </w:r>
      <w:r w:rsidR="00411484">
        <w:rPr>
          <w:rFonts w:ascii="Times New Roman" w:hAnsi="Times New Roman" w:cs="Times New Roman"/>
        </w:rPr>
        <w:t>without</w:t>
      </w:r>
      <w:r>
        <w:rPr>
          <w:rFonts w:ascii="Times New Roman" w:hAnsi="Times New Roman" w:cs="Times New Roman"/>
        </w:rPr>
        <w:t xml:space="preserve"> antibiotic </w:t>
      </w:r>
      <w:r w:rsidR="00AC0A3D">
        <w:rPr>
          <w:rFonts w:ascii="Times New Roman" w:hAnsi="Times New Roman" w:cs="Times New Roman"/>
        </w:rPr>
        <w:t>to avoid error caused by drug interaction such as degradation of tobramycin by penicillin [1</w:t>
      </w:r>
      <w:r w:rsidR="00280273">
        <w:rPr>
          <w:rFonts w:ascii="Times New Roman" w:hAnsi="Times New Roman" w:cs="Times New Roman"/>
        </w:rPr>
        <w:t>2</w:t>
      </w:r>
      <w:r w:rsidR="00AC0A3D">
        <w:rPr>
          <w:rFonts w:ascii="Times New Roman" w:hAnsi="Times New Roman" w:cs="Times New Roman"/>
        </w:rPr>
        <w:t xml:space="preserve">]. Recognizing the risk of growing cells without antibiotics, extra care was taken to avoid bacterial contamination. </w:t>
      </w:r>
      <w:r w:rsidR="003E73E8">
        <w:rPr>
          <w:rFonts w:ascii="Times New Roman" w:hAnsi="Times New Roman" w:cs="Times New Roman"/>
        </w:rPr>
        <w:t>We waited</w:t>
      </w:r>
      <w:r w:rsidR="00AC0A3D">
        <w:rPr>
          <w:rFonts w:ascii="Times New Roman" w:hAnsi="Times New Roman" w:cs="Times New Roman"/>
        </w:rPr>
        <w:t xml:space="preserve"> 24 hou</w:t>
      </w:r>
      <w:r w:rsidR="003E73E8">
        <w:rPr>
          <w:rFonts w:ascii="Times New Roman" w:hAnsi="Times New Roman" w:cs="Times New Roman"/>
        </w:rPr>
        <w:t xml:space="preserve">rs to ensure that cells attached before adding TOB; at that point, cells were given TOB at concentrations of 0, 0.4, 5, 80, 360, 720, </w:t>
      </w:r>
      <w:r w:rsidR="00411484">
        <w:rPr>
          <w:rFonts w:ascii="Times New Roman" w:hAnsi="Times New Roman" w:cs="Times New Roman"/>
        </w:rPr>
        <w:t xml:space="preserve">and </w:t>
      </w:r>
      <w:r w:rsidR="003E73E8">
        <w:rPr>
          <w:rFonts w:ascii="Times New Roman" w:hAnsi="Times New Roman" w:cs="Times New Roman"/>
        </w:rPr>
        <w:t>1440</w:t>
      </w:r>
      <w:r w:rsidR="00411484">
        <w:rPr>
          <w:rFonts w:ascii="Times New Roman" w:hAnsi="Times New Roman" w:cs="Times New Roman"/>
        </w:rPr>
        <w:t xml:space="preserve"> </w:t>
      </w:r>
      <w:r w:rsidR="007E7C8D">
        <w:rPr>
          <w:rFonts w:ascii="Times New Roman" w:hAnsi="Times New Roman" w:cs="Times New Roman"/>
        </w:rPr>
        <w:sym w:font="Symbol" w:char="F06D"/>
      </w:r>
      <w:r w:rsidR="003E73E8">
        <w:rPr>
          <w:rFonts w:ascii="Times New Roman" w:hAnsi="Times New Roman" w:cs="Times New Roman"/>
        </w:rPr>
        <w:t>g/</w:t>
      </w:r>
      <w:proofErr w:type="spellStart"/>
      <w:r w:rsidR="003E73E8">
        <w:rPr>
          <w:rFonts w:ascii="Times New Roman" w:hAnsi="Times New Roman" w:cs="Times New Roman"/>
        </w:rPr>
        <w:t>mL.</w:t>
      </w:r>
      <w:proofErr w:type="spellEnd"/>
      <w:r w:rsidR="003E73E8">
        <w:rPr>
          <w:rFonts w:ascii="Times New Roman" w:hAnsi="Times New Roman" w:cs="Times New Roman"/>
        </w:rPr>
        <w:t xml:space="preserve"> We quantif</w:t>
      </w:r>
      <w:r w:rsidR="00F82F5B">
        <w:rPr>
          <w:rFonts w:ascii="Times New Roman" w:hAnsi="Times New Roman" w:cs="Times New Roman"/>
        </w:rPr>
        <w:t xml:space="preserve">ied proliferation by MTS assay, a colorimetric method where MTS </w:t>
      </w:r>
      <w:proofErr w:type="spellStart"/>
      <w:r w:rsidR="00F82F5B">
        <w:rPr>
          <w:rFonts w:ascii="Times New Roman" w:hAnsi="Times New Roman" w:cs="Times New Roman"/>
        </w:rPr>
        <w:t>tetrazolium</w:t>
      </w:r>
      <w:proofErr w:type="spellEnd"/>
      <w:r w:rsidR="00F82F5B">
        <w:rPr>
          <w:rFonts w:ascii="Times New Roman" w:hAnsi="Times New Roman" w:cs="Times New Roman"/>
        </w:rPr>
        <w:t xml:space="preserve"> compound is reduced by NAD(P)H-dependent dehydrogenase enzymes in metabolically-active cells. This results in a change in </w:t>
      </w:r>
      <w:r w:rsidR="00DA1C89">
        <w:rPr>
          <w:rFonts w:ascii="Times New Roman" w:hAnsi="Times New Roman" w:cs="Times New Roman"/>
        </w:rPr>
        <w:t>absorbance at 490 nm</w:t>
      </w:r>
      <w:r w:rsidR="00F82F5B">
        <w:rPr>
          <w:rFonts w:ascii="Times New Roman" w:hAnsi="Times New Roman" w:cs="Times New Roman"/>
        </w:rPr>
        <w:t xml:space="preserve"> corresponding to </w:t>
      </w:r>
      <w:r w:rsidR="00364422">
        <w:rPr>
          <w:rFonts w:ascii="Times New Roman" w:hAnsi="Times New Roman" w:cs="Times New Roman"/>
        </w:rPr>
        <w:t xml:space="preserve">the </w:t>
      </w:r>
      <w:r w:rsidR="00364422">
        <w:rPr>
          <w:rFonts w:ascii="Times New Roman" w:hAnsi="Times New Roman" w:cs="Times New Roman"/>
        </w:rPr>
        <w:lastRenderedPageBreak/>
        <w:t>cell count</w:t>
      </w:r>
      <w:r w:rsidR="00B83C35">
        <w:rPr>
          <w:rFonts w:ascii="Times New Roman" w:hAnsi="Times New Roman" w:cs="Times New Roman"/>
        </w:rPr>
        <w:t xml:space="preserve"> [</w:t>
      </w:r>
      <w:r w:rsidR="00280273">
        <w:rPr>
          <w:rFonts w:ascii="Times New Roman" w:hAnsi="Times New Roman" w:cs="Times New Roman"/>
        </w:rPr>
        <w:t>1</w:t>
      </w:r>
      <w:r w:rsidR="00B83C35">
        <w:rPr>
          <w:rFonts w:ascii="Times New Roman" w:hAnsi="Times New Roman" w:cs="Times New Roman"/>
        </w:rPr>
        <w:t>3]</w:t>
      </w:r>
      <w:r w:rsidR="00364422">
        <w:rPr>
          <w:rFonts w:ascii="Times New Roman" w:hAnsi="Times New Roman" w:cs="Times New Roman"/>
        </w:rPr>
        <w:t xml:space="preserve">. We took readings in triplicate on days 4, 8, 14, and 28. </w:t>
      </w:r>
    </w:p>
    <w:p w14:paraId="7084FC9B" w14:textId="6127CF19" w:rsidR="00411484" w:rsidRDefault="00411484" w:rsidP="00411484">
      <w:pPr>
        <w:jc w:val="both"/>
        <w:rPr>
          <w:rFonts w:ascii="Times New Roman" w:hAnsi="Times New Roman" w:cs="Times New Roman"/>
        </w:rPr>
      </w:pPr>
      <w:r>
        <w:rPr>
          <w:rFonts w:ascii="Times New Roman" w:hAnsi="Times New Roman" w:cs="Times New Roman"/>
        </w:rPr>
        <w:t>Results</w:t>
      </w:r>
    </w:p>
    <w:p w14:paraId="38DBBE7F" w14:textId="77777777" w:rsidR="00411484" w:rsidRDefault="00411484" w:rsidP="00411484">
      <w:pPr>
        <w:jc w:val="both"/>
        <w:rPr>
          <w:rFonts w:ascii="Times New Roman" w:hAnsi="Times New Roman" w:cs="Times New Roman"/>
        </w:rPr>
      </w:pPr>
    </w:p>
    <w:p w14:paraId="4F40DE6D" w14:textId="7D189F36" w:rsidR="00411484" w:rsidRDefault="00411484" w:rsidP="00411484">
      <w:pPr>
        <w:jc w:val="both"/>
        <w:rPr>
          <w:rFonts w:ascii="Times New Roman" w:hAnsi="Times New Roman" w:cs="Times New Roman"/>
        </w:rPr>
      </w:pPr>
      <w:r>
        <w:rPr>
          <w:rFonts w:ascii="Times New Roman" w:hAnsi="Times New Roman" w:cs="Times New Roman"/>
        </w:rPr>
        <w:tab/>
        <w:t>Cells grown between 0 and 360</w:t>
      </w:r>
      <w:r w:rsidR="007E7C8D">
        <w:rPr>
          <w:rFonts w:ascii="Times New Roman" w:hAnsi="Times New Roman" w:cs="Times New Roman"/>
        </w:rPr>
        <w:t xml:space="preserve"> </w:t>
      </w:r>
      <w:r w:rsidR="007E7C8D">
        <w:rPr>
          <w:rFonts w:ascii="Times New Roman" w:hAnsi="Times New Roman" w:cs="Times New Roman"/>
        </w:rPr>
        <w:sym w:font="Symbol" w:char="F06D"/>
      </w:r>
      <w:r>
        <w:rPr>
          <w:rFonts w:ascii="Times New Roman" w:hAnsi="Times New Roman" w:cs="Times New Roman"/>
        </w:rPr>
        <w:t>g/mL of TOB showed no diminished proliferation. At concentrations of 720</w:t>
      </w:r>
      <w:r w:rsidR="00CC075A">
        <w:rPr>
          <w:rFonts w:ascii="Times New Roman" w:hAnsi="Times New Roman" w:cs="Times New Roman"/>
        </w:rPr>
        <w:t xml:space="preserve"> and 1440</w:t>
      </w:r>
      <w:r w:rsidR="007E7C8D">
        <w:rPr>
          <w:rFonts w:ascii="Times New Roman" w:hAnsi="Times New Roman" w:cs="Times New Roman"/>
        </w:rPr>
        <w:t xml:space="preserve"> </w:t>
      </w:r>
      <w:r w:rsidR="007E7C8D">
        <w:rPr>
          <w:rFonts w:ascii="Times New Roman" w:hAnsi="Times New Roman" w:cs="Times New Roman"/>
        </w:rPr>
        <w:sym w:font="Symbol" w:char="F06D"/>
      </w:r>
      <w:r>
        <w:rPr>
          <w:rFonts w:ascii="Times New Roman" w:hAnsi="Times New Roman" w:cs="Times New Roman"/>
        </w:rPr>
        <w:t xml:space="preserve">g/mL, MC3T3-E1 proliferation suffered significantly. </w:t>
      </w:r>
      <w:r w:rsidR="00911ADE">
        <w:rPr>
          <w:rFonts w:ascii="Times New Roman" w:hAnsi="Times New Roman" w:cs="Times New Roman"/>
        </w:rPr>
        <w:t>Even at the highest tested concentrations</w:t>
      </w:r>
      <w:r>
        <w:rPr>
          <w:rFonts w:ascii="Times New Roman" w:hAnsi="Times New Roman" w:cs="Times New Roman"/>
        </w:rPr>
        <w:t xml:space="preserve">, the cells were less affected by TOB at earlier time points </w:t>
      </w:r>
      <w:r w:rsidR="00911ADE">
        <w:rPr>
          <w:rFonts w:ascii="Times New Roman" w:hAnsi="Times New Roman" w:cs="Times New Roman"/>
        </w:rPr>
        <w:t>but greatly affected at</w:t>
      </w:r>
      <w:r>
        <w:rPr>
          <w:rFonts w:ascii="Times New Roman" w:hAnsi="Times New Roman" w:cs="Times New Roman"/>
        </w:rPr>
        <w:t xml:space="preserve"> later points</w:t>
      </w:r>
      <w:r w:rsidR="00911ADE">
        <w:rPr>
          <w:rFonts w:ascii="Times New Roman" w:hAnsi="Times New Roman" w:cs="Times New Roman"/>
        </w:rPr>
        <w:t xml:space="preserve"> (</w:t>
      </w:r>
      <w:r w:rsidR="00911ADE" w:rsidRPr="006876F4">
        <w:rPr>
          <w:rFonts w:ascii="Times New Roman" w:hAnsi="Times New Roman" w:cs="Times New Roman"/>
          <w:b/>
        </w:rPr>
        <w:t xml:space="preserve">Figure </w:t>
      </w:r>
      <w:r w:rsidR="00A4561F">
        <w:rPr>
          <w:rFonts w:ascii="Times New Roman" w:hAnsi="Times New Roman" w:cs="Times New Roman"/>
          <w:b/>
        </w:rPr>
        <w:t>3</w:t>
      </w:r>
      <w:r w:rsidRPr="006876F4">
        <w:rPr>
          <w:rFonts w:ascii="Times New Roman" w:hAnsi="Times New Roman" w:cs="Times New Roman"/>
          <w:b/>
        </w:rPr>
        <w:t>.</w:t>
      </w:r>
      <w:r w:rsidR="00911ADE">
        <w:rPr>
          <w:rFonts w:ascii="Times New Roman" w:hAnsi="Times New Roman" w:cs="Times New Roman"/>
        </w:rPr>
        <w:t>).</w:t>
      </w:r>
    </w:p>
    <w:p w14:paraId="7518F47C" w14:textId="77777777" w:rsidR="00911ADE" w:rsidRDefault="00911ADE" w:rsidP="00411484">
      <w:pPr>
        <w:jc w:val="both"/>
        <w:rPr>
          <w:rFonts w:ascii="Times New Roman" w:hAnsi="Times New Roman" w:cs="Times New Roman"/>
        </w:rPr>
      </w:pPr>
    </w:p>
    <w:p w14:paraId="59683893" w14:textId="2E1B0E2E" w:rsidR="00911ADE" w:rsidRDefault="00911ADE" w:rsidP="00411484">
      <w:pPr>
        <w:jc w:val="both"/>
        <w:rPr>
          <w:rFonts w:ascii="Times New Roman" w:hAnsi="Times New Roman" w:cs="Times New Roman"/>
        </w:rPr>
      </w:pPr>
      <w:r>
        <w:rPr>
          <w:rFonts w:ascii="Times New Roman" w:hAnsi="Times New Roman" w:cs="Times New Roman"/>
        </w:rPr>
        <w:tab/>
      </w:r>
      <w:r w:rsidRPr="00911ADE">
        <w:rPr>
          <w:rFonts w:ascii="Times New Roman" w:hAnsi="Times New Roman" w:cs="Times New Roman"/>
          <w:i/>
        </w:rPr>
        <w:t>In vivo</w:t>
      </w:r>
      <w:r>
        <w:rPr>
          <w:rFonts w:ascii="Times New Roman" w:hAnsi="Times New Roman" w:cs="Times New Roman"/>
        </w:rPr>
        <w:t xml:space="preserve"> levels of TOB would be unlikely to exceed 10</w:t>
      </w:r>
      <w:r w:rsidR="007E7C8D">
        <w:rPr>
          <w:rFonts w:ascii="Times New Roman" w:hAnsi="Times New Roman" w:cs="Times New Roman"/>
        </w:rPr>
        <w:t xml:space="preserve"> </w:t>
      </w:r>
      <w:r w:rsidR="007E7C8D">
        <w:rPr>
          <w:rFonts w:ascii="Times New Roman" w:hAnsi="Times New Roman" w:cs="Times New Roman"/>
        </w:rPr>
        <w:sym w:font="Symbol" w:char="F06D"/>
      </w:r>
      <w:r>
        <w:rPr>
          <w:rFonts w:ascii="Times New Roman" w:hAnsi="Times New Roman" w:cs="Times New Roman"/>
        </w:rPr>
        <w:t>g/mL [1</w:t>
      </w:r>
      <w:r w:rsidR="00280273">
        <w:rPr>
          <w:rFonts w:ascii="Times New Roman" w:hAnsi="Times New Roman" w:cs="Times New Roman"/>
        </w:rPr>
        <w:t>4</w:t>
      </w:r>
      <w:r>
        <w:rPr>
          <w:rFonts w:ascii="Times New Roman" w:hAnsi="Times New Roman" w:cs="Times New Roman"/>
        </w:rPr>
        <w:t xml:space="preserve">]. Even if an injection of TOB were given directly </w:t>
      </w:r>
      <w:r w:rsidR="00364422">
        <w:rPr>
          <w:rFonts w:ascii="Times New Roman" w:hAnsi="Times New Roman" w:cs="Times New Roman"/>
        </w:rPr>
        <w:t xml:space="preserve">or </w:t>
      </w:r>
      <w:r>
        <w:rPr>
          <w:rFonts w:ascii="Times New Roman" w:hAnsi="Times New Roman" w:cs="Times New Roman"/>
        </w:rPr>
        <w:t xml:space="preserve">near </w:t>
      </w:r>
      <w:r w:rsidR="00364422">
        <w:rPr>
          <w:rFonts w:ascii="Times New Roman" w:hAnsi="Times New Roman" w:cs="Times New Roman"/>
        </w:rPr>
        <w:t xml:space="preserve">to </w:t>
      </w:r>
      <w:r>
        <w:rPr>
          <w:rFonts w:ascii="Times New Roman" w:hAnsi="Times New Roman" w:cs="Times New Roman"/>
        </w:rPr>
        <w:t>the site of stem cell transplant</w:t>
      </w:r>
      <w:r w:rsidR="00364422">
        <w:rPr>
          <w:rFonts w:ascii="Times New Roman" w:hAnsi="Times New Roman" w:cs="Times New Roman"/>
        </w:rPr>
        <w:t>, our data show that short-term exposure to TOB presents l</w:t>
      </w:r>
      <w:r w:rsidR="005732AB">
        <w:rPr>
          <w:rFonts w:ascii="Times New Roman" w:hAnsi="Times New Roman" w:cs="Times New Roman"/>
        </w:rPr>
        <w:t>ess</w:t>
      </w:r>
      <w:r w:rsidR="00364422">
        <w:rPr>
          <w:rFonts w:ascii="Times New Roman" w:hAnsi="Times New Roman" w:cs="Times New Roman"/>
        </w:rPr>
        <w:t xml:space="preserve"> toxicity compared to long-term exposure. </w:t>
      </w:r>
      <w:r w:rsidR="00CC075A">
        <w:rPr>
          <w:rFonts w:ascii="Times New Roman" w:hAnsi="Times New Roman" w:cs="Times New Roman"/>
        </w:rPr>
        <w:t xml:space="preserve">These findings suggest little risk </w:t>
      </w:r>
      <w:r w:rsidR="005732AB">
        <w:rPr>
          <w:rFonts w:ascii="Times New Roman" w:hAnsi="Times New Roman" w:cs="Times New Roman"/>
        </w:rPr>
        <w:t>associated with</w:t>
      </w:r>
      <w:r w:rsidR="00CC075A">
        <w:rPr>
          <w:rFonts w:ascii="Times New Roman" w:hAnsi="Times New Roman" w:cs="Times New Roman"/>
        </w:rPr>
        <w:t xml:space="preserve"> </w:t>
      </w:r>
      <w:r w:rsidR="00CC075A" w:rsidRPr="005732AB">
        <w:rPr>
          <w:rFonts w:ascii="Times New Roman" w:hAnsi="Times New Roman" w:cs="Times New Roman"/>
          <w:i/>
        </w:rPr>
        <w:t xml:space="preserve">in vivo </w:t>
      </w:r>
      <w:r w:rsidR="00CC075A">
        <w:rPr>
          <w:rFonts w:ascii="Times New Roman" w:hAnsi="Times New Roman" w:cs="Times New Roman"/>
        </w:rPr>
        <w:t>use of TOB with MC3T3-E1 cells.</w:t>
      </w:r>
    </w:p>
    <w:p w14:paraId="4FF1F429" w14:textId="3437F4D3" w:rsidR="00CC075A" w:rsidRDefault="00CC075A" w:rsidP="00411484">
      <w:pPr>
        <w:jc w:val="both"/>
        <w:rPr>
          <w:rFonts w:ascii="Times New Roman" w:hAnsi="Times New Roman" w:cs="Times New Roman"/>
        </w:rPr>
      </w:pPr>
    </w:p>
    <w:p w14:paraId="664D4A28" w14:textId="49112AE0" w:rsidR="004410F4" w:rsidRDefault="004410F4" w:rsidP="007D4FFD">
      <w:pPr>
        <w:jc w:val="both"/>
        <w:rPr>
          <w:rFonts w:ascii="Times New Roman" w:hAnsi="Times New Roman" w:cs="Times New Roman"/>
        </w:rPr>
      </w:pPr>
    </w:p>
    <w:p w14:paraId="3E22D26C" w14:textId="125E21EE" w:rsidR="004410F4" w:rsidRDefault="004410F4" w:rsidP="007D4FFD">
      <w:pPr>
        <w:jc w:val="both"/>
        <w:rPr>
          <w:rFonts w:ascii="Times New Roman" w:hAnsi="Times New Roman" w:cs="Times New Roman"/>
        </w:rPr>
      </w:pPr>
    </w:p>
    <w:p w14:paraId="492943E5" w14:textId="22F9B858" w:rsidR="003500D3" w:rsidRDefault="00CC075A" w:rsidP="007D4FFD">
      <w:pPr>
        <w:jc w:val="both"/>
        <w:rPr>
          <w:rFonts w:ascii="Times New Roman" w:hAnsi="Times New Roman" w:cs="Times New Roman"/>
          <w:b/>
        </w:rPr>
      </w:pPr>
      <w:r w:rsidRPr="005E420C">
        <w:rPr>
          <w:rFonts w:ascii="Times New Roman" w:hAnsi="Times New Roman" w:cs="Times New Roman"/>
          <w:b/>
        </w:rPr>
        <w:t>Future directions</w:t>
      </w:r>
      <w:r w:rsidR="005E420C">
        <w:rPr>
          <w:rFonts w:ascii="Times New Roman" w:hAnsi="Times New Roman" w:cs="Times New Roman"/>
          <w:b/>
        </w:rPr>
        <w:t xml:space="preserve"> </w:t>
      </w:r>
    </w:p>
    <w:p w14:paraId="60C58629" w14:textId="7A0E6220" w:rsidR="003500D3" w:rsidRDefault="003500D3" w:rsidP="007D4FFD">
      <w:pPr>
        <w:jc w:val="both"/>
        <w:rPr>
          <w:rFonts w:ascii="Times New Roman" w:hAnsi="Times New Roman" w:cs="Times New Roman"/>
          <w:b/>
        </w:rPr>
      </w:pPr>
    </w:p>
    <w:p w14:paraId="535FB6A4" w14:textId="73E76F6B" w:rsidR="00CC075A" w:rsidRPr="003500D3" w:rsidRDefault="005E420C" w:rsidP="007D4FFD">
      <w:pPr>
        <w:jc w:val="both"/>
        <w:rPr>
          <w:rFonts w:ascii="Times New Roman" w:hAnsi="Times New Roman" w:cs="Times New Roman"/>
        </w:rPr>
      </w:pPr>
      <w:r w:rsidRPr="003500D3">
        <w:rPr>
          <w:rFonts w:ascii="Times New Roman" w:hAnsi="Times New Roman" w:cs="Times New Roman"/>
        </w:rPr>
        <w:t>V</w:t>
      </w:r>
      <w:r w:rsidR="00CC075A" w:rsidRPr="003500D3">
        <w:rPr>
          <w:rFonts w:ascii="Times New Roman" w:hAnsi="Times New Roman" w:cs="Times New Roman"/>
        </w:rPr>
        <w:t>isualization</w:t>
      </w:r>
    </w:p>
    <w:p w14:paraId="36367E21" w14:textId="6EBF32E2" w:rsidR="005E420C" w:rsidRDefault="005E420C" w:rsidP="007D4FFD">
      <w:pPr>
        <w:jc w:val="both"/>
        <w:rPr>
          <w:rFonts w:ascii="Times New Roman" w:hAnsi="Times New Roman" w:cs="Times New Roman"/>
          <w:b/>
        </w:rPr>
      </w:pPr>
    </w:p>
    <w:p w14:paraId="2C916239" w14:textId="070196C9" w:rsidR="000B289F" w:rsidRDefault="007D4FFD" w:rsidP="000B289F">
      <w:pPr>
        <w:jc w:val="both"/>
        <w:rPr>
          <w:rFonts w:ascii="Times New Roman" w:hAnsi="Times New Roman" w:cs="Times New Roman"/>
        </w:rPr>
      </w:pPr>
      <w:r>
        <w:rPr>
          <w:rFonts w:ascii="Times New Roman" w:hAnsi="Times New Roman" w:cs="Times New Roman"/>
          <w:b/>
        </w:rPr>
        <w:tab/>
      </w:r>
      <w:r>
        <w:rPr>
          <w:rFonts w:ascii="Times New Roman" w:hAnsi="Times New Roman" w:cs="Times New Roman"/>
        </w:rPr>
        <w:t xml:space="preserve">Working with Dr. Tom </w:t>
      </w:r>
      <w:proofErr w:type="spellStart"/>
      <w:r>
        <w:rPr>
          <w:rFonts w:ascii="Times New Roman" w:hAnsi="Times New Roman" w:cs="Times New Roman"/>
        </w:rPr>
        <w:t>Masi</w:t>
      </w:r>
      <w:proofErr w:type="spellEnd"/>
      <w:r>
        <w:rPr>
          <w:rFonts w:ascii="Times New Roman" w:hAnsi="Times New Roman" w:cs="Times New Roman"/>
        </w:rPr>
        <w:t xml:space="preserve"> at the University of Tennessee Medical Center, we are developing a DNA vector to allow visualization of bone cell differentiation </w:t>
      </w:r>
      <w:r w:rsidR="00D74F25">
        <w:rPr>
          <w:rFonts w:ascii="Times New Roman" w:hAnsi="Times New Roman" w:cs="Times New Roman"/>
        </w:rPr>
        <w:t xml:space="preserve">in real time </w:t>
      </w:r>
      <w:r>
        <w:rPr>
          <w:rFonts w:ascii="Times New Roman" w:hAnsi="Times New Roman" w:cs="Times New Roman"/>
        </w:rPr>
        <w:t xml:space="preserve">without fixing </w:t>
      </w:r>
      <w:r w:rsidR="00D74F25">
        <w:rPr>
          <w:rFonts w:ascii="Times New Roman" w:hAnsi="Times New Roman" w:cs="Times New Roman"/>
        </w:rPr>
        <w:t xml:space="preserve">the </w:t>
      </w:r>
      <w:r>
        <w:rPr>
          <w:rFonts w:ascii="Times New Roman" w:hAnsi="Times New Roman" w:cs="Times New Roman"/>
        </w:rPr>
        <w:t xml:space="preserve">cells </w:t>
      </w:r>
      <w:r w:rsidR="00D74F25">
        <w:rPr>
          <w:rFonts w:ascii="Times New Roman" w:hAnsi="Times New Roman" w:cs="Times New Roman"/>
        </w:rPr>
        <w:t xml:space="preserve">i.e. </w:t>
      </w:r>
      <w:r w:rsidR="00280273">
        <w:rPr>
          <w:rFonts w:ascii="Times New Roman" w:hAnsi="Times New Roman" w:cs="Times New Roman"/>
        </w:rPr>
        <w:t>with</w:t>
      </w:r>
      <w:r w:rsidR="00D74F25">
        <w:rPr>
          <w:rFonts w:ascii="Times New Roman" w:hAnsi="Times New Roman" w:cs="Times New Roman"/>
        </w:rPr>
        <w:t>out having to stop the experiment.</w:t>
      </w:r>
      <w:r>
        <w:rPr>
          <w:rFonts w:ascii="Times New Roman" w:hAnsi="Times New Roman" w:cs="Times New Roman"/>
        </w:rPr>
        <w:t xml:space="preserve"> The completed DNA vector will have two </w:t>
      </w:r>
      <w:r w:rsidR="0058648C">
        <w:rPr>
          <w:rFonts w:ascii="Times New Roman" w:hAnsi="Times New Roman" w:cs="Times New Roman"/>
        </w:rPr>
        <w:t>fluorescent protein genes, an m-c</w:t>
      </w:r>
      <w:r>
        <w:rPr>
          <w:rFonts w:ascii="Times New Roman" w:hAnsi="Times New Roman" w:cs="Times New Roman"/>
        </w:rPr>
        <w:t>herry gene (</w:t>
      </w:r>
      <w:r w:rsidR="00D74F25" w:rsidRPr="0058648C">
        <w:rPr>
          <w:rFonts w:ascii="Times New Roman" w:hAnsi="Times New Roman" w:cs="Times New Roman"/>
        </w:rPr>
        <w:t>Ex</w:t>
      </w:r>
      <w:r w:rsidR="00D74F25">
        <w:rPr>
          <w:rFonts w:ascii="Times New Roman" w:hAnsi="Times New Roman" w:cs="Times New Roman"/>
        </w:rPr>
        <w:t>citation</w:t>
      </w:r>
      <w:r w:rsidR="0058648C">
        <w:rPr>
          <w:rFonts w:ascii="Times New Roman" w:hAnsi="Times New Roman" w:cs="Times New Roman"/>
        </w:rPr>
        <w:t xml:space="preserve"> wavelength:</w:t>
      </w:r>
      <w:r w:rsidR="0058648C" w:rsidRPr="0058648C">
        <w:rPr>
          <w:rFonts w:ascii="Times New Roman" w:hAnsi="Times New Roman" w:cs="Times New Roman"/>
        </w:rPr>
        <w:t xml:space="preserve"> 587 nm, </w:t>
      </w:r>
      <w:r w:rsidR="00D74F25" w:rsidRPr="0058648C">
        <w:rPr>
          <w:rFonts w:ascii="Times New Roman" w:hAnsi="Times New Roman" w:cs="Times New Roman"/>
        </w:rPr>
        <w:t>Em</w:t>
      </w:r>
      <w:r w:rsidR="00D74F25">
        <w:rPr>
          <w:rFonts w:ascii="Times New Roman" w:hAnsi="Times New Roman" w:cs="Times New Roman"/>
        </w:rPr>
        <w:t>ission</w:t>
      </w:r>
      <w:r w:rsidR="0058648C">
        <w:rPr>
          <w:rFonts w:ascii="Times New Roman" w:hAnsi="Times New Roman" w:cs="Times New Roman"/>
        </w:rPr>
        <w:t>:</w:t>
      </w:r>
      <w:r w:rsidR="0058648C" w:rsidRPr="0058648C">
        <w:rPr>
          <w:rFonts w:ascii="Times New Roman" w:hAnsi="Times New Roman" w:cs="Times New Roman"/>
        </w:rPr>
        <w:t xml:space="preserve"> 610 nm</w:t>
      </w:r>
      <w:r w:rsidR="0058648C">
        <w:rPr>
          <w:rFonts w:ascii="Times New Roman" w:hAnsi="Times New Roman" w:cs="Times New Roman"/>
        </w:rPr>
        <w:t>) and a green fluorescent protein gene (GFP) (</w:t>
      </w:r>
      <w:r w:rsidR="0058648C" w:rsidRPr="0058648C">
        <w:rPr>
          <w:rFonts w:ascii="Times New Roman" w:hAnsi="Times New Roman" w:cs="Times New Roman"/>
        </w:rPr>
        <w:t>Ex</w:t>
      </w:r>
      <w:r w:rsidR="0058648C">
        <w:rPr>
          <w:rFonts w:ascii="Times New Roman" w:hAnsi="Times New Roman" w:cs="Times New Roman"/>
        </w:rPr>
        <w:t>cita</w:t>
      </w:r>
      <w:r w:rsidR="00D74F25">
        <w:rPr>
          <w:rFonts w:ascii="Times New Roman" w:hAnsi="Times New Roman" w:cs="Times New Roman"/>
        </w:rPr>
        <w:t>ti</w:t>
      </w:r>
      <w:r w:rsidR="0058648C">
        <w:rPr>
          <w:rFonts w:ascii="Times New Roman" w:hAnsi="Times New Roman" w:cs="Times New Roman"/>
        </w:rPr>
        <w:t>on: 395</w:t>
      </w:r>
      <w:r w:rsidR="0058648C" w:rsidRPr="0058648C">
        <w:rPr>
          <w:rFonts w:ascii="Times New Roman" w:hAnsi="Times New Roman" w:cs="Times New Roman"/>
        </w:rPr>
        <w:t xml:space="preserve"> nm, </w:t>
      </w:r>
      <w:r w:rsidR="00D74F25" w:rsidRPr="0058648C">
        <w:rPr>
          <w:rFonts w:ascii="Times New Roman" w:hAnsi="Times New Roman" w:cs="Times New Roman"/>
        </w:rPr>
        <w:t>Em</w:t>
      </w:r>
      <w:r w:rsidR="00D74F25">
        <w:rPr>
          <w:rFonts w:ascii="Times New Roman" w:hAnsi="Times New Roman" w:cs="Times New Roman"/>
        </w:rPr>
        <w:t>ission</w:t>
      </w:r>
      <w:r w:rsidR="0058648C">
        <w:rPr>
          <w:rFonts w:ascii="Times New Roman" w:hAnsi="Times New Roman" w:cs="Times New Roman"/>
        </w:rPr>
        <w:t>: 509</w:t>
      </w:r>
      <w:r w:rsidR="0058648C" w:rsidRPr="0058648C">
        <w:rPr>
          <w:rFonts w:ascii="Times New Roman" w:hAnsi="Times New Roman" w:cs="Times New Roman"/>
        </w:rPr>
        <w:t xml:space="preserve"> nm</w:t>
      </w:r>
      <w:r w:rsidR="0058648C">
        <w:rPr>
          <w:rFonts w:ascii="Times New Roman" w:hAnsi="Times New Roman" w:cs="Times New Roman"/>
        </w:rPr>
        <w:t xml:space="preserve">). The m-cherry gene will be constitutively on so that undifferentiated cells fluoresce red. The GFP gene will be under the control of the </w:t>
      </w:r>
      <w:proofErr w:type="spellStart"/>
      <w:r w:rsidR="0058648C">
        <w:rPr>
          <w:rFonts w:ascii="Times New Roman" w:hAnsi="Times New Roman" w:cs="Times New Roman"/>
        </w:rPr>
        <w:t>osteocalcin</w:t>
      </w:r>
      <w:proofErr w:type="spellEnd"/>
      <w:r w:rsidR="0058648C">
        <w:rPr>
          <w:rFonts w:ascii="Times New Roman" w:hAnsi="Times New Roman" w:cs="Times New Roman"/>
        </w:rPr>
        <w:t xml:space="preserve"> promoter. </w:t>
      </w:r>
      <w:proofErr w:type="spellStart"/>
      <w:r w:rsidR="0058648C">
        <w:rPr>
          <w:rFonts w:ascii="Times New Roman" w:hAnsi="Times New Roman" w:cs="Times New Roman"/>
        </w:rPr>
        <w:t>Osteocalcin</w:t>
      </w:r>
      <w:proofErr w:type="spellEnd"/>
      <w:r w:rsidR="0058648C">
        <w:rPr>
          <w:rFonts w:ascii="Times New Roman" w:hAnsi="Times New Roman" w:cs="Times New Roman"/>
        </w:rPr>
        <w:t xml:space="preserve"> is a protein </w:t>
      </w:r>
      <w:r w:rsidR="000B289F">
        <w:rPr>
          <w:rFonts w:ascii="Times New Roman" w:hAnsi="Times New Roman" w:cs="Times New Roman"/>
        </w:rPr>
        <w:t xml:space="preserve">synthesized by osteoblasts and is </w:t>
      </w:r>
    </w:p>
    <w:p w14:paraId="6071E7B1" w14:textId="34A758E3" w:rsidR="000B289F" w:rsidRDefault="000B289F" w:rsidP="000B289F">
      <w:pPr>
        <w:jc w:val="both"/>
        <w:rPr>
          <w:rFonts w:ascii="Times New Roman" w:hAnsi="Times New Roman" w:cs="Times New Roman"/>
        </w:rPr>
      </w:pPr>
    </w:p>
    <w:p w14:paraId="5D3F59E9" w14:textId="116D0A5B" w:rsidR="000B289F" w:rsidRPr="00A4561F" w:rsidRDefault="00793746" w:rsidP="00A4561F">
      <w:pPr>
        <w:jc w:val="both"/>
        <w:rPr>
          <w:rFonts w:ascii="Times New Roman" w:hAnsi="Times New Roman" w:cs="Times New Roman"/>
          <w:sz w:val="20"/>
        </w:rPr>
      </w:pPr>
      <w:r>
        <w:rPr>
          <w:noProof/>
        </w:rPr>
        <w:lastRenderedPageBreak/>
        <mc:AlternateContent>
          <mc:Choice Requires="wps">
            <w:drawing>
              <wp:anchor distT="0" distB="0" distL="114300" distR="114300" simplePos="0" relativeHeight="251673600" behindDoc="0" locked="0" layoutInCell="1" allowOverlap="1" wp14:anchorId="4F632A7F" wp14:editId="2A5E2F5C">
                <wp:simplePos x="0" y="0"/>
                <wp:positionH relativeFrom="column">
                  <wp:posOffset>48260</wp:posOffset>
                </wp:positionH>
                <wp:positionV relativeFrom="paragraph">
                  <wp:posOffset>2219325</wp:posOffset>
                </wp:positionV>
                <wp:extent cx="2628265" cy="675640"/>
                <wp:effectExtent l="0" t="0" r="0" b="10160"/>
                <wp:wrapSquare wrapText="bothSides"/>
                <wp:docPr id="15" name="Text Box 15"/>
                <wp:cNvGraphicFramePr/>
                <a:graphic xmlns:a="http://schemas.openxmlformats.org/drawingml/2006/main">
                  <a:graphicData uri="http://schemas.microsoft.com/office/word/2010/wordprocessingShape">
                    <wps:wsp>
                      <wps:cNvSpPr txBox="1"/>
                      <wps:spPr>
                        <a:xfrm>
                          <a:off x="0" y="0"/>
                          <a:ext cx="2628265" cy="675640"/>
                        </a:xfrm>
                        <a:prstGeom prst="rect">
                          <a:avLst/>
                        </a:prstGeom>
                        <a:noFill/>
                        <a:ln>
                          <a:noFill/>
                        </a:ln>
                        <a:effectLst/>
                      </wps:spPr>
                      <wps:txbx>
                        <w:txbxContent>
                          <w:p w14:paraId="6598A8D2" w14:textId="54194915" w:rsidR="007E7C8D" w:rsidRPr="000404B4" w:rsidRDefault="007E7C8D" w:rsidP="000B289F">
                            <w:pPr>
                              <w:jc w:val="both"/>
                              <w:rPr>
                                <w:rFonts w:ascii="Times New Roman" w:hAnsi="Times New Roman" w:cs="Times New Roman"/>
                                <w:b/>
                                <w:sz w:val="20"/>
                              </w:rPr>
                            </w:pPr>
                            <w:r w:rsidRPr="00793746">
                              <w:rPr>
                                <w:rFonts w:ascii="Times New Roman" w:hAnsi="Times New Roman" w:cs="Times New Roman"/>
                                <w:b/>
                                <w:sz w:val="20"/>
                              </w:rPr>
                              <w:t xml:space="preserve">Figure </w:t>
                            </w:r>
                            <w:r w:rsidR="00A4561F" w:rsidRPr="00793746">
                              <w:rPr>
                                <w:rFonts w:ascii="Times New Roman" w:hAnsi="Times New Roman" w:cs="Times New Roman"/>
                                <w:b/>
                                <w:sz w:val="20"/>
                              </w:rPr>
                              <w:t>4</w:t>
                            </w:r>
                            <w:r w:rsidRPr="00793746">
                              <w:rPr>
                                <w:rFonts w:ascii="Times New Roman" w:hAnsi="Times New Roman" w:cs="Times New Roman"/>
                                <w:b/>
                                <w:sz w:val="20"/>
                              </w:rPr>
                              <w:t>.</w:t>
                            </w:r>
                            <w:r w:rsidRPr="001E163E">
                              <w:rPr>
                                <w:rFonts w:ascii="Times New Roman" w:hAnsi="Times New Roman" w:cs="Times New Roman"/>
                                <w:sz w:val="20"/>
                              </w:rPr>
                              <w:t xml:space="preserve">  </w:t>
                            </w:r>
                            <w:r>
                              <w:rPr>
                                <w:rFonts w:ascii="Times New Roman" w:hAnsi="Times New Roman" w:cs="Times New Roman"/>
                                <w:sz w:val="20"/>
                              </w:rPr>
                              <w:t>DNA vector makeup for 3T3-E1 bone differentiation visualization. As transfected cells differentiate, t</w:t>
                            </w:r>
                            <w:r w:rsidR="00BA1589">
                              <w:rPr>
                                <w:rFonts w:ascii="Times New Roman" w:hAnsi="Times New Roman" w:cs="Times New Roman"/>
                                <w:sz w:val="20"/>
                              </w:rPr>
                              <w:t>he fluorescence should change f</w:t>
                            </w:r>
                            <w:r>
                              <w:rPr>
                                <w:rFonts w:ascii="Times New Roman" w:hAnsi="Times New Roman" w:cs="Times New Roman"/>
                                <w:sz w:val="20"/>
                              </w:rPr>
                              <w:t>r</w:t>
                            </w:r>
                            <w:r w:rsidR="00BA1589">
                              <w:rPr>
                                <w:rFonts w:ascii="Times New Roman" w:hAnsi="Times New Roman" w:cs="Times New Roman"/>
                                <w:sz w:val="20"/>
                              </w:rPr>
                              <w:t>o</w:t>
                            </w:r>
                            <w:r>
                              <w:rPr>
                                <w:rFonts w:ascii="Times New Roman" w:hAnsi="Times New Roman" w:cs="Times New Roman"/>
                                <w:sz w:val="20"/>
                              </w:rPr>
                              <w:t xml:space="preserve">m red to green.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4F632A7F" id="Text Box 15" o:spid="_x0000_s1034" type="#_x0000_t202" style="position:absolute;left:0;text-align:left;margin-left:3.8pt;margin-top:174.75pt;width:206.95pt;height:53.2pt;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" filled="f" stroked="f">
                <v:textbox style="mso-fit-shape-to-text:t">
                  <w:txbxContent>
                    <w:p w14:paraId="6598A8D2" w14:textId="54194915" w:rsidR="007E7C8D" w:rsidRPr="000404B4" w:rsidRDefault="007E7C8D" w:rsidP="000B289F">
                      <w:pPr>
                        <w:jc w:val="both"/>
                        <w:rPr>
                          <w:rFonts w:ascii="Times New Roman" w:hAnsi="Times New Roman" w:cs="Times New Roman"/>
                          <w:b/>
                          <w:sz w:val="20"/>
                        </w:rPr>
                      </w:pPr>
                      <w:r w:rsidRPr="00793746">
                        <w:rPr>
                          <w:rFonts w:ascii="Times New Roman" w:hAnsi="Times New Roman" w:cs="Times New Roman"/>
                          <w:b/>
                          <w:sz w:val="20"/>
                        </w:rPr>
                        <w:t xml:space="preserve">Figure </w:t>
                      </w:r>
                      <w:r w:rsidR="00A4561F" w:rsidRPr="00793746">
                        <w:rPr>
                          <w:rFonts w:ascii="Times New Roman" w:hAnsi="Times New Roman" w:cs="Times New Roman"/>
                          <w:b/>
                          <w:sz w:val="20"/>
                        </w:rPr>
                        <w:t>4</w:t>
                      </w:r>
                      <w:r w:rsidRPr="00793746">
                        <w:rPr>
                          <w:rFonts w:ascii="Times New Roman" w:hAnsi="Times New Roman" w:cs="Times New Roman"/>
                          <w:b/>
                          <w:sz w:val="20"/>
                        </w:rPr>
                        <w:t>.</w:t>
                      </w:r>
                      <w:r w:rsidRPr="001E163E">
                        <w:rPr>
                          <w:rFonts w:ascii="Times New Roman" w:hAnsi="Times New Roman" w:cs="Times New Roman"/>
                          <w:sz w:val="20"/>
                        </w:rPr>
                        <w:t xml:space="preserve">  </w:t>
                      </w:r>
                      <w:r>
                        <w:rPr>
                          <w:rFonts w:ascii="Times New Roman" w:hAnsi="Times New Roman" w:cs="Times New Roman"/>
                          <w:sz w:val="20"/>
                        </w:rPr>
                        <w:t>DNA vector makeup for 3T3-E1 bone differentiation visualization. As transfected cells differentiate, t</w:t>
                      </w:r>
                      <w:r w:rsidR="00BA1589">
                        <w:rPr>
                          <w:rFonts w:ascii="Times New Roman" w:hAnsi="Times New Roman" w:cs="Times New Roman"/>
                          <w:sz w:val="20"/>
                        </w:rPr>
                        <w:t>he fluorescence should change f</w:t>
                      </w:r>
                      <w:r>
                        <w:rPr>
                          <w:rFonts w:ascii="Times New Roman" w:hAnsi="Times New Roman" w:cs="Times New Roman"/>
                          <w:sz w:val="20"/>
                        </w:rPr>
                        <w:t>r</w:t>
                      </w:r>
                      <w:r w:rsidR="00BA1589">
                        <w:rPr>
                          <w:rFonts w:ascii="Times New Roman" w:hAnsi="Times New Roman" w:cs="Times New Roman"/>
                          <w:sz w:val="20"/>
                        </w:rPr>
                        <w:t>o</w:t>
                      </w:r>
                      <w:r>
                        <w:rPr>
                          <w:rFonts w:ascii="Times New Roman" w:hAnsi="Times New Roman" w:cs="Times New Roman"/>
                          <w:sz w:val="20"/>
                        </w:rPr>
                        <w:t xml:space="preserve">m red to green. </w:t>
                      </w:r>
                    </w:p>
                  </w:txbxContent>
                </v:textbox>
                <w10:wrap type="square"/>
              </v:shape>
            </w:pict>
          </mc:Fallback>
        </mc:AlternateContent>
      </w:r>
      <w:r w:rsidR="00294FF9">
        <w:rPr>
          <w:noProof/>
        </w:rPr>
        <w:drawing>
          <wp:inline distT="0" distB="0" distL="0" distR="0" wp14:anchorId="1CE5D9D9" wp14:editId="326CB0AC">
            <wp:extent cx="2743200" cy="204070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43200" cy="2040703"/>
                    </a:xfrm>
                    <a:prstGeom prst="rect">
                      <a:avLst/>
                    </a:prstGeom>
                    <a:noFill/>
                  </pic:spPr>
                </pic:pic>
              </a:graphicData>
            </a:graphic>
          </wp:inline>
        </w:drawing>
      </w:r>
    </w:p>
    <w:p w14:paraId="7642076F" w14:textId="2398E65E" w:rsidR="000B289F" w:rsidRPr="00CA5E99" w:rsidRDefault="000B289F" w:rsidP="000B289F">
      <w:pPr>
        <w:jc w:val="both"/>
        <w:rPr>
          <w:rFonts w:ascii="Times New Roman" w:hAnsi="Times New Roman" w:cs="Times New Roman"/>
          <w:sz w:val="20"/>
        </w:rPr>
      </w:pPr>
    </w:p>
    <w:p w14:paraId="2E35574F" w14:textId="4DE66687" w:rsidR="000B289F" w:rsidRPr="00793746" w:rsidRDefault="000B289F" w:rsidP="00793746">
      <w:pPr>
        <w:jc w:val="both"/>
        <w:rPr>
          <w:rFonts w:ascii="Times New Roman" w:hAnsi="Times New Roman" w:cs="Times New Roman"/>
        </w:rPr>
      </w:pPr>
    </w:p>
    <w:p w14:paraId="40103F19" w14:textId="1AF82E0D" w:rsidR="0023661F" w:rsidRDefault="0023661F" w:rsidP="007D4FFD">
      <w:pPr>
        <w:jc w:val="both"/>
        <w:rPr>
          <w:rFonts w:ascii="Times New Roman" w:hAnsi="Times New Roman" w:cs="Times New Roman"/>
        </w:rPr>
      </w:pPr>
      <w:r>
        <w:rPr>
          <w:noProof/>
        </w:rPr>
        <mc:AlternateContent>
          <mc:Choice Requires="wps">
            <w:drawing>
              <wp:anchor distT="0" distB="0" distL="114300" distR="114300" simplePos="0" relativeHeight="251695104" behindDoc="0" locked="0" layoutInCell="1" allowOverlap="1" wp14:anchorId="0F7879AF" wp14:editId="15E10FA2">
                <wp:simplePos x="0" y="0"/>
                <wp:positionH relativeFrom="column">
                  <wp:posOffset>51039</wp:posOffset>
                </wp:positionH>
                <wp:positionV relativeFrom="paragraph">
                  <wp:posOffset>7047</wp:posOffset>
                </wp:positionV>
                <wp:extent cx="2627869" cy="1208"/>
                <wp:effectExtent l="0" t="0" r="39370" b="50165"/>
                <wp:wrapNone/>
                <wp:docPr id="34" name="Straight Connector 34"/>
                <wp:cNvGraphicFramePr/>
                <a:graphic xmlns:a="http://schemas.openxmlformats.org/drawingml/2006/main">
                  <a:graphicData uri="http://schemas.microsoft.com/office/word/2010/wordprocessingShape">
                    <wps:wsp>
                      <wps:cNvCnPr/>
                      <wps:spPr>
                        <a:xfrm flipV="1">
                          <a:off x="0" y="0"/>
                          <a:ext cx="2627869" cy="120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5AEC554" id="Straight_x0020_Connector_x0020_34" o:spid="_x0000_s1026" style="position:absolute;flip:y;z-index:2516951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pt,.55pt" to="210.9pt,.6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" strokecolor="black [3213]" strokeweight=".5pt">
                <v:stroke joinstyle="miter"/>
              </v:line>
            </w:pict>
          </mc:Fallback>
        </mc:AlternateContent>
      </w:r>
    </w:p>
    <w:p w14:paraId="14B8C217" w14:textId="160B2E0B" w:rsidR="003500D3" w:rsidRDefault="00793746" w:rsidP="007D4FFD">
      <w:pPr>
        <w:jc w:val="both"/>
        <w:rPr>
          <w:rFonts w:ascii="Times New Roman" w:hAnsi="Times New Roman" w:cs="Times New Roman"/>
        </w:rPr>
      </w:pPr>
      <w:r>
        <w:rPr>
          <w:rFonts w:ascii="Times New Roman" w:hAnsi="Times New Roman" w:cs="Times New Roman"/>
        </w:rPr>
        <w:t>associated with bone mineralization [1</w:t>
      </w:r>
      <w:r w:rsidR="00280273">
        <w:rPr>
          <w:rFonts w:ascii="Times New Roman" w:hAnsi="Times New Roman" w:cs="Times New Roman"/>
        </w:rPr>
        <w:t>5</w:t>
      </w:r>
      <w:r>
        <w:rPr>
          <w:rFonts w:ascii="Times New Roman" w:hAnsi="Times New Roman" w:cs="Times New Roman"/>
        </w:rPr>
        <w:t xml:space="preserve">]. </w:t>
      </w:r>
      <w:r w:rsidRPr="00793746">
        <w:rPr>
          <w:rFonts w:ascii="Times New Roman" w:hAnsi="Times New Roman" w:cs="Times New Roman"/>
          <w:b/>
        </w:rPr>
        <w:t>Figure 4</w:t>
      </w:r>
      <w:r>
        <w:rPr>
          <w:rFonts w:ascii="Times New Roman" w:hAnsi="Times New Roman" w:cs="Times New Roman"/>
        </w:rPr>
        <w:t xml:space="preserve">. Shows the </w:t>
      </w:r>
      <w:r w:rsidR="000B289F">
        <w:rPr>
          <w:rFonts w:ascii="Times New Roman" w:hAnsi="Times New Roman" w:cs="Times New Roman"/>
        </w:rPr>
        <w:t xml:space="preserve">DNA vector makeup. When the 3T3-E1 cells begin functioning as osteoblasts, the cell fluorescence should change. This will allow us to visualize the process of bone differentiation in living cells. </w:t>
      </w:r>
    </w:p>
    <w:p w14:paraId="14258F08" w14:textId="77777777" w:rsidR="00BB2031" w:rsidRDefault="00BB2031" w:rsidP="007D4FFD">
      <w:pPr>
        <w:jc w:val="both"/>
        <w:rPr>
          <w:rFonts w:ascii="Times New Roman" w:hAnsi="Times New Roman" w:cs="Times New Roman"/>
        </w:rPr>
      </w:pPr>
    </w:p>
    <w:p w14:paraId="0FC260AC" w14:textId="2B363E6D" w:rsidR="00C55974" w:rsidRDefault="00BB2031" w:rsidP="007D4FFD">
      <w:pPr>
        <w:jc w:val="both"/>
        <w:rPr>
          <w:rFonts w:ascii="Times New Roman" w:hAnsi="Times New Roman" w:cs="Times New Roman"/>
        </w:rPr>
      </w:pPr>
      <w:r>
        <w:rPr>
          <w:rFonts w:ascii="Times New Roman" w:hAnsi="Times New Roman" w:cs="Times New Roman"/>
        </w:rPr>
        <w:tab/>
        <w:t xml:space="preserve">We </w:t>
      </w:r>
      <w:r w:rsidR="00C55974">
        <w:rPr>
          <w:rFonts w:ascii="Times New Roman" w:hAnsi="Times New Roman" w:cs="Times New Roman"/>
        </w:rPr>
        <w:t xml:space="preserve">have optimized a procedure for the transfection of </w:t>
      </w:r>
      <w:r w:rsidR="0035481E">
        <w:rPr>
          <w:rFonts w:ascii="Times New Roman" w:hAnsi="Times New Roman" w:cs="Times New Roman"/>
        </w:rPr>
        <w:t xml:space="preserve">a </w:t>
      </w:r>
      <w:r w:rsidR="00C55974">
        <w:rPr>
          <w:rFonts w:ascii="Times New Roman" w:hAnsi="Times New Roman" w:cs="Times New Roman"/>
        </w:rPr>
        <w:t>positive control plasmid with a constitutively active m-cherry gene</w:t>
      </w:r>
      <w:r w:rsidR="0035481E">
        <w:rPr>
          <w:rFonts w:ascii="Times New Roman" w:hAnsi="Times New Roman" w:cs="Times New Roman"/>
        </w:rPr>
        <w:t xml:space="preserve"> (</w:t>
      </w:r>
      <w:r w:rsidR="0035481E" w:rsidRPr="0035481E">
        <w:rPr>
          <w:rFonts w:ascii="Times New Roman" w:hAnsi="Times New Roman" w:cs="Times New Roman"/>
          <w:b/>
        </w:rPr>
        <w:t>Figure 5.</w:t>
      </w:r>
      <w:r w:rsidR="0035481E">
        <w:rPr>
          <w:rFonts w:ascii="Times New Roman" w:hAnsi="Times New Roman" w:cs="Times New Roman"/>
        </w:rPr>
        <w:t>)</w:t>
      </w:r>
      <w:r w:rsidR="00C55974">
        <w:rPr>
          <w:rFonts w:ascii="Times New Roman" w:hAnsi="Times New Roman" w:cs="Times New Roman"/>
        </w:rPr>
        <w:t xml:space="preserve">. We used </w:t>
      </w:r>
      <w:proofErr w:type="spellStart"/>
      <w:r w:rsidR="00C55974" w:rsidRPr="00C55974">
        <w:rPr>
          <w:rFonts w:ascii="Times New Roman" w:hAnsi="Times New Roman" w:cs="Times New Roman"/>
        </w:rPr>
        <w:t>polyethylenimine</w:t>
      </w:r>
      <w:proofErr w:type="spellEnd"/>
      <w:r w:rsidR="00C55974">
        <w:rPr>
          <w:rFonts w:ascii="Times New Roman" w:hAnsi="Times New Roman" w:cs="Times New Roman"/>
        </w:rPr>
        <w:t xml:space="preserve"> (PEI) as a transfection reagent. We experimented with different ratios of DNA to PEI (1:1, 1:2, 1:3) and found that the 1:3 ratio provides the best degree of transfection. Additionally, we tested to see the ideal time of incubation with DNA and PEI (2 hours, 6 hours, 24 hours), and found 6 hours to be the most successful. To transfect cells</w:t>
      </w:r>
      <w:r w:rsidR="00F90907">
        <w:rPr>
          <w:rFonts w:ascii="Times New Roman" w:hAnsi="Times New Roman" w:cs="Times New Roman"/>
        </w:rPr>
        <w:t xml:space="preserve"> in 24 well plates seeded at 25,000 cells/ cm</w:t>
      </w:r>
      <w:r w:rsidR="00F90907" w:rsidRPr="00F90907">
        <w:rPr>
          <w:rFonts w:ascii="Times New Roman" w:hAnsi="Times New Roman" w:cs="Times New Roman"/>
          <w:vertAlign w:val="superscript"/>
        </w:rPr>
        <w:t>2</w:t>
      </w:r>
      <w:r w:rsidR="00C55974">
        <w:rPr>
          <w:rFonts w:ascii="Times New Roman" w:hAnsi="Times New Roman" w:cs="Times New Roman"/>
        </w:rPr>
        <w:t xml:space="preserve">, we </w:t>
      </w:r>
      <w:r w:rsidR="00F90907">
        <w:rPr>
          <w:rFonts w:ascii="Times New Roman" w:hAnsi="Times New Roman" w:cs="Times New Roman"/>
        </w:rPr>
        <w:t xml:space="preserve">changed all cell media to antibiotic-free. </w:t>
      </w:r>
      <w:r w:rsidR="0035481E">
        <w:rPr>
          <w:rFonts w:ascii="Times New Roman" w:hAnsi="Times New Roman" w:cs="Times New Roman"/>
        </w:rPr>
        <w:t xml:space="preserve">For 1:3 ratio, </w:t>
      </w:r>
      <w:r w:rsidR="00F90907">
        <w:rPr>
          <w:rFonts w:ascii="Times New Roman" w:hAnsi="Times New Roman" w:cs="Times New Roman"/>
        </w:rPr>
        <w:t xml:space="preserve">we added 24uL of </w:t>
      </w:r>
      <w:r w:rsidR="00D74F25" w:rsidRPr="00793746">
        <w:rPr>
          <w:rFonts w:ascii="Times New Roman" w:hAnsi="Times New Roman" w:cs="Times New Roman"/>
        </w:rPr>
        <w:t>1mg/mL</w:t>
      </w:r>
      <w:r w:rsidR="00D74F25">
        <w:rPr>
          <w:rFonts w:ascii="Times New Roman" w:hAnsi="Times New Roman" w:cs="Times New Roman"/>
        </w:rPr>
        <w:t xml:space="preserve"> </w:t>
      </w:r>
      <w:r w:rsidR="00F90907">
        <w:rPr>
          <w:rFonts w:ascii="Times New Roman" w:hAnsi="Times New Roman" w:cs="Times New Roman"/>
        </w:rPr>
        <w:t xml:space="preserve">PEI </w:t>
      </w:r>
      <w:r w:rsidR="00D74F25">
        <w:rPr>
          <w:rFonts w:ascii="Times New Roman" w:hAnsi="Times New Roman" w:cs="Times New Roman"/>
        </w:rPr>
        <w:t xml:space="preserve">solution </w:t>
      </w:r>
      <w:r w:rsidR="00F90907">
        <w:rPr>
          <w:rFonts w:ascii="Times New Roman" w:hAnsi="Times New Roman" w:cs="Times New Roman"/>
        </w:rPr>
        <w:t xml:space="preserve">to 50 </w:t>
      </w:r>
      <w:proofErr w:type="spellStart"/>
      <w:r w:rsidR="00F90907">
        <w:rPr>
          <w:rFonts w:ascii="Times New Roman" w:hAnsi="Times New Roman" w:cs="Times New Roman"/>
        </w:rPr>
        <w:t>uL</w:t>
      </w:r>
      <w:proofErr w:type="spellEnd"/>
      <w:r w:rsidR="00F90907">
        <w:rPr>
          <w:rFonts w:ascii="Times New Roman" w:hAnsi="Times New Roman" w:cs="Times New Roman"/>
        </w:rPr>
        <w:t xml:space="preserve"> </w:t>
      </w:r>
      <w:r w:rsidR="00F90907">
        <w:rPr>
          <w:rFonts w:ascii="Times New Roman" w:hAnsi="Times New Roman" w:cs="Times New Roman"/>
        </w:rPr>
        <w:sym w:font="Symbol" w:char="F061"/>
      </w:r>
      <w:r w:rsidR="00F90907">
        <w:rPr>
          <w:rFonts w:ascii="Times New Roman" w:hAnsi="Times New Roman" w:cs="Times New Roman"/>
        </w:rPr>
        <w:t>MEM</w:t>
      </w:r>
      <w:r w:rsidR="0035481E">
        <w:rPr>
          <w:rFonts w:ascii="Times New Roman" w:hAnsi="Times New Roman" w:cs="Times New Roman"/>
        </w:rPr>
        <w:t xml:space="preserve"> to vial 1</w:t>
      </w:r>
      <w:r w:rsidR="00F90907">
        <w:rPr>
          <w:rFonts w:ascii="Times New Roman" w:hAnsi="Times New Roman" w:cs="Times New Roman"/>
        </w:rPr>
        <w:t xml:space="preserve">. </w:t>
      </w:r>
    </w:p>
    <w:p w14:paraId="3E1FE601" w14:textId="77777777" w:rsidR="00793746" w:rsidRDefault="00793746" w:rsidP="007D4FFD">
      <w:pPr>
        <w:jc w:val="both"/>
        <w:rPr>
          <w:rFonts w:ascii="Times New Roman" w:hAnsi="Times New Roman" w:cs="Times New Roman"/>
        </w:rPr>
      </w:pPr>
    </w:p>
    <w:p w14:paraId="49FACE59" w14:textId="77777777" w:rsidR="00793746" w:rsidRDefault="00793746" w:rsidP="007D4FFD">
      <w:pPr>
        <w:jc w:val="both"/>
        <w:rPr>
          <w:rFonts w:ascii="Times New Roman" w:hAnsi="Times New Roman" w:cs="Times New Roman"/>
        </w:rPr>
      </w:pPr>
    </w:p>
    <w:p w14:paraId="35CB1682" w14:textId="77777777" w:rsidR="00793746" w:rsidRDefault="00793746" w:rsidP="007D4FFD">
      <w:pPr>
        <w:jc w:val="both"/>
        <w:rPr>
          <w:rFonts w:ascii="Times New Roman" w:hAnsi="Times New Roman" w:cs="Times New Roman"/>
        </w:rPr>
      </w:pPr>
    </w:p>
    <w:p w14:paraId="4B2B3B76" w14:textId="77777777" w:rsidR="00793746" w:rsidRDefault="00793746" w:rsidP="007D4FFD">
      <w:pPr>
        <w:jc w:val="both"/>
        <w:rPr>
          <w:rFonts w:ascii="Times New Roman" w:hAnsi="Times New Roman" w:cs="Times New Roman"/>
        </w:rPr>
      </w:pPr>
    </w:p>
    <w:p w14:paraId="753706A9" w14:textId="77777777" w:rsidR="00793746" w:rsidRDefault="00793746" w:rsidP="007D4FFD">
      <w:pPr>
        <w:jc w:val="both"/>
        <w:rPr>
          <w:rFonts w:ascii="Times New Roman" w:hAnsi="Times New Roman" w:cs="Times New Roman"/>
        </w:rPr>
      </w:pPr>
    </w:p>
    <w:p w14:paraId="2F0368A6" w14:textId="29A6D278" w:rsidR="00C55974" w:rsidRDefault="008F0A73" w:rsidP="007D4FFD">
      <w:pPr>
        <w:jc w:val="both"/>
        <w:rPr>
          <w:rFonts w:ascii="Times New Roman" w:hAnsi="Times New Roman" w:cs="Times New Roman"/>
        </w:rPr>
      </w:pPr>
      <w:r w:rsidRPr="00535B2E">
        <w:rPr>
          <w:rFonts w:ascii="Times New Roman" w:hAnsi="Times New Roman" w:cs="Times New Roman"/>
          <w:noProof/>
          <w:sz w:val="20"/>
        </w:rPr>
        <w:lastRenderedPageBreak/>
        <w:drawing>
          <wp:anchor distT="0" distB="0" distL="114300" distR="114300" simplePos="0" relativeHeight="251677696" behindDoc="0" locked="0" layoutInCell="1" allowOverlap="1" wp14:anchorId="42008720" wp14:editId="150A3126">
            <wp:simplePos x="0" y="0"/>
            <wp:positionH relativeFrom="column">
              <wp:posOffset>0</wp:posOffset>
            </wp:positionH>
            <wp:positionV relativeFrom="paragraph">
              <wp:posOffset>2149</wp:posOffset>
            </wp:positionV>
            <wp:extent cx="2628900" cy="2108961"/>
            <wp:effectExtent l="25400" t="25400" r="12700" b="2476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628900" cy="2108961"/>
                    </a:xfrm>
                    <a:prstGeom prst="rect">
                      <a:avLst/>
                    </a:prstGeom>
                    <a:ln>
                      <a:solidFill>
                        <a:schemeClr val="bg1"/>
                      </a:solidFill>
                    </a:ln>
                  </pic:spPr>
                </pic:pic>
              </a:graphicData>
            </a:graphic>
            <wp14:sizeRelH relativeFrom="page">
              <wp14:pctWidth>0</wp14:pctWidth>
            </wp14:sizeRelH>
            <wp14:sizeRelV relativeFrom="page">
              <wp14:pctHeight>0</wp14:pctHeight>
            </wp14:sizeRelV>
          </wp:anchor>
        </w:drawing>
      </w:r>
    </w:p>
    <w:p w14:paraId="30D26AB1" w14:textId="745235BB" w:rsidR="00C55974" w:rsidRDefault="00C55974" w:rsidP="007D4FFD">
      <w:pPr>
        <w:jc w:val="both"/>
        <w:rPr>
          <w:rFonts w:ascii="Times New Roman" w:hAnsi="Times New Roman" w:cs="Times New Roman"/>
        </w:rPr>
      </w:pPr>
    </w:p>
    <w:p w14:paraId="1353DF98" w14:textId="76A486FD" w:rsidR="00C55974" w:rsidRDefault="00C55974" w:rsidP="007D4FFD">
      <w:pPr>
        <w:jc w:val="both"/>
        <w:rPr>
          <w:rFonts w:ascii="Times New Roman" w:hAnsi="Times New Roman" w:cs="Times New Roman"/>
        </w:rPr>
      </w:pPr>
    </w:p>
    <w:p w14:paraId="13B59526" w14:textId="35BB56CC" w:rsidR="00C55974" w:rsidRDefault="00C55974" w:rsidP="007D4FFD">
      <w:pPr>
        <w:jc w:val="both"/>
        <w:rPr>
          <w:rFonts w:ascii="Times New Roman" w:hAnsi="Times New Roman" w:cs="Times New Roman"/>
        </w:rPr>
      </w:pPr>
    </w:p>
    <w:p w14:paraId="38279EDC" w14:textId="53D12B6A" w:rsidR="00C55974" w:rsidRDefault="00C55974" w:rsidP="007D4FFD">
      <w:pPr>
        <w:jc w:val="both"/>
        <w:rPr>
          <w:rFonts w:ascii="Times New Roman" w:hAnsi="Times New Roman" w:cs="Times New Roman"/>
        </w:rPr>
      </w:pPr>
    </w:p>
    <w:p w14:paraId="63061F68" w14:textId="6A8896C4" w:rsidR="00C55974" w:rsidRDefault="00C55974" w:rsidP="007D4FFD">
      <w:pPr>
        <w:jc w:val="both"/>
        <w:rPr>
          <w:rFonts w:ascii="Times New Roman" w:hAnsi="Times New Roman" w:cs="Times New Roman"/>
        </w:rPr>
      </w:pPr>
    </w:p>
    <w:p w14:paraId="7CEFCF8A" w14:textId="5C6E4AC6" w:rsidR="00C55974" w:rsidRDefault="00C55974" w:rsidP="007D4FFD">
      <w:pPr>
        <w:jc w:val="both"/>
        <w:rPr>
          <w:rFonts w:ascii="Times New Roman" w:hAnsi="Times New Roman" w:cs="Times New Roman"/>
        </w:rPr>
      </w:pPr>
    </w:p>
    <w:p w14:paraId="16F9DD84" w14:textId="2BA2BB38" w:rsidR="00C55974" w:rsidRDefault="00C55974" w:rsidP="007D4FFD">
      <w:pPr>
        <w:jc w:val="both"/>
        <w:rPr>
          <w:rFonts w:ascii="Times New Roman" w:hAnsi="Times New Roman" w:cs="Times New Roman"/>
        </w:rPr>
      </w:pPr>
    </w:p>
    <w:p w14:paraId="0AB3D883" w14:textId="75937766" w:rsidR="00C55974" w:rsidRDefault="00C55974" w:rsidP="007D4FFD">
      <w:pPr>
        <w:jc w:val="both"/>
        <w:rPr>
          <w:rFonts w:ascii="Times New Roman" w:hAnsi="Times New Roman" w:cs="Times New Roman"/>
        </w:rPr>
      </w:pPr>
    </w:p>
    <w:p w14:paraId="3085DEFA" w14:textId="12928CD8" w:rsidR="00C55974" w:rsidRDefault="00C55974" w:rsidP="007D4FFD">
      <w:pPr>
        <w:jc w:val="both"/>
        <w:rPr>
          <w:rFonts w:ascii="Times New Roman" w:hAnsi="Times New Roman" w:cs="Times New Roman"/>
        </w:rPr>
      </w:pPr>
    </w:p>
    <w:p w14:paraId="1AC7D7F1" w14:textId="4E4C4CCB" w:rsidR="00C55974" w:rsidRDefault="00C55974" w:rsidP="007D4FFD">
      <w:pPr>
        <w:jc w:val="both"/>
        <w:rPr>
          <w:rFonts w:ascii="Times New Roman" w:hAnsi="Times New Roman" w:cs="Times New Roman"/>
        </w:rPr>
      </w:pPr>
    </w:p>
    <w:p w14:paraId="77A0FF9F" w14:textId="6DEE205F" w:rsidR="00C55974" w:rsidRDefault="008F0A73" w:rsidP="007D4FFD">
      <w:pPr>
        <w:jc w:val="both"/>
        <w:rPr>
          <w:rFonts w:ascii="Times New Roman" w:hAnsi="Times New Roman" w:cs="Times New Roman"/>
        </w:rPr>
      </w:pPr>
      <w:r>
        <w:rPr>
          <w:noProof/>
        </w:rPr>
        <mc:AlternateContent>
          <mc:Choice Requires="wps">
            <w:drawing>
              <wp:anchor distT="0" distB="0" distL="114300" distR="114300" simplePos="0" relativeHeight="251676672" behindDoc="0" locked="0" layoutInCell="1" allowOverlap="1" wp14:anchorId="01330F7A" wp14:editId="635CC0B0">
                <wp:simplePos x="0" y="0"/>
                <wp:positionH relativeFrom="column">
                  <wp:posOffset>1270</wp:posOffset>
                </wp:positionH>
                <wp:positionV relativeFrom="paragraph">
                  <wp:posOffset>245110</wp:posOffset>
                </wp:positionV>
                <wp:extent cx="2628265" cy="529590"/>
                <wp:effectExtent l="0" t="0" r="0" b="10160"/>
                <wp:wrapSquare wrapText="bothSides"/>
                <wp:docPr id="17" name="Text Box 17"/>
                <wp:cNvGraphicFramePr/>
                <a:graphic xmlns:a="http://schemas.openxmlformats.org/drawingml/2006/main">
                  <a:graphicData uri="http://schemas.microsoft.com/office/word/2010/wordprocessingShape">
                    <wps:wsp>
                      <wps:cNvSpPr txBox="1"/>
                      <wps:spPr>
                        <a:xfrm>
                          <a:off x="0" y="0"/>
                          <a:ext cx="2628265" cy="529590"/>
                        </a:xfrm>
                        <a:prstGeom prst="rect">
                          <a:avLst/>
                        </a:prstGeom>
                        <a:noFill/>
                        <a:ln>
                          <a:noFill/>
                        </a:ln>
                        <a:effectLst/>
                      </wps:spPr>
                      <wps:txbx>
                        <w:txbxContent>
                          <w:p w14:paraId="5AB507F0" w14:textId="0B5A3367" w:rsidR="007E7C8D" w:rsidRPr="000404B4" w:rsidRDefault="007E7C8D" w:rsidP="002503E7">
                            <w:pPr>
                              <w:jc w:val="both"/>
                              <w:rPr>
                                <w:rFonts w:ascii="Times New Roman" w:hAnsi="Times New Roman" w:cs="Times New Roman"/>
                                <w:b/>
                                <w:sz w:val="20"/>
                              </w:rPr>
                            </w:pPr>
                            <w:r w:rsidRPr="008C1B4C">
                              <w:rPr>
                                <w:rFonts w:ascii="Times New Roman" w:hAnsi="Times New Roman" w:cs="Times New Roman"/>
                                <w:b/>
                                <w:sz w:val="20"/>
                              </w:rPr>
                              <w:t xml:space="preserve">Figure </w:t>
                            </w:r>
                            <w:r w:rsidR="00A4561F">
                              <w:rPr>
                                <w:rFonts w:ascii="Times New Roman" w:hAnsi="Times New Roman" w:cs="Times New Roman"/>
                                <w:b/>
                                <w:sz w:val="20"/>
                              </w:rPr>
                              <w:t>5</w:t>
                            </w:r>
                            <w:r>
                              <w:rPr>
                                <w:rFonts w:ascii="Times New Roman" w:hAnsi="Times New Roman" w:cs="Times New Roman"/>
                                <w:b/>
                                <w:sz w:val="20"/>
                              </w:rPr>
                              <w:t>.</w:t>
                            </w:r>
                            <w:r w:rsidRPr="001E163E">
                              <w:rPr>
                                <w:rFonts w:ascii="Times New Roman" w:hAnsi="Times New Roman" w:cs="Times New Roman"/>
                                <w:sz w:val="20"/>
                              </w:rPr>
                              <w:t xml:space="preserve">  </w:t>
                            </w:r>
                            <w:r>
                              <w:rPr>
                                <w:rFonts w:ascii="Times New Roman" w:hAnsi="Times New Roman" w:cs="Times New Roman"/>
                                <w:sz w:val="20"/>
                              </w:rPr>
                              <w:t>Preliminary experiments show successful transfection of the positive control plasmid with only m-cherry using PEI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01330F7A" id="Text_x0020_Box_x0020_17" o:spid="_x0000_s1035" type="#_x0000_t202" style="position:absolute;left:0;text-align:left;margin-left:.1pt;margin-top:19.3pt;width:206.95pt;height:41.7pt;z-index:251676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" filled="f" stroked="f">
                <v:textbox style="mso-fit-shape-to-text:t">
                  <w:txbxContent>
                    <w:p w14:paraId="5AB507F0" w14:textId="0B5A3367" w:rsidR="007E7C8D" w:rsidRPr="000404B4" w:rsidRDefault="007E7C8D" w:rsidP="002503E7">
                      <w:pPr>
                        <w:jc w:val="both"/>
                        <w:rPr>
                          <w:rFonts w:ascii="Times New Roman" w:hAnsi="Times New Roman" w:cs="Times New Roman"/>
                          <w:b/>
                          <w:sz w:val="20"/>
                        </w:rPr>
                      </w:pPr>
                      <w:r w:rsidRPr="008C1B4C">
                        <w:rPr>
                          <w:rFonts w:ascii="Times New Roman" w:hAnsi="Times New Roman" w:cs="Times New Roman"/>
                          <w:b/>
                          <w:sz w:val="20"/>
                        </w:rPr>
                        <w:t xml:space="preserve">Figure </w:t>
                      </w:r>
                      <w:r w:rsidR="00A4561F">
                        <w:rPr>
                          <w:rFonts w:ascii="Times New Roman" w:hAnsi="Times New Roman" w:cs="Times New Roman"/>
                          <w:b/>
                          <w:sz w:val="20"/>
                        </w:rPr>
                        <w:t>5</w:t>
                      </w:r>
                      <w:r>
                        <w:rPr>
                          <w:rFonts w:ascii="Times New Roman" w:hAnsi="Times New Roman" w:cs="Times New Roman"/>
                          <w:b/>
                          <w:sz w:val="20"/>
                        </w:rPr>
                        <w:t>.</w:t>
                      </w:r>
                      <w:r w:rsidRPr="001E163E">
                        <w:rPr>
                          <w:rFonts w:ascii="Times New Roman" w:hAnsi="Times New Roman" w:cs="Times New Roman"/>
                          <w:sz w:val="20"/>
                        </w:rPr>
                        <w:t xml:space="preserve">  </w:t>
                      </w:r>
                      <w:r>
                        <w:rPr>
                          <w:rFonts w:ascii="Times New Roman" w:hAnsi="Times New Roman" w:cs="Times New Roman"/>
                          <w:sz w:val="20"/>
                        </w:rPr>
                        <w:t>Preliminary experiments show successful transfection of the positive control plasmid with only m-cherry using PEI</w:t>
                      </w:r>
                    </w:p>
                  </w:txbxContent>
                </v:textbox>
                <w10:wrap type="square"/>
              </v:shape>
            </w:pict>
          </mc:Fallback>
        </mc:AlternateContent>
      </w:r>
    </w:p>
    <w:p w14:paraId="68DDF5B4" w14:textId="0A15E564" w:rsidR="008F0A73" w:rsidRDefault="008F0A73" w:rsidP="007D4FFD">
      <w:pPr>
        <w:jc w:val="both"/>
        <w:rPr>
          <w:rFonts w:ascii="Times New Roman" w:hAnsi="Times New Roman" w:cs="Times New Roman"/>
        </w:rPr>
      </w:pPr>
      <w:r>
        <w:rPr>
          <w:rFonts w:ascii="Times New Roman" w:hAnsi="Times New Roman" w:cs="Times New Roman"/>
          <w:noProof/>
          <w:sz w:val="20"/>
        </w:rPr>
        <mc:AlternateContent>
          <mc:Choice Requires="wps">
            <w:drawing>
              <wp:anchor distT="0" distB="0" distL="114300" distR="114300" simplePos="0" relativeHeight="251674624" behindDoc="0" locked="0" layoutInCell="1" allowOverlap="1" wp14:anchorId="10395472" wp14:editId="120D545F">
                <wp:simplePos x="0" y="0"/>
                <wp:positionH relativeFrom="column">
                  <wp:posOffset>0</wp:posOffset>
                </wp:positionH>
                <wp:positionV relativeFrom="paragraph">
                  <wp:posOffset>750717</wp:posOffset>
                </wp:positionV>
                <wp:extent cx="5939985" cy="6838"/>
                <wp:effectExtent l="0" t="0" r="29210" b="44450"/>
                <wp:wrapNone/>
                <wp:docPr id="16" name="Straight Connector 16"/>
                <wp:cNvGraphicFramePr/>
                <a:graphic xmlns:a="http://schemas.openxmlformats.org/drawingml/2006/main">
                  <a:graphicData uri="http://schemas.microsoft.com/office/word/2010/wordprocessingShape">
                    <wps:wsp>
                      <wps:cNvCnPr/>
                      <wps:spPr>
                        <a:xfrm flipV="1">
                          <a:off x="0" y="0"/>
                          <a:ext cx="5939985" cy="683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FE8A456" id="Straight_x0020_Connector_x0020_16" o:spid="_x0000_s1026" style="position:absolute;flip: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59.1pt" to="467.7pt,59.6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" strokecolor="black [3213]" strokeweight=".5pt">
                <v:stroke joinstyle="miter"/>
              </v:line>
            </w:pict>
          </mc:Fallback>
        </mc:AlternateContent>
      </w:r>
    </w:p>
    <w:p w14:paraId="10480D2A" w14:textId="77777777" w:rsidR="0035481E" w:rsidRDefault="0035481E" w:rsidP="0035481E">
      <w:pPr>
        <w:jc w:val="both"/>
        <w:rPr>
          <w:rFonts w:ascii="Times New Roman" w:hAnsi="Times New Roman" w:cs="Times New Roman"/>
        </w:rPr>
      </w:pPr>
    </w:p>
    <w:p w14:paraId="61DFF932" w14:textId="5B05A0E8" w:rsidR="0035481E" w:rsidRDefault="0035481E" w:rsidP="0035481E">
      <w:pPr>
        <w:jc w:val="both"/>
        <w:rPr>
          <w:rFonts w:ascii="Times New Roman" w:hAnsi="Times New Roman" w:cs="Times New Roman"/>
          <w:highlight w:val="yellow"/>
        </w:rPr>
      </w:pPr>
      <w:r>
        <w:rPr>
          <w:rFonts w:ascii="Times New Roman" w:hAnsi="Times New Roman" w:cs="Times New Roman"/>
        </w:rPr>
        <w:t xml:space="preserve">In vial 2, we added 8uL of </w:t>
      </w:r>
      <w:r w:rsidR="00D74F25" w:rsidRPr="00793746">
        <w:rPr>
          <w:rFonts w:ascii="Times New Roman" w:hAnsi="Times New Roman" w:cs="Times New Roman"/>
        </w:rPr>
        <w:t>1ug</w:t>
      </w:r>
      <w:r w:rsidRPr="00793746">
        <w:rPr>
          <w:rFonts w:ascii="Times New Roman" w:hAnsi="Times New Roman" w:cs="Times New Roman"/>
        </w:rPr>
        <w:t>/mL</w:t>
      </w:r>
      <w:r>
        <w:rPr>
          <w:rFonts w:ascii="Times New Roman" w:hAnsi="Times New Roman" w:cs="Times New Roman"/>
        </w:rPr>
        <w:t xml:space="preserve"> DNA to 50 </w:t>
      </w:r>
      <w:proofErr w:type="spellStart"/>
      <w:r>
        <w:rPr>
          <w:rFonts w:ascii="Times New Roman" w:hAnsi="Times New Roman" w:cs="Times New Roman"/>
        </w:rPr>
        <w:t>uL</w:t>
      </w:r>
      <w:proofErr w:type="spellEnd"/>
      <w:r>
        <w:rPr>
          <w:rFonts w:ascii="Times New Roman" w:hAnsi="Times New Roman" w:cs="Times New Roman"/>
        </w:rPr>
        <w:t xml:space="preserve"> </w:t>
      </w:r>
      <w:r>
        <w:rPr>
          <w:rFonts w:ascii="Times New Roman" w:hAnsi="Times New Roman" w:cs="Times New Roman"/>
        </w:rPr>
        <w:sym w:font="Symbol" w:char="F061"/>
      </w:r>
      <w:r>
        <w:rPr>
          <w:rFonts w:ascii="Times New Roman" w:hAnsi="Times New Roman" w:cs="Times New Roman"/>
        </w:rPr>
        <w:t xml:space="preserve">MEM. We then combined vials 1 and 2 and allowed them to rest at RT for 10 minutes. 33 </w:t>
      </w:r>
      <w:proofErr w:type="spellStart"/>
      <w:r>
        <w:rPr>
          <w:rFonts w:ascii="Times New Roman" w:hAnsi="Times New Roman" w:cs="Times New Roman"/>
        </w:rPr>
        <w:t>uL</w:t>
      </w:r>
      <w:proofErr w:type="spellEnd"/>
      <w:r>
        <w:rPr>
          <w:rFonts w:ascii="Times New Roman" w:hAnsi="Times New Roman" w:cs="Times New Roman"/>
        </w:rPr>
        <w:t xml:space="preserve"> of this mixture was added to each well and removed after 6 hours.</w:t>
      </w:r>
    </w:p>
    <w:p w14:paraId="2627EE28" w14:textId="35E41567" w:rsidR="008F0A73" w:rsidRDefault="008F0A73" w:rsidP="007D4FFD">
      <w:pPr>
        <w:jc w:val="both"/>
        <w:rPr>
          <w:rFonts w:ascii="Times New Roman" w:hAnsi="Times New Roman" w:cs="Times New Roman"/>
        </w:rPr>
      </w:pPr>
    </w:p>
    <w:p w14:paraId="60C5340F" w14:textId="44EB5863" w:rsidR="00C55974" w:rsidRDefault="002D53BE" w:rsidP="007D4FFD">
      <w:pPr>
        <w:jc w:val="both"/>
        <w:rPr>
          <w:rFonts w:ascii="Times New Roman" w:hAnsi="Times New Roman" w:cs="Times New Roman"/>
        </w:rPr>
      </w:pPr>
      <w:r>
        <w:rPr>
          <w:rFonts w:ascii="Times New Roman" w:hAnsi="Times New Roman" w:cs="Times New Roman"/>
        </w:rPr>
        <w:t xml:space="preserve">Biomaterial </w:t>
      </w:r>
    </w:p>
    <w:p w14:paraId="5DA7AC14" w14:textId="1D47391C" w:rsidR="002D53BE" w:rsidRDefault="002D53BE" w:rsidP="007D4FFD">
      <w:pPr>
        <w:jc w:val="both"/>
        <w:rPr>
          <w:rFonts w:ascii="Times New Roman" w:hAnsi="Times New Roman" w:cs="Times New Roman"/>
        </w:rPr>
      </w:pPr>
    </w:p>
    <w:p w14:paraId="7179B52B" w14:textId="3D6099B3" w:rsidR="002D53BE" w:rsidRDefault="00067C3E" w:rsidP="007D4FFD">
      <w:pPr>
        <w:jc w:val="both"/>
        <w:rPr>
          <w:rFonts w:ascii="Times New Roman" w:hAnsi="Times New Roman" w:cs="Times New Roman"/>
        </w:rPr>
      </w:pPr>
      <w:r>
        <w:rPr>
          <w:rFonts w:ascii="Times New Roman" w:hAnsi="Times New Roman" w:cs="Times New Roman"/>
        </w:rPr>
        <w:tab/>
        <w:t>Our lab has beg</w:t>
      </w:r>
      <w:r w:rsidR="001A7F8B">
        <w:rPr>
          <w:rFonts w:ascii="Times New Roman" w:hAnsi="Times New Roman" w:cs="Times New Roman"/>
        </w:rPr>
        <w:t>u</w:t>
      </w:r>
      <w:r w:rsidR="002D53BE">
        <w:rPr>
          <w:rFonts w:ascii="Times New Roman" w:hAnsi="Times New Roman" w:cs="Times New Roman"/>
        </w:rPr>
        <w:t>n testing novel treatments using 3T3-E1 ce</w:t>
      </w:r>
      <w:r w:rsidR="00FA0287">
        <w:rPr>
          <w:rFonts w:ascii="Times New Roman" w:hAnsi="Times New Roman" w:cs="Times New Roman"/>
        </w:rPr>
        <w:t xml:space="preserve">lls as a model. With </w:t>
      </w:r>
      <w:r w:rsidR="0002292D" w:rsidRPr="0002292D">
        <w:rPr>
          <w:rFonts w:ascii="Times New Roman" w:hAnsi="Times New Roman" w:cs="Times New Roman"/>
        </w:rPr>
        <w:t>the Nanotechnology Center</w:t>
      </w:r>
      <w:r w:rsidR="00FA0287" w:rsidRPr="0002292D">
        <w:rPr>
          <w:rFonts w:ascii="Times New Roman" w:hAnsi="Times New Roman" w:cs="Times New Roman"/>
        </w:rPr>
        <w:t xml:space="preserve"> at </w:t>
      </w:r>
      <w:r w:rsidR="0002292D">
        <w:rPr>
          <w:rFonts w:ascii="Times New Roman" w:hAnsi="Times New Roman" w:cs="Times New Roman"/>
        </w:rPr>
        <w:t>University of Arkansas at Little Rock</w:t>
      </w:r>
      <w:r w:rsidR="002D53BE">
        <w:rPr>
          <w:rFonts w:ascii="Times New Roman" w:hAnsi="Times New Roman" w:cs="Times New Roman"/>
        </w:rPr>
        <w:t xml:space="preserve">, we are testing the </w:t>
      </w:r>
      <w:r w:rsidR="00FA0287">
        <w:rPr>
          <w:rFonts w:ascii="Times New Roman" w:hAnsi="Times New Roman" w:cs="Times New Roman"/>
        </w:rPr>
        <w:t xml:space="preserve">potential use of a polymer-hydroxyapatite biomaterial for use in stem cell-mediated bone regeneration. In this collaboration, our labs hope to develop a material that can be transplanted into bone defects along with mesenchymal stem cells. Ideally, the biomaterial would provide a slow-degrading scaffold onto which new bone could grow. By adding stem cells to the material, this process could be expedited for quicker and better healing. </w:t>
      </w:r>
    </w:p>
    <w:p w14:paraId="282B5322" w14:textId="77777777" w:rsidR="000B289F" w:rsidRDefault="000B289F" w:rsidP="007D4FFD">
      <w:pPr>
        <w:jc w:val="both"/>
        <w:rPr>
          <w:rFonts w:ascii="Times New Roman" w:hAnsi="Times New Roman" w:cs="Times New Roman"/>
        </w:rPr>
      </w:pPr>
    </w:p>
    <w:p w14:paraId="4BA78837" w14:textId="16D76A83" w:rsidR="00FA0287" w:rsidRPr="007D4FFD" w:rsidRDefault="00FA0287" w:rsidP="007D4FFD">
      <w:pPr>
        <w:jc w:val="both"/>
        <w:rPr>
          <w:rFonts w:ascii="Times New Roman" w:hAnsi="Times New Roman" w:cs="Times New Roman"/>
        </w:rPr>
      </w:pPr>
      <w:r>
        <w:rPr>
          <w:rFonts w:ascii="Times New Roman" w:hAnsi="Times New Roman" w:cs="Times New Roman"/>
        </w:rPr>
        <w:tab/>
        <w:t xml:space="preserve">We </w:t>
      </w:r>
      <w:r w:rsidR="00067C3E">
        <w:rPr>
          <w:rFonts w:ascii="Times New Roman" w:hAnsi="Times New Roman" w:cs="Times New Roman"/>
        </w:rPr>
        <w:t>are</w:t>
      </w:r>
      <w:r>
        <w:rPr>
          <w:rFonts w:ascii="Times New Roman" w:hAnsi="Times New Roman" w:cs="Times New Roman"/>
        </w:rPr>
        <w:t xml:space="preserve"> assess</w:t>
      </w:r>
      <w:r w:rsidR="00067C3E">
        <w:rPr>
          <w:rFonts w:ascii="Times New Roman" w:hAnsi="Times New Roman" w:cs="Times New Roman"/>
        </w:rPr>
        <w:t>ing</w:t>
      </w:r>
      <w:r>
        <w:rPr>
          <w:rFonts w:ascii="Times New Roman" w:hAnsi="Times New Roman" w:cs="Times New Roman"/>
        </w:rPr>
        <w:t xml:space="preserve"> the cytotoxicity of the material, and we are determining the ideal ratios of polymer and hydroxyapatite for i</w:t>
      </w:r>
      <w:r w:rsidR="00A4561F">
        <w:rPr>
          <w:rFonts w:ascii="Times New Roman" w:hAnsi="Times New Roman" w:cs="Times New Roman"/>
        </w:rPr>
        <w:t>deal cell infiltration (</w:t>
      </w:r>
      <w:r w:rsidR="00A4561F" w:rsidRPr="00A4561F">
        <w:rPr>
          <w:rFonts w:ascii="Times New Roman" w:hAnsi="Times New Roman" w:cs="Times New Roman"/>
          <w:b/>
        </w:rPr>
        <w:t>Figure 6</w:t>
      </w:r>
      <w:r>
        <w:rPr>
          <w:rFonts w:ascii="Times New Roman" w:hAnsi="Times New Roman" w:cs="Times New Roman"/>
        </w:rPr>
        <w:t>.)</w:t>
      </w:r>
      <w:r w:rsidR="001A7F8B">
        <w:rPr>
          <w:rFonts w:ascii="Times New Roman" w:hAnsi="Times New Roman" w:cs="Times New Roman"/>
        </w:rPr>
        <w:t>.</w:t>
      </w:r>
    </w:p>
    <w:p w14:paraId="63917CC5" w14:textId="159BF6E5" w:rsidR="005E420C" w:rsidRDefault="00067C3E" w:rsidP="005E420C">
      <w:pPr>
        <w:rPr>
          <w:rFonts w:ascii="Times New Roman" w:hAnsi="Times New Roman" w:cs="Times New Roman"/>
          <w:b/>
        </w:rPr>
      </w:pPr>
      <w:r w:rsidRPr="00067C3E">
        <w:rPr>
          <w:rFonts w:ascii="Times New Roman" w:hAnsi="Times New Roman" w:cs="Times New Roman"/>
          <w:b/>
          <w:noProof/>
        </w:rPr>
        <w:lastRenderedPageBreak/>
        <w:drawing>
          <wp:anchor distT="0" distB="0" distL="114300" distR="114300" simplePos="0" relativeHeight="251692032" behindDoc="0" locked="0" layoutInCell="1" allowOverlap="1" wp14:anchorId="2D94E4AD" wp14:editId="67436C34">
            <wp:simplePos x="0" y="0"/>
            <wp:positionH relativeFrom="column">
              <wp:posOffset>1255688</wp:posOffset>
            </wp:positionH>
            <wp:positionV relativeFrom="paragraph">
              <wp:posOffset>912788</wp:posOffset>
            </wp:positionV>
            <wp:extent cx="1433146" cy="1146517"/>
            <wp:effectExtent l="25400" t="25400" r="15240" b="22225"/>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433146" cy="1146517"/>
                    </a:xfrm>
                    <a:prstGeom prst="rect">
                      <a:avLst/>
                    </a:prstGeom>
                    <a:ln>
                      <a:solidFill>
                        <a:schemeClr val="bg1"/>
                      </a:solidFill>
                    </a:ln>
                  </pic:spPr>
                </pic:pic>
              </a:graphicData>
            </a:graphic>
            <wp14:sizeRelH relativeFrom="page">
              <wp14:pctWidth>0</wp14:pctWidth>
            </wp14:sizeRelH>
            <wp14:sizeRelV relativeFrom="page">
              <wp14:pctHeight>0</wp14:pctHeight>
            </wp14:sizeRelV>
          </wp:anchor>
        </w:drawing>
      </w:r>
      <w:r w:rsidRPr="00067C3E">
        <w:rPr>
          <w:rFonts w:ascii="Times New Roman" w:hAnsi="Times New Roman" w:cs="Times New Roman"/>
          <w:b/>
          <w:noProof/>
        </w:rPr>
        <w:drawing>
          <wp:inline distT="0" distB="0" distL="0" distR="0" wp14:anchorId="697F95AC" wp14:editId="6B8916C6">
            <wp:extent cx="1828068" cy="1462454"/>
            <wp:effectExtent l="25400" t="25400" r="26670" b="36195"/>
            <wp:docPr id="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5"/>
                    <a:stretch>
                      <a:fillRect/>
                    </a:stretch>
                  </pic:blipFill>
                  <pic:spPr>
                    <a:xfrm>
                      <a:off x="0" y="0"/>
                      <a:ext cx="1859261" cy="1487409"/>
                    </a:xfrm>
                    <a:prstGeom prst="rect">
                      <a:avLst/>
                    </a:prstGeom>
                    <a:ln>
                      <a:solidFill>
                        <a:schemeClr val="bg1"/>
                      </a:solidFill>
                    </a:ln>
                  </pic:spPr>
                </pic:pic>
              </a:graphicData>
            </a:graphic>
          </wp:inline>
        </w:drawing>
      </w:r>
    </w:p>
    <w:p w14:paraId="34C5542C" w14:textId="77777777" w:rsidR="00067C3E" w:rsidRDefault="00067C3E" w:rsidP="005E420C">
      <w:pPr>
        <w:rPr>
          <w:rFonts w:ascii="Times New Roman" w:hAnsi="Times New Roman" w:cs="Times New Roman"/>
          <w:b/>
        </w:rPr>
      </w:pPr>
    </w:p>
    <w:p w14:paraId="5802D3AB" w14:textId="6CA016A0" w:rsidR="00067C3E" w:rsidRDefault="00067C3E" w:rsidP="005E420C">
      <w:pPr>
        <w:rPr>
          <w:rFonts w:ascii="Times New Roman" w:hAnsi="Times New Roman" w:cs="Times New Roman"/>
          <w:b/>
        </w:rPr>
      </w:pPr>
    </w:p>
    <w:p w14:paraId="7F7F34BD" w14:textId="0F2649B1" w:rsidR="00067C3E" w:rsidRDefault="008F0A73" w:rsidP="005E420C">
      <w:pPr>
        <w:rPr>
          <w:rFonts w:ascii="Times New Roman" w:hAnsi="Times New Roman" w:cs="Times New Roman"/>
          <w:b/>
        </w:rPr>
      </w:pPr>
      <w:r>
        <w:rPr>
          <w:noProof/>
        </w:rPr>
        <mc:AlternateContent>
          <mc:Choice Requires="wps">
            <w:drawing>
              <wp:anchor distT="0" distB="0" distL="114300" distR="114300" simplePos="0" relativeHeight="251694080" behindDoc="0" locked="0" layoutInCell="1" allowOverlap="1" wp14:anchorId="5DCEE6F3" wp14:editId="5CCFCA15">
                <wp:simplePos x="0" y="0"/>
                <wp:positionH relativeFrom="column">
                  <wp:posOffset>-1270</wp:posOffset>
                </wp:positionH>
                <wp:positionV relativeFrom="paragraph">
                  <wp:posOffset>293370</wp:posOffset>
                </wp:positionV>
                <wp:extent cx="2628265" cy="529590"/>
                <wp:effectExtent l="0" t="0" r="0" b="10160"/>
                <wp:wrapSquare wrapText="bothSides"/>
                <wp:docPr id="32" name="Text Box 32"/>
                <wp:cNvGraphicFramePr/>
                <a:graphic xmlns:a="http://schemas.openxmlformats.org/drawingml/2006/main">
                  <a:graphicData uri="http://schemas.microsoft.com/office/word/2010/wordprocessingShape">
                    <wps:wsp>
                      <wps:cNvSpPr txBox="1"/>
                      <wps:spPr>
                        <a:xfrm>
                          <a:off x="0" y="0"/>
                          <a:ext cx="2628265" cy="529590"/>
                        </a:xfrm>
                        <a:prstGeom prst="rect">
                          <a:avLst/>
                        </a:prstGeom>
                        <a:noFill/>
                        <a:ln>
                          <a:noFill/>
                        </a:ln>
                        <a:effectLst/>
                      </wps:spPr>
                      <wps:txbx>
                        <w:txbxContent>
                          <w:p w14:paraId="364A8A12" w14:textId="2E73F8CE" w:rsidR="007E7C8D" w:rsidRPr="000404B4" w:rsidRDefault="007E7C8D" w:rsidP="00067C3E">
                            <w:pPr>
                              <w:jc w:val="both"/>
                              <w:rPr>
                                <w:rFonts w:ascii="Times New Roman" w:hAnsi="Times New Roman" w:cs="Times New Roman"/>
                                <w:b/>
                                <w:sz w:val="20"/>
                              </w:rPr>
                            </w:pPr>
                            <w:r w:rsidRPr="008C1B4C">
                              <w:rPr>
                                <w:rFonts w:ascii="Times New Roman" w:hAnsi="Times New Roman" w:cs="Times New Roman"/>
                                <w:b/>
                                <w:sz w:val="20"/>
                              </w:rPr>
                              <w:t xml:space="preserve">Figure </w:t>
                            </w:r>
                            <w:r w:rsidR="00A4561F">
                              <w:rPr>
                                <w:rFonts w:ascii="Times New Roman" w:hAnsi="Times New Roman" w:cs="Times New Roman"/>
                                <w:b/>
                                <w:sz w:val="20"/>
                              </w:rPr>
                              <w:t>6</w:t>
                            </w:r>
                            <w:r>
                              <w:rPr>
                                <w:rFonts w:ascii="Times New Roman" w:hAnsi="Times New Roman" w:cs="Times New Roman"/>
                                <w:b/>
                                <w:sz w:val="20"/>
                              </w:rPr>
                              <w:t>.</w:t>
                            </w:r>
                            <w:r w:rsidRPr="001E163E">
                              <w:rPr>
                                <w:rFonts w:ascii="Times New Roman" w:hAnsi="Times New Roman" w:cs="Times New Roman"/>
                                <w:sz w:val="20"/>
                              </w:rPr>
                              <w:t xml:space="preserve">  </w:t>
                            </w:r>
                            <w:r>
                              <w:rPr>
                                <w:rFonts w:ascii="Times New Roman" w:hAnsi="Times New Roman" w:cs="Times New Roman"/>
                                <w:sz w:val="20"/>
                              </w:rPr>
                              <w:t>Cytoplasmic staining of MC 3T3-E1 cells grown on the polymer-hydroxyapatite biomaterial.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5DCEE6F3" id="Text_x0020_Box_x0020_32" o:spid="_x0000_s1036" type="#_x0000_t202" style="position:absolute;margin-left:-.1pt;margin-top:23.1pt;width:206.95pt;height:41.7pt;z-index:251694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" filled="f" stroked="f">
                <v:textbox style="mso-fit-shape-to-text:t">
                  <w:txbxContent>
                    <w:p w14:paraId="364A8A12" w14:textId="2E73F8CE" w:rsidR="007E7C8D" w:rsidRPr="000404B4" w:rsidRDefault="007E7C8D" w:rsidP="00067C3E">
                      <w:pPr>
                        <w:jc w:val="both"/>
                        <w:rPr>
                          <w:rFonts w:ascii="Times New Roman" w:hAnsi="Times New Roman" w:cs="Times New Roman"/>
                          <w:b/>
                          <w:sz w:val="20"/>
                        </w:rPr>
                      </w:pPr>
                      <w:r w:rsidRPr="008C1B4C">
                        <w:rPr>
                          <w:rFonts w:ascii="Times New Roman" w:hAnsi="Times New Roman" w:cs="Times New Roman"/>
                          <w:b/>
                          <w:sz w:val="20"/>
                        </w:rPr>
                        <w:t xml:space="preserve">Figure </w:t>
                      </w:r>
                      <w:r w:rsidR="00A4561F">
                        <w:rPr>
                          <w:rFonts w:ascii="Times New Roman" w:hAnsi="Times New Roman" w:cs="Times New Roman"/>
                          <w:b/>
                          <w:sz w:val="20"/>
                        </w:rPr>
                        <w:t>6</w:t>
                      </w:r>
                      <w:r>
                        <w:rPr>
                          <w:rFonts w:ascii="Times New Roman" w:hAnsi="Times New Roman" w:cs="Times New Roman"/>
                          <w:b/>
                          <w:sz w:val="20"/>
                        </w:rPr>
                        <w:t>.</w:t>
                      </w:r>
                      <w:r w:rsidRPr="001E163E">
                        <w:rPr>
                          <w:rFonts w:ascii="Times New Roman" w:hAnsi="Times New Roman" w:cs="Times New Roman"/>
                          <w:sz w:val="20"/>
                        </w:rPr>
                        <w:t xml:space="preserve">  </w:t>
                      </w:r>
                      <w:r>
                        <w:rPr>
                          <w:rFonts w:ascii="Times New Roman" w:hAnsi="Times New Roman" w:cs="Times New Roman"/>
                          <w:sz w:val="20"/>
                        </w:rPr>
                        <w:t>Cytoplasmic staining of MC 3T3-E1 cells grown on the polymer-hydroxyapatite biomaterial.</w:t>
                      </w:r>
                    </w:p>
                  </w:txbxContent>
                </v:textbox>
                <w10:wrap type="square"/>
              </v:shape>
            </w:pict>
          </mc:Fallback>
        </mc:AlternateContent>
      </w:r>
    </w:p>
    <w:p w14:paraId="4E172CE5" w14:textId="7F3AD5BA" w:rsidR="00067C3E" w:rsidRDefault="00067C3E" w:rsidP="005E420C">
      <w:pPr>
        <w:rPr>
          <w:rFonts w:ascii="Times New Roman" w:hAnsi="Times New Roman" w:cs="Times New Roman"/>
          <w:b/>
        </w:rPr>
      </w:pPr>
    </w:p>
    <w:p w14:paraId="6A223F4E" w14:textId="6743483C" w:rsidR="00067C3E" w:rsidRDefault="00067C3E" w:rsidP="005E420C">
      <w:pPr>
        <w:rPr>
          <w:rFonts w:ascii="Times New Roman" w:hAnsi="Times New Roman" w:cs="Times New Roman"/>
          <w:b/>
        </w:rPr>
      </w:pPr>
    </w:p>
    <w:p w14:paraId="36E073EF" w14:textId="1CEFA9DD" w:rsidR="00067C3E" w:rsidRDefault="00BE795F" w:rsidP="005E420C">
      <w:pPr>
        <w:rPr>
          <w:rFonts w:ascii="Times New Roman" w:hAnsi="Times New Roman" w:cs="Times New Roman"/>
          <w:b/>
        </w:rPr>
      </w:pPr>
      <w:r>
        <w:rPr>
          <w:rFonts w:ascii="Times New Roman" w:hAnsi="Times New Roman" w:cs="Times New Roman"/>
          <w:b/>
        </w:rPr>
        <w:t>Conclusion</w:t>
      </w:r>
    </w:p>
    <w:p w14:paraId="7DB281BD" w14:textId="77777777" w:rsidR="00BE795F" w:rsidRDefault="00BE795F" w:rsidP="00682FE6">
      <w:pPr>
        <w:jc w:val="both"/>
        <w:rPr>
          <w:rFonts w:ascii="Times New Roman" w:hAnsi="Times New Roman" w:cs="Times New Roman"/>
          <w:b/>
        </w:rPr>
      </w:pPr>
    </w:p>
    <w:p w14:paraId="5B819403" w14:textId="77777777" w:rsidR="00682FE6" w:rsidRDefault="00BE795F" w:rsidP="00682FE6">
      <w:pPr>
        <w:jc w:val="both"/>
        <w:rPr>
          <w:rFonts w:ascii="Times New Roman" w:hAnsi="Times New Roman" w:cs="Times New Roman"/>
        </w:rPr>
      </w:pPr>
      <w:r>
        <w:rPr>
          <w:rFonts w:ascii="Times New Roman" w:hAnsi="Times New Roman" w:cs="Times New Roman"/>
          <w:b/>
        </w:rPr>
        <w:tab/>
      </w:r>
      <w:r w:rsidR="00682FE6">
        <w:rPr>
          <w:rFonts w:ascii="Times New Roman" w:hAnsi="Times New Roman" w:cs="Times New Roman"/>
        </w:rPr>
        <w:t xml:space="preserve">Stem cell therapies continue to revolutionize many fields of medicine. To build that momentum, research must continue to be done into this promising field. Central to any biomedical research is the use of models to simulate how a particular therapy of interest behaves </w:t>
      </w:r>
      <w:r w:rsidR="00682FE6" w:rsidRPr="00682FE6">
        <w:rPr>
          <w:rFonts w:ascii="Times New Roman" w:hAnsi="Times New Roman" w:cs="Times New Roman"/>
          <w:i/>
        </w:rPr>
        <w:t>in vivo</w:t>
      </w:r>
      <w:r w:rsidR="00682FE6">
        <w:rPr>
          <w:rFonts w:ascii="Times New Roman" w:hAnsi="Times New Roman" w:cs="Times New Roman"/>
        </w:rPr>
        <w:t xml:space="preserve">. </w:t>
      </w:r>
      <w:r w:rsidR="00682FE6" w:rsidRPr="00682FE6">
        <w:rPr>
          <w:rFonts w:ascii="Times New Roman" w:hAnsi="Times New Roman" w:cs="Times New Roman"/>
        </w:rPr>
        <w:t xml:space="preserve">A model should be relatively simple and well-characterized. By having well-defined models, one is able to answer important questions without risking resources or lives in later trials. </w:t>
      </w:r>
    </w:p>
    <w:p w14:paraId="5AB26513" w14:textId="77777777" w:rsidR="00682FE6" w:rsidRDefault="00682FE6" w:rsidP="00682FE6">
      <w:pPr>
        <w:ind w:firstLine="720"/>
        <w:jc w:val="both"/>
        <w:rPr>
          <w:rFonts w:ascii="Times New Roman" w:hAnsi="Times New Roman" w:cs="Times New Roman"/>
        </w:rPr>
      </w:pPr>
    </w:p>
    <w:p w14:paraId="041D1EE9" w14:textId="6518D223" w:rsidR="005577FF" w:rsidRDefault="00682FE6" w:rsidP="00DC11A9">
      <w:pPr>
        <w:ind w:firstLine="720"/>
        <w:jc w:val="both"/>
        <w:rPr>
          <w:rFonts w:ascii="Times New Roman" w:hAnsi="Times New Roman" w:cs="Times New Roman"/>
        </w:rPr>
        <w:sectPr w:rsidR="005577FF" w:rsidSect="002B4E71">
          <w:type w:val="continuous"/>
          <w:pgSz w:w="12240" w:h="15840"/>
          <w:pgMar w:top="1440" w:right="1440" w:bottom="1440" w:left="1440" w:header="720" w:footer="720" w:gutter="0"/>
          <w:cols w:num="2" w:space="720"/>
          <w:docGrid w:linePitch="360"/>
        </w:sectPr>
      </w:pPr>
      <w:r>
        <w:rPr>
          <w:rFonts w:ascii="Times New Roman" w:hAnsi="Times New Roman" w:cs="Times New Roman"/>
        </w:rPr>
        <w:t xml:space="preserve">The </w:t>
      </w:r>
      <w:r w:rsidR="009D2720">
        <w:rPr>
          <w:rFonts w:ascii="Times New Roman" w:hAnsi="Times New Roman" w:cs="Times New Roman"/>
        </w:rPr>
        <w:t>research into many</w:t>
      </w:r>
      <w:r>
        <w:rPr>
          <w:rFonts w:ascii="Times New Roman" w:hAnsi="Times New Roman" w:cs="Times New Roman"/>
        </w:rPr>
        <w:t xml:space="preserve"> details concerning </w:t>
      </w:r>
      <w:r w:rsidR="009D2720">
        <w:rPr>
          <w:rFonts w:ascii="Times New Roman" w:hAnsi="Times New Roman" w:cs="Times New Roman"/>
        </w:rPr>
        <w:t xml:space="preserve">MC </w:t>
      </w:r>
      <w:r>
        <w:rPr>
          <w:rFonts w:ascii="Times New Roman" w:hAnsi="Times New Roman" w:cs="Times New Roman"/>
        </w:rPr>
        <w:t xml:space="preserve">3T3-E1 cells has given that crucial definition to the </w:t>
      </w:r>
      <w:proofErr w:type="spellStart"/>
      <w:r>
        <w:rPr>
          <w:rFonts w:ascii="Times New Roman" w:hAnsi="Times New Roman" w:cs="Times New Roman"/>
        </w:rPr>
        <w:t>Dhar</w:t>
      </w:r>
      <w:proofErr w:type="spellEnd"/>
      <w:r>
        <w:rPr>
          <w:rFonts w:ascii="Times New Roman" w:hAnsi="Times New Roman" w:cs="Times New Roman"/>
        </w:rPr>
        <w:t xml:space="preserve"> lab. </w:t>
      </w:r>
      <w:r w:rsidR="009D2720">
        <w:rPr>
          <w:rFonts w:ascii="Times New Roman" w:hAnsi="Times New Roman" w:cs="Times New Roman"/>
        </w:rPr>
        <w:t xml:space="preserve">We have shown the characteristics and ideal conditions of these cells; we have shown inductive factors and timelines for their differentiation into bone tissues; we have shown how they respond to drugs that will be used in subsequent </w:t>
      </w:r>
      <w:r w:rsidR="009D2720" w:rsidRPr="009D2720">
        <w:rPr>
          <w:rFonts w:ascii="Times New Roman" w:hAnsi="Times New Roman" w:cs="Times New Roman"/>
          <w:i/>
        </w:rPr>
        <w:t>in vivo</w:t>
      </w:r>
      <w:r w:rsidR="009D2720">
        <w:rPr>
          <w:rFonts w:ascii="Times New Roman" w:hAnsi="Times New Roman" w:cs="Times New Roman"/>
        </w:rPr>
        <w:t xml:space="preserve"> trials; and we are using these findings to discover new ways of visualizing them and of using them in regenerative </w:t>
      </w:r>
      <w:r w:rsidR="001A7F8B">
        <w:rPr>
          <w:rFonts w:ascii="Times New Roman" w:hAnsi="Times New Roman" w:cs="Times New Roman"/>
        </w:rPr>
        <w:t>medicine</w:t>
      </w:r>
      <w:r w:rsidR="009D2720">
        <w:rPr>
          <w:rFonts w:ascii="Times New Roman" w:hAnsi="Times New Roman" w:cs="Times New Roman"/>
        </w:rPr>
        <w:t xml:space="preserve">. The use of the MC 3T3-E1 cell line will serve as a crucial tool </w:t>
      </w:r>
      <w:r w:rsidR="00123F30">
        <w:rPr>
          <w:rFonts w:ascii="Times New Roman" w:hAnsi="Times New Roman" w:cs="Times New Roman"/>
        </w:rPr>
        <w:t>to explore many new</w:t>
      </w:r>
      <w:r w:rsidR="00DC11A9">
        <w:rPr>
          <w:rFonts w:ascii="Times New Roman" w:hAnsi="Times New Roman" w:cs="Times New Roman"/>
        </w:rPr>
        <w:t xml:space="preserve"> therapies in the </w:t>
      </w:r>
      <w:proofErr w:type="spellStart"/>
      <w:r w:rsidR="00DC11A9">
        <w:rPr>
          <w:rFonts w:ascii="Times New Roman" w:hAnsi="Times New Roman" w:cs="Times New Roman"/>
        </w:rPr>
        <w:t>Dhar</w:t>
      </w:r>
      <w:proofErr w:type="spellEnd"/>
      <w:r w:rsidR="00DC11A9">
        <w:rPr>
          <w:rFonts w:ascii="Times New Roman" w:hAnsi="Times New Roman" w:cs="Times New Roman"/>
        </w:rPr>
        <w:t xml:space="preserve"> lab</w:t>
      </w:r>
    </w:p>
    <w:p w14:paraId="6C377150" w14:textId="04427849" w:rsidR="005577FF" w:rsidRPr="00DC11A9" w:rsidRDefault="005577FF" w:rsidP="005577FF">
      <w:pPr>
        <w:jc w:val="both"/>
        <w:rPr>
          <w:rFonts w:ascii="Times New Roman" w:hAnsi="Times New Roman" w:cs="Times New Roman"/>
          <w:b/>
        </w:rPr>
      </w:pPr>
      <w:r w:rsidRPr="00542F65">
        <w:rPr>
          <w:rFonts w:ascii="Times New Roman" w:hAnsi="Times New Roman" w:cs="Times New Roman"/>
          <w:b/>
        </w:rPr>
        <w:lastRenderedPageBreak/>
        <w:t>References</w:t>
      </w:r>
    </w:p>
    <w:p w14:paraId="590D59BB" w14:textId="77777777" w:rsidR="005577FF" w:rsidRPr="00542F65" w:rsidRDefault="005577FF" w:rsidP="005577FF">
      <w:pPr>
        <w:jc w:val="both"/>
        <w:rPr>
          <w:rFonts w:ascii="Times New Roman" w:hAnsi="Times New Roman" w:cs="Times New Roman"/>
        </w:rPr>
      </w:pPr>
    </w:p>
    <w:p w14:paraId="54148ACA" w14:textId="0E4A3489" w:rsidR="00BE795F" w:rsidRPr="00542F65" w:rsidRDefault="00BE795F" w:rsidP="005577FF">
      <w:pPr>
        <w:rPr>
          <w:rFonts w:ascii="Times New Roman" w:hAnsi="Times New Roman" w:cs="Times New Roman"/>
        </w:rPr>
      </w:pPr>
      <w:bookmarkStart w:id="0" w:name="_GoBack"/>
      <w:bookmarkEnd w:id="0"/>
    </w:p>
    <w:p w14:paraId="3D04EAFA" w14:textId="77777777" w:rsidR="005577FF" w:rsidRPr="00542F65" w:rsidRDefault="005577FF" w:rsidP="005577FF">
      <w:pPr>
        <w:pStyle w:val="ListParagraph"/>
        <w:numPr>
          <w:ilvl w:val="0"/>
          <w:numId w:val="4"/>
        </w:numPr>
        <w:rPr>
          <w:rFonts w:ascii="Times New Roman" w:eastAsia="Times New Roman" w:hAnsi="Times New Roman" w:cs="Times New Roman"/>
        </w:rPr>
      </w:pPr>
      <w:proofErr w:type="spellStart"/>
      <w:r w:rsidRPr="00542F65">
        <w:rPr>
          <w:rFonts w:ascii="Times New Roman" w:eastAsia="Times New Roman" w:hAnsi="Times New Roman" w:cs="Times New Roman"/>
          <w:color w:val="222222"/>
          <w:shd w:val="clear" w:color="auto" w:fill="FFFFFF"/>
        </w:rPr>
        <w:t>Sykova</w:t>
      </w:r>
      <w:proofErr w:type="spellEnd"/>
      <w:r w:rsidRPr="00542F65">
        <w:rPr>
          <w:rFonts w:ascii="Times New Roman" w:eastAsia="Times New Roman" w:hAnsi="Times New Roman" w:cs="Times New Roman"/>
          <w:color w:val="222222"/>
          <w:shd w:val="clear" w:color="auto" w:fill="FFFFFF"/>
        </w:rPr>
        <w:t xml:space="preserve">, Eva, and </w:t>
      </w:r>
      <w:proofErr w:type="spellStart"/>
      <w:r w:rsidRPr="00542F65">
        <w:rPr>
          <w:rFonts w:ascii="Times New Roman" w:eastAsia="Times New Roman" w:hAnsi="Times New Roman" w:cs="Times New Roman"/>
          <w:color w:val="222222"/>
          <w:shd w:val="clear" w:color="auto" w:fill="FFFFFF"/>
        </w:rPr>
        <w:t>Serhiy</w:t>
      </w:r>
      <w:proofErr w:type="spellEnd"/>
      <w:r w:rsidRPr="00542F65">
        <w:rPr>
          <w:rFonts w:ascii="Times New Roman" w:eastAsia="Times New Roman" w:hAnsi="Times New Roman" w:cs="Times New Roman"/>
          <w:color w:val="222222"/>
          <w:shd w:val="clear" w:color="auto" w:fill="FFFFFF"/>
        </w:rPr>
        <w:t xml:space="preserve"> </w:t>
      </w:r>
      <w:proofErr w:type="spellStart"/>
      <w:r w:rsidRPr="00542F65">
        <w:rPr>
          <w:rFonts w:ascii="Times New Roman" w:eastAsia="Times New Roman" w:hAnsi="Times New Roman" w:cs="Times New Roman"/>
          <w:color w:val="222222"/>
          <w:shd w:val="clear" w:color="auto" w:fill="FFFFFF"/>
        </w:rPr>
        <w:t>Forostyak</w:t>
      </w:r>
      <w:proofErr w:type="spellEnd"/>
      <w:r w:rsidRPr="00542F65">
        <w:rPr>
          <w:rFonts w:ascii="Times New Roman" w:eastAsia="Times New Roman" w:hAnsi="Times New Roman" w:cs="Times New Roman"/>
          <w:color w:val="222222"/>
          <w:shd w:val="clear" w:color="auto" w:fill="FFFFFF"/>
        </w:rPr>
        <w:t xml:space="preserve">. "Stem cells in regenerative </w:t>
      </w:r>
      <w:proofErr w:type="spellStart"/>
      <w:r w:rsidRPr="00542F65">
        <w:rPr>
          <w:rFonts w:ascii="Times New Roman" w:eastAsia="Times New Roman" w:hAnsi="Times New Roman" w:cs="Times New Roman"/>
          <w:color w:val="222222"/>
          <w:shd w:val="clear" w:color="auto" w:fill="FFFFFF"/>
        </w:rPr>
        <w:t>medicine."</w:t>
      </w:r>
      <w:r w:rsidRPr="00542F65">
        <w:rPr>
          <w:rFonts w:ascii="Times New Roman" w:eastAsia="Times New Roman" w:hAnsi="Times New Roman" w:cs="Times New Roman"/>
          <w:i/>
          <w:iCs/>
          <w:color w:val="222222"/>
          <w:shd w:val="clear" w:color="auto" w:fill="FFFFFF"/>
        </w:rPr>
        <w:t>Laser</w:t>
      </w:r>
      <w:proofErr w:type="spellEnd"/>
      <w:r w:rsidRPr="00542F65">
        <w:rPr>
          <w:rFonts w:ascii="Times New Roman" w:eastAsia="Times New Roman" w:hAnsi="Times New Roman" w:cs="Times New Roman"/>
          <w:i/>
          <w:iCs/>
          <w:color w:val="222222"/>
          <w:shd w:val="clear" w:color="auto" w:fill="FFFFFF"/>
        </w:rPr>
        <w:t xml:space="preserve"> therapy</w:t>
      </w:r>
      <w:r w:rsidRPr="00542F65">
        <w:rPr>
          <w:rFonts w:ascii="Times New Roman" w:eastAsia="Times New Roman" w:hAnsi="Times New Roman" w:cs="Times New Roman"/>
          <w:color w:val="222222"/>
          <w:shd w:val="clear" w:color="auto" w:fill="FFFFFF"/>
        </w:rPr>
        <w:t> 22.2 (2013): 87-92.</w:t>
      </w:r>
    </w:p>
    <w:p w14:paraId="6D57FB5C" w14:textId="77777777" w:rsidR="005577FF" w:rsidRPr="00542F65" w:rsidRDefault="005577FF" w:rsidP="005577FF">
      <w:pPr>
        <w:pStyle w:val="ListParagraph"/>
        <w:rPr>
          <w:rFonts w:ascii="Times New Roman" w:eastAsia="Times New Roman" w:hAnsi="Times New Roman" w:cs="Times New Roman"/>
        </w:rPr>
      </w:pPr>
    </w:p>
    <w:p w14:paraId="00B73E82" w14:textId="77777777" w:rsidR="005577FF" w:rsidRPr="00542F65" w:rsidRDefault="005577FF" w:rsidP="005577FF">
      <w:pPr>
        <w:pStyle w:val="ListParagraph"/>
        <w:numPr>
          <w:ilvl w:val="0"/>
          <w:numId w:val="4"/>
        </w:numPr>
        <w:jc w:val="both"/>
        <w:rPr>
          <w:rFonts w:ascii="Times New Roman" w:eastAsia="Times New Roman" w:hAnsi="Times New Roman" w:cs="Times New Roman"/>
          <w:color w:val="000000" w:themeColor="text1"/>
        </w:rPr>
      </w:pPr>
      <w:proofErr w:type="spellStart"/>
      <w:r w:rsidRPr="00542F65">
        <w:rPr>
          <w:rFonts w:ascii="Times New Roman" w:eastAsia="Times New Roman" w:hAnsi="Times New Roman" w:cs="Times New Roman"/>
          <w:color w:val="000000" w:themeColor="text1"/>
          <w:shd w:val="clear" w:color="auto" w:fill="FFFFFF"/>
        </w:rPr>
        <w:t>Hütter</w:t>
      </w:r>
      <w:proofErr w:type="spellEnd"/>
      <w:r w:rsidRPr="00542F65">
        <w:rPr>
          <w:rFonts w:ascii="Times New Roman" w:eastAsia="Times New Roman" w:hAnsi="Times New Roman" w:cs="Times New Roman"/>
          <w:color w:val="000000" w:themeColor="text1"/>
          <w:shd w:val="clear" w:color="auto" w:fill="FFFFFF"/>
        </w:rPr>
        <w:t xml:space="preserve">, </w:t>
      </w:r>
      <w:proofErr w:type="spellStart"/>
      <w:r w:rsidRPr="00542F65">
        <w:rPr>
          <w:rFonts w:ascii="Times New Roman" w:eastAsia="Times New Roman" w:hAnsi="Times New Roman" w:cs="Times New Roman"/>
          <w:color w:val="000000" w:themeColor="text1"/>
          <w:shd w:val="clear" w:color="auto" w:fill="FFFFFF"/>
        </w:rPr>
        <w:t>Gero</w:t>
      </w:r>
      <w:proofErr w:type="spellEnd"/>
      <w:r w:rsidRPr="00542F65">
        <w:rPr>
          <w:rFonts w:ascii="Times New Roman" w:eastAsia="Times New Roman" w:hAnsi="Times New Roman" w:cs="Times New Roman"/>
          <w:color w:val="000000" w:themeColor="text1"/>
          <w:shd w:val="clear" w:color="auto" w:fill="FFFFFF"/>
        </w:rPr>
        <w:t>, et al. "Long-term control of HIV by CCR5 Delta32/Delta32 stem-cell transplantation."</w:t>
      </w:r>
      <w:r w:rsidRPr="00542F65">
        <w:rPr>
          <w:rStyle w:val="apple-converted-space"/>
          <w:rFonts w:ascii="Times New Roman" w:eastAsia="Times New Roman" w:hAnsi="Times New Roman" w:cs="Times New Roman"/>
          <w:color w:val="000000" w:themeColor="text1"/>
          <w:shd w:val="clear" w:color="auto" w:fill="FFFFFF"/>
        </w:rPr>
        <w:t> </w:t>
      </w:r>
      <w:r w:rsidRPr="00542F65">
        <w:rPr>
          <w:rFonts w:ascii="Times New Roman" w:eastAsia="Times New Roman" w:hAnsi="Times New Roman" w:cs="Times New Roman"/>
          <w:i/>
          <w:iCs/>
          <w:color w:val="000000" w:themeColor="text1"/>
          <w:shd w:val="clear" w:color="auto" w:fill="FFFFFF"/>
        </w:rPr>
        <w:t>New England Journal of Medicine</w:t>
      </w:r>
      <w:r w:rsidRPr="00542F65">
        <w:rPr>
          <w:rStyle w:val="apple-converted-space"/>
          <w:rFonts w:ascii="Times New Roman" w:eastAsia="Times New Roman" w:hAnsi="Times New Roman" w:cs="Times New Roman"/>
          <w:color w:val="000000" w:themeColor="text1"/>
          <w:shd w:val="clear" w:color="auto" w:fill="FFFFFF"/>
        </w:rPr>
        <w:t> </w:t>
      </w:r>
      <w:r w:rsidRPr="00542F65">
        <w:rPr>
          <w:rFonts w:ascii="Times New Roman" w:eastAsia="Times New Roman" w:hAnsi="Times New Roman" w:cs="Times New Roman"/>
          <w:color w:val="000000" w:themeColor="text1"/>
          <w:shd w:val="clear" w:color="auto" w:fill="FFFFFF"/>
        </w:rPr>
        <w:t>360.7 (2009): 692-698.</w:t>
      </w:r>
    </w:p>
    <w:p w14:paraId="6352E451" w14:textId="77777777" w:rsidR="005577FF" w:rsidRPr="00542F65" w:rsidRDefault="005577FF" w:rsidP="005577FF">
      <w:pPr>
        <w:jc w:val="both"/>
        <w:rPr>
          <w:rFonts w:ascii="Times New Roman" w:eastAsia="Times New Roman" w:hAnsi="Times New Roman" w:cs="Times New Roman"/>
          <w:color w:val="000000" w:themeColor="text1"/>
        </w:rPr>
      </w:pPr>
    </w:p>
    <w:p w14:paraId="10E5B1DC" w14:textId="77777777" w:rsidR="005577FF" w:rsidRPr="00542F65" w:rsidRDefault="005577FF" w:rsidP="005577FF">
      <w:pPr>
        <w:pStyle w:val="ListParagraph"/>
        <w:numPr>
          <w:ilvl w:val="0"/>
          <w:numId w:val="4"/>
        </w:numPr>
        <w:rPr>
          <w:rFonts w:ascii="Times New Roman" w:hAnsi="Times New Roman" w:cs="Times New Roman"/>
        </w:rPr>
      </w:pPr>
      <w:r w:rsidRPr="00542F65">
        <w:rPr>
          <w:rFonts w:ascii="Times New Roman" w:eastAsia="Times New Roman" w:hAnsi="Times New Roman" w:cs="Times New Roman"/>
          <w:color w:val="000000" w:themeColor="text1"/>
          <w:shd w:val="clear" w:color="auto" w:fill="FFFFFF"/>
        </w:rPr>
        <w:t xml:space="preserve">Wang, </w:t>
      </w:r>
      <w:proofErr w:type="spellStart"/>
      <w:r w:rsidRPr="00542F65">
        <w:rPr>
          <w:rFonts w:ascii="Times New Roman" w:eastAsia="Times New Roman" w:hAnsi="Times New Roman" w:cs="Times New Roman"/>
          <w:color w:val="000000" w:themeColor="text1"/>
          <w:shd w:val="clear" w:color="auto" w:fill="FFFFFF"/>
        </w:rPr>
        <w:t>Weiming</w:t>
      </w:r>
      <w:proofErr w:type="spellEnd"/>
      <w:r w:rsidRPr="00542F65">
        <w:rPr>
          <w:rFonts w:ascii="Times New Roman" w:eastAsia="Times New Roman" w:hAnsi="Times New Roman" w:cs="Times New Roman"/>
          <w:color w:val="000000" w:themeColor="text1"/>
          <w:shd w:val="clear" w:color="auto" w:fill="FFFFFF"/>
        </w:rPr>
        <w:t xml:space="preserve">, et al. "CCR5 gene disruption via </w:t>
      </w:r>
      <w:proofErr w:type="spellStart"/>
      <w:r w:rsidRPr="00542F65">
        <w:rPr>
          <w:rFonts w:ascii="Times New Roman" w:eastAsia="Times New Roman" w:hAnsi="Times New Roman" w:cs="Times New Roman"/>
          <w:color w:val="000000" w:themeColor="text1"/>
          <w:shd w:val="clear" w:color="auto" w:fill="FFFFFF"/>
        </w:rPr>
        <w:t>lentiviral</w:t>
      </w:r>
      <w:proofErr w:type="spellEnd"/>
      <w:r w:rsidRPr="00542F65">
        <w:rPr>
          <w:rFonts w:ascii="Times New Roman" w:eastAsia="Times New Roman" w:hAnsi="Times New Roman" w:cs="Times New Roman"/>
          <w:color w:val="000000" w:themeColor="text1"/>
          <w:shd w:val="clear" w:color="auto" w:fill="FFFFFF"/>
        </w:rPr>
        <w:t xml:space="preserve"> vectors expressing Cas9 and single guided RNA renders cells resistant to HIV-1 infection." </w:t>
      </w:r>
      <w:proofErr w:type="spellStart"/>
      <w:r w:rsidRPr="00542F65">
        <w:rPr>
          <w:rFonts w:ascii="Times New Roman" w:eastAsia="Times New Roman" w:hAnsi="Times New Roman" w:cs="Times New Roman"/>
          <w:i/>
          <w:iCs/>
          <w:color w:val="000000" w:themeColor="text1"/>
          <w:shd w:val="clear" w:color="auto" w:fill="FFFFFF"/>
        </w:rPr>
        <w:t>PloS</w:t>
      </w:r>
      <w:proofErr w:type="spellEnd"/>
      <w:r w:rsidRPr="00542F65">
        <w:rPr>
          <w:rFonts w:ascii="Times New Roman" w:eastAsia="Times New Roman" w:hAnsi="Times New Roman" w:cs="Times New Roman"/>
          <w:i/>
          <w:iCs/>
          <w:color w:val="000000" w:themeColor="text1"/>
          <w:shd w:val="clear" w:color="auto" w:fill="FFFFFF"/>
        </w:rPr>
        <w:t xml:space="preserve"> one</w:t>
      </w:r>
      <w:r w:rsidRPr="00542F65">
        <w:rPr>
          <w:rFonts w:ascii="Times New Roman" w:eastAsia="Times New Roman" w:hAnsi="Times New Roman" w:cs="Times New Roman"/>
          <w:color w:val="000000" w:themeColor="text1"/>
          <w:shd w:val="clear" w:color="auto" w:fill="FFFFFF"/>
        </w:rPr>
        <w:t> 9.12 (2014): e115987.</w:t>
      </w:r>
    </w:p>
    <w:p w14:paraId="49B758C2" w14:textId="77777777" w:rsidR="005577FF" w:rsidRPr="00542F65" w:rsidRDefault="005577FF" w:rsidP="005577FF">
      <w:pPr>
        <w:rPr>
          <w:rFonts w:ascii="Times New Roman" w:hAnsi="Times New Roman" w:cs="Times New Roman"/>
        </w:rPr>
      </w:pPr>
    </w:p>
    <w:p w14:paraId="56E4F3FA" w14:textId="77777777" w:rsidR="005577FF" w:rsidRPr="00542F65" w:rsidRDefault="005577FF" w:rsidP="005577FF">
      <w:pPr>
        <w:pStyle w:val="ListParagraph"/>
        <w:numPr>
          <w:ilvl w:val="0"/>
          <w:numId w:val="4"/>
        </w:numPr>
        <w:rPr>
          <w:rFonts w:ascii="Times New Roman" w:eastAsia="Times New Roman" w:hAnsi="Times New Roman" w:cs="Times New Roman"/>
        </w:rPr>
      </w:pPr>
      <w:proofErr w:type="spellStart"/>
      <w:r w:rsidRPr="00542F65">
        <w:rPr>
          <w:rFonts w:ascii="Times New Roman" w:eastAsia="Times New Roman" w:hAnsi="Times New Roman" w:cs="Times New Roman"/>
          <w:color w:val="222222"/>
          <w:shd w:val="clear" w:color="auto" w:fill="FFFFFF"/>
        </w:rPr>
        <w:t>Orlic</w:t>
      </w:r>
      <w:proofErr w:type="spellEnd"/>
      <w:r w:rsidRPr="00542F65">
        <w:rPr>
          <w:rFonts w:ascii="Times New Roman" w:eastAsia="Times New Roman" w:hAnsi="Times New Roman" w:cs="Times New Roman"/>
          <w:color w:val="222222"/>
          <w:shd w:val="clear" w:color="auto" w:fill="FFFFFF"/>
        </w:rPr>
        <w:t xml:space="preserve">, Donald, et al. "Bone marrow cells regenerate infarcted </w:t>
      </w:r>
      <w:proofErr w:type="spellStart"/>
      <w:r w:rsidRPr="00542F65">
        <w:rPr>
          <w:rFonts w:ascii="Times New Roman" w:eastAsia="Times New Roman" w:hAnsi="Times New Roman" w:cs="Times New Roman"/>
          <w:color w:val="222222"/>
          <w:shd w:val="clear" w:color="auto" w:fill="FFFFFF"/>
        </w:rPr>
        <w:t>myocardium."</w:t>
      </w:r>
      <w:r w:rsidRPr="00542F65">
        <w:rPr>
          <w:rFonts w:ascii="Times New Roman" w:eastAsia="Times New Roman" w:hAnsi="Times New Roman" w:cs="Times New Roman"/>
          <w:i/>
          <w:iCs/>
          <w:color w:val="222222"/>
          <w:shd w:val="clear" w:color="auto" w:fill="FFFFFF"/>
        </w:rPr>
        <w:t>Nature</w:t>
      </w:r>
      <w:proofErr w:type="spellEnd"/>
      <w:r w:rsidRPr="00542F65">
        <w:rPr>
          <w:rFonts w:ascii="Times New Roman" w:eastAsia="Times New Roman" w:hAnsi="Times New Roman" w:cs="Times New Roman"/>
          <w:color w:val="222222"/>
          <w:shd w:val="clear" w:color="auto" w:fill="FFFFFF"/>
        </w:rPr>
        <w:t> 410.6829 (2001): 701-705.</w:t>
      </w:r>
    </w:p>
    <w:p w14:paraId="7447763B" w14:textId="77777777" w:rsidR="005577FF" w:rsidRPr="00542F65" w:rsidRDefault="005577FF" w:rsidP="005577FF">
      <w:pPr>
        <w:rPr>
          <w:rFonts w:ascii="Times New Roman" w:eastAsia="Times New Roman" w:hAnsi="Times New Roman" w:cs="Times New Roman"/>
        </w:rPr>
      </w:pPr>
    </w:p>
    <w:p w14:paraId="2870A5DC" w14:textId="77777777" w:rsidR="005577FF" w:rsidRPr="00542F65" w:rsidRDefault="005577FF" w:rsidP="005577FF">
      <w:pPr>
        <w:pStyle w:val="ListParagraph"/>
        <w:numPr>
          <w:ilvl w:val="0"/>
          <w:numId w:val="4"/>
        </w:numPr>
        <w:rPr>
          <w:rFonts w:ascii="Times New Roman" w:eastAsia="Times New Roman" w:hAnsi="Times New Roman" w:cs="Times New Roman"/>
        </w:rPr>
      </w:pPr>
      <w:r w:rsidRPr="00542F65">
        <w:rPr>
          <w:rFonts w:ascii="Times New Roman" w:eastAsia="Times New Roman" w:hAnsi="Times New Roman" w:cs="Times New Roman"/>
          <w:color w:val="222222"/>
          <w:shd w:val="clear" w:color="auto" w:fill="FFFFFF"/>
        </w:rPr>
        <w:t xml:space="preserve">Fung, Ronald KF, and Ian H. </w:t>
      </w:r>
      <w:proofErr w:type="spellStart"/>
      <w:r w:rsidRPr="00542F65">
        <w:rPr>
          <w:rFonts w:ascii="Times New Roman" w:eastAsia="Times New Roman" w:hAnsi="Times New Roman" w:cs="Times New Roman"/>
          <w:color w:val="222222"/>
          <w:shd w:val="clear" w:color="auto" w:fill="FFFFFF"/>
        </w:rPr>
        <w:t>Kerridge</w:t>
      </w:r>
      <w:proofErr w:type="spellEnd"/>
      <w:r w:rsidRPr="00542F65">
        <w:rPr>
          <w:rFonts w:ascii="Times New Roman" w:eastAsia="Times New Roman" w:hAnsi="Times New Roman" w:cs="Times New Roman"/>
          <w:color w:val="222222"/>
          <w:shd w:val="clear" w:color="auto" w:fill="FFFFFF"/>
        </w:rPr>
        <w:t>. "Uncertain Translation, Uncertain Benefit and Uncertain Risk: Ethical Challenges Facing First</w:t>
      </w:r>
      <w:r w:rsidRPr="00542F65">
        <w:rPr>
          <w:rFonts w:ascii="Cambria Math" w:eastAsia="Calibri" w:hAnsi="Cambria Math" w:cs="Cambria Math"/>
          <w:color w:val="222222"/>
          <w:shd w:val="clear" w:color="auto" w:fill="FFFFFF"/>
        </w:rPr>
        <w:t>‐</w:t>
      </w:r>
      <w:r w:rsidRPr="00542F65">
        <w:rPr>
          <w:rFonts w:ascii="Times New Roman" w:eastAsia="Times New Roman" w:hAnsi="Times New Roman" w:cs="Times New Roman"/>
          <w:color w:val="222222"/>
          <w:shd w:val="clear" w:color="auto" w:fill="FFFFFF"/>
        </w:rPr>
        <w:t>In</w:t>
      </w:r>
      <w:r w:rsidRPr="00542F65">
        <w:rPr>
          <w:rFonts w:ascii="Cambria Math" w:eastAsia="Calibri" w:hAnsi="Cambria Math" w:cs="Cambria Math"/>
          <w:color w:val="222222"/>
          <w:shd w:val="clear" w:color="auto" w:fill="FFFFFF"/>
        </w:rPr>
        <w:t>‐</w:t>
      </w:r>
      <w:r w:rsidRPr="00542F65">
        <w:rPr>
          <w:rFonts w:ascii="Times New Roman" w:eastAsia="Times New Roman" w:hAnsi="Times New Roman" w:cs="Times New Roman"/>
          <w:color w:val="222222"/>
          <w:shd w:val="clear" w:color="auto" w:fill="FFFFFF"/>
        </w:rPr>
        <w:t>Human Trials of Induced Pluripotent Stem (IPS) Cells." </w:t>
      </w:r>
      <w:r w:rsidRPr="00542F65">
        <w:rPr>
          <w:rFonts w:ascii="Times New Roman" w:eastAsia="Times New Roman" w:hAnsi="Times New Roman" w:cs="Times New Roman"/>
          <w:i/>
          <w:iCs/>
          <w:color w:val="222222"/>
          <w:shd w:val="clear" w:color="auto" w:fill="FFFFFF"/>
        </w:rPr>
        <w:t>Bioethics</w:t>
      </w:r>
      <w:r w:rsidRPr="00542F65">
        <w:rPr>
          <w:rFonts w:ascii="Times New Roman" w:eastAsia="Times New Roman" w:hAnsi="Times New Roman" w:cs="Times New Roman"/>
          <w:color w:val="222222"/>
          <w:shd w:val="clear" w:color="auto" w:fill="FFFFFF"/>
        </w:rPr>
        <w:t> 27.2 (2013): 89-96.</w:t>
      </w:r>
    </w:p>
    <w:p w14:paraId="45666A18" w14:textId="77777777" w:rsidR="005577FF" w:rsidRPr="00542F65" w:rsidRDefault="005577FF" w:rsidP="005577FF">
      <w:pPr>
        <w:rPr>
          <w:rFonts w:ascii="Times New Roman" w:eastAsia="Times New Roman" w:hAnsi="Times New Roman" w:cs="Times New Roman"/>
        </w:rPr>
      </w:pPr>
    </w:p>
    <w:p w14:paraId="0497B79A" w14:textId="77777777" w:rsidR="005577FF" w:rsidRPr="00542F65" w:rsidRDefault="005577FF" w:rsidP="005577FF">
      <w:pPr>
        <w:pStyle w:val="ListParagraph"/>
        <w:numPr>
          <w:ilvl w:val="0"/>
          <w:numId w:val="4"/>
        </w:numPr>
        <w:rPr>
          <w:rFonts w:ascii="Times New Roman" w:eastAsia="Times New Roman" w:hAnsi="Times New Roman" w:cs="Times New Roman"/>
        </w:rPr>
      </w:pPr>
      <w:proofErr w:type="spellStart"/>
      <w:r w:rsidRPr="00542F65">
        <w:rPr>
          <w:rFonts w:ascii="Times New Roman" w:eastAsia="Times New Roman" w:hAnsi="Times New Roman" w:cs="Times New Roman"/>
          <w:color w:val="222222"/>
          <w:shd w:val="clear" w:color="auto" w:fill="FFFFFF"/>
        </w:rPr>
        <w:t>Bassi</w:t>
      </w:r>
      <w:proofErr w:type="spellEnd"/>
      <w:r w:rsidRPr="00542F65">
        <w:rPr>
          <w:rFonts w:ascii="Times New Roman" w:eastAsia="Times New Roman" w:hAnsi="Times New Roman" w:cs="Times New Roman"/>
          <w:color w:val="222222"/>
          <w:shd w:val="clear" w:color="auto" w:fill="FFFFFF"/>
        </w:rPr>
        <w:t>, A. K., et al. "Bone tissue regeneration." </w:t>
      </w:r>
      <w:proofErr w:type="spellStart"/>
      <w:r w:rsidRPr="00542F65">
        <w:rPr>
          <w:rFonts w:ascii="Times New Roman" w:eastAsia="Times New Roman" w:hAnsi="Times New Roman" w:cs="Times New Roman"/>
          <w:i/>
          <w:iCs/>
          <w:color w:val="222222"/>
          <w:shd w:val="clear" w:color="auto" w:fill="FFFFFF"/>
        </w:rPr>
        <w:t>Electrospinning</w:t>
      </w:r>
      <w:proofErr w:type="spellEnd"/>
      <w:r w:rsidRPr="00542F65">
        <w:rPr>
          <w:rFonts w:ascii="Times New Roman" w:eastAsia="Times New Roman" w:hAnsi="Times New Roman" w:cs="Times New Roman"/>
          <w:i/>
          <w:iCs/>
          <w:color w:val="222222"/>
          <w:shd w:val="clear" w:color="auto" w:fill="FFFFFF"/>
        </w:rPr>
        <w:t xml:space="preserve"> for Tissue Regeneration</w:t>
      </w:r>
      <w:r w:rsidRPr="00542F65">
        <w:rPr>
          <w:rFonts w:ascii="Times New Roman" w:eastAsia="Times New Roman" w:hAnsi="Times New Roman" w:cs="Times New Roman"/>
          <w:color w:val="222222"/>
          <w:shd w:val="clear" w:color="auto" w:fill="FFFFFF"/>
        </w:rPr>
        <w:t> (2011): 93-110.</w:t>
      </w:r>
    </w:p>
    <w:p w14:paraId="4B6B37C8" w14:textId="77777777" w:rsidR="005577FF" w:rsidRPr="00542F65" w:rsidRDefault="005577FF" w:rsidP="005577FF">
      <w:pPr>
        <w:pStyle w:val="ListParagraph"/>
        <w:rPr>
          <w:rFonts w:ascii="Times New Roman" w:eastAsia="Times New Roman" w:hAnsi="Times New Roman" w:cs="Times New Roman"/>
        </w:rPr>
      </w:pPr>
    </w:p>
    <w:p w14:paraId="1334A4CC" w14:textId="0975E8F0" w:rsidR="002B611B" w:rsidRPr="00542F65" w:rsidRDefault="002B611B" w:rsidP="002B611B">
      <w:pPr>
        <w:pStyle w:val="ListParagraph"/>
        <w:numPr>
          <w:ilvl w:val="0"/>
          <w:numId w:val="4"/>
        </w:numPr>
        <w:textAlignment w:val="baseline"/>
        <w:rPr>
          <w:rFonts w:ascii="Times New Roman" w:hAnsi="Times New Roman" w:cs="Times New Roman"/>
          <w:u w:val="single"/>
          <w:bdr w:val="none" w:sz="0" w:space="0" w:color="auto" w:frame="1"/>
          <w:shd w:val="clear" w:color="auto" w:fill="FFFFFF"/>
        </w:rPr>
      </w:pPr>
      <w:proofErr w:type="spellStart"/>
      <w:r w:rsidRPr="00542F65">
        <w:rPr>
          <w:rFonts w:ascii="Times New Roman" w:hAnsi="Times New Roman" w:cs="Times New Roman"/>
        </w:rPr>
        <w:t>Hoda</w:t>
      </w:r>
      <w:proofErr w:type="spellEnd"/>
      <w:r w:rsidRPr="00542F65">
        <w:rPr>
          <w:rFonts w:ascii="Times New Roman" w:hAnsi="Times New Roman" w:cs="Times New Roman"/>
        </w:rPr>
        <w:t xml:space="preserve"> </w:t>
      </w:r>
      <w:proofErr w:type="spellStart"/>
      <w:r w:rsidRPr="00542F65">
        <w:rPr>
          <w:rFonts w:ascii="Times New Roman" w:hAnsi="Times New Roman" w:cs="Times New Roman"/>
        </w:rPr>
        <w:t>Elkhenany</w:t>
      </w:r>
      <w:proofErr w:type="spellEnd"/>
      <w:r w:rsidRPr="00542F65">
        <w:rPr>
          <w:rFonts w:ascii="Times New Roman" w:hAnsi="Times New Roman" w:cs="Times New Roman"/>
        </w:rPr>
        <w:t xml:space="preserve">, Lisa </w:t>
      </w:r>
      <w:proofErr w:type="spellStart"/>
      <w:r w:rsidRPr="00542F65">
        <w:rPr>
          <w:rFonts w:ascii="Times New Roman" w:hAnsi="Times New Roman" w:cs="Times New Roman"/>
        </w:rPr>
        <w:t>Amelse</w:t>
      </w:r>
      <w:proofErr w:type="spellEnd"/>
      <w:r w:rsidRPr="00542F65">
        <w:rPr>
          <w:rFonts w:ascii="Times New Roman" w:hAnsi="Times New Roman" w:cs="Times New Roman"/>
        </w:rPr>
        <w:t xml:space="preserve">, Marc Caldwell, Ramadan </w:t>
      </w:r>
      <w:proofErr w:type="spellStart"/>
      <w:r w:rsidRPr="00542F65">
        <w:rPr>
          <w:rFonts w:ascii="Times New Roman" w:hAnsi="Times New Roman" w:cs="Times New Roman"/>
        </w:rPr>
        <w:t>Abdelwahed</w:t>
      </w:r>
      <w:proofErr w:type="spellEnd"/>
      <w:r w:rsidRPr="00542F65">
        <w:rPr>
          <w:rFonts w:ascii="Times New Roman" w:hAnsi="Times New Roman" w:cs="Times New Roman"/>
        </w:rPr>
        <w:t xml:space="preserve"> and </w:t>
      </w:r>
      <w:proofErr w:type="spellStart"/>
      <w:r w:rsidRPr="00542F65">
        <w:rPr>
          <w:rFonts w:ascii="Times New Roman" w:hAnsi="Times New Roman" w:cs="Times New Roman"/>
        </w:rPr>
        <w:t>Madhu</w:t>
      </w:r>
      <w:proofErr w:type="spellEnd"/>
      <w:r w:rsidRPr="00542F65">
        <w:rPr>
          <w:rFonts w:ascii="Times New Roman" w:hAnsi="Times New Roman" w:cs="Times New Roman"/>
        </w:rPr>
        <w:t xml:space="preserve"> </w:t>
      </w:r>
      <w:proofErr w:type="spellStart"/>
      <w:r w:rsidRPr="00542F65">
        <w:rPr>
          <w:rFonts w:ascii="Times New Roman" w:hAnsi="Times New Roman" w:cs="Times New Roman"/>
        </w:rPr>
        <w:t>Dhar</w:t>
      </w:r>
      <w:proofErr w:type="spellEnd"/>
      <w:r w:rsidRPr="00542F65">
        <w:rPr>
          <w:rFonts w:ascii="Times New Roman" w:hAnsi="Times New Roman" w:cs="Times New Roman"/>
        </w:rPr>
        <w:t xml:space="preserve">. Impact of the source and serial passaging of goat mesenchymal stem cells on </w:t>
      </w:r>
      <w:proofErr w:type="spellStart"/>
      <w:r w:rsidRPr="00542F65">
        <w:rPr>
          <w:rFonts w:ascii="Times New Roman" w:hAnsi="Times New Roman" w:cs="Times New Roman"/>
        </w:rPr>
        <w:t>osteogenic</w:t>
      </w:r>
      <w:proofErr w:type="spellEnd"/>
      <w:r w:rsidRPr="00542F65">
        <w:rPr>
          <w:rFonts w:ascii="Times New Roman" w:hAnsi="Times New Roman" w:cs="Times New Roman"/>
        </w:rPr>
        <w:t xml:space="preserve"> differentiation potential: implications for bone tissue engineering.  </w:t>
      </w:r>
      <w:r w:rsidRPr="00542F65">
        <w:rPr>
          <w:rFonts w:ascii="Times New Roman" w:hAnsi="Times New Roman" w:cs="Times New Roman"/>
          <w:i/>
        </w:rPr>
        <w:t>Journal of Animal Science and Biotechnology (2015) (In Press).</w:t>
      </w:r>
    </w:p>
    <w:p w14:paraId="65A2EC8A" w14:textId="77777777" w:rsidR="002B611B" w:rsidRPr="00542F65" w:rsidRDefault="002B611B" w:rsidP="002B611B">
      <w:pPr>
        <w:pStyle w:val="ListParagraph"/>
        <w:ind w:left="0"/>
        <w:textAlignment w:val="baseline"/>
        <w:rPr>
          <w:rFonts w:ascii="Times New Roman" w:hAnsi="Times New Roman" w:cs="Times New Roman"/>
          <w:u w:val="single"/>
          <w:bdr w:val="none" w:sz="0" w:space="0" w:color="auto" w:frame="1"/>
          <w:shd w:val="clear" w:color="auto" w:fill="FFFFFF"/>
        </w:rPr>
      </w:pPr>
    </w:p>
    <w:p w14:paraId="71C8B326" w14:textId="333C4A7A" w:rsidR="005577FF" w:rsidRPr="00542F65" w:rsidRDefault="002B611B" w:rsidP="002B611B">
      <w:pPr>
        <w:pStyle w:val="ListParagraph"/>
        <w:numPr>
          <w:ilvl w:val="0"/>
          <w:numId w:val="4"/>
        </w:numPr>
        <w:rPr>
          <w:rFonts w:ascii="Times New Roman" w:hAnsi="Times New Roman" w:cs="Times New Roman"/>
          <w:i/>
        </w:rPr>
      </w:pPr>
      <w:r w:rsidRPr="00542F65">
        <w:rPr>
          <w:rFonts w:ascii="Times New Roman" w:hAnsi="Times New Roman" w:cs="Times New Roman"/>
        </w:rPr>
        <w:t xml:space="preserve">Jessica Carter-Arnold, Nancy </w:t>
      </w:r>
      <w:proofErr w:type="spellStart"/>
      <w:r w:rsidRPr="00542F65">
        <w:rPr>
          <w:rFonts w:ascii="Times New Roman" w:hAnsi="Times New Roman" w:cs="Times New Roman"/>
        </w:rPr>
        <w:t>Neilsen</w:t>
      </w:r>
      <w:proofErr w:type="spellEnd"/>
      <w:r w:rsidRPr="00542F65">
        <w:rPr>
          <w:rFonts w:ascii="Times New Roman" w:hAnsi="Times New Roman" w:cs="Times New Roman"/>
        </w:rPr>
        <w:t xml:space="preserve">, Lisa </w:t>
      </w:r>
      <w:proofErr w:type="spellStart"/>
      <w:r w:rsidRPr="00542F65">
        <w:rPr>
          <w:rFonts w:ascii="Times New Roman" w:hAnsi="Times New Roman" w:cs="Times New Roman"/>
        </w:rPr>
        <w:t>Amelse</w:t>
      </w:r>
      <w:proofErr w:type="spellEnd"/>
      <w:r w:rsidRPr="00542F65">
        <w:rPr>
          <w:rFonts w:ascii="Times New Roman" w:hAnsi="Times New Roman" w:cs="Times New Roman"/>
        </w:rPr>
        <w:t xml:space="preserve">, Agricola </w:t>
      </w:r>
      <w:proofErr w:type="spellStart"/>
      <w:r w:rsidRPr="00542F65">
        <w:rPr>
          <w:rFonts w:ascii="Times New Roman" w:hAnsi="Times New Roman" w:cs="Times New Roman"/>
        </w:rPr>
        <w:t>Odoi</w:t>
      </w:r>
      <w:proofErr w:type="spellEnd"/>
      <w:r w:rsidRPr="00542F65">
        <w:rPr>
          <w:rFonts w:ascii="Times New Roman" w:hAnsi="Times New Roman" w:cs="Times New Roman"/>
        </w:rPr>
        <w:t xml:space="preserve">, </w:t>
      </w:r>
      <w:proofErr w:type="spellStart"/>
      <w:r w:rsidRPr="00542F65">
        <w:rPr>
          <w:rFonts w:ascii="Times New Roman" w:hAnsi="Times New Roman" w:cs="Times New Roman"/>
        </w:rPr>
        <w:t>Madhu</w:t>
      </w:r>
      <w:proofErr w:type="spellEnd"/>
      <w:r w:rsidRPr="00542F65">
        <w:rPr>
          <w:rFonts w:ascii="Times New Roman" w:hAnsi="Times New Roman" w:cs="Times New Roman"/>
        </w:rPr>
        <w:t xml:space="preserve"> </w:t>
      </w:r>
      <w:proofErr w:type="spellStart"/>
      <w:r w:rsidRPr="00542F65">
        <w:rPr>
          <w:rFonts w:ascii="Times New Roman" w:hAnsi="Times New Roman" w:cs="Times New Roman"/>
        </w:rPr>
        <w:t>Dhar</w:t>
      </w:r>
      <w:proofErr w:type="spellEnd"/>
      <w:r w:rsidRPr="00542F65">
        <w:rPr>
          <w:rFonts w:ascii="Times New Roman" w:hAnsi="Times New Roman" w:cs="Times New Roman"/>
        </w:rPr>
        <w:t xml:space="preserve">.  </w:t>
      </w:r>
      <w:r w:rsidRPr="00542F65">
        <w:rPr>
          <w:rFonts w:ascii="Times New Roman" w:hAnsi="Times New Roman" w:cs="Times New Roman"/>
          <w:i/>
        </w:rPr>
        <w:t>In vitro</w:t>
      </w:r>
      <w:r w:rsidRPr="00542F65">
        <w:rPr>
          <w:rFonts w:ascii="Times New Roman" w:hAnsi="Times New Roman" w:cs="Times New Roman"/>
        </w:rPr>
        <w:t xml:space="preserve"> analysis of </w:t>
      </w:r>
      <w:r w:rsidRPr="00542F65">
        <w:rPr>
          <w:rFonts w:ascii="Times New Roman" w:hAnsi="Times New Roman" w:cs="Times New Roman"/>
          <w:bCs/>
        </w:rPr>
        <w:t>equine</w:t>
      </w:r>
      <w:r w:rsidRPr="00542F65">
        <w:rPr>
          <w:rFonts w:ascii="Times New Roman" w:hAnsi="Times New Roman" w:cs="Times New Roman"/>
        </w:rPr>
        <w:t xml:space="preserve">, bone marrow-derived mesenchymal stem cells demonstrates differences within age- and gender-matched </w:t>
      </w:r>
      <w:r w:rsidRPr="00542F65">
        <w:rPr>
          <w:rFonts w:ascii="Times New Roman" w:hAnsi="Times New Roman" w:cs="Times New Roman"/>
          <w:bCs/>
        </w:rPr>
        <w:t>horses</w:t>
      </w:r>
      <w:r w:rsidRPr="00542F65">
        <w:rPr>
          <w:rFonts w:ascii="Times New Roman" w:hAnsi="Times New Roman" w:cs="Times New Roman"/>
        </w:rPr>
        <w:t xml:space="preserve">. </w:t>
      </w:r>
      <w:r w:rsidRPr="00542F65">
        <w:rPr>
          <w:rStyle w:val="jrnl"/>
          <w:rFonts w:ascii="Times New Roman" w:hAnsi="Times New Roman" w:cs="Times New Roman"/>
          <w:bCs/>
          <w:i/>
        </w:rPr>
        <w:t>Equine</w:t>
      </w:r>
      <w:r w:rsidRPr="00542F65">
        <w:rPr>
          <w:rStyle w:val="jrnl"/>
          <w:rFonts w:ascii="Times New Roman" w:hAnsi="Times New Roman" w:cs="Times New Roman"/>
          <w:i/>
        </w:rPr>
        <w:t xml:space="preserve"> Vet J</w:t>
      </w:r>
      <w:r w:rsidRPr="00542F65">
        <w:rPr>
          <w:rFonts w:ascii="Times New Roman" w:hAnsi="Times New Roman" w:cs="Times New Roman"/>
          <w:i/>
        </w:rPr>
        <w:t>. 2013 Jul 16 (</w:t>
      </w:r>
      <w:proofErr w:type="spellStart"/>
      <w:r w:rsidRPr="00542F65">
        <w:rPr>
          <w:rFonts w:ascii="Times New Roman" w:hAnsi="Times New Roman" w:cs="Times New Roman"/>
          <w:i/>
        </w:rPr>
        <w:t>Epub</w:t>
      </w:r>
      <w:proofErr w:type="spellEnd"/>
      <w:r w:rsidRPr="00542F65">
        <w:rPr>
          <w:rFonts w:ascii="Times New Roman" w:hAnsi="Times New Roman" w:cs="Times New Roman"/>
          <w:i/>
        </w:rPr>
        <w:t xml:space="preserve"> ahead of print).</w:t>
      </w:r>
    </w:p>
    <w:p w14:paraId="1DD5C7FD" w14:textId="77777777" w:rsidR="002B611B" w:rsidRPr="00542F65" w:rsidRDefault="002B611B" w:rsidP="002B611B">
      <w:pPr>
        <w:rPr>
          <w:rFonts w:ascii="Times New Roman" w:eastAsia="Times New Roman" w:hAnsi="Times New Roman" w:cs="Times New Roman"/>
        </w:rPr>
      </w:pPr>
    </w:p>
    <w:p w14:paraId="3C9AB332" w14:textId="77777777" w:rsidR="005577FF" w:rsidRPr="00542F65" w:rsidRDefault="005577FF" w:rsidP="002B611B">
      <w:pPr>
        <w:pStyle w:val="ListParagraph"/>
        <w:numPr>
          <w:ilvl w:val="0"/>
          <w:numId w:val="4"/>
        </w:numPr>
        <w:rPr>
          <w:rFonts w:ascii="Times New Roman" w:eastAsia="Times New Roman" w:hAnsi="Times New Roman" w:cs="Times New Roman"/>
        </w:rPr>
      </w:pPr>
      <w:proofErr w:type="spellStart"/>
      <w:r w:rsidRPr="00542F65">
        <w:rPr>
          <w:rFonts w:ascii="Times New Roman" w:eastAsia="Times New Roman" w:hAnsi="Times New Roman" w:cs="Times New Roman"/>
          <w:color w:val="252525"/>
          <w:shd w:val="clear" w:color="auto" w:fill="FFFFFF"/>
        </w:rPr>
        <w:t>Bilezikian</w:t>
      </w:r>
      <w:proofErr w:type="spellEnd"/>
      <w:r w:rsidRPr="00542F65">
        <w:rPr>
          <w:rFonts w:ascii="Times New Roman" w:eastAsia="Times New Roman" w:hAnsi="Times New Roman" w:cs="Times New Roman"/>
          <w:color w:val="252525"/>
          <w:shd w:val="clear" w:color="auto" w:fill="FFFFFF"/>
        </w:rPr>
        <w:t xml:space="preserve">, John P., Lawrence G. </w:t>
      </w:r>
      <w:proofErr w:type="spellStart"/>
      <w:r w:rsidRPr="00542F65">
        <w:rPr>
          <w:rFonts w:ascii="Times New Roman" w:eastAsia="Times New Roman" w:hAnsi="Times New Roman" w:cs="Times New Roman"/>
          <w:color w:val="252525"/>
          <w:shd w:val="clear" w:color="auto" w:fill="FFFFFF"/>
        </w:rPr>
        <w:t>Raisz</w:t>
      </w:r>
      <w:proofErr w:type="spellEnd"/>
      <w:r w:rsidRPr="00542F65">
        <w:rPr>
          <w:rFonts w:ascii="Times New Roman" w:eastAsia="Times New Roman" w:hAnsi="Times New Roman" w:cs="Times New Roman"/>
          <w:color w:val="252525"/>
          <w:shd w:val="clear" w:color="auto" w:fill="FFFFFF"/>
        </w:rPr>
        <w:t xml:space="preserve">, and Gideon A. </w:t>
      </w:r>
      <w:proofErr w:type="spellStart"/>
      <w:r w:rsidRPr="00542F65">
        <w:rPr>
          <w:rFonts w:ascii="Times New Roman" w:eastAsia="Times New Roman" w:hAnsi="Times New Roman" w:cs="Times New Roman"/>
          <w:color w:val="252525"/>
          <w:shd w:val="clear" w:color="auto" w:fill="FFFFFF"/>
        </w:rPr>
        <w:t>Rodan</w:t>
      </w:r>
      <w:proofErr w:type="spellEnd"/>
      <w:r w:rsidRPr="00542F65">
        <w:rPr>
          <w:rFonts w:ascii="Times New Roman" w:eastAsia="Times New Roman" w:hAnsi="Times New Roman" w:cs="Times New Roman"/>
          <w:color w:val="252525"/>
          <w:shd w:val="clear" w:color="auto" w:fill="FFFFFF"/>
        </w:rPr>
        <w:t>. “</w:t>
      </w:r>
      <w:r w:rsidRPr="00542F65">
        <w:rPr>
          <w:rFonts w:ascii="Times New Roman" w:eastAsia="Times New Roman" w:hAnsi="Times New Roman" w:cs="Times New Roman"/>
          <w:iCs/>
          <w:color w:val="252525"/>
          <w:shd w:val="clear" w:color="auto" w:fill="FFFFFF"/>
        </w:rPr>
        <w:t>Principles of Bone Biology</w:t>
      </w:r>
      <w:r w:rsidRPr="00542F65">
        <w:rPr>
          <w:rFonts w:ascii="Times New Roman" w:eastAsia="Times New Roman" w:hAnsi="Times New Roman" w:cs="Times New Roman"/>
          <w:color w:val="252525"/>
          <w:shd w:val="clear" w:color="auto" w:fill="FFFFFF"/>
        </w:rPr>
        <w:t>.” San Diego: Academic Press, 2002. p.1506</w:t>
      </w:r>
    </w:p>
    <w:p w14:paraId="248406A2" w14:textId="77777777" w:rsidR="005577FF" w:rsidRPr="00542F65" w:rsidRDefault="005577FF" w:rsidP="005577FF">
      <w:pPr>
        <w:rPr>
          <w:rFonts w:ascii="Times New Roman" w:eastAsia="Times New Roman" w:hAnsi="Times New Roman" w:cs="Times New Roman"/>
        </w:rPr>
      </w:pPr>
    </w:p>
    <w:p w14:paraId="15D96AFF" w14:textId="77777777" w:rsidR="005577FF" w:rsidRPr="00542F65" w:rsidRDefault="005577FF" w:rsidP="002B611B">
      <w:pPr>
        <w:pStyle w:val="ListParagraph"/>
        <w:numPr>
          <w:ilvl w:val="0"/>
          <w:numId w:val="4"/>
        </w:numPr>
        <w:rPr>
          <w:rFonts w:ascii="Times New Roman" w:hAnsi="Times New Roman" w:cs="Times New Roman"/>
        </w:rPr>
      </w:pPr>
      <w:proofErr w:type="spellStart"/>
      <w:r w:rsidRPr="00542F65">
        <w:rPr>
          <w:rFonts w:ascii="Times New Roman" w:hAnsi="Times New Roman" w:cs="Times New Roman"/>
        </w:rPr>
        <w:t>Kanzaki</w:t>
      </w:r>
      <w:proofErr w:type="spellEnd"/>
      <w:r w:rsidRPr="00542F65">
        <w:rPr>
          <w:rFonts w:ascii="Times New Roman" w:hAnsi="Times New Roman" w:cs="Times New Roman"/>
        </w:rPr>
        <w:t xml:space="preserve"> et al. "Heparin inhibits BMP</w:t>
      </w:r>
      <w:r w:rsidRPr="00542F65">
        <w:rPr>
          <w:rFonts w:ascii="Cambria Math" w:eastAsia="Calibri" w:hAnsi="Cambria Math" w:cs="Cambria Math"/>
        </w:rPr>
        <w:t>‐</w:t>
      </w:r>
      <w:r w:rsidRPr="00542F65">
        <w:rPr>
          <w:rFonts w:ascii="Times New Roman" w:hAnsi="Times New Roman" w:cs="Times New Roman"/>
        </w:rPr>
        <w:t xml:space="preserve">2 </w:t>
      </w:r>
      <w:proofErr w:type="spellStart"/>
      <w:r w:rsidRPr="00542F65">
        <w:rPr>
          <w:rFonts w:ascii="Times New Roman" w:hAnsi="Times New Roman" w:cs="Times New Roman"/>
        </w:rPr>
        <w:t>osteogenic</w:t>
      </w:r>
      <w:proofErr w:type="spellEnd"/>
      <w:r w:rsidRPr="00542F65">
        <w:rPr>
          <w:rFonts w:ascii="Times New Roman" w:hAnsi="Times New Roman" w:cs="Times New Roman"/>
        </w:rPr>
        <w:t xml:space="preserve"> bioactivity by binding to both BMP</w:t>
      </w:r>
      <w:r w:rsidRPr="00542F65">
        <w:rPr>
          <w:rFonts w:ascii="Cambria Math" w:eastAsia="Calibri" w:hAnsi="Cambria Math" w:cs="Cambria Math"/>
        </w:rPr>
        <w:t>‐</w:t>
      </w:r>
      <w:r w:rsidRPr="00542F65">
        <w:rPr>
          <w:rFonts w:ascii="Times New Roman" w:hAnsi="Times New Roman" w:cs="Times New Roman"/>
        </w:rPr>
        <w:t>2 and BMP receptor." </w:t>
      </w:r>
      <w:r w:rsidRPr="00542F65">
        <w:rPr>
          <w:rFonts w:ascii="Times New Roman" w:hAnsi="Times New Roman" w:cs="Times New Roman"/>
          <w:i/>
          <w:iCs/>
        </w:rPr>
        <w:t>Journal of cellular physiology</w:t>
      </w:r>
      <w:r w:rsidRPr="00542F65">
        <w:rPr>
          <w:rFonts w:ascii="Times New Roman" w:hAnsi="Times New Roman" w:cs="Times New Roman"/>
        </w:rPr>
        <w:t>216.3 (2008): 844-850.</w:t>
      </w:r>
    </w:p>
    <w:p w14:paraId="56DA0776" w14:textId="77777777" w:rsidR="005577FF" w:rsidRPr="00542F65" w:rsidRDefault="005577FF" w:rsidP="005577FF">
      <w:pPr>
        <w:rPr>
          <w:rFonts w:ascii="Times New Roman" w:hAnsi="Times New Roman" w:cs="Times New Roman"/>
        </w:rPr>
      </w:pPr>
    </w:p>
    <w:p w14:paraId="50EA6658" w14:textId="77777777" w:rsidR="005577FF" w:rsidRPr="00542F65" w:rsidRDefault="0007399C" w:rsidP="002B611B">
      <w:pPr>
        <w:pStyle w:val="ListParagraph"/>
        <w:numPr>
          <w:ilvl w:val="0"/>
          <w:numId w:val="4"/>
        </w:numPr>
        <w:rPr>
          <w:rFonts w:ascii="Times New Roman" w:eastAsia="Times New Roman" w:hAnsi="Times New Roman" w:cs="Times New Roman"/>
        </w:rPr>
      </w:pPr>
      <w:hyperlink r:id="rId16" w:history="1">
        <w:r w:rsidR="005577FF" w:rsidRPr="00542F65">
          <w:rPr>
            <w:rFonts w:ascii="Times New Roman" w:eastAsia="Times New Roman" w:hAnsi="Times New Roman" w:cs="Times New Roman"/>
            <w:color w:val="663366"/>
            <w:shd w:val="clear" w:color="auto" w:fill="FFFFFF"/>
          </w:rPr>
          <w:t>"Tobramycin"</w:t>
        </w:r>
      </w:hyperlink>
      <w:r w:rsidR="005577FF" w:rsidRPr="00542F65">
        <w:rPr>
          <w:rFonts w:ascii="Times New Roman" w:eastAsia="Times New Roman" w:hAnsi="Times New Roman" w:cs="Times New Roman"/>
          <w:color w:val="252525"/>
          <w:shd w:val="clear" w:color="auto" w:fill="FFFFFF"/>
        </w:rPr>
        <w:t xml:space="preserve">. </w:t>
      </w:r>
      <w:proofErr w:type="spellStart"/>
      <w:r w:rsidR="005577FF" w:rsidRPr="00542F65">
        <w:rPr>
          <w:rFonts w:ascii="Times New Roman" w:eastAsia="Times New Roman" w:hAnsi="Times New Roman" w:cs="Times New Roman"/>
          <w:color w:val="252525"/>
          <w:shd w:val="clear" w:color="auto" w:fill="FFFFFF"/>
        </w:rPr>
        <w:t>Toku</w:t>
      </w:r>
      <w:proofErr w:type="spellEnd"/>
      <w:r w:rsidR="005577FF" w:rsidRPr="00542F65">
        <w:rPr>
          <w:rFonts w:ascii="Times New Roman" w:eastAsia="Times New Roman" w:hAnsi="Times New Roman" w:cs="Times New Roman"/>
          <w:color w:val="252525"/>
          <w:shd w:val="clear" w:color="auto" w:fill="FFFFFF"/>
        </w:rPr>
        <w:t xml:space="preserve">-E. 2010. </w:t>
      </w:r>
    </w:p>
    <w:p w14:paraId="7EFAB148" w14:textId="77777777" w:rsidR="005577FF" w:rsidRPr="00542F65" w:rsidRDefault="005577FF" w:rsidP="005577FF">
      <w:pPr>
        <w:ind w:left="360"/>
        <w:rPr>
          <w:rFonts w:ascii="Times New Roman" w:eastAsia="Times New Roman" w:hAnsi="Times New Roman" w:cs="Times New Roman"/>
        </w:rPr>
      </w:pPr>
    </w:p>
    <w:p w14:paraId="4B65102A" w14:textId="77777777" w:rsidR="005577FF" w:rsidRPr="00542F65" w:rsidRDefault="005577FF" w:rsidP="002B611B">
      <w:pPr>
        <w:pStyle w:val="ListParagraph"/>
        <w:numPr>
          <w:ilvl w:val="0"/>
          <w:numId w:val="4"/>
        </w:numPr>
        <w:rPr>
          <w:rFonts w:ascii="Times New Roman" w:eastAsia="Times New Roman" w:hAnsi="Times New Roman" w:cs="Times New Roman"/>
        </w:rPr>
      </w:pPr>
      <w:r w:rsidRPr="00542F65">
        <w:rPr>
          <w:rFonts w:ascii="Times New Roman" w:eastAsia="Times New Roman" w:hAnsi="Times New Roman" w:cs="Times New Roman"/>
          <w:color w:val="222222"/>
          <w:shd w:val="clear" w:color="auto" w:fill="FFFFFF"/>
        </w:rPr>
        <w:t xml:space="preserve">Wallace, SYLVIA M., and L. Y. Chan. "In vitro interaction of aminoglycosides with beta-lactam </w:t>
      </w:r>
      <w:proofErr w:type="spellStart"/>
      <w:r w:rsidRPr="00542F65">
        <w:rPr>
          <w:rFonts w:ascii="Times New Roman" w:eastAsia="Times New Roman" w:hAnsi="Times New Roman" w:cs="Times New Roman"/>
          <w:color w:val="222222"/>
          <w:shd w:val="clear" w:color="auto" w:fill="FFFFFF"/>
        </w:rPr>
        <w:t>penicillins</w:t>
      </w:r>
      <w:proofErr w:type="spellEnd"/>
      <w:r w:rsidRPr="00542F65">
        <w:rPr>
          <w:rFonts w:ascii="Times New Roman" w:eastAsia="Times New Roman" w:hAnsi="Times New Roman" w:cs="Times New Roman"/>
          <w:color w:val="222222"/>
          <w:shd w:val="clear" w:color="auto" w:fill="FFFFFF"/>
        </w:rPr>
        <w:t>." </w:t>
      </w:r>
      <w:r w:rsidRPr="00542F65">
        <w:rPr>
          <w:rFonts w:ascii="Times New Roman" w:eastAsia="Times New Roman" w:hAnsi="Times New Roman" w:cs="Times New Roman"/>
          <w:i/>
          <w:iCs/>
          <w:color w:val="222222"/>
          <w:shd w:val="clear" w:color="auto" w:fill="FFFFFF"/>
        </w:rPr>
        <w:t>Antimicrobial agents and chemotherapy</w:t>
      </w:r>
      <w:r w:rsidRPr="00542F65">
        <w:rPr>
          <w:rFonts w:ascii="Times New Roman" w:eastAsia="Times New Roman" w:hAnsi="Times New Roman" w:cs="Times New Roman"/>
          <w:color w:val="222222"/>
          <w:shd w:val="clear" w:color="auto" w:fill="FFFFFF"/>
        </w:rPr>
        <w:t> 28.2 (1985): 274-281.</w:t>
      </w:r>
    </w:p>
    <w:p w14:paraId="477E6150" w14:textId="77777777" w:rsidR="005577FF" w:rsidRPr="00542F65" w:rsidRDefault="005577FF" w:rsidP="005577FF">
      <w:pPr>
        <w:rPr>
          <w:rFonts w:ascii="Times New Roman" w:eastAsia="Times New Roman" w:hAnsi="Times New Roman" w:cs="Times New Roman"/>
        </w:rPr>
      </w:pPr>
    </w:p>
    <w:p w14:paraId="7F29FF0F" w14:textId="77777777" w:rsidR="005577FF" w:rsidRPr="00542F65" w:rsidRDefault="005577FF" w:rsidP="002B611B">
      <w:pPr>
        <w:pStyle w:val="ListParagraph"/>
        <w:numPr>
          <w:ilvl w:val="0"/>
          <w:numId w:val="4"/>
        </w:numPr>
        <w:rPr>
          <w:rFonts w:ascii="Times New Roman" w:eastAsia="Times New Roman" w:hAnsi="Times New Roman" w:cs="Times New Roman"/>
        </w:rPr>
      </w:pPr>
      <w:proofErr w:type="spellStart"/>
      <w:r w:rsidRPr="00542F65">
        <w:rPr>
          <w:rFonts w:ascii="Times New Roman" w:eastAsia="Times New Roman" w:hAnsi="Times New Roman" w:cs="Times New Roman"/>
          <w:color w:val="222222"/>
          <w:shd w:val="clear" w:color="auto" w:fill="FFFFFF"/>
        </w:rPr>
        <w:t>BIovision</w:t>
      </w:r>
      <w:proofErr w:type="spellEnd"/>
      <w:r w:rsidRPr="00542F65">
        <w:rPr>
          <w:rFonts w:ascii="Times New Roman" w:eastAsia="Times New Roman" w:hAnsi="Times New Roman" w:cs="Times New Roman"/>
          <w:color w:val="222222"/>
          <w:shd w:val="clear" w:color="auto" w:fill="FFFFFF"/>
        </w:rPr>
        <w:t xml:space="preserve"> Incorporated. “MTS Cell Proliferation Colorimetric Assay Kit”. </w:t>
      </w:r>
      <w:proofErr w:type="spellStart"/>
      <w:r w:rsidRPr="00542F65">
        <w:rPr>
          <w:rFonts w:ascii="Times New Roman" w:eastAsia="Times New Roman" w:hAnsi="Times New Roman" w:cs="Times New Roman"/>
          <w:color w:val="222222"/>
          <w:shd w:val="clear" w:color="auto" w:fill="FFFFFF"/>
        </w:rPr>
        <w:t>Nd</w:t>
      </w:r>
      <w:proofErr w:type="spellEnd"/>
      <w:r w:rsidRPr="00542F65">
        <w:rPr>
          <w:rFonts w:ascii="Times New Roman" w:eastAsia="Times New Roman" w:hAnsi="Times New Roman" w:cs="Times New Roman"/>
          <w:color w:val="222222"/>
          <w:shd w:val="clear" w:color="auto" w:fill="FFFFFF"/>
        </w:rPr>
        <w:t>.</w:t>
      </w:r>
    </w:p>
    <w:p w14:paraId="30131CDE" w14:textId="77777777" w:rsidR="005577FF" w:rsidRPr="00542F65" w:rsidRDefault="005577FF" w:rsidP="005577FF">
      <w:pPr>
        <w:rPr>
          <w:rFonts w:ascii="Times New Roman" w:eastAsia="Times New Roman" w:hAnsi="Times New Roman" w:cs="Times New Roman"/>
        </w:rPr>
      </w:pPr>
    </w:p>
    <w:p w14:paraId="092AE08F" w14:textId="77777777" w:rsidR="005577FF" w:rsidRPr="00542F65" w:rsidRDefault="005577FF" w:rsidP="002B611B">
      <w:pPr>
        <w:pStyle w:val="ListParagraph"/>
        <w:numPr>
          <w:ilvl w:val="0"/>
          <w:numId w:val="4"/>
        </w:numPr>
        <w:rPr>
          <w:rFonts w:ascii="Times New Roman" w:hAnsi="Times New Roman" w:cs="Times New Roman"/>
        </w:rPr>
      </w:pPr>
      <w:r w:rsidRPr="00542F65">
        <w:rPr>
          <w:rFonts w:ascii="Times New Roman" w:hAnsi="Times New Roman" w:cs="Times New Roman"/>
        </w:rPr>
        <w:lastRenderedPageBreak/>
        <w:t xml:space="preserve">“Tobramycin Level”. </w:t>
      </w:r>
      <w:proofErr w:type="spellStart"/>
      <w:r w:rsidRPr="00542F65">
        <w:rPr>
          <w:rFonts w:ascii="Times New Roman" w:hAnsi="Times New Roman" w:cs="Times New Roman"/>
        </w:rPr>
        <w:t>Lemuel</w:t>
      </w:r>
      <w:proofErr w:type="spellEnd"/>
      <w:r w:rsidRPr="00542F65">
        <w:rPr>
          <w:rFonts w:ascii="Times New Roman" w:hAnsi="Times New Roman" w:cs="Times New Roman"/>
        </w:rPr>
        <w:t xml:space="preserve"> R Non. Medscape. 2014.</w:t>
      </w:r>
    </w:p>
    <w:p w14:paraId="1393EA4F" w14:textId="77777777" w:rsidR="005577FF" w:rsidRPr="00542F65" w:rsidRDefault="005577FF" w:rsidP="005577FF">
      <w:pPr>
        <w:rPr>
          <w:rFonts w:ascii="Times New Roman" w:hAnsi="Times New Roman" w:cs="Times New Roman"/>
        </w:rPr>
      </w:pPr>
    </w:p>
    <w:p w14:paraId="3AA8C513" w14:textId="25090BBD" w:rsidR="005577FF" w:rsidRPr="00542F65" w:rsidRDefault="005577FF" w:rsidP="00280273">
      <w:pPr>
        <w:pStyle w:val="ListParagraph"/>
        <w:numPr>
          <w:ilvl w:val="0"/>
          <w:numId w:val="4"/>
        </w:numPr>
        <w:rPr>
          <w:rFonts w:ascii="Times New Roman" w:eastAsia="Times New Roman" w:hAnsi="Times New Roman" w:cs="Times New Roman"/>
        </w:rPr>
        <w:sectPr w:rsidR="005577FF" w:rsidRPr="00542F65" w:rsidSect="005577FF">
          <w:pgSz w:w="12240" w:h="15840"/>
          <w:pgMar w:top="1440" w:right="1440" w:bottom="1440" w:left="1440" w:header="720" w:footer="720" w:gutter="0"/>
          <w:cols w:space="720"/>
          <w:docGrid w:linePitch="360"/>
        </w:sectPr>
      </w:pPr>
      <w:r w:rsidRPr="00542F65">
        <w:rPr>
          <w:rFonts w:ascii="Times New Roman" w:eastAsia="Times New Roman" w:hAnsi="Times New Roman" w:cs="Times New Roman"/>
          <w:color w:val="222222"/>
          <w:shd w:val="clear" w:color="auto" w:fill="FFFFFF"/>
        </w:rPr>
        <w:t>Seibel, Markus J. "Biochemical markers of bone turnover part I: biochemistry and variability." </w:t>
      </w:r>
      <w:r w:rsidRPr="00542F65">
        <w:rPr>
          <w:rFonts w:ascii="Times New Roman" w:eastAsia="Times New Roman" w:hAnsi="Times New Roman" w:cs="Times New Roman"/>
          <w:i/>
          <w:iCs/>
          <w:color w:val="222222"/>
          <w:shd w:val="clear" w:color="auto" w:fill="FFFFFF"/>
        </w:rPr>
        <w:t>The Clinical biochemist. Reviews/Australian Association of Clinical Biochemists.</w:t>
      </w:r>
      <w:r w:rsidRPr="00542F65">
        <w:rPr>
          <w:rFonts w:ascii="Times New Roman" w:eastAsia="Times New Roman" w:hAnsi="Times New Roman" w:cs="Times New Roman"/>
          <w:color w:val="222222"/>
          <w:shd w:val="clear" w:color="auto" w:fill="FFFFFF"/>
        </w:rPr>
        <w:t> 26.4 (2005): 9</w:t>
      </w:r>
      <w:r w:rsidR="00280273" w:rsidRPr="00542F65">
        <w:rPr>
          <w:rFonts w:ascii="Times New Roman" w:eastAsia="Times New Roman" w:hAnsi="Times New Roman" w:cs="Times New Roman"/>
          <w:color w:val="222222"/>
          <w:shd w:val="clear" w:color="auto" w:fill="FFFFFF"/>
        </w:rPr>
        <w:t>7</w:t>
      </w:r>
    </w:p>
    <w:p w14:paraId="2E675971" w14:textId="13E628D6" w:rsidR="005577FF" w:rsidRPr="0031660B" w:rsidRDefault="005577FF" w:rsidP="005577FF">
      <w:pPr>
        <w:rPr>
          <w:rFonts w:ascii="Times New Roman" w:hAnsi="Times New Roman" w:cs="Times New Roman"/>
          <w:sz w:val="22"/>
          <w:szCs w:val="22"/>
        </w:rPr>
      </w:pPr>
    </w:p>
    <w:sectPr w:rsidR="005577FF" w:rsidRPr="0031660B" w:rsidSect="005577FF">
      <w:type w:val="continuous"/>
      <w:pgSz w:w="12240" w:h="15840"/>
      <w:pgMar w:top="1440" w:right="1440" w:bottom="1440" w:left="1440" w:header="720" w:footer="720" w:gutter="0"/>
      <w:cols w:num="2"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22F803" w14:textId="77777777" w:rsidR="0007399C" w:rsidRDefault="0007399C" w:rsidP="00AB280D">
      <w:r>
        <w:separator/>
      </w:r>
    </w:p>
  </w:endnote>
  <w:endnote w:type="continuationSeparator" w:id="0">
    <w:p w14:paraId="431A1259" w14:textId="77777777" w:rsidR="0007399C" w:rsidRDefault="0007399C" w:rsidP="00AB28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 w:name="Cambria Math">
    <w:panose1 w:val="02040503050406030204"/>
    <w:charset w:val="00"/>
    <w:family w:val="auto"/>
    <w:pitch w:val="variable"/>
    <w:sig w:usb0="E00002FF" w:usb1="420024FF"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886892E" w14:textId="77777777" w:rsidR="0007399C" w:rsidRDefault="0007399C" w:rsidP="00AB280D">
      <w:r>
        <w:separator/>
      </w:r>
    </w:p>
  </w:footnote>
  <w:footnote w:type="continuationSeparator" w:id="0">
    <w:p w14:paraId="58C786BC" w14:textId="77777777" w:rsidR="0007399C" w:rsidRDefault="0007399C" w:rsidP="00AB280D">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0902E2"/>
    <w:multiLevelType w:val="hybridMultilevel"/>
    <w:tmpl w:val="3480989E"/>
    <w:lvl w:ilvl="0" w:tplc="9540539A">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E4F4676"/>
    <w:multiLevelType w:val="hybridMultilevel"/>
    <w:tmpl w:val="B240C1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19D53E4"/>
    <w:multiLevelType w:val="hybridMultilevel"/>
    <w:tmpl w:val="9AA43236"/>
    <w:lvl w:ilvl="0" w:tplc="B3345C48">
      <w:start w:val="1"/>
      <w:numFmt w:val="decimal"/>
      <w:lvlText w:val="%1."/>
      <w:lvlJc w:val="left"/>
      <w:pPr>
        <w:ind w:left="1080" w:hanging="360"/>
      </w:pPr>
      <w:rPr>
        <w:rFonts w:ascii="Times New Roman" w:eastAsia="Times New Roman" w:hAnsi="Times New Roman" w:cs="Times New Roman"/>
        <w:b w:val="0"/>
        <w:i w:val="0"/>
        <w:caps w:val="0"/>
        <w:strike w:val="0"/>
        <w:dstrike w:val="0"/>
        <w:shadow w:val="0"/>
        <w:emboss w:val="0"/>
        <w:imprint w:val="0"/>
        <w:vanish w:val="0"/>
        <w:sz w:val="22"/>
        <w:vertAlign w:val="baseli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49C66DD4"/>
    <w:multiLevelType w:val="hybridMultilevel"/>
    <w:tmpl w:val="08A88A1C"/>
    <w:lvl w:ilvl="0" w:tplc="F464411A">
      <w:start w:val="7"/>
      <w:numFmt w:val="decimal"/>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653F68C1"/>
    <w:multiLevelType w:val="hybridMultilevel"/>
    <w:tmpl w:val="247E6D7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D8F437A"/>
    <w:multiLevelType w:val="hybridMultilevel"/>
    <w:tmpl w:val="B7F0174A"/>
    <w:lvl w:ilvl="0" w:tplc="E7A8DD20">
      <w:start w:val="1"/>
      <w:numFmt w:val="bullet"/>
      <w:lvlText w:val=""/>
      <w:lvlJc w:val="left"/>
      <w:pPr>
        <w:tabs>
          <w:tab w:val="num" w:pos="720"/>
        </w:tabs>
        <w:ind w:left="720" w:hanging="360"/>
      </w:pPr>
      <w:rPr>
        <w:rFonts w:ascii="Wingdings" w:hAnsi="Wingdings" w:hint="default"/>
      </w:rPr>
    </w:lvl>
    <w:lvl w:ilvl="1" w:tplc="AD40E9CC" w:tentative="1">
      <w:start w:val="1"/>
      <w:numFmt w:val="bullet"/>
      <w:lvlText w:val=""/>
      <w:lvlJc w:val="left"/>
      <w:pPr>
        <w:tabs>
          <w:tab w:val="num" w:pos="1440"/>
        </w:tabs>
        <w:ind w:left="1440" w:hanging="360"/>
      </w:pPr>
      <w:rPr>
        <w:rFonts w:ascii="Wingdings" w:hAnsi="Wingdings" w:hint="default"/>
      </w:rPr>
    </w:lvl>
    <w:lvl w:ilvl="2" w:tplc="BF3610A8" w:tentative="1">
      <w:start w:val="1"/>
      <w:numFmt w:val="bullet"/>
      <w:lvlText w:val=""/>
      <w:lvlJc w:val="left"/>
      <w:pPr>
        <w:tabs>
          <w:tab w:val="num" w:pos="2160"/>
        </w:tabs>
        <w:ind w:left="2160" w:hanging="360"/>
      </w:pPr>
      <w:rPr>
        <w:rFonts w:ascii="Wingdings" w:hAnsi="Wingdings" w:hint="default"/>
      </w:rPr>
    </w:lvl>
    <w:lvl w:ilvl="3" w:tplc="82685ACE" w:tentative="1">
      <w:start w:val="1"/>
      <w:numFmt w:val="bullet"/>
      <w:lvlText w:val=""/>
      <w:lvlJc w:val="left"/>
      <w:pPr>
        <w:tabs>
          <w:tab w:val="num" w:pos="2880"/>
        </w:tabs>
        <w:ind w:left="2880" w:hanging="360"/>
      </w:pPr>
      <w:rPr>
        <w:rFonts w:ascii="Wingdings" w:hAnsi="Wingdings" w:hint="default"/>
      </w:rPr>
    </w:lvl>
    <w:lvl w:ilvl="4" w:tplc="1F648CBE" w:tentative="1">
      <w:start w:val="1"/>
      <w:numFmt w:val="bullet"/>
      <w:lvlText w:val=""/>
      <w:lvlJc w:val="left"/>
      <w:pPr>
        <w:tabs>
          <w:tab w:val="num" w:pos="3600"/>
        </w:tabs>
        <w:ind w:left="3600" w:hanging="360"/>
      </w:pPr>
      <w:rPr>
        <w:rFonts w:ascii="Wingdings" w:hAnsi="Wingdings" w:hint="default"/>
      </w:rPr>
    </w:lvl>
    <w:lvl w:ilvl="5" w:tplc="EA9606A0" w:tentative="1">
      <w:start w:val="1"/>
      <w:numFmt w:val="bullet"/>
      <w:lvlText w:val=""/>
      <w:lvlJc w:val="left"/>
      <w:pPr>
        <w:tabs>
          <w:tab w:val="num" w:pos="4320"/>
        </w:tabs>
        <w:ind w:left="4320" w:hanging="360"/>
      </w:pPr>
      <w:rPr>
        <w:rFonts w:ascii="Wingdings" w:hAnsi="Wingdings" w:hint="default"/>
      </w:rPr>
    </w:lvl>
    <w:lvl w:ilvl="6" w:tplc="7DBC0C82" w:tentative="1">
      <w:start w:val="1"/>
      <w:numFmt w:val="bullet"/>
      <w:lvlText w:val=""/>
      <w:lvlJc w:val="left"/>
      <w:pPr>
        <w:tabs>
          <w:tab w:val="num" w:pos="5040"/>
        </w:tabs>
        <w:ind w:left="5040" w:hanging="360"/>
      </w:pPr>
      <w:rPr>
        <w:rFonts w:ascii="Wingdings" w:hAnsi="Wingdings" w:hint="default"/>
      </w:rPr>
    </w:lvl>
    <w:lvl w:ilvl="7" w:tplc="308CBB14" w:tentative="1">
      <w:start w:val="1"/>
      <w:numFmt w:val="bullet"/>
      <w:lvlText w:val=""/>
      <w:lvlJc w:val="left"/>
      <w:pPr>
        <w:tabs>
          <w:tab w:val="num" w:pos="5760"/>
        </w:tabs>
        <w:ind w:left="5760" w:hanging="360"/>
      </w:pPr>
      <w:rPr>
        <w:rFonts w:ascii="Wingdings" w:hAnsi="Wingdings" w:hint="default"/>
      </w:rPr>
    </w:lvl>
    <w:lvl w:ilvl="8" w:tplc="669A9AD2"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4"/>
  </w:num>
  <w:num w:numId="3">
    <w:abstractNumId w:val="5"/>
  </w:num>
  <w:num w:numId="4">
    <w:abstractNumId w:val="0"/>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1"/>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44D9"/>
    <w:rsid w:val="00015FAA"/>
    <w:rsid w:val="0002292D"/>
    <w:rsid w:val="0002794B"/>
    <w:rsid w:val="00037523"/>
    <w:rsid w:val="00051211"/>
    <w:rsid w:val="0005459C"/>
    <w:rsid w:val="00065738"/>
    <w:rsid w:val="00067C3E"/>
    <w:rsid w:val="0007399C"/>
    <w:rsid w:val="00082571"/>
    <w:rsid w:val="00085499"/>
    <w:rsid w:val="000907E1"/>
    <w:rsid w:val="000B039E"/>
    <w:rsid w:val="000B289F"/>
    <w:rsid w:val="000B2E0F"/>
    <w:rsid w:val="000D34A6"/>
    <w:rsid w:val="000F6C69"/>
    <w:rsid w:val="001127E7"/>
    <w:rsid w:val="00121F77"/>
    <w:rsid w:val="00122EDE"/>
    <w:rsid w:val="00123F30"/>
    <w:rsid w:val="0015517B"/>
    <w:rsid w:val="00170B2F"/>
    <w:rsid w:val="00190630"/>
    <w:rsid w:val="00190EE3"/>
    <w:rsid w:val="00193198"/>
    <w:rsid w:val="0019786A"/>
    <w:rsid w:val="001A0851"/>
    <w:rsid w:val="001A7F8B"/>
    <w:rsid w:val="001B4C3E"/>
    <w:rsid w:val="001B5233"/>
    <w:rsid w:val="001E163E"/>
    <w:rsid w:val="00212FCF"/>
    <w:rsid w:val="0022616E"/>
    <w:rsid w:val="00231BFD"/>
    <w:rsid w:val="0023661F"/>
    <w:rsid w:val="002503E7"/>
    <w:rsid w:val="002713B3"/>
    <w:rsid w:val="002800B2"/>
    <w:rsid w:val="00280273"/>
    <w:rsid w:val="00285284"/>
    <w:rsid w:val="00294FF9"/>
    <w:rsid w:val="002B4E71"/>
    <w:rsid w:val="002B611B"/>
    <w:rsid w:val="002B65BD"/>
    <w:rsid w:val="002D1DDC"/>
    <w:rsid w:val="002D53BE"/>
    <w:rsid w:val="002E2A63"/>
    <w:rsid w:val="00313E59"/>
    <w:rsid w:val="0031660B"/>
    <w:rsid w:val="0031731E"/>
    <w:rsid w:val="00322B06"/>
    <w:rsid w:val="003300DE"/>
    <w:rsid w:val="00331CA0"/>
    <w:rsid w:val="003500D3"/>
    <w:rsid w:val="00353370"/>
    <w:rsid w:val="0035481E"/>
    <w:rsid w:val="003577EB"/>
    <w:rsid w:val="00363BCA"/>
    <w:rsid w:val="00364422"/>
    <w:rsid w:val="00383446"/>
    <w:rsid w:val="003869B4"/>
    <w:rsid w:val="003915FB"/>
    <w:rsid w:val="003A1FAD"/>
    <w:rsid w:val="003B004C"/>
    <w:rsid w:val="003C5E87"/>
    <w:rsid w:val="003E73E8"/>
    <w:rsid w:val="00401E78"/>
    <w:rsid w:val="00411484"/>
    <w:rsid w:val="004410F4"/>
    <w:rsid w:val="00453F6D"/>
    <w:rsid w:val="00486033"/>
    <w:rsid w:val="004959BA"/>
    <w:rsid w:val="004C7DC4"/>
    <w:rsid w:val="004D57F7"/>
    <w:rsid w:val="004E5BC9"/>
    <w:rsid w:val="00507049"/>
    <w:rsid w:val="00514B7C"/>
    <w:rsid w:val="00535B2E"/>
    <w:rsid w:val="00542F65"/>
    <w:rsid w:val="00555E18"/>
    <w:rsid w:val="005577FF"/>
    <w:rsid w:val="005732AB"/>
    <w:rsid w:val="0058648C"/>
    <w:rsid w:val="00590C07"/>
    <w:rsid w:val="00593D83"/>
    <w:rsid w:val="005A0B5C"/>
    <w:rsid w:val="005A5FFE"/>
    <w:rsid w:val="005A6362"/>
    <w:rsid w:val="005C31D9"/>
    <w:rsid w:val="005D4B95"/>
    <w:rsid w:val="005D6B3F"/>
    <w:rsid w:val="005E420C"/>
    <w:rsid w:val="00603D90"/>
    <w:rsid w:val="006146DE"/>
    <w:rsid w:val="006516FD"/>
    <w:rsid w:val="00664592"/>
    <w:rsid w:val="006771B8"/>
    <w:rsid w:val="00682FE6"/>
    <w:rsid w:val="006876F4"/>
    <w:rsid w:val="006B4F37"/>
    <w:rsid w:val="006E442C"/>
    <w:rsid w:val="007137F5"/>
    <w:rsid w:val="00727B19"/>
    <w:rsid w:val="007370C4"/>
    <w:rsid w:val="00793746"/>
    <w:rsid w:val="007A5A3E"/>
    <w:rsid w:val="007B16AF"/>
    <w:rsid w:val="007C69DE"/>
    <w:rsid w:val="007C7325"/>
    <w:rsid w:val="007D1953"/>
    <w:rsid w:val="007D4FFD"/>
    <w:rsid w:val="007E18A4"/>
    <w:rsid w:val="007E7C8D"/>
    <w:rsid w:val="007F1F27"/>
    <w:rsid w:val="0081018D"/>
    <w:rsid w:val="008325CF"/>
    <w:rsid w:val="00834AFD"/>
    <w:rsid w:val="00843821"/>
    <w:rsid w:val="00850079"/>
    <w:rsid w:val="00864F69"/>
    <w:rsid w:val="00880C71"/>
    <w:rsid w:val="008867F5"/>
    <w:rsid w:val="00893A2F"/>
    <w:rsid w:val="008A0A30"/>
    <w:rsid w:val="008A374B"/>
    <w:rsid w:val="008B719D"/>
    <w:rsid w:val="008C1B4C"/>
    <w:rsid w:val="008E40A3"/>
    <w:rsid w:val="008F0A73"/>
    <w:rsid w:val="00911ADE"/>
    <w:rsid w:val="00932C3D"/>
    <w:rsid w:val="0093793B"/>
    <w:rsid w:val="00981333"/>
    <w:rsid w:val="0099225C"/>
    <w:rsid w:val="009944D9"/>
    <w:rsid w:val="00995D6B"/>
    <w:rsid w:val="009A03E3"/>
    <w:rsid w:val="009C745E"/>
    <w:rsid w:val="009D2720"/>
    <w:rsid w:val="009D4D9D"/>
    <w:rsid w:val="00A04993"/>
    <w:rsid w:val="00A05D86"/>
    <w:rsid w:val="00A16D61"/>
    <w:rsid w:val="00A3019C"/>
    <w:rsid w:val="00A4561F"/>
    <w:rsid w:val="00A55C67"/>
    <w:rsid w:val="00A65CA8"/>
    <w:rsid w:val="00A7102F"/>
    <w:rsid w:val="00A7407B"/>
    <w:rsid w:val="00A93462"/>
    <w:rsid w:val="00AA29D0"/>
    <w:rsid w:val="00AB280D"/>
    <w:rsid w:val="00AC0A3D"/>
    <w:rsid w:val="00AC5816"/>
    <w:rsid w:val="00B03607"/>
    <w:rsid w:val="00B0498E"/>
    <w:rsid w:val="00B14745"/>
    <w:rsid w:val="00B4688B"/>
    <w:rsid w:val="00B52B70"/>
    <w:rsid w:val="00B70D55"/>
    <w:rsid w:val="00B81065"/>
    <w:rsid w:val="00B83C35"/>
    <w:rsid w:val="00B935A0"/>
    <w:rsid w:val="00B97FA1"/>
    <w:rsid w:val="00BA1589"/>
    <w:rsid w:val="00BA64E2"/>
    <w:rsid w:val="00BB0CC1"/>
    <w:rsid w:val="00BB2031"/>
    <w:rsid w:val="00BB7F27"/>
    <w:rsid w:val="00BC1F68"/>
    <w:rsid w:val="00BC3DA3"/>
    <w:rsid w:val="00BD637F"/>
    <w:rsid w:val="00BE795F"/>
    <w:rsid w:val="00C05618"/>
    <w:rsid w:val="00C065A0"/>
    <w:rsid w:val="00C329DA"/>
    <w:rsid w:val="00C42F90"/>
    <w:rsid w:val="00C45C83"/>
    <w:rsid w:val="00C52CAB"/>
    <w:rsid w:val="00C55974"/>
    <w:rsid w:val="00C63FC6"/>
    <w:rsid w:val="00C85F56"/>
    <w:rsid w:val="00CA5E99"/>
    <w:rsid w:val="00CC075A"/>
    <w:rsid w:val="00CC5DB7"/>
    <w:rsid w:val="00CD235B"/>
    <w:rsid w:val="00CE3193"/>
    <w:rsid w:val="00D01E2E"/>
    <w:rsid w:val="00D13196"/>
    <w:rsid w:val="00D15659"/>
    <w:rsid w:val="00D34709"/>
    <w:rsid w:val="00D61E34"/>
    <w:rsid w:val="00D74F25"/>
    <w:rsid w:val="00D82DA5"/>
    <w:rsid w:val="00DA1C89"/>
    <w:rsid w:val="00DC11A9"/>
    <w:rsid w:val="00DC3C81"/>
    <w:rsid w:val="00DC4BF4"/>
    <w:rsid w:val="00DD0C7D"/>
    <w:rsid w:val="00DD7549"/>
    <w:rsid w:val="00DE27C7"/>
    <w:rsid w:val="00DF01C1"/>
    <w:rsid w:val="00E00F98"/>
    <w:rsid w:val="00E2032E"/>
    <w:rsid w:val="00E212C4"/>
    <w:rsid w:val="00E2330E"/>
    <w:rsid w:val="00E278A7"/>
    <w:rsid w:val="00E71898"/>
    <w:rsid w:val="00E7468F"/>
    <w:rsid w:val="00E75AA6"/>
    <w:rsid w:val="00E81F24"/>
    <w:rsid w:val="00E87857"/>
    <w:rsid w:val="00F07D26"/>
    <w:rsid w:val="00F240F6"/>
    <w:rsid w:val="00F82F5B"/>
    <w:rsid w:val="00F90907"/>
    <w:rsid w:val="00FA0287"/>
    <w:rsid w:val="00FB0E12"/>
    <w:rsid w:val="00FB6479"/>
    <w:rsid w:val="00FF126B"/>
    <w:rsid w:val="00FF1BC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6BABFE"/>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944D9"/>
    <w:rPr>
      <w:color w:val="0000FF"/>
      <w:u w:val="single"/>
    </w:rPr>
  </w:style>
  <w:style w:type="character" w:customStyle="1" w:styleId="apple-converted-space">
    <w:name w:val="apple-converted-space"/>
    <w:basedOn w:val="DefaultParagraphFont"/>
    <w:rsid w:val="009944D9"/>
  </w:style>
  <w:style w:type="character" w:customStyle="1" w:styleId="reference-accessdate">
    <w:name w:val="reference-accessdate"/>
    <w:basedOn w:val="DefaultParagraphFont"/>
    <w:rsid w:val="009944D9"/>
  </w:style>
  <w:style w:type="character" w:customStyle="1" w:styleId="nowrap">
    <w:name w:val="nowrap"/>
    <w:basedOn w:val="DefaultParagraphFont"/>
    <w:rsid w:val="009944D9"/>
  </w:style>
  <w:style w:type="character" w:styleId="FollowedHyperlink">
    <w:name w:val="FollowedHyperlink"/>
    <w:basedOn w:val="DefaultParagraphFont"/>
    <w:uiPriority w:val="99"/>
    <w:semiHidden/>
    <w:unhideWhenUsed/>
    <w:rsid w:val="00363BCA"/>
    <w:rPr>
      <w:color w:val="954F72" w:themeColor="followedHyperlink"/>
      <w:u w:val="single"/>
    </w:rPr>
  </w:style>
  <w:style w:type="character" w:styleId="PlaceholderText">
    <w:name w:val="Placeholder Text"/>
    <w:basedOn w:val="DefaultParagraphFont"/>
    <w:uiPriority w:val="99"/>
    <w:semiHidden/>
    <w:rsid w:val="008867F5"/>
    <w:rPr>
      <w:color w:val="808080"/>
    </w:rPr>
  </w:style>
  <w:style w:type="paragraph" w:styleId="ListParagraph">
    <w:name w:val="List Paragraph"/>
    <w:basedOn w:val="Normal"/>
    <w:uiPriority w:val="34"/>
    <w:qFormat/>
    <w:rsid w:val="00834AFD"/>
    <w:pPr>
      <w:ind w:left="720"/>
      <w:contextualSpacing/>
    </w:pPr>
  </w:style>
  <w:style w:type="paragraph" w:styleId="Header">
    <w:name w:val="header"/>
    <w:basedOn w:val="Normal"/>
    <w:link w:val="HeaderChar"/>
    <w:uiPriority w:val="99"/>
    <w:unhideWhenUsed/>
    <w:rsid w:val="00AB280D"/>
    <w:pPr>
      <w:tabs>
        <w:tab w:val="center" w:pos="4680"/>
        <w:tab w:val="right" w:pos="9360"/>
      </w:tabs>
    </w:pPr>
  </w:style>
  <w:style w:type="character" w:customStyle="1" w:styleId="HeaderChar">
    <w:name w:val="Header Char"/>
    <w:basedOn w:val="DefaultParagraphFont"/>
    <w:link w:val="Header"/>
    <w:uiPriority w:val="99"/>
    <w:rsid w:val="00AB280D"/>
  </w:style>
  <w:style w:type="paragraph" w:styleId="Footer">
    <w:name w:val="footer"/>
    <w:basedOn w:val="Normal"/>
    <w:link w:val="FooterChar"/>
    <w:uiPriority w:val="99"/>
    <w:unhideWhenUsed/>
    <w:rsid w:val="00AB280D"/>
    <w:pPr>
      <w:tabs>
        <w:tab w:val="center" w:pos="4680"/>
        <w:tab w:val="right" w:pos="9360"/>
      </w:tabs>
    </w:pPr>
  </w:style>
  <w:style w:type="character" w:customStyle="1" w:styleId="FooterChar">
    <w:name w:val="Footer Char"/>
    <w:basedOn w:val="DefaultParagraphFont"/>
    <w:link w:val="Footer"/>
    <w:uiPriority w:val="99"/>
    <w:rsid w:val="00AB280D"/>
  </w:style>
  <w:style w:type="paragraph" w:styleId="NormalWeb">
    <w:name w:val="Normal (Web)"/>
    <w:basedOn w:val="Normal"/>
    <w:uiPriority w:val="99"/>
    <w:semiHidden/>
    <w:unhideWhenUsed/>
    <w:rsid w:val="006876F4"/>
    <w:pPr>
      <w:spacing w:before="100" w:beforeAutospacing="1" w:after="100" w:afterAutospacing="1"/>
    </w:pPr>
    <w:rPr>
      <w:rFonts w:ascii="Times New Roman" w:hAnsi="Times New Roman" w:cs="Times New Roman"/>
    </w:rPr>
  </w:style>
  <w:style w:type="paragraph" w:styleId="BalloonText">
    <w:name w:val="Balloon Text"/>
    <w:basedOn w:val="Normal"/>
    <w:link w:val="BalloonTextChar"/>
    <w:uiPriority w:val="99"/>
    <w:semiHidden/>
    <w:unhideWhenUsed/>
    <w:rsid w:val="00B52B70"/>
    <w:rPr>
      <w:rFonts w:ascii="Helvetica" w:hAnsi="Helvetica"/>
      <w:sz w:val="18"/>
      <w:szCs w:val="18"/>
    </w:rPr>
  </w:style>
  <w:style w:type="character" w:customStyle="1" w:styleId="BalloonTextChar">
    <w:name w:val="Balloon Text Char"/>
    <w:basedOn w:val="DefaultParagraphFont"/>
    <w:link w:val="BalloonText"/>
    <w:uiPriority w:val="99"/>
    <w:semiHidden/>
    <w:rsid w:val="00B52B70"/>
    <w:rPr>
      <w:rFonts w:ascii="Helvetica" w:hAnsi="Helvetica"/>
      <w:sz w:val="18"/>
      <w:szCs w:val="18"/>
    </w:rPr>
  </w:style>
  <w:style w:type="character" w:styleId="CommentReference">
    <w:name w:val="annotation reference"/>
    <w:basedOn w:val="DefaultParagraphFont"/>
    <w:uiPriority w:val="99"/>
    <w:semiHidden/>
    <w:unhideWhenUsed/>
    <w:rsid w:val="00D74F25"/>
    <w:rPr>
      <w:sz w:val="16"/>
      <w:szCs w:val="16"/>
    </w:rPr>
  </w:style>
  <w:style w:type="paragraph" w:styleId="CommentText">
    <w:name w:val="annotation text"/>
    <w:basedOn w:val="Normal"/>
    <w:link w:val="CommentTextChar"/>
    <w:uiPriority w:val="99"/>
    <w:semiHidden/>
    <w:unhideWhenUsed/>
    <w:rsid w:val="00D74F25"/>
    <w:rPr>
      <w:sz w:val="20"/>
      <w:szCs w:val="20"/>
    </w:rPr>
  </w:style>
  <w:style w:type="character" w:customStyle="1" w:styleId="CommentTextChar">
    <w:name w:val="Comment Text Char"/>
    <w:basedOn w:val="DefaultParagraphFont"/>
    <w:link w:val="CommentText"/>
    <w:uiPriority w:val="99"/>
    <w:semiHidden/>
    <w:rsid w:val="00D74F25"/>
    <w:rPr>
      <w:sz w:val="20"/>
      <w:szCs w:val="20"/>
    </w:rPr>
  </w:style>
  <w:style w:type="paragraph" w:styleId="CommentSubject">
    <w:name w:val="annotation subject"/>
    <w:basedOn w:val="CommentText"/>
    <w:next w:val="CommentText"/>
    <w:link w:val="CommentSubjectChar"/>
    <w:uiPriority w:val="99"/>
    <w:semiHidden/>
    <w:unhideWhenUsed/>
    <w:rsid w:val="00D74F25"/>
    <w:rPr>
      <w:b/>
      <w:bCs/>
    </w:rPr>
  </w:style>
  <w:style w:type="character" w:customStyle="1" w:styleId="CommentSubjectChar">
    <w:name w:val="Comment Subject Char"/>
    <w:basedOn w:val="CommentTextChar"/>
    <w:link w:val="CommentSubject"/>
    <w:uiPriority w:val="99"/>
    <w:semiHidden/>
    <w:rsid w:val="00D74F25"/>
    <w:rPr>
      <w:b/>
      <w:bCs/>
      <w:sz w:val="20"/>
      <w:szCs w:val="20"/>
    </w:rPr>
  </w:style>
  <w:style w:type="character" w:customStyle="1" w:styleId="jrnl">
    <w:name w:val="jrnl"/>
    <w:rsid w:val="00D74F25"/>
  </w:style>
  <w:style w:type="paragraph" w:customStyle="1" w:styleId="desc2">
    <w:name w:val="desc2"/>
    <w:basedOn w:val="Normal"/>
    <w:rsid w:val="00D74F25"/>
    <w:rPr>
      <w:rFonts w:ascii="Times New Roman" w:eastAsia="Times New Roman"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4854038">
      <w:bodyDiv w:val="1"/>
      <w:marLeft w:val="0"/>
      <w:marRight w:val="0"/>
      <w:marTop w:val="0"/>
      <w:marBottom w:val="0"/>
      <w:divBdr>
        <w:top w:val="none" w:sz="0" w:space="0" w:color="auto"/>
        <w:left w:val="none" w:sz="0" w:space="0" w:color="auto"/>
        <w:bottom w:val="none" w:sz="0" w:space="0" w:color="auto"/>
        <w:right w:val="none" w:sz="0" w:space="0" w:color="auto"/>
      </w:divBdr>
    </w:div>
    <w:div w:id="277375844">
      <w:bodyDiv w:val="1"/>
      <w:marLeft w:val="0"/>
      <w:marRight w:val="0"/>
      <w:marTop w:val="0"/>
      <w:marBottom w:val="0"/>
      <w:divBdr>
        <w:top w:val="none" w:sz="0" w:space="0" w:color="auto"/>
        <w:left w:val="none" w:sz="0" w:space="0" w:color="auto"/>
        <w:bottom w:val="none" w:sz="0" w:space="0" w:color="auto"/>
        <w:right w:val="none" w:sz="0" w:space="0" w:color="auto"/>
      </w:divBdr>
    </w:div>
    <w:div w:id="395318527">
      <w:bodyDiv w:val="1"/>
      <w:marLeft w:val="0"/>
      <w:marRight w:val="0"/>
      <w:marTop w:val="0"/>
      <w:marBottom w:val="0"/>
      <w:divBdr>
        <w:top w:val="none" w:sz="0" w:space="0" w:color="auto"/>
        <w:left w:val="none" w:sz="0" w:space="0" w:color="auto"/>
        <w:bottom w:val="none" w:sz="0" w:space="0" w:color="auto"/>
        <w:right w:val="none" w:sz="0" w:space="0" w:color="auto"/>
      </w:divBdr>
    </w:div>
    <w:div w:id="623124262">
      <w:bodyDiv w:val="1"/>
      <w:marLeft w:val="0"/>
      <w:marRight w:val="0"/>
      <w:marTop w:val="0"/>
      <w:marBottom w:val="0"/>
      <w:divBdr>
        <w:top w:val="none" w:sz="0" w:space="0" w:color="auto"/>
        <w:left w:val="none" w:sz="0" w:space="0" w:color="auto"/>
        <w:bottom w:val="none" w:sz="0" w:space="0" w:color="auto"/>
        <w:right w:val="none" w:sz="0" w:space="0" w:color="auto"/>
      </w:divBdr>
    </w:div>
    <w:div w:id="693268730">
      <w:bodyDiv w:val="1"/>
      <w:marLeft w:val="0"/>
      <w:marRight w:val="0"/>
      <w:marTop w:val="0"/>
      <w:marBottom w:val="0"/>
      <w:divBdr>
        <w:top w:val="none" w:sz="0" w:space="0" w:color="auto"/>
        <w:left w:val="none" w:sz="0" w:space="0" w:color="auto"/>
        <w:bottom w:val="none" w:sz="0" w:space="0" w:color="auto"/>
        <w:right w:val="none" w:sz="0" w:space="0" w:color="auto"/>
      </w:divBdr>
      <w:divsChild>
        <w:div w:id="1488589501">
          <w:marLeft w:val="720"/>
          <w:marRight w:val="0"/>
          <w:marTop w:val="0"/>
          <w:marBottom w:val="0"/>
          <w:divBdr>
            <w:top w:val="none" w:sz="0" w:space="0" w:color="auto"/>
            <w:left w:val="none" w:sz="0" w:space="0" w:color="auto"/>
            <w:bottom w:val="none" w:sz="0" w:space="0" w:color="auto"/>
            <w:right w:val="none" w:sz="0" w:space="0" w:color="auto"/>
          </w:divBdr>
        </w:div>
        <w:div w:id="954213495">
          <w:marLeft w:val="720"/>
          <w:marRight w:val="0"/>
          <w:marTop w:val="0"/>
          <w:marBottom w:val="0"/>
          <w:divBdr>
            <w:top w:val="none" w:sz="0" w:space="0" w:color="auto"/>
            <w:left w:val="none" w:sz="0" w:space="0" w:color="auto"/>
            <w:bottom w:val="none" w:sz="0" w:space="0" w:color="auto"/>
            <w:right w:val="none" w:sz="0" w:space="0" w:color="auto"/>
          </w:divBdr>
        </w:div>
        <w:div w:id="1138885677">
          <w:marLeft w:val="720"/>
          <w:marRight w:val="0"/>
          <w:marTop w:val="0"/>
          <w:marBottom w:val="0"/>
          <w:divBdr>
            <w:top w:val="none" w:sz="0" w:space="0" w:color="auto"/>
            <w:left w:val="none" w:sz="0" w:space="0" w:color="auto"/>
            <w:bottom w:val="none" w:sz="0" w:space="0" w:color="auto"/>
            <w:right w:val="none" w:sz="0" w:space="0" w:color="auto"/>
          </w:divBdr>
        </w:div>
      </w:divsChild>
    </w:div>
    <w:div w:id="746611257">
      <w:bodyDiv w:val="1"/>
      <w:marLeft w:val="0"/>
      <w:marRight w:val="0"/>
      <w:marTop w:val="0"/>
      <w:marBottom w:val="0"/>
      <w:divBdr>
        <w:top w:val="none" w:sz="0" w:space="0" w:color="auto"/>
        <w:left w:val="none" w:sz="0" w:space="0" w:color="auto"/>
        <w:bottom w:val="none" w:sz="0" w:space="0" w:color="auto"/>
        <w:right w:val="none" w:sz="0" w:space="0" w:color="auto"/>
      </w:divBdr>
    </w:div>
    <w:div w:id="755325812">
      <w:bodyDiv w:val="1"/>
      <w:marLeft w:val="0"/>
      <w:marRight w:val="0"/>
      <w:marTop w:val="0"/>
      <w:marBottom w:val="0"/>
      <w:divBdr>
        <w:top w:val="none" w:sz="0" w:space="0" w:color="auto"/>
        <w:left w:val="none" w:sz="0" w:space="0" w:color="auto"/>
        <w:bottom w:val="none" w:sz="0" w:space="0" w:color="auto"/>
        <w:right w:val="none" w:sz="0" w:space="0" w:color="auto"/>
      </w:divBdr>
    </w:div>
    <w:div w:id="827212139">
      <w:bodyDiv w:val="1"/>
      <w:marLeft w:val="0"/>
      <w:marRight w:val="0"/>
      <w:marTop w:val="0"/>
      <w:marBottom w:val="0"/>
      <w:divBdr>
        <w:top w:val="none" w:sz="0" w:space="0" w:color="auto"/>
        <w:left w:val="none" w:sz="0" w:space="0" w:color="auto"/>
        <w:bottom w:val="none" w:sz="0" w:space="0" w:color="auto"/>
        <w:right w:val="none" w:sz="0" w:space="0" w:color="auto"/>
      </w:divBdr>
    </w:div>
    <w:div w:id="1115517046">
      <w:bodyDiv w:val="1"/>
      <w:marLeft w:val="0"/>
      <w:marRight w:val="0"/>
      <w:marTop w:val="0"/>
      <w:marBottom w:val="0"/>
      <w:divBdr>
        <w:top w:val="none" w:sz="0" w:space="0" w:color="auto"/>
        <w:left w:val="none" w:sz="0" w:space="0" w:color="auto"/>
        <w:bottom w:val="none" w:sz="0" w:space="0" w:color="auto"/>
        <w:right w:val="none" w:sz="0" w:space="0" w:color="auto"/>
      </w:divBdr>
    </w:div>
    <w:div w:id="1541280977">
      <w:bodyDiv w:val="1"/>
      <w:marLeft w:val="0"/>
      <w:marRight w:val="0"/>
      <w:marTop w:val="0"/>
      <w:marBottom w:val="0"/>
      <w:divBdr>
        <w:top w:val="none" w:sz="0" w:space="0" w:color="auto"/>
        <w:left w:val="none" w:sz="0" w:space="0" w:color="auto"/>
        <w:bottom w:val="none" w:sz="0" w:space="0" w:color="auto"/>
        <w:right w:val="none" w:sz="0" w:space="0" w:color="auto"/>
      </w:divBdr>
    </w:div>
    <w:div w:id="1712877036">
      <w:bodyDiv w:val="1"/>
      <w:marLeft w:val="0"/>
      <w:marRight w:val="0"/>
      <w:marTop w:val="0"/>
      <w:marBottom w:val="0"/>
      <w:divBdr>
        <w:top w:val="none" w:sz="0" w:space="0" w:color="auto"/>
        <w:left w:val="none" w:sz="0" w:space="0" w:color="auto"/>
        <w:bottom w:val="none" w:sz="0" w:space="0" w:color="auto"/>
        <w:right w:val="none" w:sz="0" w:space="0" w:color="auto"/>
      </w:divBdr>
    </w:div>
    <w:div w:id="195686024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chart" Target="charts/chart2.xml"/><Relationship Id="rId12" Type="http://schemas.openxmlformats.org/officeDocument/2006/relationships/image" Target="media/image5.png"/><Relationship Id="rId13" Type="http://schemas.openxmlformats.org/officeDocument/2006/relationships/image" Target="media/image6.tiff"/><Relationship Id="rId14" Type="http://schemas.openxmlformats.org/officeDocument/2006/relationships/image" Target="media/image7.tiff"/><Relationship Id="rId15" Type="http://schemas.openxmlformats.org/officeDocument/2006/relationships/image" Target="media/image8.tiff"/><Relationship Id="rId16" Type="http://schemas.openxmlformats.org/officeDocument/2006/relationships/hyperlink" Target="http://www.toku-e.com/Upload/Products/PDS/20120515001224.pdf" TargetMode="External"/><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chart" Target="charts/chart1.xml"/><Relationship Id="rId8" Type="http://schemas.openxmlformats.org/officeDocument/2006/relationships/image" Target="media/image1.tiff"/><Relationship Id="rId9" Type="http://schemas.openxmlformats.org/officeDocument/2006/relationships/image" Target="media/image2.tiff"/><Relationship Id="rId10" Type="http://schemas.openxmlformats.org/officeDocument/2006/relationships/image" Target="media/image3.tiff"/></Relationships>
</file>

<file path=word/charts/_rels/chart1.xml.rels><?xml version="1.0" encoding="UTF-8" standalone="yes"?>
<Relationships xmlns="http://schemas.openxmlformats.org/package/2006/relationships"><Relationship Id="rId1" Type="http://schemas.microsoft.com/office/2011/relationships/chartStyle" Target="style1.xml"/><Relationship Id="rId2" Type="http://schemas.microsoft.com/office/2011/relationships/chartColorStyle" Target="colors1.xml"/><Relationship Id="rId3" Type="http://schemas.openxmlformats.org/officeDocument/2006/relationships/oleObject" Target="file:///\\localhost\Users\new\Downloads\serum%20test.xlsx" TargetMode="External"/></Relationships>
</file>

<file path=word/charts/_rels/chart2.xml.rels><?xml version="1.0" encoding="UTF-8" standalone="yes"?>
<Relationships xmlns="http://schemas.openxmlformats.org/package/2006/relationships"><Relationship Id="rId3" Type="http://schemas.openxmlformats.org/officeDocument/2006/relationships/oleObject" Target="file:///\\localhost\Users\new\Downloads\100515%203t3e1%20with%20tob%20experiment%202.xlsx" TargetMode="External"/><Relationship Id="rId4" Type="http://schemas.openxmlformats.org/officeDocument/2006/relationships/chartUserShapes" Target="../drawings/drawing1.xml"/><Relationship Id="rId1" Type="http://schemas.microsoft.com/office/2011/relationships/chartStyle" Target="style2.xml"/><Relationship Id="rId2" Type="http://schemas.microsoft.com/office/2011/relationships/chartColorStyle" Target="colors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solidFill>
                <a:latin typeface="Times New Roman" charset="0"/>
                <a:ea typeface="Times New Roman" charset="0"/>
                <a:cs typeface="Times New Roman" charset="0"/>
              </a:defRPr>
            </a:pPr>
            <a:r>
              <a:rPr lang="en-US" sz="1000">
                <a:solidFill>
                  <a:schemeClr val="tx1">
                    <a:lumMod val="75000"/>
                    <a:lumOff val="25000"/>
                  </a:schemeClr>
                </a:solidFill>
                <a:latin typeface="Times New Roman" charset="0"/>
                <a:ea typeface="Times New Roman" charset="0"/>
                <a:cs typeface="Times New Roman" charset="0"/>
              </a:rPr>
              <a:t>Relative MC 3T3-E1 proliferation in</a:t>
            </a:r>
            <a:r>
              <a:rPr lang="en-US" sz="1000" baseline="0">
                <a:solidFill>
                  <a:schemeClr val="tx1">
                    <a:lumMod val="75000"/>
                    <a:lumOff val="25000"/>
                  </a:schemeClr>
                </a:solidFill>
                <a:latin typeface="Times New Roman" charset="0"/>
                <a:ea typeface="Times New Roman" charset="0"/>
                <a:cs typeface="Times New Roman" charset="0"/>
              </a:rPr>
              <a:t> three types of fetal bovine serum</a:t>
            </a:r>
            <a:endParaRPr lang="en-US" sz="1000">
              <a:solidFill>
                <a:schemeClr val="tx1">
                  <a:lumMod val="75000"/>
                  <a:lumOff val="25000"/>
                </a:schemeClr>
              </a:solidFill>
              <a:latin typeface="Times New Roman" charset="0"/>
              <a:ea typeface="Times New Roman" charset="0"/>
              <a:cs typeface="Times New Roman" charset="0"/>
            </a:endParaRP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solidFill>
              <a:latin typeface="Times New Roman" charset="0"/>
              <a:ea typeface="Times New Roman" charset="0"/>
              <a:cs typeface="Times New Roman" charset="0"/>
            </a:defRPr>
          </a:pPr>
          <a:endParaRPr lang="en-US"/>
        </a:p>
      </c:txPr>
    </c:title>
    <c:autoTitleDeleted val="0"/>
    <c:plotArea>
      <c:layout>
        <c:manualLayout>
          <c:layoutTarget val="inner"/>
          <c:xMode val="edge"/>
          <c:yMode val="edge"/>
          <c:x val="0.117727001916172"/>
          <c:y val="0.222274469345907"/>
          <c:w val="0.823195515693463"/>
          <c:h val="0.60018033073424"/>
        </c:manualLayout>
      </c:layout>
      <c:barChart>
        <c:barDir val="col"/>
        <c:grouping val="clustered"/>
        <c:varyColors val="0"/>
        <c:ser>
          <c:idx val="0"/>
          <c:order val="0"/>
          <c:spPr>
            <a:solidFill>
              <a:schemeClr val="bg2">
                <a:lumMod val="75000"/>
              </a:schemeClr>
            </a:solidFill>
            <a:ln>
              <a:noFill/>
            </a:ln>
            <a:effectLst/>
          </c:spPr>
          <c:invertIfNegative val="0"/>
          <c:dPt>
            <c:idx val="0"/>
            <c:invertIfNegative val="0"/>
            <c:bubble3D val="0"/>
            <c:spPr>
              <a:solidFill>
                <a:schemeClr val="tx2">
                  <a:lumMod val="60000"/>
                  <a:lumOff val="40000"/>
                </a:schemeClr>
              </a:solidFill>
              <a:ln>
                <a:noFill/>
              </a:ln>
              <a:effectLst/>
            </c:spPr>
          </c:dPt>
          <c:dPt>
            <c:idx val="1"/>
            <c:invertIfNegative val="0"/>
            <c:bubble3D val="0"/>
            <c:spPr>
              <a:solidFill>
                <a:schemeClr val="tx2">
                  <a:lumMod val="60000"/>
                  <a:lumOff val="40000"/>
                </a:schemeClr>
              </a:solidFill>
              <a:ln>
                <a:noFill/>
              </a:ln>
              <a:effectLst/>
            </c:spPr>
          </c:dPt>
          <c:dPt>
            <c:idx val="2"/>
            <c:invertIfNegative val="0"/>
            <c:bubble3D val="0"/>
            <c:spPr>
              <a:solidFill>
                <a:schemeClr val="tx2">
                  <a:lumMod val="60000"/>
                  <a:lumOff val="40000"/>
                </a:schemeClr>
              </a:solidFill>
              <a:ln>
                <a:noFill/>
              </a:ln>
              <a:effectLst/>
            </c:spPr>
          </c:dPt>
          <c:errBars>
            <c:errBarType val="both"/>
            <c:errValType val="cust"/>
            <c:noEndCap val="0"/>
            <c:plus>
              <c:numRef>
                <c:f>Sheet1!$O$4:$O$6</c:f>
                <c:numCache>
                  <c:formatCode>General</c:formatCode>
                  <c:ptCount val="3"/>
                  <c:pt idx="0">
                    <c:v>0.0166266025641026</c:v>
                  </c:pt>
                  <c:pt idx="1">
                    <c:v>0.102564102564104</c:v>
                  </c:pt>
                  <c:pt idx="2">
                    <c:v>0.0859375</c:v>
                  </c:pt>
                </c:numCache>
              </c:numRef>
            </c:plus>
            <c:minus>
              <c:numRef>
                <c:f>Sheet1!$O$4:$O$6</c:f>
                <c:numCache>
                  <c:formatCode>General</c:formatCode>
                  <c:ptCount val="3"/>
                  <c:pt idx="0">
                    <c:v>0.0166266025641026</c:v>
                  </c:pt>
                  <c:pt idx="1">
                    <c:v>0.102564102564104</c:v>
                  </c:pt>
                  <c:pt idx="2">
                    <c:v>0.0859375</c:v>
                  </c:pt>
                </c:numCache>
              </c:numRef>
            </c:minus>
            <c:spPr>
              <a:noFill/>
              <a:ln w="12700" cap="flat" cmpd="sng" algn="ctr">
                <a:solidFill>
                  <a:schemeClr val="tx1">
                    <a:lumMod val="65000"/>
                    <a:lumOff val="35000"/>
                  </a:schemeClr>
                </a:solidFill>
                <a:round/>
              </a:ln>
              <a:effectLst/>
            </c:spPr>
          </c:errBars>
          <c:val>
            <c:numRef>
              <c:f>Sheet1!$I$4:$I$6</c:f>
              <c:numCache>
                <c:formatCode>General</c:formatCode>
                <c:ptCount val="3"/>
                <c:pt idx="0">
                  <c:v>0.811498397435897</c:v>
                </c:pt>
                <c:pt idx="1">
                  <c:v>0.897435897435897</c:v>
                </c:pt>
                <c:pt idx="2">
                  <c:v>0.9140625</c:v>
                </c:pt>
              </c:numCache>
            </c:numRef>
          </c:val>
        </c:ser>
        <c:dLbls>
          <c:showLegendKey val="0"/>
          <c:showVal val="0"/>
          <c:showCatName val="0"/>
          <c:showSerName val="0"/>
          <c:showPercent val="0"/>
          <c:showBubbleSize val="0"/>
        </c:dLbls>
        <c:gapWidth val="284"/>
        <c:overlap val="-25"/>
        <c:axId val="-2102297952"/>
        <c:axId val="-2131637280"/>
      </c:barChart>
      <c:catAx>
        <c:axId val="-2102297952"/>
        <c:scaling>
          <c:orientation val="minMax"/>
        </c:scaling>
        <c:delete val="0"/>
        <c:axPos val="b"/>
        <c:title>
          <c:tx>
            <c:rich>
              <a:bodyPr rot="0" spcFirstLastPara="1" vertOverflow="ellipsis" vert="horz" wrap="square" anchor="ctr" anchorCtr="1"/>
              <a:lstStyle/>
              <a:p>
                <a:pPr>
                  <a:defRPr sz="800" b="0" i="0" u="none" strike="noStrike" kern="1200" baseline="0">
                    <a:solidFill>
                      <a:schemeClr val="tx1">
                        <a:lumMod val="65000"/>
                        <a:lumOff val="35000"/>
                      </a:schemeClr>
                    </a:solidFill>
                    <a:latin typeface="Times New Roman" charset="0"/>
                    <a:ea typeface="Times New Roman" charset="0"/>
                    <a:cs typeface="Times New Roman" charset="0"/>
                  </a:defRPr>
                </a:pPr>
                <a:r>
                  <a:rPr lang="en-US" sz="800">
                    <a:solidFill>
                      <a:schemeClr val="tx1">
                        <a:lumMod val="75000"/>
                        <a:lumOff val="25000"/>
                      </a:schemeClr>
                    </a:solidFill>
                    <a:latin typeface="Times New Roman" charset="0"/>
                    <a:ea typeface="Times New Roman" charset="0"/>
                    <a:cs typeface="Times New Roman" charset="0"/>
                  </a:rPr>
                  <a:t>FBS type</a:t>
                </a:r>
              </a:p>
            </c:rich>
          </c:tx>
          <c:layout>
            <c:manualLayout>
              <c:xMode val="edge"/>
              <c:yMode val="edge"/>
              <c:x val="0.431630964329868"/>
              <c:y val="0.907133298061063"/>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Times New Roman" charset="0"/>
                  <a:ea typeface="Times New Roman" charset="0"/>
                  <a:cs typeface="Times New Roman" charset="0"/>
                </a:defRPr>
              </a:pPr>
              <a:endParaRPr lang="en-US"/>
            </a:p>
          </c:txPr>
        </c:title>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charset="0"/>
                <a:ea typeface="Times New Roman" charset="0"/>
                <a:cs typeface="Times New Roman" charset="0"/>
              </a:defRPr>
            </a:pPr>
            <a:endParaRPr lang="en-US"/>
          </a:p>
        </c:txPr>
        <c:crossAx val="-2131637280"/>
        <c:crosses val="autoZero"/>
        <c:auto val="1"/>
        <c:lblAlgn val="ctr"/>
        <c:lblOffset val="100"/>
        <c:noMultiLvlLbl val="0"/>
      </c:catAx>
      <c:valAx>
        <c:axId val="-21316372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1"/>
                </a:solidFill>
                <a:latin typeface="Times New Roman" charset="0"/>
                <a:ea typeface="Times New Roman" charset="0"/>
                <a:cs typeface="Times New Roman" charset="0"/>
              </a:defRPr>
            </a:pPr>
            <a:endParaRPr lang="en-US"/>
          </a:p>
        </c:txPr>
        <c:crossAx val="-2102297952"/>
        <c:crosses val="autoZero"/>
        <c:crossBetween val="between"/>
        <c:majorUnit val="0.2"/>
        <c:minorUnit val="0.1"/>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charset="0"/>
                <a:ea typeface="Times New Roman" charset="0"/>
                <a:cs typeface="Times New Roman" charset="0"/>
              </a:defRPr>
            </a:pPr>
            <a:r>
              <a:rPr lang="en-US"/>
              <a:t>TOB concentration effect on 3t3-E1 cells </a:t>
            </a:r>
          </a:p>
        </c:rich>
      </c:tx>
      <c:layout>
        <c:manualLayout>
          <c:xMode val="edge"/>
          <c:yMode val="edge"/>
          <c:x val="0.27942841255436"/>
          <c:y val="0.0375547166390385"/>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charset="0"/>
              <a:ea typeface="Times New Roman" charset="0"/>
              <a:cs typeface="Times New Roman" charset="0"/>
            </a:defRPr>
          </a:pPr>
          <a:endParaRPr lang="en-US"/>
        </a:p>
      </c:txPr>
    </c:title>
    <c:autoTitleDeleted val="0"/>
    <c:plotArea>
      <c:layout>
        <c:manualLayout>
          <c:layoutTarget val="inner"/>
          <c:xMode val="edge"/>
          <c:yMode val="edge"/>
          <c:x val="0.129236571806477"/>
          <c:y val="0.171712962962963"/>
          <c:w val="0.82801421974152"/>
          <c:h val="0.64218394575678"/>
        </c:manualLayout>
      </c:layout>
      <c:scatterChart>
        <c:scatterStyle val="lineMarker"/>
        <c:varyColors val="0"/>
        <c:ser>
          <c:idx val="2"/>
          <c:order val="0"/>
          <c:tx>
            <c:v>Day 4</c:v>
          </c:tx>
          <c:spPr>
            <a:ln w="19050" cap="rnd">
              <a:solidFill>
                <a:schemeClr val="tx1"/>
              </a:solidFill>
              <a:round/>
            </a:ln>
            <a:effectLst/>
          </c:spPr>
          <c:marker>
            <c:symbol val="circle"/>
            <c:size val="5"/>
            <c:spPr>
              <a:solidFill>
                <a:schemeClr val="tx1"/>
              </a:solidFill>
              <a:ln w="9525">
                <a:solidFill>
                  <a:schemeClr val="tx1"/>
                </a:solidFill>
              </a:ln>
              <a:effectLst/>
            </c:spPr>
          </c:marker>
          <c:errBars>
            <c:errDir val="y"/>
            <c:errBarType val="both"/>
            <c:errValType val="cust"/>
            <c:noEndCap val="0"/>
            <c:plus>
              <c:numRef>
                <c:f>Sheet1!$K$46:$K$52</c:f>
                <c:numCache>
                  <c:formatCode>General</c:formatCode>
                  <c:ptCount val="7"/>
                  <c:pt idx="0">
                    <c:v>0.0877572409168231</c:v>
                  </c:pt>
                  <c:pt idx="1">
                    <c:v>0.0427239199200323</c:v>
                  </c:pt>
                  <c:pt idx="2">
                    <c:v>0.0421465696508427</c:v>
                  </c:pt>
                  <c:pt idx="3">
                    <c:v>0.118934155453063</c:v>
                  </c:pt>
                  <c:pt idx="4">
                    <c:v>0.0704367328411343</c:v>
                  </c:pt>
                  <c:pt idx="5">
                    <c:v>0.0392598183048945</c:v>
                  </c:pt>
                  <c:pt idx="6">
                    <c:v>0.0167431578064991</c:v>
                  </c:pt>
                </c:numCache>
              </c:numRef>
            </c:plus>
            <c:minus>
              <c:numRef>
                <c:f>Sheet1!$K$46:$K$52</c:f>
                <c:numCache>
                  <c:formatCode>General</c:formatCode>
                  <c:ptCount val="7"/>
                  <c:pt idx="0">
                    <c:v>0.0877572409168231</c:v>
                  </c:pt>
                  <c:pt idx="1">
                    <c:v>0.0427239199200323</c:v>
                  </c:pt>
                  <c:pt idx="2">
                    <c:v>0.0421465696508427</c:v>
                  </c:pt>
                  <c:pt idx="3">
                    <c:v>0.118934155453063</c:v>
                  </c:pt>
                  <c:pt idx="4">
                    <c:v>0.0704367328411343</c:v>
                  </c:pt>
                  <c:pt idx="5">
                    <c:v>0.0392598183048945</c:v>
                  </c:pt>
                  <c:pt idx="6">
                    <c:v>0.0167431578064991</c:v>
                  </c:pt>
                </c:numCache>
              </c:numRef>
            </c:minus>
            <c:spPr>
              <a:noFill/>
              <a:ln w="9525" cap="flat" cmpd="sng" algn="ctr">
                <a:solidFill>
                  <a:schemeClr val="tx1">
                    <a:lumMod val="65000"/>
                    <a:lumOff val="35000"/>
                  </a:schemeClr>
                </a:solidFill>
                <a:round/>
              </a:ln>
              <a:effectLst/>
            </c:spPr>
          </c:errBars>
          <c:xVal>
            <c:numRef>
              <c:f>Sheet1!$J$30:$J$36</c:f>
              <c:numCache>
                <c:formatCode>General</c:formatCode>
                <c:ptCount val="7"/>
                <c:pt idx="0">
                  <c:v>0.01</c:v>
                </c:pt>
                <c:pt idx="1">
                  <c:v>0.4</c:v>
                </c:pt>
                <c:pt idx="2">
                  <c:v>5.0</c:v>
                </c:pt>
                <c:pt idx="3">
                  <c:v>80.0</c:v>
                </c:pt>
                <c:pt idx="4">
                  <c:v>360.0</c:v>
                </c:pt>
                <c:pt idx="5">
                  <c:v>720.0</c:v>
                </c:pt>
                <c:pt idx="6">
                  <c:v>1440.0</c:v>
                </c:pt>
              </c:numCache>
            </c:numRef>
          </c:xVal>
          <c:yVal>
            <c:numRef>
              <c:f>Sheet1!$K$30:$K$36</c:f>
              <c:numCache>
                <c:formatCode>General</c:formatCode>
                <c:ptCount val="7"/>
                <c:pt idx="0">
                  <c:v>2.1975</c:v>
                </c:pt>
                <c:pt idx="1">
                  <c:v>2.257</c:v>
                </c:pt>
                <c:pt idx="2">
                  <c:v>2.127</c:v>
                </c:pt>
                <c:pt idx="3">
                  <c:v>2.616</c:v>
                </c:pt>
                <c:pt idx="4">
                  <c:v>2.482</c:v>
                </c:pt>
                <c:pt idx="5">
                  <c:v>2.107</c:v>
                </c:pt>
                <c:pt idx="6">
                  <c:v>1.68</c:v>
                </c:pt>
              </c:numCache>
            </c:numRef>
          </c:yVal>
          <c:smooth val="0"/>
        </c:ser>
        <c:ser>
          <c:idx val="0"/>
          <c:order val="1"/>
          <c:tx>
            <c:v>Day 8</c:v>
          </c:tx>
          <c:spPr>
            <a:ln w="19050" cap="rnd">
              <a:solidFill>
                <a:schemeClr val="accent1">
                  <a:lumMod val="75000"/>
                </a:schemeClr>
              </a:solidFill>
              <a:round/>
            </a:ln>
            <a:effectLst/>
          </c:spPr>
          <c:marker>
            <c:symbol val="circle"/>
            <c:size val="5"/>
            <c:spPr>
              <a:solidFill>
                <a:schemeClr val="accent1">
                  <a:lumMod val="75000"/>
                </a:schemeClr>
              </a:solidFill>
              <a:ln w="9525">
                <a:solidFill>
                  <a:schemeClr val="accent1">
                    <a:lumMod val="75000"/>
                  </a:schemeClr>
                </a:solidFill>
              </a:ln>
              <a:effectLst/>
            </c:spPr>
          </c:marker>
          <c:errBars>
            <c:errDir val="y"/>
            <c:errBarType val="both"/>
            <c:errValType val="cust"/>
            <c:noEndCap val="0"/>
            <c:plus>
              <c:numRef>
                <c:f>Sheet1!$L$46:$L$52</c:f>
                <c:numCache>
                  <c:formatCode>General</c:formatCode>
                  <c:ptCount val="7"/>
                  <c:pt idx="0">
                    <c:v>0.140007440278484</c:v>
                  </c:pt>
                  <c:pt idx="1">
                    <c:v>0.353338364744051</c:v>
                  </c:pt>
                  <c:pt idx="2">
                    <c:v>0.195721741255283</c:v>
                  </c:pt>
                  <c:pt idx="3">
                    <c:v>0.0929533933395297</c:v>
                  </c:pt>
                  <c:pt idx="4">
                    <c:v>0.13856406460551</c:v>
                  </c:pt>
                  <c:pt idx="5">
                    <c:v>0.185906786679059</c:v>
                  </c:pt>
                  <c:pt idx="6">
                    <c:v>0.00577350269189626</c:v>
                  </c:pt>
                </c:numCache>
              </c:numRef>
            </c:plus>
            <c:minus>
              <c:numRef>
                <c:f>Sheet1!$L$46:$L$52</c:f>
                <c:numCache>
                  <c:formatCode>General</c:formatCode>
                  <c:ptCount val="7"/>
                  <c:pt idx="0">
                    <c:v>0.140007440278484</c:v>
                  </c:pt>
                  <c:pt idx="1">
                    <c:v>0.353338364744051</c:v>
                  </c:pt>
                  <c:pt idx="2">
                    <c:v>0.195721741255283</c:v>
                  </c:pt>
                  <c:pt idx="3">
                    <c:v>0.0929533933395297</c:v>
                  </c:pt>
                  <c:pt idx="4">
                    <c:v>0.13856406460551</c:v>
                  </c:pt>
                  <c:pt idx="5">
                    <c:v>0.185906786679059</c:v>
                  </c:pt>
                  <c:pt idx="6">
                    <c:v>0.00577350269189626</c:v>
                  </c:pt>
                </c:numCache>
              </c:numRef>
            </c:minus>
            <c:spPr>
              <a:noFill/>
              <a:ln w="9525" cap="flat" cmpd="sng" algn="ctr">
                <a:solidFill>
                  <a:schemeClr val="tx1">
                    <a:lumMod val="65000"/>
                    <a:lumOff val="35000"/>
                  </a:schemeClr>
                </a:solidFill>
                <a:round/>
              </a:ln>
              <a:effectLst/>
            </c:spPr>
          </c:errBars>
          <c:xVal>
            <c:numRef>
              <c:f>Sheet1!$J$30:$J$36</c:f>
              <c:numCache>
                <c:formatCode>General</c:formatCode>
                <c:ptCount val="7"/>
                <c:pt idx="0">
                  <c:v>0.01</c:v>
                </c:pt>
                <c:pt idx="1">
                  <c:v>0.4</c:v>
                </c:pt>
                <c:pt idx="2">
                  <c:v>5.0</c:v>
                </c:pt>
                <c:pt idx="3">
                  <c:v>80.0</c:v>
                </c:pt>
                <c:pt idx="4">
                  <c:v>360.0</c:v>
                </c:pt>
                <c:pt idx="5">
                  <c:v>720.0</c:v>
                </c:pt>
                <c:pt idx="6">
                  <c:v>1440.0</c:v>
                </c:pt>
              </c:numCache>
            </c:numRef>
          </c:xVal>
          <c:yVal>
            <c:numRef>
              <c:f>Sheet1!$L$30:$L$36</c:f>
              <c:numCache>
                <c:formatCode>General</c:formatCode>
                <c:ptCount val="7"/>
                <c:pt idx="0">
                  <c:v>3.535499999999999</c:v>
                </c:pt>
                <c:pt idx="1">
                  <c:v>3.358999999999999</c:v>
                </c:pt>
                <c:pt idx="2">
                  <c:v>3.392999999999998</c:v>
                </c:pt>
                <c:pt idx="3">
                  <c:v>3.398</c:v>
                </c:pt>
                <c:pt idx="4">
                  <c:v>3.411</c:v>
                </c:pt>
                <c:pt idx="5">
                  <c:v>2.998</c:v>
                </c:pt>
                <c:pt idx="6">
                  <c:v>1.632</c:v>
                </c:pt>
              </c:numCache>
            </c:numRef>
          </c:yVal>
          <c:smooth val="0"/>
        </c:ser>
        <c:ser>
          <c:idx val="1"/>
          <c:order val="2"/>
          <c:tx>
            <c:v>Day 14</c:v>
          </c:tx>
          <c:spPr>
            <a:ln w="19050" cap="rnd">
              <a:solidFill>
                <a:schemeClr val="accent2"/>
              </a:solidFill>
              <a:round/>
            </a:ln>
            <a:effectLst/>
          </c:spPr>
          <c:marker>
            <c:symbol val="circle"/>
            <c:size val="5"/>
            <c:spPr>
              <a:solidFill>
                <a:schemeClr val="accent2"/>
              </a:solidFill>
              <a:ln w="9525">
                <a:solidFill>
                  <a:schemeClr val="accent2"/>
                </a:solidFill>
              </a:ln>
              <a:effectLst/>
            </c:spPr>
          </c:marker>
          <c:errBars>
            <c:errDir val="y"/>
            <c:errBarType val="both"/>
            <c:errValType val="cust"/>
            <c:noEndCap val="0"/>
            <c:plus>
              <c:numRef>
                <c:f>Sheet1!$M$46:$M$52</c:f>
                <c:numCache>
                  <c:formatCode>General</c:formatCode>
                  <c:ptCount val="7"/>
                  <c:pt idx="0">
                    <c:v>0.0643661401670164</c:v>
                  </c:pt>
                  <c:pt idx="1">
                    <c:v>0.0253245598842967</c:v>
                  </c:pt>
                  <c:pt idx="2">
                    <c:v>0.0601285659603191</c:v>
                  </c:pt>
                  <c:pt idx="3">
                    <c:v>0.149275286337394</c:v>
                  </c:pt>
                  <c:pt idx="4">
                    <c:v>0.102243717546741</c:v>
                  </c:pt>
                  <c:pt idx="5">
                    <c:v>0.165699527257423</c:v>
                  </c:pt>
                  <c:pt idx="6">
                    <c:v>0.004</c:v>
                  </c:pt>
                </c:numCache>
              </c:numRef>
            </c:plus>
            <c:minus>
              <c:numRef>
                <c:f>Sheet1!$M$46:$M$52</c:f>
                <c:numCache>
                  <c:formatCode>General</c:formatCode>
                  <c:ptCount val="7"/>
                  <c:pt idx="0">
                    <c:v>0.0643661401670164</c:v>
                  </c:pt>
                  <c:pt idx="1">
                    <c:v>0.0253245598842967</c:v>
                  </c:pt>
                  <c:pt idx="2">
                    <c:v>0.0601285659603191</c:v>
                  </c:pt>
                  <c:pt idx="3">
                    <c:v>0.149275286337394</c:v>
                  </c:pt>
                  <c:pt idx="4">
                    <c:v>0.102243717546741</c:v>
                  </c:pt>
                  <c:pt idx="5">
                    <c:v>0.165699527257423</c:v>
                  </c:pt>
                  <c:pt idx="6">
                    <c:v>0.004</c:v>
                  </c:pt>
                </c:numCache>
              </c:numRef>
            </c:minus>
            <c:spPr>
              <a:noFill/>
              <a:ln w="9525" cap="flat" cmpd="sng" algn="ctr">
                <a:solidFill>
                  <a:schemeClr val="tx1">
                    <a:lumMod val="65000"/>
                    <a:lumOff val="35000"/>
                  </a:schemeClr>
                </a:solidFill>
                <a:round/>
              </a:ln>
              <a:effectLst/>
            </c:spPr>
          </c:errBars>
          <c:xVal>
            <c:numRef>
              <c:f>Sheet1!$J$17:$J$23</c:f>
              <c:numCache>
                <c:formatCode>General</c:formatCode>
                <c:ptCount val="7"/>
                <c:pt idx="0">
                  <c:v>0.01</c:v>
                </c:pt>
                <c:pt idx="1">
                  <c:v>0.4</c:v>
                </c:pt>
                <c:pt idx="2">
                  <c:v>5.0</c:v>
                </c:pt>
                <c:pt idx="3">
                  <c:v>80.0</c:v>
                </c:pt>
                <c:pt idx="4">
                  <c:v>360.0</c:v>
                </c:pt>
                <c:pt idx="5">
                  <c:v>720.0</c:v>
                </c:pt>
                <c:pt idx="6">
                  <c:v>1440.0</c:v>
                </c:pt>
              </c:numCache>
            </c:numRef>
          </c:xVal>
          <c:yVal>
            <c:numRef>
              <c:f>Sheet1!$M$30:$M$36</c:f>
              <c:numCache>
                <c:formatCode>General</c:formatCode>
                <c:ptCount val="7"/>
                <c:pt idx="0">
                  <c:v>3.302999999999999</c:v>
                </c:pt>
                <c:pt idx="1">
                  <c:v>3.213</c:v>
                </c:pt>
                <c:pt idx="2">
                  <c:v>3.091666666666665</c:v>
                </c:pt>
                <c:pt idx="3">
                  <c:v>3.474333333333333</c:v>
                </c:pt>
                <c:pt idx="4">
                  <c:v>3.267666666666667</c:v>
                </c:pt>
                <c:pt idx="5">
                  <c:v>2.093</c:v>
                </c:pt>
                <c:pt idx="6">
                  <c:v>0.926</c:v>
                </c:pt>
              </c:numCache>
            </c:numRef>
          </c:yVal>
          <c:smooth val="0"/>
        </c:ser>
        <c:ser>
          <c:idx val="3"/>
          <c:order val="3"/>
          <c:tx>
            <c:v>Day 29</c:v>
          </c:tx>
          <c:spPr>
            <a:ln w="19050" cap="rnd">
              <a:solidFill>
                <a:schemeClr val="accent4"/>
              </a:solidFill>
              <a:round/>
            </a:ln>
            <a:effectLst/>
          </c:spPr>
          <c:marker>
            <c:symbol val="circle"/>
            <c:size val="5"/>
            <c:spPr>
              <a:solidFill>
                <a:schemeClr val="accent4"/>
              </a:solidFill>
              <a:ln w="9525">
                <a:solidFill>
                  <a:schemeClr val="accent4"/>
                </a:solidFill>
              </a:ln>
              <a:effectLst/>
            </c:spPr>
          </c:marker>
          <c:errBars>
            <c:errDir val="y"/>
            <c:errBarType val="both"/>
            <c:errValType val="cust"/>
            <c:noEndCap val="0"/>
            <c:plus>
              <c:numRef>
                <c:f>Sheet1!$N$46:$N$52</c:f>
                <c:numCache>
                  <c:formatCode>General</c:formatCode>
                  <c:ptCount val="7"/>
                  <c:pt idx="0">
                    <c:v>0.0</c:v>
                  </c:pt>
                  <c:pt idx="1">
                    <c:v>0.0</c:v>
                  </c:pt>
                  <c:pt idx="2">
                    <c:v>0.0</c:v>
                  </c:pt>
                  <c:pt idx="3">
                    <c:v>0.0</c:v>
                  </c:pt>
                  <c:pt idx="4">
                    <c:v>0.0</c:v>
                  </c:pt>
                  <c:pt idx="5">
                    <c:v>0.0623538290724796</c:v>
                  </c:pt>
                  <c:pt idx="6">
                    <c:v>0.0294448637286709</c:v>
                  </c:pt>
                </c:numCache>
              </c:numRef>
            </c:plus>
            <c:minus>
              <c:numRef>
                <c:f>Sheet1!$N$46:$N$52</c:f>
                <c:numCache>
                  <c:formatCode>General</c:formatCode>
                  <c:ptCount val="7"/>
                  <c:pt idx="0">
                    <c:v>0.0</c:v>
                  </c:pt>
                  <c:pt idx="1">
                    <c:v>0.0</c:v>
                  </c:pt>
                  <c:pt idx="2">
                    <c:v>0.0</c:v>
                  </c:pt>
                  <c:pt idx="3">
                    <c:v>0.0</c:v>
                  </c:pt>
                  <c:pt idx="4">
                    <c:v>0.0</c:v>
                  </c:pt>
                  <c:pt idx="5">
                    <c:v>0.0623538290724796</c:v>
                  </c:pt>
                  <c:pt idx="6">
                    <c:v>0.0294448637286709</c:v>
                  </c:pt>
                </c:numCache>
              </c:numRef>
            </c:minus>
            <c:spPr>
              <a:noFill/>
              <a:ln w="9525" cap="flat" cmpd="sng" algn="ctr">
                <a:solidFill>
                  <a:schemeClr val="tx1">
                    <a:lumMod val="65000"/>
                    <a:lumOff val="35000"/>
                  </a:schemeClr>
                </a:solidFill>
                <a:round/>
              </a:ln>
              <a:effectLst/>
            </c:spPr>
          </c:errBars>
          <c:xVal>
            <c:numRef>
              <c:f>Sheet1!$J$30:$J$36</c:f>
              <c:numCache>
                <c:formatCode>General</c:formatCode>
                <c:ptCount val="7"/>
                <c:pt idx="0">
                  <c:v>0.01</c:v>
                </c:pt>
                <c:pt idx="1">
                  <c:v>0.4</c:v>
                </c:pt>
                <c:pt idx="2">
                  <c:v>5.0</c:v>
                </c:pt>
                <c:pt idx="3">
                  <c:v>80.0</c:v>
                </c:pt>
                <c:pt idx="4">
                  <c:v>360.0</c:v>
                </c:pt>
                <c:pt idx="5">
                  <c:v>720.0</c:v>
                </c:pt>
                <c:pt idx="6">
                  <c:v>1440.0</c:v>
                </c:pt>
              </c:numCache>
            </c:numRef>
          </c:xVal>
          <c:yVal>
            <c:numRef>
              <c:f>Sheet1!$N$30:$N$36</c:f>
              <c:numCache>
                <c:formatCode>General</c:formatCode>
                <c:ptCount val="7"/>
                <c:pt idx="0">
                  <c:v>4.0</c:v>
                </c:pt>
                <c:pt idx="1">
                  <c:v>4.0</c:v>
                </c:pt>
                <c:pt idx="2">
                  <c:v>4.0</c:v>
                </c:pt>
                <c:pt idx="3">
                  <c:v>4.0</c:v>
                </c:pt>
                <c:pt idx="4">
                  <c:v>4.0</c:v>
                </c:pt>
                <c:pt idx="5">
                  <c:v>1.094</c:v>
                </c:pt>
                <c:pt idx="6">
                  <c:v>1.036</c:v>
                </c:pt>
              </c:numCache>
            </c:numRef>
          </c:yVal>
          <c:smooth val="0"/>
        </c:ser>
        <c:dLbls>
          <c:showLegendKey val="0"/>
          <c:showVal val="0"/>
          <c:showCatName val="0"/>
          <c:showSerName val="0"/>
          <c:showPercent val="0"/>
          <c:showBubbleSize val="0"/>
        </c:dLbls>
        <c:axId val="1415641968"/>
        <c:axId val="-2130383520"/>
      </c:scatterChart>
      <c:valAx>
        <c:axId val="1415641968"/>
        <c:scaling>
          <c:logBase val="10.0"/>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charset="0"/>
                    <a:ea typeface="Times New Roman" charset="0"/>
                    <a:cs typeface="Times New Roman" charset="0"/>
                  </a:defRPr>
                </a:pPr>
                <a:r>
                  <a:rPr lang="en-US"/>
                  <a:t>Microgram/mL TOB (log scale)</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charset="0"/>
                  <a:ea typeface="Times New Roman" charset="0"/>
                  <a:cs typeface="Times New Roman"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charset="0"/>
                <a:ea typeface="Times New Roman" charset="0"/>
                <a:cs typeface="Times New Roman" charset="0"/>
              </a:defRPr>
            </a:pPr>
            <a:endParaRPr lang="en-US"/>
          </a:p>
        </c:txPr>
        <c:crossAx val="-2130383520"/>
        <c:crosses val="autoZero"/>
        <c:crossBetween val="midCat"/>
      </c:valAx>
      <c:valAx>
        <c:axId val="-213038352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charset="0"/>
                    <a:ea typeface="Times New Roman" charset="0"/>
                    <a:cs typeface="Times New Roman" charset="0"/>
                  </a:defRPr>
                </a:pPr>
                <a:r>
                  <a:rPr lang="en-US"/>
                  <a:t>Absorbance/proliferation</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charset="0"/>
                  <a:ea typeface="Times New Roman" charset="0"/>
                  <a:cs typeface="Times New Roman"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charset="0"/>
                <a:ea typeface="Times New Roman" charset="0"/>
                <a:cs typeface="Times New Roman" charset="0"/>
              </a:defRPr>
            </a:pPr>
            <a:endParaRPr lang="en-US"/>
          </a:p>
        </c:txPr>
        <c:crossAx val="1415641968"/>
        <c:crossesAt val="0.01"/>
        <c:crossBetween val="midCat"/>
      </c:valAx>
      <c:spPr>
        <a:noFill/>
        <a:ln>
          <a:noFill/>
        </a:ln>
        <a:effectLst/>
      </c:spPr>
    </c:plotArea>
    <c:legend>
      <c:legendPos val="r"/>
      <c:layout>
        <c:manualLayout>
          <c:xMode val="edge"/>
          <c:yMode val="edge"/>
          <c:x val="0.836496229110602"/>
          <c:y val="0.442986880957315"/>
          <c:w val="0.118306081160241"/>
          <c:h val="0.295356532324907"/>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Times New Roman" charset="0"/>
              <a:ea typeface="Times New Roman" charset="0"/>
              <a:cs typeface="Times New Roman"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charset="0"/>
          <a:ea typeface="Times New Roman" charset="0"/>
          <a:cs typeface="Times New Roman" charset="0"/>
        </a:defRPr>
      </a:pPr>
      <a:endParaRPr lang="en-US"/>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drawings/_rels/drawing1.xml.rels><?xml version="1.0" encoding="UTF-8" standalone="yes"?>
<Relationships xmlns="http://schemas.openxmlformats.org/package/2006/relationships"><Relationship Id="rId1" Type="http://schemas.openxmlformats.org/officeDocument/2006/relationships/image" Target="../media/image4.png"/></Relationships>
</file>

<file path=word/drawings/drawing1.xml><?xml version="1.0" encoding="utf-8"?>
<c:userShapes xmlns:c="http://schemas.openxmlformats.org/drawingml/2006/chart">
  <cdr:relSizeAnchor xmlns:cdr="http://schemas.openxmlformats.org/drawingml/2006/chartDrawing">
    <cdr:from>
      <cdr:x>0.20904</cdr:x>
      <cdr:y>0.18239</cdr:y>
    </cdr:from>
    <cdr:to>
      <cdr:x>0.26208</cdr:x>
      <cdr:y>0.29309</cdr:y>
    </cdr:to>
    <cdr:pic>
      <cdr:nvPicPr>
        <cdr:cNvPr id="2"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1057275" y="552450"/>
          <a:ext cx="268247" cy="335309"/>
        </a:xfrm>
        <a:prstGeom xmlns:a="http://schemas.openxmlformats.org/drawingml/2006/main" prst="rect">
          <a:avLst/>
        </a:prstGeom>
      </cdr:spPr>
    </cdr:pic>
  </cdr:relSizeAnchor>
  <cdr:relSizeAnchor xmlns:cdr="http://schemas.openxmlformats.org/drawingml/2006/chartDrawing">
    <cdr:from>
      <cdr:x>0.38983</cdr:x>
      <cdr:y>0.18239</cdr:y>
    </cdr:from>
    <cdr:to>
      <cdr:x>0.44287</cdr:x>
      <cdr:y>0.29309</cdr:y>
    </cdr:to>
    <cdr:pic>
      <cdr:nvPicPr>
        <cdr:cNvPr id="3"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1971675" y="552450"/>
          <a:ext cx="268247" cy="335309"/>
        </a:xfrm>
        <a:prstGeom xmlns:a="http://schemas.openxmlformats.org/drawingml/2006/main" prst="rect">
          <a:avLst/>
        </a:prstGeom>
      </cdr:spPr>
    </cdr:pic>
  </cdr:relSizeAnchor>
  <cdr:relSizeAnchor xmlns:cdr="http://schemas.openxmlformats.org/drawingml/2006/chartDrawing">
    <cdr:from>
      <cdr:x>0.58569</cdr:x>
      <cdr:y>0.17925</cdr:y>
    </cdr:from>
    <cdr:to>
      <cdr:x>0.63872</cdr:x>
      <cdr:y>0.28995</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2962275" y="542925"/>
          <a:ext cx="268247" cy="335309"/>
        </a:xfrm>
        <a:prstGeom xmlns:a="http://schemas.openxmlformats.org/drawingml/2006/main" prst="rect">
          <a:avLst/>
        </a:prstGeom>
      </cdr:spPr>
    </cdr:pic>
  </cdr:relSizeAnchor>
  <cdr:relSizeAnchor xmlns:cdr="http://schemas.openxmlformats.org/drawingml/2006/chartDrawing">
    <cdr:from>
      <cdr:x>0.69492</cdr:x>
      <cdr:y>0.17925</cdr:y>
    </cdr:from>
    <cdr:to>
      <cdr:x>0.74795</cdr:x>
      <cdr:y>0.28995</cdr:y>
    </cdr:to>
    <cdr:pic>
      <cdr:nvPicPr>
        <cdr:cNvPr id="5"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3514725" y="542925"/>
          <a:ext cx="268247" cy="335309"/>
        </a:xfrm>
        <a:prstGeom xmlns:a="http://schemas.openxmlformats.org/drawingml/2006/main" prst="rect">
          <a:avLst/>
        </a:prstGeom>
      </cdr:spPr>
    </cdr:pic>
  </cdr:relSizeAnchor>
  <cdr:relSizeAnchor xmlns:cdr="http://schemas.openxmlformats.org/drawingml/2006/chartDrawing">
    <cdr:from>
      <cdr:x>0.7999</cdr:x>
      <cdr:y>0.92452</cdr:y>
    </cdr:from>
    <cdr:to>
      <cdr:x>0.99205</cdr:x>
      <cdr:y>1</cdr:y>
    </cdr:to>
    <cdr:sp macro="" textlink="">
      <cdr:nvSpPr>
        <cdr:cNvPr id="6" name="TextBox 5"/>
        <cdr:cNvSpPr txBox="1"/>
      </cdr:nvSpPr>
      <cdr:spPr>
        <a:xfrm xmlns:a="http://schemas.openxmlformats.org/drawingml/2006/main">
          <a:off x="4574449" y="2855509"/>
          <a:ext cx="1098881" cy="23313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900">
              <a:solidFill>
                <a:schemeClr val="tx1">
                  <a:lumMod val="65000"/>
                  <a:lumOff val="35000"/>
                </a:schemeClr>
              </a:solidFill>
            </a:rPr>
            <a:t>* </a:t>
          </a:r>
          <a:r>
            <a:rPr lang="en-US" sz="800">
              <a:solidFill>
                <a:schemeClr val="tx1">
                  <a:lumMod val="65000"/>
                  <a:lumOff val="35000"/>
                </a:schemeClr>
              </a:solidFill>
              <a:latin typeface="Times New Roman" charset="0"/>
              <a:ea typeface="Times New Roman" charset="0"/>
              <a:cs typeface="Times New Roman" charset="0"/>
            </a:rPr>
            <a:t>denotes  overflow</a:t>
          </a:r>
        </a:p>
      </cdr:txBody>
    </cdr:sp>
  </cdr:relSizeAnchor>
  <cdr:relSizeAnchor xmlns:cdr="http://schemas.openxmlformats.org/drawingml/2006/chartDrawing">
    <cdr:from>
      <cdr:x>0.14146</cdr:x>
      <cdr:y>0.74095</cdr:y>
    </cdr:from>
    <cdr:to>
      <cdr:x>0.24806</cdr:x>
      <cdr:y>0.89043</cdr:y>
    </cdr:to>
    <cdr:sp macro="" textlink="">
      <cdr:nvSpPr>
        <cdr:cNvPr id="7" name="Rectangle 6"/>
        <cdr:cNvSpPr/>
      </cdr:nvSpPr>
      <cdr:spPr>
        <a:xfrm xmlns:a="http://schemas.openxmlformats.org/drawingml/2006/main">
          <a:off x="809005" y="2288540"/>
          <a:ext cx="609600" cy="461665"/>
        </a:xfrm>
        <a:prstGeom xmlns:a="http://schemas.openxmlformats.org/drawingml/2006/main" prst="rect">
          <a:avLst/>
        </a:prstGeom>
      </cdr:spPr>
    </cdr:sp>
  </cdr:relSizeAnchor>
  <cdr:relSizeAnchor xmlns:cdr="http://schemas.openxmlformats.org/drawingml/2006/chartDrawing">
    <cdr:from>
      <cdr:x>0.15987</cdr:x>
      <cdr:y>0.77701</cdr:y>
    </cdr:from>
    <cdr:to>
      <cdr:x>0.21983</cdr:x>
      <cdr:y>0.88803</cdr:y>
    </cdr:to>
    <cdr:sp macro="" textlink="">
      <cdr:nvSpPr>
        <cdr:cNvPr id="9" name="Text Box 8"/>
        <cdr:cNvSpPr txBox="1"/>
      </cdr:nvSpPr>
      <cdr:spPr>
        <a:xfrm xmlns:a="http://schemas.openxmlformats.org/drawingml/2006/main">
          <a:off x="914253" y="2399909"/>
          <a:ext cx="342900" cy="3429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800"/>
            <a:t>//</a:t>
          </a:r>
        </a:p>
      </cdr:txBody>
    </cdr:sp>
  </cdr:relSizeAnchor>
  <cdr:relSizeAnchor xmlns:cdr="http://schemas.openxmlformats.org/drawingml/2006/chartDrawing">
    <cdr:from>
      <cdr:x>0.14002</cdr:x>
      <cdr:y>0.85115</cdr:y>
    </cdr:from>
    <cdr:to>
      <cdr:x>0.17999</cdr:x>
      <cdr:y>0.92516</cdr:y>
    </cdr:to>
    <cdr:sp macro="" textlink="">
      <cdr:nvSpPr>
        <cdr:cNvPr id="10" name="Text Box 9"/>
        <cdr:cNvSpPr txBox="1"/>
      </cdr:nvSpPr>
      <cdr:spPr>
        <a:xfrm xmlns:a="http://schemas.openxmlformats.org/drawingml/2006/main">
          <a:off x="800735" y="2628900"/>
          <a:ext cx="228600" cy="2286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700" dirty="0" smtClean="0">
              <a:solidFill>
                <a:schemeClr val="tx2"/>
              </a:solidFill>
            </a:rPr>
            <a:t>✝</a:t>
          </a:r>
          <a:endParaRPr lang="en-US" sz="700"/>
        </a:p>
      </cdr:txBody>
    </cdr:sp>
  </cdr:relSizeAnchor>
  <cdr:relSizeAnchor xmlns:cdr="http://schemas.openxmlformats.org/drawingml/2006/chartDrawing">
    <cdr:from>
      <cdr:x>0</cdr:x>
      <cdr:y>0.92504</cdr:y>
    </cdr:from>
    <cdr:to>
      <cdr:x>0.29977</cdr:x>
      <cdr:y>0.99905</cdr:y>
    </cdr:to>
    <cdr:sp macro="" textlink="">
      <cdr:nvSpPr>
        <cdr:cNvPr id="11" name="Text Box 10"/>
        <cdr:cNvSpPr txBox="1"/>
      </cdr:nvSpPr>
      <cdr:spPr>
        <a:xfrm xmlns:a="http://schemas.openxmlformats.org/drawingml/2006/main">
          <a:off x="-965982" y="2857109"/>
          <a:ext cx="1714352" cy="2286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marL="0" marR="0" indent="0" defTabSz="914400" eaLnBrk="1" fontAlgn="auto" latinLnBrk="0" hangingPunct="1">
            <a:lnSpc>
              <a:spcPct val="100000"/>
            </a:lnSpc>
            <a:spcBef>
              <a:spcPts val="0"/>
            </a:spcBef>
            <a:spcAft>
              <a:spcPts val="0"/>
            </a:spcAft>
            <a:buClrTx/>
            <a:buSzTx/>
            <a:buFontTx/>
            <a:buNone/>
            <a:tabLst/>
            <a:defRPr/>
          </a:pPr>
          <a:r>
            <a:rPr lang="en-US" sz="800" dirty="0" smtClean="0">
              <a:solidFill>
                <a:schemeClr val="tx1">
                  <a:lumMod val="65000"/>
                  <a:lumOff val="35000"/>
                </a:schemeClr>
              </a:solidFill>
            </a:rPr>
            <a:t>✝</a:t>
          </a:r>
          <a:r>
            <a:rPr lang="en-US" sz="800" dirty="0" smtClean="0">
              <a:solidFill>
                <a:schemeClr val="tx1">
                  <a:lumMod val="65000"/>
                  <a:lumOff val="35000"/>
                </a:schemeClr>
              </a:solidFill>
              <a:latin typeface="Times New Roman" charset="0"/>
              <a:ea typeface="Times New Roman" charset="0"/>
              <a:cs typeface="Times New Roman" charset="0"/>
            </a:rPr>
            <a:t>value define to</a:t>
          </a:r>
          <a:r>
            <a:rPr lang="en-US" sz="800" baseline="0" dirty="0" smtClean="0">
              <a:solidFill>
                <a:schemeClr val="tx1">
                  <a:lumMod val="65000"/>
                  <a:lumOff val="35000"/>
                </a:schemeClr>
              </a:solidFill>
              <a:latin typeface="Times New Roman" charset="0"/>
              <a:ea typeface="Times New Roman" charset="0"/>
              <a:cs typeface="Times New Roman" charset="0"/>
            </a:rPr>
            <a:t> show on log scale</a:t>
          </a:r>
          <a:endParaRPr lang="en-US" sz="800">
            <a:solidFill>
              <a:schemeClr val="tx1">
                <a:lumMod val="65000"/>
                <a:lumOff val="35000"/>
              </a:schemeClr>
            </a:solidFill>
            <a:latin typeface="Times New Roman" charset="0"/>
            <a:ea typeface="Times New Roman" charset="0"/>
            <a:cs typeface="Times New Roman" charset="0"/>
          </a:endParaRPr>
        </a:p>
        <a:p xmlns:a="http://schemas.openxmlformats.org/drawingml/2006/main">
          <a:endParaRPr lang="en-US" sz="1100"/>
        </a:p>
      </cdr:txBody>
    </cdr:sp>
  </cdr:relSizeAnchor>
  <cdr:relSizeAnchor xmlns:cdr="http://schemas.openxmlformats.org/drawingml/2006/chartDrawing">
    <cdr:from>
      <cdr:x>0.10349</cdr:x>
      <cdr:y>0.83717</cdr:y>
    </cdr:from>
    <cdr:to>
      <cdr:x>0.15279</cdr:x>
      <cdr:y>0.88505</cdr:y>
    </cdr:to>
    <cdr:sp macro="" textlink="">
      <cdr:nvSpPr>
        <cdr:cNvPr id="14" name="Freeform 13"/>
        <cdr:cNvSpPr/>
      </cdr:nvSpPr>
      <cdr:spPr>
        <a:xfrm xmlns:a="http://schemas.openxmlformats.org/drawingml/2006/main">
          <a:off x="591820" y="2585720"/>
          <a:ext cx="281940" cy="147891"/>
        </a:xfrm>
        <a:custGeom xmlns:a="http://schemas.openxmlformats.org/drawingml/2006/main">
          <a:avLst/>
          <a:gdLst>
            <a:gd name="connsiteX0" fmla="*/ 30480 w 281940"/>
            <a:gd name="connsiteY0" fmla="*/ 144780 h 147891"/>
            <a:gd name="connsiteX1" fmla="*/ 30480 w 281940"/>
            <a:gd name="connsiteY1" fmla="*/ 144780 h 147891"/>
            <a:gd name="connsiteX2" fmla="*/ 205740 w 281940"/>
            <a:gd name="connsiteY2" fmla="*/ 144780 h 147891"/>
            <a:gd name="connsiteX3" fmla="*/ 218440 w 281940"/>
            <a:gd name="connsiteY3" fmla="*/ 142240 h 147891"/>
            <a:gd name="connsiteX4" fmla="*/ 241300 w 281940"/>
            <a:gd name="connsiteY4" fmla="*/ 139700 h 147891"/>
            <a:gd name="connsiteX5" fmla="*/ 248920 w 281940"/>
            <a:gd name="connsiteY5" fmla="*/ 132080 h 147891"/>
            <a:gd name="connsiteX6" fmla="*/ 256540 w 281940"/>
            <a:gd name="connsiteY6" fmla="*/ 127000 h 147891"/>
            <a:gd name="connsiteX7" fmla="*/ 269240 w 281940"/>
            <a:gd name="connsiteY7" fmla="*/ 114300 h 147891"/>
            <a:gd name="connsiteX8" fmla="*/ 276860 w 281940"/>
            <a:gd name="connsiteY8" fmla="*/ 99060 h 147891"/>
            <a:gd name="connsiteX9" fmla="*/ 281940 w 281940"/>
            <a:gd name="connsiteY9" fmla="*/ 76200 h 147891"/>
            <a:gd name="connsiteX10" fmla="*/ 279400 w 281940"/>
            <a:gd name="connsiteY10" fmla="*/ 53340 h 147891"/>
            <a:gd name="connsiteX11" fmla="*/ 271780 w 281940"/>
            <a:gd name="connsiteY11" fmla="*/ 43180 h 147891"/>
            <a:gd name="connsiteX12" fmla="*/ 266700 w 281940"/>
            <a:gd name="connsiteY12" fmla="*/ 33020 h 147891"/>
            <a:gd name="connsiteX13" fmla="*/ 264160 w 281940"/>
            <a:gd name="connsiteY13" fmla="*/ 25400 h 147891"/>
            <a:gd name="connsiteX14" fmla="*/ 259080 w 281940"/>
            <a:gd name="connsiteY14" fmla="*/ 17780 h 147891"/>
            <a:gd name="connsiteX15" fmla="*/ 256540 w 281940"/>
            <a:gd name="connsiteY15" fmla="*/ 10160 h 147891"/>
            <a:gd name="connsiteX16" fmla="*/ 248920 w 281940"/>
            <a:gd name="connsiteY16" fmla="*/ 5080 h 147891"/>
            <a:gd name="connsiteX17" fmla="*/ 233680 w 281940"/>
            <a:gd name="connsiteY17" fmla="*/ 0 h 147891"/>
            <a:gd name="connsiteX18" fmla="*/ 147320 w 281940"/>
            <a:gd name="connsiteY18" fmla="*/ 2540 h 147891"/>
            <a:gd name="connsiteX19" fmla="*/ 121920 w 281940"/>
            <a:gd name="connsiteY19" fmla="*/ 7620 h 147891"/>
            <a:gd name="connsiteX20" fmla="*/ 109220 w 281940"/>
            <a:gd name="connsiteY20" fmla="*/ 10160 h 147891"/>
            <a:gd name="connsiteX21" fmla="*/ 53340 w 281940"/>
            <a:gd name="connsiteY21" fmla="*/ 17780 h 147891"/>
            <a:gd name="connsiteX22" fmla="*/ 43180 w 281940"/>
            <a:gd name="connsiteY22" fmla="*/ 20320 h 147891"/>
            <a:gd name="connsiteX23" fmla="*/ 27940 w 281940"/>
            <a:gd name="connsiteY23" fmla="*/ 30480 h 147891"/>
            <a:gd name="connsiteX24" fmla="*/ 20320 w 281940"/>
            <a:gd name="connsiteY24" fmla="*/ 35560 h 147891"/>
            <a:gd name="connsiteX25" fmla="*/ 10160 w 281940"/>
            <a:gd name="connsiteY25" fmla="*/ 55880 h 147891"/>
            <a:gd name="connsiteX26" fmla="*/ 0 w 281940"/>
            <a:gd name="connsiteY26" fmla="*/ 91440 h 147891"/>
            <a:gd name="connsiteX27" fmla="*/ 7620 w 281940"/>
            <a:gd name="connsiteY27" fmla="*/ 139700 h 147891"/>
            <a:gd name="connsiteX28" fmla="*/ 10160 w 281940"/>
            <a:gd name="connsiteY28" fmla="*/ 147320 h 147891"/>
            <a:gd name="connsiteX29" fmla="*/ 30480 w 281940"/>
            <a:gd name="connsiteY29" fmla="*/ 144780 h 14789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Lst>
          <a:rect l="l" t="t" r="r" b="b"/>
          <a:pathLst>
            <a:path w="281940" h="147891">
              <a:moveTo>
                <a:pt x="30480" y="144780"/>
              </a:moveTo>
              <a:lnTo>
                <a:pt x="30480" y="144780"/>
              </a:lnTo>
              <a:cubicBezTo>
                <a:pt x="111685" y="148840"/>
                <a:pt x="91346" y="149017"/>
                <a:pt x="205740" y="144780"/>
              </a:cubicBezTo>
              <a:cubicBezTo>
                <a:pt x="210054" y="144620"/>
                <a:pt x="214166" y="142851"/>
                <a:pt x="218440" y="142240"/>
              </a:cubicBezTo>
              <a:cubicBezTo>
                <a:pt x="226030" y="141156"/>
                <a:pt x="233680" y="140547"/>
                <a:pt x="241300" y="139700"/>
              </a:cubicBezTo>
              <a:cubicBezTo>
                <a:pt x="243840" y="137160"/>
                <a:pt x="246160" y="134380"/>
                <a:pt x="248920" y="132080"/>
              </a:cubicBezTo>
              <a:cubicBezTo>
                <a:pt x="251265" y="130126"/>
                <a:pt x="254381" y="129159"/>
                <a:pt x="256540" y="127000"/>
              </a:cubicBezTo>
              <a:cubicBezTo>
                <a:pt x="273473" y="110067"/>
                <a:pt x="248920" y="127847"/>
                <a:pt x="269240" y="114300"/>
              </a:cubicBezTo>
              <a:cubicBezTo>
                <a:pt x="275624" y="95147"/>
                <a:pt x="267012" y="118755"/>
                <a:pt x="276860" y="99060"/>
              </a:cubicBezTo>
              <a:cubicBezTo>
                <a:pt x="279986" y="92807"/>
                <a:pt x="280964" y="82053"/>
                <a:pt x="281940" y="76200"/>
              </a:cubicBezTo>
              <a:cubicBezTo>
                <a:pt x="281093" y="68580"/>
                <a:pt x="281655" y="60668"/>
                <a:pt x="279400" y="53340"/>
              </a:cubicBezTo>
              <a:cubicBezTo>
                <a:pt x="278155" y="49294"/>
                <a:pt x="274024" y="46770"/>
                <a:pt x="271780" y="43180"/>
              </a:cubicBezTo>
              <a:cubicBezTo>
                <a:pt x="269773" y="39969"/>
                <a:pt x="268192" y="36500"/>
                <a:pt x="266700" y="33020"/>
              </a:cubicBezTo>
              <a:cubicBezTo>
                <a:pt x="265645" y="30559"/>
                <a:pt x="265357" y="27795"/>
                <a:pt x="264160" y="25400"/>
              </a:cubicBezTo>
              <a:cubicBezTo>
                <a:pt x="262795" y="22670"/>
                <a:pt x="260445" y="20510"/>
                <a:pt x="259080" y="17780"/>
              </a:cubicBezTo>
              <a:cubicBezTo>
                <a:pt x="257883" y="15385"/>
                <a:pt x="258213" y="12251"/>
                <a:pt x="256540" y="10160"/>
              </a:cubicBezTo>
              <a:cubicBezTo>
                <a:pt x="254633" y="7776"/>
                <a:pt x="251710" y="6320"/>
                <a:pt x="248920" y="5080"/>
              </a:cubicBezTo>
              <a:cubicBezTo>
                <a:pt x="244027" y="2905"/>
                <a:pt x="233680" y="0"/>
                <a:pt x="233680" y="0"/>
              </a:cubicBezTo>
              <a:cubicBezTo>
                <a:pt x="204893" y="847"/>
                <a:pt x="176083" y="1102"/>
                <a:pt x="147320" y="2540"/>
              </a:cubicBezTo>
              <a:cubicBezTo>
                <a:pt x="137687" y="3022"/>
                <a:pt x="130942" y="5615"/>
                <a:pt x="121920" y="7620"/>
              </a:cubicBezTo>
              <a:cubicBezTo>
                <a:pt x="117706" y="8557"/>
                <a:pt x="113487" y="9504"/>
                <a:pt x="109220" y="10160"/>
              </a:cubicBezTo>
              <a:cubicBezTo>
                <a:pt x="49369" y="19368"/>
                <a:pt x="144158" y="2644"/>
                <a:pt x="53340" y="17780"/>
              </a:cubicBezTo>
              <a:cubicBezTo>
                <a:pt x="49897" y="18354"/>
                <a:pt x="46567" y="19473"/>
                <a:pt x="43180" y="20320"/>
              </a:cubicBezTo>
              <a:lnTo>
                <a:pt x="27940" y="30480"/>
              </a:lnTo>
              <a:lnTo>
                <a:pt x="20320" y="35560"/>
              </a:lnTo>
              <a:cubicBezTo>
                <a:pt x="16933" y="42333"/>
                <a:pt x="12555" y="48696"/>
                <a:pt x="10160" y="55880"/>
              </a:cubicBezTo>
              <a:cubicBezTo>
                <a:pt x="2872" y="77744"/>
                <a:pt x="6379" y="65925"/>
                <a:pt x="0" y="91440"/>
              </a:cubicBezTo>
              <a:cubicBezTo>
                <a:pt x="2950" y="113568"/>
                <a:pt x="2678" y="122405"/>
                <a:pt x="7620" y="139700"/>
              </a:cubicBezTo>
              <a:cubicBezTo>
                <a:pt x="8356" y="142274"/>
                <a:pt x="8267" y="145427"/>
                <a:pt x="10160" y="147320"/>
              </a:cubicBezTo>
              <a:cubicBezTo>
                <a:pt x="12053" y="149213"/>
                <a:pt x="27093" y="145203"/>
                <a:pt x="30480" y="144780"/>
              </a:cubicBezTo>
              <a:close/>
            </a:path>
          </a:pathLst>
        </a:custGeom>
        <a:solidFill xmlns:a="http://schemas.openxmlformats.org/drawingml/2006/main">
          <a:schemeClr val="bg1"/>
        </a:solidFill>
        <a:ln xmlns:a="http://schemas.openxmlformats.org/drawingml/2006/main">
          <a:solidFill>
            <a:schemeClr val="bg1"/>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0.12003</cdr:x>
      <cdr:y>0.81414</cdr:y>
    </cdr:from>
    <cdr:to>
      <cdr:x>0.16</cdr:x>
      <cdr:y>0.88816</cdr:y>
    </cdr:to>
    <cdr:sp macro="" textlink="">
      <cdr:nvSpPr>
        <cdr:cNvPr id="15" name="Text Box 14"/>
        <cdr:cNvSpPr txBox="1"/>
      </cdr:nvSpPr>
      <cdr:spPr>
        <a:xfrm xmlns:a="http://schemas.openxmlformats.org/drawingml/2006/main">
          <a:off x="686435" y="2514600"/>
          <a:ext cx="228600" cy="2286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000">
              <a:solidFill>
                <a:schemeClr val="tx1">
                  <a:lumMod val="65000"/>
                  <a:lumOff val="35000"/>
                </a:schemeClr>
              </a:solidFill>
            </a:rPr>
            <a:t>0</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3273</Words>
  <Characters>18661</Characters>
  <Application>Microsoft Macintosh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21891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Samsel, Jake</dc:creator>
  <cp:keywords/>
  <dc:description/>
  <cp:lastModifiedBy>Samsel, Jake</cp:lastModifiedBy>
  <cp:revision>2</cp:revision>
  <dcterms:created xsi:type="dcterms:W3CDTF">2016-05-10T17:42:00Z</dcterms:created>
  <dcterms:modified xsi:type="dcterms:W3CDTF">2016-05-10T17:42:00Z</dcterms:modified>
</cp:coreProperties>
</file>