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76316" w14:textId="77777777" w:rsidR="00066875" w:rsidRDefault="00066875" w:rsidP="00066875">
      <w:pPr>
        <w:spacing w:line="480" w:lineRule="auto"/>
        <w:jc w:val="center"/>
      </w:pPr>
      <w:r>
        <w:t>The Devil Did Not Make Me Do It: Understanding Factors That Influence College Choice of a Faith-Based Institution</w:t>
      </w:r>
    </w:p>
    <w:p w14:paraId="6EFA21FA" w14:textId="77777777" w:rsidR="00F76707" w:rsidRDefault="00F76707" w:rsidP="00F76707">
      <w:pPr>
        <w:spacing w:line="480" w:lineRule="auto"/>
        <w:ind w:left="720" w:firstLine="720"/>
      </w:pPr>
      <w:r>
        <w:t xml:space="preserve">   </w:t>
      </w:r>
    </w:p>
    <w:p w14:paraId="0CF65575" w14:textId="77777777" w:rsidR="00F76707" w:rsidRDefault="00F76707" w:rsidP="00F76707">
      <w:pPr>
        <w:spacing w:line="480" w:lineRule="auto"/>
      </w:pPr>
    </w:p>
    <w:p w14:paraId="613910B1" w14:textId="77777777" w:rsidR="00F76707" w:rsidRDefault="00F76707" w:rsidP="00F76707">
      <w:pPr>
        <w:spacing w:line="480" w:lineRule="auto"/>
      </w:pPr>
    </w:p>
    <w:p w14:paraId="65423010" w14:textId="42A19107" w:rsidR="00F76707" w:rsidRDefault="00F76707" w:rsidP="00F76707">
      <w:pPr>
        <w:spacing w:line="480" w:lineRule="auto"/>
      </w:pPr>
    </w:p>
    <w:p w14:paraId="4B458465" w14:textId="44F50223" w:rsidR="00066875" w:rsidRDefault="00066875" w:rsidP="00F76707">
      <w:pPr>
        <w:spacing w:line="480" w:lineRule="auto"/>
      </w:pPr>
    </w:p>
    <w:p w14:paraId="065FE4B1" w14:textId="27D503F6" w:rsidR="00066875" w:rsidRDefault="00066875" w:rsidP="00F76707">
      <w:pPr>
        <w:spacing w:line="480" w:lineRule="auto"/>
      </w:pPr>
    </w:p>
    <w:p w14:paraId="3205CDE8" w14:textId="77777777" w:rsidR="00066875" w:rsidRDefault="00066875" w:rsidP="00F76707">
      <w:pPr>
        <w:spacing w:line="480" w:lineRule="auto"/>
      </w:pPr>
    </w:p>
    <w:p w14:paraId="0B860EF8" w14:textId="77777777" w:rsidR="00066875" w:rsidRDefault="00066875" w:rsidP="00066875">
      <w:pPr>
        <w:spacing w:line="480" w:lineRule="auto"/>
        <w:jc w:val="center"/>
      </w:pPr>
      <w:r>
        <w:t>A Dissertation Presented for the</w:t>
      </w:r>
    </w:p>
    <w:p w14:paraId="30F8F06C" w14:textId="50138688" w:rsidR="00066875" w:rsidRDefault="00066875" w:rsidP="00066875">
      <w:pPr>
        <w:spacing w:line="480" w:lineRule="auto"/>
        <w:jc w:val="center"/>
      </w:pPr>
      <w:r>
        <w:t>Doctor of Philosophy</w:t>
      </w:r>
    </w:p>
    <w:p w14:paraId="592C3F24" w14:textId="181CF589" w:rsidR="00066875" w:rsidRDefault="00066875" w:rsidP="00066875">
      <w:pPr>
        <w:spacing w:line="480" w:lineRule="auto"/>
        <w:jc w:val="center"/>
      </w:pPr>
      <w:r>
        <w:t>Degree</w:t>
      </w:r>
    </w:p>
    <w:p w14:paraId="373AC6E1" w14:textId="2A04525A" w:rsidR="00F76707" w:rsidRDefault="00066875" w:rsidP="00066875">
      <w:pPr>
        <w:spacing w:line="480" w:lineRule="auto"/>
        <w:jc w:val="center"/>
      </w:pPr>
      <w:r>
        <w:t>The University of Tennessee, Knoxville</w:t>
      </w:r>
    </w:p>
    <w:p w14:paraId="64EC833F" w14:textId="77777777" w:rsidR="00F76707" w:rsidRDefault="00F76707" w:rsidP="00F76707">
      <w:pPr>
        <w:spacing w:line="480" w:lineRule="auto"/>
      </w:pPr>
    </w:p>
    <w:p w14:paraId="0F11EDEE" w14:textId="77777777" w:rsidR="00066875" w:rsidRDefault="00066875" w:rsidP="00F76707">
      <w:pPr>
        <w:spacing w:line="480" w:lineRule="auto"/>
        <w:jc w:val="center"/>
      </w:pPr>
    </w:p>
    <w:p w14:paraId="0BA59D7F" w14:textId="35A817B9" w:rsidR="00066875" w:rsidRDefault="00066875" w:rsidP="00F76707">
      <w:pPr>
        <w:spacing w:line="480" w:lineRule="auto"/>
        <w:jc w:val="center"/>
      </w:pPr>
    </w:p>
    <w:p w14:paraId="0CA2E85B" w14:textId="60B89DDC" w:rsidR="00341515" w:rsidRDefault="00341515" w:rsidP="00F76707">
      <w:pPr>
        <w:spacing w:line="480" w:lineRule="auto"/>
        <w:jc w:val="center"/>
      </w:pPr>
    </w:p>
    <w:p w14:paraId="6EDF8A73" w14:textId="77777777" w:rsidR="00341515" w:rsidRDefault="00341515" w:rsidP="00F76707">
      <w:pPr>
        <w:spacing w:line="480" w:lineRule="auto"/>
        <w:jc w:val="center"/>
      </w:pPr>
    </w:p>
    <w:p w14:paraId="126A96E6" w14:textId="77777777" w:rsidR="00066875" w:rsidRDefault="00066875" w:rsidP="00F76707">
      <w:pPr>
        <w:spacing w:line="480" w:lineRule="auto"/>
        <w:jc w:val="center"/>
      </w:pPr>
    </w:p>
    <w:p w14:paraId="37253ACE" w14:textId="77777777" w:rsidR="00066875" w:rsidRDefault="00066875" w:rsidP="00F76707">
      <w:pPr>
        <w:spacing w:line="480" w:lineRule="auto"/>
        <w:jc w:val="center"/>
      </w:pPr>
    </w:p>
    <w:p w14:paraId="30CC7769" w14:textId="77777777" w:rsidR="00C05B10" w:rsidRDefault="00C05B10" w:rsidP="00F76707">
      <w:pPr>
        <w:spacing w:line="480" w:lineRule="auto"/>
        <w:jc w:val="center"/>
      </w:pPr>
    </w:p>
    <w:p w14:paraId="78B569C7" w14:textId="4AD7D3B4" w:rsidR="00F76707" w:rsidRDefault="00F76707" w:rsidP="00F76707">
      <w:pPr>
        <w:spacing w:line="480" w:lineRule="auto"/>
        <w:jc w:val="center"/>
      </w:pPr>
      <w:r>
        <w:t>Phil</w:t>
      </w:r>
      <w:r w:rsidR="00066875">
        <w:t xml:space="preserve">lip Lowell Cook, Jr. </w:t>
      </w:r>
    </w:p>
    <w:p w14:paraId="54E18B9D" w14:textId="6C91BA9A" w:rsidR="00066875" w:rsidRDefault="003F2D95" w:rsidP="00F76707">
      <w:pPr>
        <w:spacing w:line="480" w:lineRule="auto"/>
        <w:jc w:val="center"/>
      </w:pPr>
      <w:r>
        <w:t>May 2022</w:t>
      </w:r>
    </w:p>
    <w:p w14:paraId="61114B87" w14:textId="7C4C6130" w:rsidR="00F76707" w:rsidRDefault="0006414E">
      <w:r w:rsidRPr="0006414E">
        <w:rPr>
          <w:noProof/>
        </w:rPr>
        <w:lastRenderedPageBreak/>
        <w:drawing>
          <wp:inline distT="0" distB="0" distL="0" distR="0" wp14:anchorId="02B1A84D" wp14:editId="3553E42B">
            <wp:extent cx="5943600" cy="1645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645920"/>
                    </a:xfrm>
                    <a:prstGeom prst="rect">
                      <a:avLst/>
                    </a:prstGeom>
                    <a:noFill/>
                    <a:ln>
                      <a:noFill/>
                    </a:ln>
                  </pic:spPr>
                </pic:pic>
              </a:graphicData>
            </a:graphic>
          </wp:inline>
        </w:drawing>
      </w:r>
    </w:p>
    <w:p w14:paraId="4EBEFB0A" w14:textId="0FB19D01" w:rsidR="00F76707" w:rsidRDefault="00F76707"/>
    <w:p w14:paraId="2BE0F832" w14:textId="709E5EEB" w:rsidR="00F76707" w:rsidRDefault="00F76707"/>
    <w:p w14:paraId="06AC4586" w14:textId="77777777" w:rsidR="00F76707" w:rsidRDefault="00F76707"/>
    <w:p w14:paraId="727283F5" w14:textId="2E3D3974" w:rsidR="00D972DF" w:rsidRDefault="00D972DF"/>
    <w:p w14:paraId="7DD1DCE5" w14:textId="77144183" w:rsidR="00D972DF" w:rsidRDefault="00D972DF"/>
    <w:p w14:paraId="5F223666" w14:textId="3E8DD1FA" w:rsidR="00D972DF" w:rsidRDefault="00D972DF"/>
    <w:p w14:paraId="61BD4560" w14:textId="351B60BF" w:rsidR="00D972DF" w:rsidRDefault="00D972DF"/>
    <w:p w14:paraId="765B564D" w14:textId="290ABCCA" w:rsidR="00D972DF" w:rsidRDefault="00D972DF"/>
    <w:p w14:paraId="1BF94BC1" w14:textId="45DBF1B2" w:rsidR="00D972DF" w:rsidRDefault="00D972DF"/>
    <w:p w14:paraId="21D4178D" w14:textId="77777777" w:rsidR="00D972DF" w:rsidRDefault="00D972DF"/>
    <w:p w14:paraId="35546593" w14:textId="77777777" w:rsidR="00D972DF" w:rsidRDefault="00D972DF" w:rsidP="0017391D">
      <w:pPr>
        <w:spacing w:line="480" w:lineRule="auto"/>
        <w:jc w:val="center"/>
        <w:rPr>
          <w:b/>
        </w:rPr>
      </w:pPr>
    </w:p>
    <w:p w14:paraId="2E01BA6E" w14:textId="77777777" w:rsidR="00D972DF" w:rsidRDefault="00D972DF" w:rsidP="0017391D">
      <w:pPr>
        <w:spacing w:line="480" w:lineRule="auto"/>
        <w:jc w:val="center"/>
        <w:rPr>
          <w:b/>
        </w:rPr>
      </w:pPr>
    </w:p>
    <w:p w14:paraId="76982043" w14:textId="77777777" w:rsidR="00D972DF" w:rsidRDefault="00D972DF" w:rsidP="0017391D">
      <w:pPr>
        <w:spacing w:line="480" w:lineRule="auto"/>
        <w:jc w:val="center"/>
        <w:rPr>
          <w:b/>
        </w:rPr>
      </w:pPr>
    </w:p>
    <w:p w14:paraId="2B4CA566" w14:textId="77777777" w:rsidR="00D972DF" w:rsidRDefault="00D972DF" w:rsidP="0017391D">
      <w:pPr>
        <w:spacing w:line="480" w:lineRule="auto"/>
        <w:jc w:val="center"/>
        <w:rPr>
          <w:b/>
        </w:rPr>
      </w:pPr>
    </w:p>
    <w:p w14:paraId="505576AA" w14:textId="6098468D" w:rsidR="00D972DF" w:rsidRDefault="00D972DF" w:rsidP="0017391D">
      <w:pPr>
        <w:spacing w:line="480" w:lineRule="auto"/>
        <w:jc w:val="center"/>
        <w:rPr>
          <w:b/>
        </w:rPr>
      </w:pPr>
    </w:p>
    <w:p w14:paraId="4CD77041" w14:textId="7FFA5011" w:rsidR="00D972DF" w:rsidRDefault="00D972DF" w:rsidP="0017391D">
      <w:pPr>
        <w:spacing w:line="480" w:lineRule="auto"/>
        <w:jc w:val="center"/>
        <w:rPr>
          <w:b/>
        </w:rPr>
      </w:pPr>
    </w:p>
    <w:p w14:paraId="40DE8FF1" w14:textId="3544DC74" w:rsidR="00D972DF" w:rsidRDefault="00D972DF" w:rsidP="0017391D">
      <w:pPr>
        <w:spacing w:line="480" w:lineRule="auto"/>
        <w:jc w:val="center"/>
        <w:rPr>
          <w:b/>
        </w:rPr>
      </w:pPr>
    </w:p>
    <w:p w14:paraId="2DCA280E" w14:textId="3F6F79BA" w:rsidR="00D972DF" w:rsidRDefault="00D972DF" w:rsidP="0017391D">
      <w:pPr>
        <w:spacing w:line="480" w:lineRule="auto"/>
        <w:jc w:val="center"/>
        <w:rPr>
          <w:b/>
        </w:rPr>
      </w:pPr>
    </w:p>
    <w:p w14:paraId="329DA9D7" w14:textId="65896BB4" w:rsidR="00D972DF" w:rsidRDefault="00D972DF" w:rsidP="0017391D">
      <w:pPr>
        <w:spacing w:line="480" w:lineRule="auto"/>
        <w:jc w:val="center"/>
        <w:rPr>
          <w:b/>
        </w:rPr>
      </w:pPr>
    </w:p>
    <w:p w14:paraId="63F5C6FC" w14:textId="66DF8F48" w:rsidR="00D972DF" w:rsidRDefault="00D972DF" w:rsidP="0017391D">
      <w:pPr>
        <w:spacing w:line="480" w:lineRule="auto"/>
        <w:jc w:val="center"/>
        <w:rPr>
          <w:b/>
        </w:rPr>
      </w:pPr>
    </w:p>
    <w:p w14:paraId="29889FEA" w14:textId="6E650D7A" w:rsidR="00D972DF" w:rsidRDefault="00D972DF" w:rsidP="0017391D">
      <w:pPr>
        <w:spacing w:line="480" w:lineRule="auto"/>
        <w:jc w:val="center"/>
        <w:rPr>
          <w:b/>
        </w:rPr>
      </w:pPr>
    </w:p>
    <w:p w14:paraId="35C2E294" w14:textId="71B2E2C3" w:rsidR="0006414E" w:rsidRDefault="0006414E" w:rsidP="0017391D">
      <w:pPr>
        <w:spacing w:line="480" w:lineRule="auto"/>
        <w:jc w:val="center"/>
        <w:rPr>
          <w:b/>
        </w:rPr>
      </w:pPr>
    </w:p>
    <w:p w14:paraId="76B234EB" w14:textId="77777777" w:rsidR="00C05B10" w:rsidRDefault="00C05B10" w:rsidP="0017391D">
      <w:pPr>
        <w:spacing w:line="480" w:lineRule="auto"/>
        <w:jc w:val="center"/>
        <w:rPr>
          <w:b/>
        </w:rPr>
      </w:pPr>
    </w:p>
    <w:p w14:paraId="5302A41B" w14:textId="3877ADF6" w:rsidR="0006414E" w:rsidRPr="0093664B" w:rsidRDefault="0006414E" w:rsidP="0017391D">
      <w:pPr>
        <w:spacing w:line="480" w:lineRule="auto"/>
        <w:jc w:val="center"/>
        <w:rPr>
          <w:bCs/>
        </w:rPr>
      </w:pPr>
    </w:p>
    <w:p w14:paraId="700B945A" w14:textId="4F80CB38" w:rsidR="0006414E" w:rsidRDefault="00660362" w:rsidP="0017391D">
      <w:pPr>
        <w:spacing w:line="480" w:lineRule="auto"/>
        <w:jc w:val="center"/>
        <w:rPr>
          <w:b/>
        </w:rPr>
      </w:pPr>
      <w:r w:rsidRPr="00660362">
        <w:rPr>
          <w:noProof/>
        </w:rPr>
        <w:lastRenderedPageBreak/>
        <w:drawing>
          <wp:inline distT="0" distB="0" distL="0" distR="0" wp14:anchorId="498247B8" wp14:editId="71A86921">
            <wp:extent cx="5943600" cy="4834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834255"/>
                    </a:xfrm>
                    <a:prstGeom prst="rect">
                      <a:avLst/>
                    </a:prstGeom>
                    <a:noFill/>
                    <a:ln>
                      <a:noFill/>
                    </a:ln>
                  </pic:spPr>
                </pic:pic>
              </a:graphicData>
            </a:graphic>
          </wp:inline>
        </w:drawing>
      </w:r>
    </w:p>
    <w:p w14:paraId="50CE691D" w14:textId="19A36E3B" w:rsidR="0006414E" w:rsidRDefault="0006414E" w:rsidP="0017391D">
      <w:pPr>
        <w:spacing w:line="480" w:lineRule="auto"/>
        <w:jc w:val="center"/>
        <w:rPr>
          <w:b/>
        </w:rPr>
      </w:pPr>
    </w:p>
    <w:p w14:paraId="2DC8881B" w14:textId="011A2FE8" w:rsidR="0006414E" w:rsidRDefault="0006414E" w:rsidP="0017391D">
      <w:pPr>
        <w:spacing w:line="480" w:lineRule="auto"/>
        <w:jc w:val="center"/>
        <w:rPr>
          <w:b/>
        </w:rPr>
      </w:pPr>
    </w:p>
    <w:p w14:paraId="64AC7E51" w14:textId="4876DB9E" w:rsidR="0006414E" w:rsidRDefault="0006414E" w:rsidP="0017391D">
      <w:pPr>
        <w:spacing w:line="480" w:lineRule="auto"/>
        <w:jc w:val="center"/>
        <w:rPr>
          <w:b/>
        </w:rPr>
      </w:pPr>
    </w:p>
    <w:p w14:paraId="12D41AD0" w14:textId="6E154BF1" w:rsidR="0006414E" w:rsidRDefault="0006414E" w:rsidP="0017391D">
      <w:pPr>
        <w:spacing w:line="480" w:lineRule="auto"/>
        <w:jc w:val="center"/>
        <w:rPr>
          <w:b/>
        </w:rPr>
      </w:pPr>
    </w:p>
    <w:p w14:paraId="420F4719" w14:textId="5F276F4F" w:rsidR="0006414E" w:rsidRDefault="0006414E" w:rsidP="0017391D">
      <w:pPr>
        <w:spacing w:line="480" w:lineRule="auto"/>
        <w:jc w:val="center"/>
        <w:rPr>
          <w:b/>
        </w:rPr>
      </w:pPr>
    </w:p>
    <w:p w14:paraId="06E612C1" w14:textId="436A1C8D" w:rsidR="0006414E" w:rsidRDefault="0006414E" w:rsidP="0017391D">
      <w:pPr>
        <w:spacing w:line="480" w:lineRule="auto"/>
        <w:jc w:val="center"/>
        <w:rPr>
          <w:b/>
        </w:rPr>
      </w:pPr>
    </w:p>
    <w:p w14:paraId="58D62E07" w14:textId="2BB0B675" w:rsidR="0006414E" w:rsidRDefault="0006414E" w:rsidP="0017391D">
      <w:pPr>
        <w:spacing w:line="480" w:lineRule="auto"/>
        <w:jc w:val="center"/>
        <w:rPr>
          <w:b/>
        </w:rPr>
      </w:pPr>
    </w:p>
    <w:p w14:paraId="796133C6" w14:textId="77777777" w:rsidR="0093664B" w:rsidRDefault="0093664B" w:rsidP="0017391D">
      <w:pPr>
        <w:spacing w:line="480" w:lineRule="auto"/>
        <w:jc w:val="center"/>
        <w:rPr>
          <w:b/>
        </w:rPr>
      </w:pPr>
    </w:p>
    <w:p w14:paraId="5828AD34" w14:textId="77777777" w:rsidR="00996198" w:rsidRDefault="00996198" w:rsidP="00996198">
      <w:pPr>
        <w:spacing w:line="480" w:lineRule="auto"/>
        <w:rPr>
          <w:bCs/>
        </w:rPr>
      </w:pPr>
    </w:p>
    <w:p w14:paraId="63B50766" w14:textId="763B3337" w:rsidR="00634960" w:rsidRPr="00634960" w:rsidRDefault="00634960" w:rsidP="00996198">
      <w:pPr>
        <w:spacing w:line="480" w:lineRule="auto"/>
        <w:jc w:val="center"/>
        <w:rPr>
          <w:b/>
        </w:rPr>
      </w:pPr>
      <w:r w:rsidRPr="00634960">
        <w:rPr>
          <w:b/>
        </w:rPr>
        <w:lastRenderedPageBreak/>
        <w:t>Abstract</w:t>
      </w:r>
    </w:p>
    <w:p w14:paraId="0285DE54" w14:textId="30811951" w:rsidR="00660362" w:rsidRPr="00660362" w:rsidRDefault="00660362" w:rsidP="00996198">
      <w:pPr>
        <w:spacing w:line="480" w:lineRule="auto"/>
        <w:ind w:firstLine="720"/>
        <w:rPr>
          <w:bCs/>
        </w:rPr>
      </w:pPr>
      <w:r w:rsidRPr="00660362">
        <w:rPr>
          <w:bCs/>
        </w:rPr>
        <w:t>The process of choosing a college can be quite difficult for high school students and their families.  If the student considers issues of faith in this process, it can cause additional complexity.  While researchers have examined many factors that influence the college selection process (</w:t>
      </w:r>
      <w:proofErr w:type="spellStart"/>
      <w:r w:rsidRPr="00660362">
        <w:rPr>
          <w:bCs/>
        </w:rPr>
        <w:t>Baliyan</w:t>
      </w:r>
      <w:proofErr w:type="spellEnd"/>
      <w:r w:rsidRPr="00660362">
        <w:rPr>
          <w:bCs/>
        </w:rPr>
        <w:t>, 2016; Espinosa, Bradshaw &amp; Hausman, 2000; Noel-Levitz, 2012; Nurnberg, Schapiro, &amp; Zimmerman, 2012; Perez, 2008; Tucciarone, 2007), there is little research that focuses on the factors that influence the selection of a faith-based institution.  Research shows the factors that affect this process are varied and include the influence of parents (MacCallum, Glover, Queen, &amp; Riggs, 2007), impact of guidance counselors (Bryan, Moore-Thomas, Day-Vines &amp; Holcomb-McCoy, 2011), race and ethnicity (</w:t>
      </w:r>
      <w:proofErr w:type="spellStart"/>
      <w:r w:rsidRPr="00660362">
        <w:rPr>
          <w:bCs/>
        </w:rPr>
        <w:t>Kouyoumdjian</w:t>
      </w:r>
      <w:proofErr w:type="spellEnd"/>
      <w:r w:rsidRPr="00660362">
        <w:rPr>
          <w:bCs/>
        </w:rPr>
        <w:t>, Guzmán, Garcia, &amp; Talavera-</w:t>
      </w:r>
      <w:proofErr w:type="spellStart"/>
      <w:r w:rsidRPr="00660362">
        <w:rPr>
          <w:bCs/>
        </w:rPr>
        <w:t>Bustillos</w:t>
      </w:r>
      <w:proofErr w:type="spellEnd"/>
      <w:r w:rsidRPr="00660362">
        <w:rPr>
          <w:bCs/>
        </w:rPr>
        <w:t>, 2015), gender (</w:t>
      </w:r>
      <w:proofErr w:type="spellStart"/>
      <w:r w:rsidRPr="00660362">
        <w:rPr>
          <w:bCs/>
        </w:rPr>
        <w:t>Johanson</w:t>
      </w:r>
      <w:proofErr w:type="spellEnd"/>
      <w:r w:rsidRPr="00660362">
        <w:rPr>
          <w:bCs/>
        </w:rPr>
        <w:t>, 2007); financial considerations (</w:t>
      </w:r>
      <w:proofErr w:type="spellStart"/>
      <w:r w:rsidRPr="00660362">
        <w:rPr>
          <w:bCs/>
        </w:rPr>
        <w:t>MacAllum</w:t>
      </w:r>
      <w:proofErr w:type="spellEnd"/>
      <w:r w:rsidRPr="00660362">
        <w:rPr>
          <w:bCs/>
        </w:rPr>
        <w:t xml:space="preserve">, Glover, Queen, and Riggs, 2007), military veterans (Hill, 2016) and the actual college or university itself (Josephson, Kelly, &amp; Smith, 2020).  For many students across the US, another critical factor of college choice is the student’s faith and the faith mission of the institution. </w:t>
      </w:r>
    </w:p>
    <w:p w14:paraId="64AEFD07" w14:textId="35A4DF9A" w:rsidR="00660362" w:rsidRDefault="00660362" w:rsidP="00660362">
      <w:pPr>
        <w:spacing w:line="480" w:lineRule="auto"/>
        <w:ind w:firstLine="720"/>
        <w:rPr>
          <w:bCs/>
        </w:rPr>
      </w:pPr>
      <w:r w:rsidRPr="00660362">
        <w:rPr>
          <w:bCs/>
        </w:rPr>
        <w:t>The purpose of this quantitative study was to identify the factors influencing college choice of a faith-based institution. The population for this study included 180 first-year freshmen students who just completed their initial semester of college at three member institutions of the Council for Christian Colleges and Universities (CCCU). The institutions included had a minimum enrollment of 2,500 students.  Participants completed a researcher-created instrument, the College Choice of Faith-Based Institutions Survey (CCFBI).  The instrument was 30 questions.  Demographics of the respondents included gender, race/ethnicity, distance from home to college, type of high school attended, enrollment in first college choice, and citizenship.</w:t>
      </w:r>
    </w:p>
    <w:p w14:paraId="23FAD9CF" w14:textId="51622D6E" w:rsidR="00D45386" w:rsidRDefault="00660362" w:rsidP="00660362">
      <w:pPr>
        <w:spacing w:line="480" w:lineRule="auto"/>
        <w:ind w:firstLine="720"/>
        <w:rPr>
          <w:bCs/>
        </w:rPr>
      </w:pPr>
      <w:r w:rsidRPr="00660362">
        <w:rPr>
          <w:bCs/>
        </w:rPr>
        <w:t>The results revealed the factors most influential in the choice of a faith-based college</w:t>
      </w:r>
    </w:p>
    <w:p w14:paraId="4E8258AF" w14:textId="51622D6E" w:rsidR="00660362" w:rsidRPr="00660362" w:rsidRDefault="00660362" w:rsidP="00D45386">
      <w:pPr>
        <w:spacing w:line="480" w:lineRule="auto"/>
        <w:rPr>
          <w:bCs/>
        </w:rPr>
      </w:pPr>
      <w:r w:rsidRPr="00660362">
        <w:rPr>
          <w:bCs/>
        </w:rPr>
        <w:lastRenderedPageBreak/>
        <w:t xml:space="preserve">include academic reputation and opportunities. The results also revealed significant differences on factors including the influence of others on students who traveled 6 – 10 miles or 101 – 500 miles to college.  In addition, significant findings were found with students who enrolled in their first college choice on campus appearance and visit, academic reputation and opportunities, influence of others, and faith.  </w:t>
      </w:r>
    </w:p>
    <w:p w14:paraId="4BCBDA8D" w14:textId="77777777" w:rsidR="00660362" w:rsidRPr="00660362" w:rsidRDefault="00660362" w:rsidP="0017391D">
      <w:pPr>
        <w:spacing w:line="480" w:lineRule="auto"/>
        <w:jc w:val="center"/>
        <w:rPr>
          <w:bCs/>
        </w:rPr>
      </w:pPr>
    </w:p>
    <w:p w14:paraId="2B5048FC" w14:textId="77777777" w:rsidR="00660362" w:rsidRPr="00660362" w:rsidRDefault="00660362" w:rsidP="0017391D">
      <w:pPr>
        <w:spacing w:line="480" w:lineRule="auto"/>
        <w:jc w:val="center"/>
        <w:rPr>
          <w:bCs/>
        </w:rPr>
      </w:pPr>
    </w:p>
    <w:p w14:paraId="7D98C8AB" w14:textId="77777777" w:rsidR="00660362" w:rsidRPr="00660362" w:rsidRDefault="00660362" w:rsidP="0017391D">
      <w:pPr>
        <w:spacing w:line="480" w:lineRule="auto"/>
        <w:jc w:val="center"/>
        <w:rPr>
          <w:bCs/>
        </w:rPr>
      </w:pPr>
    </w:p>
    <w:p w14:paraId="56449577" w14:textId="77777777" w:rsidR="00660362" w:rsidRPr="00660362" w:rsidRDefault="00660362" w:rsidP="0017391D">
      <w:pPr>
        <w:spacing w:line="480" w:lineRule="auto"/>
        <w:jc w:val="center"/>
        <w:rPr>
          <w:bCs/>
        </w:rPr>
      </w:pPr>
    </w:p>
    <w:p w14:paraId="0D2B6727" w14:textId="77777777" w:rsidR="00660362" w:rsidRDefault="00660362" w:rsidP="0017391D">
      <w:pPr>
        <w:spacing w:line="480" w:lineRule="auto"/>
        <w:jc w:val="center"/>
        <w:rPr>
          <w:b/>
        </w:rPr>
      </w:pPr>
    </w:p>
    <w:p w14:paraId="6D6F006E" w14:textId="77777777" w:rsidR="00660362" w:rsidRDefault="00660362" w:rsidP="0017391D">
      <w:pPr>
        <w:spacing w:line="480" w:lineRule="auto"/>
        <w:jc w:val="center"/>
        <w:rPr>
          <w:b/>
        </w:rPr>
      </w:pPr>
    </w:p>
    <w:p w14:paraId="30AC3338" w14:textId="77777777" w:rsidR="00660362" w:rsidRDefault="00660362" w:rsidP="0017391D">
      <w:pPr>
        <w:spacing w:line="480" w:lineRule="auto"/>
        <w:jc w:val="center"/>
        <w:rPr>
          <w:b/>
        </w:rPr>
      </w:pPr>
    </w:p>
    <w:p w14:paraId="7F84061D" w14:textId="77777777" w:rsidR="00660362" w:rsidRDefault="00660362" w:rsidP="0017391D">
      <w:pPr>
        <w:spacing w:line="480" w:lineRule="auto"/>
        <w:jc w:val="center"/>
        <w:rPr>
          <w:b/>
        </w:rPr>
      </w:pPr>
    </w:p>
    <w:p w14:paraId="129A497C" w14:textId="77777777" w:rsidR="00660362" w:rsidRDefault="00660362" w:rsidP="0017391D">
      <w:pPr>
        <w:spacing w:line="480" w:lineRule="auto"/>
        <w:jc w:val="center"/>
        <w:rPr>
          <w:b/>
        </w:rPr>
      </w:pPr>
    </w:p>
    <w:p w14:paraId="15757100" w14:textId="77777777" w:rsidR="00660362" w:rsidRDefault="00660362" w:rsidP="0017391D">
      <w:pPr>
        <w:spacing w:line="480" w:lineRule="auto"/>
        <w:jc w:val="center"/>
        <w:rPr>
          <w:b/>
        </w:rPr>
      </w:pPr>
    </w:p>
    <w:p w14:paraId="2E4FB5BA" w14:textId="77777777" w:rsidR="00660362" w:rsidRDefault="00660362" w:rsidP="0017391D">
      <w:pPr>
        <w:spacing w:line="480" w:lineRule="auto"/>
        <w:jc w:val="center"/>
        <w:rPr>
          <w:b/>
        </w:rPr>
      </w:pPr>
    </w:p>
    <w:p w14:paraId="4160A4AD" w14:textId="77777777" w:rsidR="00660362" w:rsidRDefault="00660362" w:rsidP="0017391D">
      <w:pPr>
        <w:spacing w:line="480" w:lineRule="auto"/>
        <w:jc w:val="center"/>
        <w:rPr>
          <w:b/>
        </w:rPr>
      </w:pPr>
    </w:p>
    <w:p w14:paraId="414E5DDD" w14:textId="77777777" w:rsidR="00660362" w:rsidRDefault="00660362" w:rsidP="0017391D">
      <w:pPr>
        <w:spacing w:line="480" w:lineRule="auto"/>
        <w:jc w:val="center"/>
        <w:rPr>
          <w:b/>
        </w:rPr>
      </w:pPr>
    </w:p>
    <w:p w14:paraId="5096E7E0" w14:textId="77777777" w:rsidR="00660362" w:rsidRDefault="00660362" w:rsidP="0017391D">
      <w:pPr>
        <w:spacing w:line="480" w:lineRule="auto"/>
        <w:jc w:val="center"/>
        <w:rPr>
          <w:b/>
        </w:rPr>
      </w:pPr>
    </w:p>
    <w:p w14:paraId="6866FBCE" w14:textId="77777777" w:rsidR="00660362" w:rsidRDefault="00660362" w:rsidP="0017391D">
      <w:pPr>
        <w:spacing w:line="480" w:lineRule="auto"/>
        <w:jc w:val="center"/>
        <w:rPr>
          <w:b/>
        </w:rPr>
      </w:pPr>
    </w:p>
    <w:p w14:paraId="3D741EA8" w14:textId="77777777" w:rsidR="00660362" w:rsidRDefault="00660362" w:rsidP="0017391D">
      <w:pPr>
        <w:spacing w:line="480" w:lineRule="auto"/>
        <w:jc w:val="center"/>
        <w:rPr>
          <w:b/>
        </w:rPr>
      </w:pPr>
    </w:p>
    <w:p w14:paraId="4CAB9083" w14:textId="0123873C" w:rsidR="00270AB2" w:rsidRDefault="00270AB2" w:rsidP="0017391D">
      <w:pPr>
        <w:spacing w:line="480" w:lineRule="auto"/>
        <w:jc w:val="center"/>
        <w:rPr>
          <w:b/>
        </w:rPr>
      </w:pPr>
    </w:p>
    <w:sdt>
      <w:sdtPr>
        <w:rPr>
          <w:b w:val="0"/>
          <w:caps w:val="0"/>
        </w:rPr>
        <w:id w:val="1042865528"/>
        <w:docPartObj>
          <w:docPartGallery w:val="Table of Contents"/>
          <w:docPartUnique/>
        </w:docPartObj>
      </w:sdtPr>
      <w:sdtEndPr/>
      <w:sdtContent>
        <w:p w14:paraId="7821749B" w14:textId="5EA6DEF1" w:rsidR="00A73166" w:rsidRPr="00A73166" w:rsidRDefault="00A73166" w:rsidP="00A73166">
          <w:pPr>
            <w:pStyle w:val="TOCHeading"/>
          </w:pPr>
          <w:r w:rsidRPr="00A73166">
            <w:rPr>
              <w:caps w:val="0"/>
            </w:rPr>
            <w:t>Table Of Contents</w:t>
          </w:r>
        </w:p>
        <w:p w14:paraId="1758230E" w14:textId="6D0F1EE7" w:rsidR="00D45386" w:rsidRPr="00BA42C7" w:rsidRDefault="00D45386" w:rsidP="00A73166">
          <w:pPr>
            <w:pStyle w:val="TOC1"/>
          </w:pPr>
          <w:r w:rsidRPr="00BA42C7">
            <w:t>Chapter 1 Introduction to the Study</w:t>
          </w:r>
          <w:r w:rsidRPr="00BA42C7">
            <w:ptab w:relativeTo="margin" w:alignment="right" w:leader="dot"/>
          </w:r>
          <w:r w:rsidRPr="00BA42C7">
            <w:t>1</w:t>
          </w:r>
        </w:p>
        <w:p w14:paraId="2B458BE1" w14:textId="16876025" w:rsidR="00D45386" w:rsidRPr="00BA42C7" w:rsidRDefault="00272CF0" w:rsidP="00D45386">
          <w:pPr>
            <w:pStyle w:val="TOC2"/>
            <w:ind w:left="216"/>
            <w:rPr>
              <w:rFonts w:ascii="Times New Roman" w:hAnsi="Times New Roman" w:cs="Times New Roman"/>
            </w:rPr>
          </w:pPr>
          <w:r>
            <w:rPr>
              <w:rFonts w:ascii="Times New Roman" w:hAnsi="Times New Roman" w:cs="Times New Roman"/>
            </w:rPr>
            <w:t xml:space="preserve">    </w:t>
          </w:r>
          <w:r w:rsidR="00D45386" w:rsidRPr="00BA42C7">
            <w:rPr>
              <w:rFonts w:ascii="Times New Roman" w:hAnsi="Times New Roman" w:cs="Times New Roman"/>
            </w:rPr>
            <w:t>Statement of the Problem</w:t>
          </w:r>
          <w:r w:rsidR="00D45386" w:rsidRPr="00BA42C7">
            <w:rPr>
              <w:rFonts w:ascii="Times New Roman" w:hAnsi="Times New Roman" w:cs="Times New Roman"/>
            </w:rPr>
            <w:ptab w:relativeTo="margin" w:alignment="right" w:leader="dot"/>
          </w:r>
          <w:r w:rsidR="00D45386" w:rsidRPr="00BA42C7">
            <w:rPr>
              <w:rFonts w:ascii="Times New Roman" w:hAnsi="Times New Roman" w:cs="Times New Roman"/>
            </w:rPr>
            <w:t>5</w:t>
          </w:r>
        </w:p>
        <w:p w14:paraId="26140EA2" w14:textId="77777777"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Purpose of the Study</w:t>
          </w:r>
          <w:r w:rsidRPr="00BA42C7">
            <w:rPr>
              <w:rFonts w:ascii="Times New Roman" w:hAnsi="Times New Roman" w:cs="Times New Roman"/>
            </w:rPr>
            <w:ptab w:relativeTo="margin" w:alignment="right" w:leader="dot"/>
          </w:r>
          <w:r w:rsidRPr="00BA42C7">
            <w:rPr>
              <w:rFonts w:ascii="Times New Roman" w:hAnsi="Times New Roman" w:cs="Times New Roman"/>
            </w:rPr>
            <w:t>7</w:t>
          </w:r>
        </w:p>
        <w:p w14:paraId="6A8212CC" w14:textId="77777777"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Research Questions</w:t>
          </w:r>
          <w:r w:rsidRPr="00BA42C7">
            <w:rPr>
              <w:rFonts w:ascii="Times New Roman" w:hAnsi="Times New Roman" w:cs="Times New Roman"/>
            </w:rPr>
            <w:ptab w:relativeTo="margin" w:alignment="right" w:leader="dot"/>
          </w:r>
          <w:r w:rsidRPr="00BA42C7">
            <w:rPr>
              <w:rFonts w:ascii="Times New Roman" w:hAnsi="Times New Roman" w:cs="Times New Roman"/>
            </w:rPr>
            <w:t>7</w:t>
          </w:r>
        </w:p>
        <w:p w14:paraId="1B1813EC" w14:textId="77777777"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College Choice Theory</w:t>
          </w:r>
          <w:r w:rsidRPr="00BA42C7">
            <w:rPr>
              <w:rFonts w:ascii="Times New Roman" w:hAnsi="Times New Roman" w:cs="Times New Roman"/>
            </w:rPr>
            <w:ptab w:relativeTo="margin" w:alignment="right" w:leader="dot"/>
          </w:r>
          <w:r w:rsidRPr="00BA42C7">
            <w:rPr>
              <w:rFonts w:ascii="Times New Roman" w:hAnsi="Times New Roman" w:cs="Times New Roman"/>
            </w:rPr>
            <w:t>7</w:t>
          </w:r>
        </w:p>
        <w:p w14:paraId="05C10939" w14:textId="77777777"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Significance of the Study</w:t>
          </w:r>
          <w:r w:rsidRPr="00BA42C7">
            <w:rPr>
              <w:rFonts w:ascii="Times New Roman" w:hAnsi="Times New Roman" w:cs="Times New Roman"/>
            </w:rPr>
            <w:ptab w:relativeTo="margin" w:alignment="right" w:leader="dot"/>
          </w:r>
          <w:r w:rsidRPr="00BA42C7">
            <w:rPr>
              <w:rFonts w:ascii="Times New Roman" w:hAnsi="Times New Roman" w:cs="Times New Roman"/>
            </w:rPr>
            <w:t>8</w:t>
          </w:r>
        </w:p>
        <w:p w14:paraId="598B83EE" w14:textId="77777777"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Definition of Terms</w:t>
          </w:r>
          <w:r w:rsidRPr="00BA42C7">
            <w:rPr>
              <w:rFonts w:ascii="Times New Roman" w:hAnsi="Times New Roman" w:cs="Times New Roman"/>
            </w:rPr>
            <w:ptab w:relativeTo="margin" w:alignment="right" w:leader="dot"/>
          </w:r>
          <w:r w:rsidRPr="00BA42C7">
            <w:rPr>
              <w:rFonts w:ascii="Times New Roman" w:hAnsi="Times New Roman" w:cs="Times New Roman"/>
            </w:rPr>
            <w:t>10</w:t>
          </w:r>
        </w:p>
        <w:p w14:paraId="58513274" w14:textId="77777777"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Delimitations of the Study</w:t>
          </w:r>
          <w:r w:rsidRPr="00BA42C7">
            <w:rPr>
              <w:rFonts w:ascii="Times New Roman" w:hAnsi="Times New Roman" w:cs="Times New Roman"/>
            </w:rPr>
            <w:ptab w:relativeTo="margin" w:alignment="right" w:leader="dot"/>
          </w:r>
          <w:r w:rsidRPr="00BA42C7">
            <w:rPr>
              <w:rFonts w:ascii="Times New Roman" w:hAnsi="Times New Roman" w:cs="Times New Roman"/>
            </w:rPr>
            <w:t>10</w:t>
          </w:r>
        </w:p>
        <w:p w14:paraId="3E0962AF" w14:textId="77777777"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Summary</w:t>
          </w:r>
          <w:r w:rsidRPr="00BA42C7">
            <w:rPr>
              <w:rFonts w:ascii="Times New Roman" w:hAnsi="Times New Roman" w:cs="Times New Roman"/>
            </w:rPr>
            <w:ptab w:relativeTo="margin" w:alignment="right" w:leader="dot"/>
          </w:r>
          <w:r w:rsidRPr="00BA42C7">
            <w:rPr>
              <w:rFonts w:ascii="Times New Roman" w:hAnsi="Times New Roman" w:cs="Times New Roman"/>
            </w:rPr>
            <w:t>11</w:t>
          </w:r>
        </w:p>
        <w:p w14:paraId="091BA58D" w14:textId="77777777"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Organization of the Study</w:t>
          </w:r>
          <w:r w:rsidRPr="00BA42C7">
            <w:rPr>
              <w:rFonts w:ascii="Times New Roman" w:hAnsi="Times New Roman" w:cs="Times New Roman"/>
            </w:rPr>
            <w:ptab w:relativeTo="margin" w:alignment="right" w:leader="dot"/>
          </w:r>
          <w:r w:rsidRPr="00BA42C7">
            <w:rPr>
              <w:rFonts w:ascii="Times New Roman" w:hAnsi="Times New Roman" w:cs="Times New Roman"/>
            </w:rPr>
            <w:t>12</w:t>
          </w:r>
        </w:p>
        <w:p w14:paraId="04AABAC3" w14:textId="77777777" w:rsidR="00D45386" w:rsidRPr="00BA42C7" w:rsidRDefault="00D45386" w:rsidP="00A73166">
          <w:pPr>
            <w:pStyle w:val="TOC1"/>
          </w:pPr>
          <w:r w:rsidRPr="00BA42C7">
            <w:t>Chapter 2 Review of the Literature</w:t>
          </w:r>
          <w:r w:rsidRPr="00BA42C7">
            <w:ptab w:relativeTo="margin" w:alignment="right" w:leader="dot"/>
          </w:r>
          <w:r w:rsidRPr="00BA42C7">
            <w:t>13</w:t>
          </w:r>
        </w:p>
        <w:p w14:paraId="59A7068D" w14:textId="087DD11A" w:rsidR="00272CF0" w:rsidRPr="00BA42C7" w:rsidRDefault="00272CF0" w:rsidP="00272CF0">
          <w:pPr>
            <w:pStyle w:val="TOC3"/>
            <w:ind w:left="446"/>
            <w:rPr>
              <w:rFonts w:ascii="Times New Roman" w:hAnsi="Times New Roman" w:cs="Times New Roman"/>
            </w:rPr>
          </w:pPr>
          <w:r>
            <w:rPr>
              <w:rFonts w:ascii="Times New Roman" w:hAnsi="Times New Roman" w:cs="Times New Roman"/>
            </w:rPr>
            <w:t>Research Question</w:t>
          </w:r>
          <w:r w:rsidRPr="00BA42C7">
            <w:rPr>
              <w:rFonts w:ascii="Times New Roman" w:hAnsi="Times New Roman" w:cs="Times New Roman"/>
            </w:rPr>
            <w:t>s</w:t>
          </w:r>
          <w:r w:rsidRPr="00BA42C7">
            <w:rPr>
              <w:rFonts w:ascii="Times New Roman" w:hAnsi="Times New Roman" w:cs="Times New Roman"/>
            </w:rPr>
            <w:ptab w:relativeTo="margin" w:alignment="right" w:leader="dot"/>
          </w:r>
          <w:r w:rsidRPr="00BA42C7">
            <w:rPr>
              <w:rFonts w:ascii="Times New Roman" w:hAnsi="Times New Roman" w:cs="Times New Roman"/>
            </w:rPr>
            <w:t>1</w:t>
          </w:r>
          <w:r>
            <w:rPr>
              <w:rFonts w:ascii="Times New Roman" w:hAnsi="Times New Roman" w:cs="Times New Roman"/>
            </w:rPr>
            <w:t>3</w:t>
          </w:r>
        </w:p>
        <w:p w14:paraId="24CB8895" w14:textId="1C025C6E" w:rsidR="00D45386" w:rsidRPr="00BA42C7" w:rsidRDefault="00272CF0" w:rsidP="00D45386">
          <w:pPr>
            <w:pStyle w:val="TOC2"/>
            <w:ind w:left="216"/>
            <w:rPr>
              <w:rFonts w:ascii="Times New Roman" w:hAnsi="Times New Roman" w:cs="Times New Roman"/>
            </w:rPr>
          </w:pPr>
          <w:r>
            <w:rPr>
              <w:rFonts w:ascii="Times New Roman" w:hAnsi="Times New Roman" w:cs="Times New Roman"/>
            </w:rPr>
            <w:t xml:space="preserve">    </w:t>
          </w:r>
          <w:r w:rsidR="00D45386" w:rsidRPr="00BA42C7">
            <w:rPr>
              <w:rFonts w:ascii="Times New Roman" w:hAnsi="Times New Roman" w:cs="Times New Roman"/>
            </w:rPr>
            <w:t>The Search Process</w:t>
          </w:r>
          <w:r w:rsidR="00D45386" w:rsidRPr="00BA42C7">
            <w:rPr>
              <w:rFonts w:ascii="Times New Roman" w:hAnsi="Times New Roman" w:cs="Times New Roman"/>
            </w:rPr>
            <w:ptab w:relativeTo="margin" w:alignment="right" w:leader="dot"/>
          </w:r>
          <w:r w:rsidR="00D45386" w:rsidRPr="00BA42C7">
            <w:rPr>
              <w:rFonts w:ascii="Times New Roman" w:hAnsi="Times New Roman" w:cs="Times New Roman"/>
            </w:rPr>
            <w:t>14</w:t>
          </w:r>
        </w:p>
        <w:p w14:paraId="2F438962" w14:textId="77777777"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College Choice Models</w:t>
          </w:r>
          <w:r w:rsidRPr="00BA42C7">
            <w:rPr>
              <w:rFonts w:ascii="Times New Roman" w:hAnsi="Times New Roman" w:cs="Times New Roman"/>
            </w:rPr>
            <w:ptab w:relativeTo="margin" w:alignment="right" w:leader="dot"/>
          </w:r>
          <w:r w:rsidRPr="00BA42C7">
            <w:rPr>
              <w:rFonts w:ascii="Times New Roman" w:hAnsi="Times New Roman" w:cs="Times New Roman"/>
            </w:rPr>
            <w:t>14</w:t>
          </w:r>
        </w:p>
        <w:p w14:paraId="4CFA327E" w14:textId="6EDFE445"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Student Characteristics</w:t>
          </w:r>
          <w:r w:rsidRPr="00BA42C7">
            <w:rPr>
              <w:rFonts w:ascii="Times New Roman" w:hAnsi="Times New Roman" w:cs="Times New Roman"/>
            </w:rPr>
            <w:ptab w:relativeTo="margin" w:alignment="right" w:leader="dot"/>
          </w:r>
          <w:r w:rsidRPr="00BA42C7">
            <w:rPr>
              <w:rFonts w:ascii="Times New Roman" w:hAnsi="Times New Roman" w:cs="Times New Roman"/>
            </w:rPr>
            <w:t>2</w:t>
          </w:r>
          <w:r w:rsidR="005F2A20">
            <w:rPr>
              <w:rFonts w:ascii="Times New Roman" w:hAnsi="Times New Roman" w:cs="Times New Roman"/>
            </w:rPr>
            <w:t>0</w:t>
          </w:r>
        </w:p>
        <w:p w14:paraId="356FE6F6" w14:textId="59FF3CD6"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Influence of Parents</w:t>
          </w:r>
          <w:r w:rsidRPr="00BA42C7">
            <w:rPr>
              <w:rFonts w:ascii="Times New Roman" w:hAnsi="Times New Roman" w:cs="Times New Roman"/>
            </w:rPr>
            <w:ptab w:relativeTo="margin" w:alignment="right" w:leader="dot"/>
          </w:r>
          <w:r w:rsidRPr="00BA42C7">
            <w:rPr>
              <w:rFonts w:ascii="Times New Roman" w:hAnsi="Times New Roman" w:cs="Times New Roman"/>
            </w:rPr>
            <w:t>2</w:t>
          </w:r>
          <w:r w:rsidR="005F2A20">
            <w:rPr>
              <w:rFonts w:ascii="Times New Roman" w:hAnsi="Times New Roman" w:cs="Times New Roman"/>
            </w:rPr>
            <w:t>2</w:t>
          </w:r>
        </w:p>
        <w:p w14:paraId="1BF2BAA0" w14:textId="0341F2B5" w:rsidR="001F753D" w:rsidRPr="00BA42C7" w:rsidRDefault="001F753D" w:rsidP="001F753D">
          <w:pPr>
            <w:pStyle w:val="TOC3"/>
            <w:ind w:left="446"/>
            <w:rPr>
              <w:rFonts w:ascii="Times New Roman" w:hAnsi="Times New Roman" w:cs="Times New Roman"/>
            </w:rPr>
          </w:pPr>
          <w:r w:rsidRPr="00BA42C7">
            <w:rPr>
              <w:rFonts w:ascii="Times New Roman" w:hAnsi="Times New Roman" w:cs="Times New Roman"/>
            </w:rPr>
            <w:t xml:space="preserve">Influence of </w:t>
          </w:r>
          <w:r>
            <w:rPr>
              <w:rFonts w:ascii="Times New Roman" w:hAnsi="Times New Roman" w:cs="Times New Roman"/>
            </w:rPr>
            <w:t>High School Guidance Counselors</w:t>
          </w:r>
          <w:r w:rsidRPr="00BA42C7">
            <w:rPr>
              <w:rFonts w:ascii="Times New Roman" w:hAnsi="Times New Roman" w:cs="Times New Roman"/>
            </w:rPr>
            <w:ptab w:relativeTo="margin" w:alignment="right" w:leader="dot"/>
          </w:r>
          <w:r>
            <w:rPr>
              <w:rFonts w:ascii="Times New Roman" w:hAnsi="Times New Roman" w:cs="Times New Roman"/>
            </w:rPr>
            <w:t>2</w:t>
          </w:r>
          <w:r w:rsidR="005F2A20">
            <w:rPr>
              <w:rFonts w:ascii="Times New Roman" w:hAnsi="Times New Roman" w:cs="Times New Roman"/>
            </w:rPr>
            <w:t>4</w:t>
          </w:r>
        </w:p>
        <w:p w14:paraId="20FC4762" w14:textId="2FEB5F9E"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Impact of Race and Ethnicity</w:t>
          </w:r>
          <w:r w:rsidRPr="00BA42C7">
            <w:rPr>
              <w:rFonts w:ascii="Times New Roman" w:hAnsi="Times New Roman" w:cs="Times New Roman"/>
            </w:rPr>
            <w:ptab w:relativeTo="margin" w:alignment="right" w:leader="dot"/>
          </w:r>
          <w:r w:rsidRPr="00BA42C7">
            <w:rPr>
              <w:rFonts w:ascii="Times New Roman" w:hAnsi="Times New Roman" w:cs="Times New Roman"/>
            </w:rPr>
            <w:t>2</w:t>
          </w:r>
          <w:r w:rsidR="005F2A20">
            <w:rPr>
              <w:rFonts w:ascii="Times New Roman" w:hAnsi="Times New Roman" w:cs="Times New Roman"/>
            </w:rPr>
            <w:t>7</w:t>
          </w:r>
        </w:p>
        <w:p w14:paraId="094B302E" w14:textId="532DC63D"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Influence of Gender</w:t>
          </w:r>
          <w:r w:rsidRPr="00BA42C7">
            <w:rPr>
              <w:rFonts w:ascii="Times New Roman" w:hAnsi="Times New Roman" w:cs="Times New Roman"/>
            </w:rPr>
            <w:ptab w:relativeTo="margin" w:alignment="right" w:leader="dot"/>
          </w:r>
          <w:r w:rsidR="005F2A20">
            <w:rPr>
              <w:rFonts w:ascii="Times New Roman" w:hAnsi="Times New Roman" w:cs="Times New Roman"/>
            </w:rPr>
            <w:t>29</w:t>
          </w:r>
        </w:p>
        <w:p w14:paraId="24840351" w14:textId="77777777"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Military Veterans</w:t>
          </w:r>
          <w:r w:rsidRPr="00BA42C7">
            <w:rPr>
              <w:rFonts w:ascii="Times New Roman" w:hAnsi="Times New Roman" w:cs="Times New Roman"/>
            </w:rPr>
            <w:ptab w:relativeTo="margin" w:alignment="right" w:leader="dot"/>
          </w:r>
          <w:r w:rsidRPr="00BA42C7">
            <w:rPr>
              <w:rFonts w:ascii="Times New Roman" w:hAnsi="Times New Roman" w:cs="Times New Roman"/>
            </w:rPr>
            <w:t>30</w:t>
          </w:r>
        </w:p>
        <w:p w14:paraId="77801383" w14:textId="08895CF0"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Financial Impact and Influence</w:t>
          </w:r>
          <w:r w:rsidRPr="00BA42C7">
            <w:rPr>
              <w:rFonts w:ascii="Times New Roman" w:hAnsi="Times New Roman" w:cs="Times New Roman"/>
            </w:rPr>
            <w:ptab w:relativeTo="margin" w:alignment="right" w:leader="dot"/>
          </w:r>
          <w:r w:rsidRPr="00BA42C7">
            <w:rPr>
              <w:rFonts w:ascii="Times New Roman" w:hAnsi="Times New Roman" w:cs="Times New Roman"/>
            </w:rPr>
            <w:t>3</w:t>
          </w:r>
          <w:r w:rsidR="005F2A20">
            <w:rPr>
              <w:rFonts w:ascii="Times New Roman" w:hAnsi="Times New Roman" w:cs="Times New Roman"/>
            </w:rPr>
            <w:t>0</w:t>
          </w:r>
        </w:p>
        <w:p w14:paraId="077987AC" w14:textId="77777777"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College Outreach</w:t>
          </w:r>
          <w:r w:rsidRPr="00BA42C7">
            <w:rPr>
              <w:rFonts w:ascii="Times New Roman" w:hAnsi="Times New Roman" w:cs="Times New Roman"/>
            </w:rPr>
            <w:ptab w:relativeTo="margin" w:alignment="right" w:leader="dot"/>
          </w:r>
          <w:r w:rsidRPr="00BA42C7">
            <w:rPr>
              <w:rFonts w:ascii="Times New Roman" w:hAnsi="Times New Roman" w:cs="Times New Roman"/>
            </w:rPr>
            <w:t>33</w:t>
          </w:r>
        </w:p>
        <w:p w14:paraId="5C56875B" w14:textId="076ECE47"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Faith-Based Institutions</w:t>
          </w:r>
          <w:r w:rsidRPr="00BA42C7">
            <w:rPr>
              <w:rFonts w:ascii="Times New Roman" w:hAnsi="Times New Roman" w:cs="Times New Roman"/>
            </w:rPr>
            <w:ptab w:relativeTo="margin" w:alignment="right" w:leader="dot"/>
          </w:r>
          <w:r w:rsidRPr="00BA42C7">
            <w:rPr>
              <w:rFonts w:ascii="Times New Roman" w:hAnsi="Times New Roman" w:cs="Times New Roman"/>
            </w:rPr>
            <w:t>3</w:t>
          </w:r>
          <w:r w:rsidR="00CD743D">
            <w:rPr>
              <w:rFonts w:ascii="Times New Roman" w:hAnsi="Times New Roman" w:cs="Times New Roman"/>
            </w:rPr>
            <w:t>6</w:t>
          </w:r>
        </w:p>
        <w:p w14:paraId="7E939EE6" w14:textId="6ABCDA2F"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Summary</w:t>
          </w:r>
          <w:r w:rsidRPr="00BA42C7">
            <w:rPr>
              <w:rFonts w:ascii="Times New Roman" w:hAnsi="Times New Roman" w:cs="Times New Roman"/>
            </w:rPr>
            <w:ptab w:relativeTo="margin" w:alignment="right" w:leader="dot"/>
          </w:r>
          <w:r w:rsidR="00CD743D">
            <w:rPr>
              <w:rFonts w:ascii="Times New Roman" w:hAnsi="Times New Roman" w:cs="Times New Roman"/>
            </w:rPr>
            <w:t>39</w:t>
          </w:r>
        </w:p>
        <w:p w14:paraId="0043CC87" w14:textId="77777777" w:rsidR="00D45386" w:rsidRPr="00BA42C7" w:rsidRDefault="00D45386" w:rsidP="00A73166">
          <w:pPr>
            <w:pStyle w:val="TOC1"/>
          </w:pPr>
          <w:r w:rsidRPr="00BA42C7">
            <w:t xml:space="preserve">Chapter </w:t>
          </w:r>
          <w:r>
            <w:t>3</w:t>
          </w:r>
          <w:r w:rsidRPr="00BA42C7">
            <w:t xml:space="preserve"> </w:t>
          </w:r>
          <w:r>
            <w:t>Methodology</w:t>
          </w:r>
          <w:r w:rsidRPr="00BA42C7">
            <w:ptab w:relativeTo="margin" w:alignment="right" w:leader="dot"/>
          </w:r>
          <w:r w:rsidRPr="00761DDC">
            <w:t>4</w:t>
          </w:r>
          <w:r w:rsidRPr="00BA42C7">
            <w:t>1</w:t>
          </w:r>
        </w:p>
        <w:p w14:paraId="440A0AF8" w14:textId="3CBBEF73" w:rsidR="00D45386" w:rsidRPr="00BA42C7" w:rsidRDefault="00272CF0" w:rsidP="00D45386">
          <w:pPr>
            <w:pStyle w:val="TOC2"/>
            <w:ind w:left="216"/>
            <w:rPr>
              <w:rFonts w:ascii="Times New Roman" w:hAnsi="Times New Roman" w:cs="Times New Roman"/>
            </w:rPr>
          </w:pPr>
          <w:r>
            <w:rPr>
              <w:rFonts w:ascii="Times New Roman" w:hAnsi="Times New Roman" w:cs="Times New Roman"/>
            </w:rPr>
            <w:t xml:space="preserve">    </w:t>
          </w:r>
          <w:r w:rsidR="00D45386">
            <w:rPr>
              <w:rFonts w:ascii="Times New Roman" w:hAnsi="Times New Roman" w:cs="Times New Roman"/>
            </w:rPr>
            <w:t>Purpose of the Study</w:t>
          </w:r>
          <w:r w:rsidR="00D45386" w:rsidRPr="00BA42C7">
            <w:rPr>
              <w:rFonts w:ascii="Times New Roman" w:hAnsi="Times New Roman" w:cs="Times New Roman"/>
            </w:rPr>
            <w:ptab w:relativeTo="margin" w:alignment="right" w:leader="dot"/>
          </w:r>
          <w:r w:rsidR="00D45386" w:rsidRPr="00BA42C7">
            <w:rPr>
              <w:rFonts w:ascii="Times New Roman" w:hAnsi="Times New Roman" w:cs="Times New Roman"/>
            </w:rPr>
            <w:t>4</w:t>
          </w:r>
          <w:r w:rsidR="00D45386">
            <w:rPr>
              <w:rFonts w:ascii="Times New Roman" w:hAnsi="Times New Roman" w:cs="Times New Roman"/>
            </w:rPr>
            <w:t>1</w:t>
          </w:r>
        </w:p>
        <w:p w14:paraId="5053A137" w14:textId="77777777" w:rsidR="00D45386" w:rsidRPr="00BA42C7" w:rsidRDefault="00D45386" w:rsidP="00D45386">
          <w:pPr>
            <w:pStyle w:val="TOC3"/>
            <w:ind w:left="446"/>
            <w:rPr>
              <w:rFonts w:ascii="Times New Roman" w:hAnsi="Times New Roman" w:cs="Times New Roman"/>
            </w:rPr>
          </w:pPr>
          <w:r>
            <w:rPr>
              <w:rFonts w:ascii="Times New Roman" w:hAnsi="Times New Roman" w:cs="Times New Roman"/>
            </w:rPr>
            <w:t>Research Questions</w:t>
          </w:r>
          <w:r w:rsidRPr="00BA42C7">
            <w:rPr>
              <w:rFonts w:ascii="Times New Roman" w:hAnsi="Times New Roman" w:cs="Times New Roman"/>
            </w:rPr>
            <w:ptab w:relativeTo="margin" w:alignment="right" w:leader="dot"/>
          </w:r>
          <w:r w:rsidRPr="00BA42C7">
            <w:rPr>
              <w:rFonts w:ascii="Times New Roman" w:hAnsi="Times New Roman" w:cs="Times New Roman"/>
            </w:rPr>
            <w:t>4</w:t>
          </w:r>
          <w:r>
            <w:rPr>
              <w:rFonts w:ascii="Times New Roman" w:hAnsi="Times New Roman" w:cs="Times New Roman"/>
            </w:rPr>
            <w:t>1</w:t>
          </w:r>
        </w:p>
        <w:p w14:paraId="335C8A08" w14:textId="77777777" w:rsidR="00D45386" w:rsidRPr="00BA42C7" w:rsidRDefault="00D45386" w:rsidP="00D45386">
          <w:pPr>
            <w:pStyle w:val="TOC3"/>
            <w:ind w:left="446"/>
            <w:rPr>
              <w:rFonts w:ascii="Times New Roman" w:hAnsi="Times New Roman" w:cs="Times New Roman"/>
            </w:rPr>
          </w:pPr>
          <w:r>
            <w:rPr>
              <w:rFonts w:ascii="Times New Roman" w:hAnsi="Times New Roman" w:cs="Times New Roman"/>
            </w:rPr>
            <w:t>Rationale for the Design</w:t>
          </w:r>
          <w:r w:rsidRPr="00BA42C7">
            <w:rPr>
              <w:rFonts w:ascii="Times New Roman" w:hAnsi="Times New Roman" w:cs="Times New Roman"/>
            </w:rPr>
            <w:ptab w:relativeTo="margin" w:alignment="right" w:leader="dot"/>
          </w:r>
          <w:r>
            <w:rPr>
              <w:rFonts w:ascii="Times New Roman" w:hAnsi="Times New Roman" w:cs="Times New Roman"/>
            </w:rPr>
            <w:t>41</w:t>
          </w:r>
        </w:p>
        <w:p w14:paraId="00282097" w14:textId="77777777" w:rsidR="00D45386" w:rsidRPr="00BA42C7" w:rsidRDefault="00D45386" w:rsidP="00D45386">
          <w:pPr>
            <w:pStyle w:val="TOC3"/>
            <w:ind w:left="446"/>
            <w:rPr>
              <w:rFonts w:ascii="Times New Roman" w:hAnsi="Times New Roman" w:cs="Times New Roman"/>
            </w:rPr>
          </w:pPr>
          <w:r>
            <w:rPr>
              <w:rFonts w:ascii="Times New Roman" w:hAnsi="Times New Roman" w:cs="Times New Roman"/>
            </w:rPr>
            <w:t>Population and Sample</w:t>
          </w:r>
          <w:r w:rsidRPr="00BA42C7">
            <w:rPr>
              <w:rFonts w:ascii="Times New Roman" w:hAnsi="Times New Roman" w:cs="Times New Roman"/>
            </w:rPr>
            <w:ptab w:relativeTo="margin" w:alignment="right" w:leader="dot"/>
          </w:r>
          <w:r>
            <w:rPr>
              <w:rFonts w:ascii="Times New Roman" w:hAnsi="Times New Roman" w:cs="Times New Roman"/>
            </w:rPr>
            <w:t>4</w:t>
          </w:r>
          <w:r w:rsidRPr="00BA42C7">
            <w:rPr>
              <w:rFonts w:ascii="Times New Roman" w:hAnsi="Times New Roman" w:cs="Times New Roman"/>
            </w:rPr>
            <w:t>3</w:t>
          </w:r>
        </w:p>
        <w:p w14:paraId="1E76DF81" w14:textId="77777777"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I</w:t>
          </w:r>
          <w:r>
            <w:rPr>
              <w:rFonts w:ascii="Times New Roman" w:hAnsi="Times New Roman" w:cs="Times New Roman"/>
            </w:rPr>
            <w:t>nstrumentation</w:t>
          </w:r>
          <w:r w:rsidRPr="00BA42C7">
            <w:rPr>
              <w:rFonts w:ascii="Times New Roman" w:hAnsi="Times New Roman" w:cs="Times New Roman"/>
            </w:rPr>
            <w:ptab w:relativeTo="margin" w:alignment="right" w:leader="dot"/>
          </w:r>
          <w:r>
            <w:rPr>
              <w:rFonts w:ascii="Times New Roman" w:hAnsi="Times New Roman" w:cs="Times New Roman"/>
            </w:rPr>
            <w:t>43</w:t>
          </w:r>
        </w:p>
        <w:p w14:paraId="51691681" w14:textId="77777777" w:rsidR="00D45386" w:rsidRPr="00BA42C7" w:rsidRDefault="00D45386" w:rsidP="00D45386">
          <w:pPr>
            <w:pStyle w:val="TOC3"/>
            <w:ind w:left="446"/>
            <w:rPr>
              <w:rFonts w:ascii="Times New Roman" w:hAnsi="Times New Roman" w:cs="Times New Roman"/>
            </w:rPr>
          </w:pPr>
          <w:r>
            <w:rPr>
              <w:rFonts w:ascii="Times New Roman" w:hAnsi="Times New Roman" w:cs="Times New Roman"/>
            </w:rPr>
            <w:t>Data Collection</w:t>
          </w:r>
          <w:r w:rsidRPr="00BA42C7">
            <w:rPr>
              <w:rFonts w:ascii="Times New Roman" w:hAnsi="Times New Roman" w:cs="Times New Roman"/>
            </w:rPr>
            <w:ptab w:relativeTo="margin" w:alignment="right" w:leader="dot"/>
          </w:r>
          <w:r>
            <w:rPr>
              <w:rFonts w:ascii="Times New Roman" w:hAnsi="Times New Roman" w:cs="Times New Roman"/>
            </w:rPr>
            <w:t>46</w:t>
          </w:r>
        </w:p>
        <w:p w14:paraId="47913565" w14:textId="77777777" w:rsidR="00D45386" w:rsidRPr="00BA42C7" w:rsidRDefault="00D45386" w:rsidP="00D45386">
          <w:pPr>
            <w:pStyle w:val="TOC3"/>
            <w:ind w:left="446"/>
            <w:rPr>
              <w:rFonts w:ascii="Times New Roman" w:hAnsi="Times New Roman" w:cs="Times New Roman"/>
            </w:rPr>
          </w:pPr>
          <w:r>
            <w:rPr>
              <w:rFonts w:ascii="Times New Roman" w:hAnsi="Times New Roman" w:cs="Times New Roman"/>
            </w:rPr>
            <w:t>Data Analysis</w:t>
          </w:r>
          <w:r w:rsidRPr="00BA42C7">
            <w:rPr>
              <w:rFonts w:ascii="Times New Roman" w:hAnsi="Times New Roman" w:cs="Times New Roman"/>
            </w:rPr>
            <w:ptab w:relativeTo="margin" w:alignment="right" w:leader="dot"/>
          </w:r>
          <w:r>
            <w:rPr>
              <w:rFonts w:ascii="Times New Roman" w:hAnsi="Times New Roman" w:cs="Times New Roman"/>
            </w:rPr>
            <w:t>46</w:t>
          </w:r>
        </w:p>
        <w:p w14:paraId="28BA3810" w14:textId="77777777" w:rsidR="00D45386" w:rsidRPr="00BA42C7" w:rsidRDefault="00D45386" w:rsidP="00D45386">
          <w:pPr>
            <w:pStyle w:val="TOC3"/>
            <w:ind w:left="446"/>
            <w:rPr>
              <w:rFonts w:ascii="Times New Roman" w:hAnsi="Times New Roman" w:cs="Times New Roman"/>
            </w:rPr>
          </w:pPr>
          <w:r>
            <w:rPr>
              <w:rFonts w:ascii="Times New Roman" w:hAnsi="Times New Roman" w:cs="Times New Roman"/>
            </w:rPr>
            <w:t>Limitations</w:t>
          </w:r>
          <w:r w:rsidRPr="00BA42C7">
            <w:rPr>
              <w:rFonts w:ascii="Times New Roman" w:hAnsi="Times New Roman" w:cs="Times New Roman"/>
            </w:rPr>
            <w:ptab w:relativeTo="margin" w:alignment="right" w:leader="dot"/>
          </w:r>
          <w:r>
            <w:rPr>
              <w:rFonts w:ascii="Times New Roman" w:hAnsi="Times New Roman" w:cs="Times New Roman"/>
            </w:rPr>
            <w:t>47</w:t>
          </w:r>
        </w:p>
        <w:p w14:paraId="0B058586" w14:textId="77777777" w:rsidR="00D45386" w:rsidRPr="00BA42C7" w:rsidRDefault="00D45386" w:rsidP="00D45386">
          <w:pPr>
            <w:pStyle w:val="TOC3"/>
            <w:ind w:left="446"/>
            <w:rPr>
              <w:rFonts w:ascii="Times New Roman" w:hAnsi="Times New Roman" w:cs="Times New Roman"/>
            </w:rPr>
          </w:pPr>
          <w:r>
            <w:rPr>
              <w:rFonts w:ascii="Times New Roman" w:hAnsi="Times New Roman" w:cs="Times New Roman"/>
            </w:rPr>
            <w:t>Role of the Researcher</w:t>
          </w:r>
          <w:r w:rsidRPr="00BA42C7">
            <w:rPr>
              <w:rFonts w:ascii="Times New Roman" w:hAnsi="Times New Roman" w:cs="Times New Roman"/>
            </w:rPr>
            <w:ptab w:relativeTo="margin" w:alignment="right" w:leader="dot"/>
          </w:r>
          <w:r>
            <w:rPr>
              <w:rFonts w:ascii="Times New Roman" w:hAnsi="Times New Roman" w:cs="Times New Roman"/>
            </w:rPr>
            <w:t>48</w:t>
          </w:r>
        </w:p>
        <w:p w14:paraId="6DE012A2" w14:textId="77777777" w:rsidR="00D45386" w:rsidRDefault="00D45386" w:rsidP="00D45386">
          <w:pPr>
            <w:pStyle w:val="TOC3"/>
            <w:ind w:left="446"/>
            <w:rPr>
              <w:rFonts w:ascii="Times New Roman" w:hAnsi="Times New Roman" w:cs="Times New Roman"/>
            </w:rPr>
          </w:pPr>
          <w:r>
            <w:rPr>
              <w:rFonts w:ascii="Times New Roman" w:hAnsi="Times New Roman" w:cs="Times New Roman"/>
            </w:rPr>
            <w:t>Summary</w:t>
          </w:r>
          <w:r w:rsidRPr="00BA42C7">
            <w:rPr>
              <w:rFonts w:ascii="Times New Roman" w:hAnsi="Times New Roman" w:cs="Times New Roman"/>
            </w:rPr>
            <w:ptab w:relativeTo="margin" w:alignment="right" w:leader="dot"/>
          </w:r>
          <w:r>
            <w:rPr>
              <w:rFonts w:ascii="Times New Roman" w:hAnsi="Times New Roman" w:cs="Times New Roman"/>
            </w:rPr>
            <w:t>48</w:t>
          </w:r>
        </w:p>
        <w:p w14:paraId="4837D074" w14:textId="77777777" w:rsidR="00D45386" w:rsidRPr="00BA42C7" w:rsidRDefault="00D45386" w:rsidP="00A73166">
          <w:pPr>
            <w:pStyle w:val="TOC1"/>
          </w:pPr>
          <w:r w:rsidRPr="00BA42C7">
            <w:t xml:space="preserve">Chapter </w:t>
          </w:r>
          <w:r>
            <w:t>4</w:t>
          </w:r>
          <w:r w:rsidRPr="00BA42C7">
            <w:t xml:space="preserve"> </w:t>
          </w:r>
          <w:r>
            <w:t>Results</w:t>
          </w:r>
          <w:r w:rsidRPr="00BA42C7">
            <w:ptab w:relativeTo="margin" w:alignment="right" w:leader="dot"/>
          </w:r>
          <w:r>
            <w:t>49</w:t>
          </w:r>
        </w:p>
        <w:p w14:paraId="2044D8DF" w14:textId="61462C85" w:rsidR="00D45386" w:rsidRPr="00BA42C7" w:rsidRDefault="00272CF0" w:rsidP="00D45386">
          <w:pPr>
            <w:pStyle w:val="TOC2"/>
            <w:ind w:left="216"/>
            <w:rPr>
              <w:rFonts w:ascii="Times New Roman" w:hAnsi="Times New Roman" w:cs="Times New Roman"/>
            </w:rPr>
          </w:pPr>
          <w:r>
            <w:rPr>
              <w:rFonts w:ascii="Times New Roman" w:hAnsi="Times New Roman" w:cs="Times New Roman"/>
            </w:rPr>
            <w:t xml:space="preserve">   </w:t>
          </w:r>
          <w:r w:rsidR="00D45386">
            <w:rPr>
              <w:rFonts w:ascii="Times New Roman" w:hAnsi="Times New Roman" w:cs="Times New Roman"/>
            </w:rPr>
            <w:t>Purpose of the Study</w:t>
          </w:r>
          <w:r w:rsidR="00D45386" w:rsidRPr="00BA42C7">
            <w:rPr>
              <w:rFonts w:ascii="Times New Roman" w:hAnsi="Times New Roman" w:cs="Times New Roman"/>
            </w:rPr>
            <w:ptab w:relativeTo="margin" w:alignment="right" w:leader="dot"/>
          </w:r>
          <w:r w:rsidR="00D45386" w:rsidRPr="00BA42C7">
            <w:rPr>
              <w:rFonts w:ascii="Times New Roman" w:hAnsi="Times New Roman" w:cs="Times New Roman"/>
            </w:rPr>
            <w:t>4</w:t>
          </w:r>
          <w:r w:rsidR="00D45386">
            <w:rPr>
              <w:rFonts w:ascii="Times New Roman" w:hAnsi="Times New Roman" w:cs="Times New Roman"/>
            </w:rPr>
            <w:t>9</w:t>
          </w:r>
        </w:p>
        <w:p w14:paraId="0C40979D" w14:textId="77777777" w:rsidR="00D45386" w:rsidRPr="00BA42C7" w:rsidRDefault="00D45386" w:rsidP="00D45386">
          <w:pPr>
            <w:pStyle w:val="TOC3"/>
            <w:ind w:left="446"/>
            <w:rPr>
              <w:rFonts w:ascii="Times New Roman" w:hAnsi="Times New Roman" w:cs="Times New Roman"/>
            </w:rPr>
          </w:pPr>
          <w:r>
            <w:rPr>
              <w:rFonts w:ascii="Times New Roman" w:hAnsi="Times New Roman" w:cs="Times New Roman"/>
            </w:rPr>
            <w:t>Research Questions</w:t>
          </w:r>
          <w:r w:rsidRPr="00BA42C7">
            <w:rPr>
              <w:rFonts w:ascii="Times New Roman" w:hAnsi="Times New Roman" w:cs="Times New Roman"/>
            </w:rPr>
            <w:ptab w:relativeTo="margin" w:alignment="right" w:leader="dot"/>
          </w:r>
          <w:r>
            <w:rPr>
              <w:rFonts w:ascii="Times New Roman" w:hAnsi="Times New Roman" w:cs="Times New Roman"/>
            </w:rPr>
            <w:t>50</w:t>
          </w:r>
        </w:p>
        <w:p w14:paraId="25052925" w14:textId="77777777" w:rsidR="00D45386" w:rsidRPr="00BA42C7" w:rsidRDefault="00D45386" w:rsidP="00D45386">
          <w:pPr>
            <w:pStyle w:val="TOC3"/>
            <w:ind w:left="446"/>
            <w:rPr>
              <w:rFonts w:ascii="Times New Roman" w:hAnsi="Times New Roman" w:cs="Times New Roman"/>
            </w:rPr>
          </w:pPr>
          <w:r>
            <w:rPr>
              <w:rFonts w:ascii="Times New Roman" w:hAnsi="Times New Roman" w:cs="Times New Roman"/>
            </w:rPr>
            <w:t>Demographics</w:t>
          </w:r>
          <w:r w:rsidRPr="00BA42C7">
            <w:rPr>
              <w:rFonts w:ascii="Times New Roman" w:hAnsi="Times New Roman" w:cs="Times New Roman"/>
            </w:rPr>
            <w:ptab w:relativeTo="margin" w:alignment="right" w:leader="dot"/>
          </w:r>
          <w:r>
            <w:rPr>
              <w:rFonts w:ascii="Times New Roman" w:hAnsi="Times New Roman" w:cs="Times New Roman"/>
            </w:rPr>
            <w:t>50</w:t>
          </w:r>
        </w:p>
        <w:p w14:paraId="52083261" w14:textId="4BFB614F" w:rsidR="00D45386" w:rsidRPr="00BA42C7" w:rsidRDefault="00D45386" w:rsidP="00D45386">
          <w:pPr>
            <w:pStyle w:val="TOC3"/>
            <w:ind w:left="446"/>
            <w:rPr>
              <w:rFonts w:ascii="Times New Roman" w:hAnsi="Times New Roman" w:cs="Times New Roman"/>
            </w:rPr>
          </w:pPr>
          <w:r>
            <w:rPr>
              <w:rFonts w:ascii="Times New Roman" w:hAnsi="Times New Roman" w:cs="Times New Roman"/>
            </w:rPr>
            <w:t>Descriptive Statistics</w:t>
          </w:r>
          <w:r w:rsidRPr="00BA42C7">
            <w:rPr>
              <w:rFonts w:ascii="Times New Roman" w:hAnsi="Times New Roman" w:cs="Times New Roman"/>
            </w:rPr>
            <w:ptab w:relativeTo="margin" w:alignment="right" w:leader="dot"/>
          </w:r>
          <w:r>
            <w:rPr>
              <w:rFonts w:ascii="Times New Roman" w:hAnsi="Times New Roman" w:cs="Times New Roman"/>
            </w:rPr>
            <w:t>5</w:t>
          </w:r>
          <w:r w:rsidR="00CD743D">
            <w:rPr>
              <w:rFonts w:ascii="Times New Roman" w:hAnsi="Times New Roman" w:cs="Times New Roman"/>
            </w:rPr>
            <w:t>1</w:t>
          </w:r>
        </w:p>
        <w:p w14:paraId="1F818716" w14:textId="3D3B0187" w:rsidR="00D45386" w:rsidRPr="00BA42C7" w:rsidRDefault="00D45386" w:rsidP="00D45386">
          <w:pPr>
            <w:pStyle w:val="TOC3"/>
            <w:ind w:left="446"/>
            <w:rPr>
              <w:rFonts w:ascii="Times New Roman" w:hAnsi="Times New Roman" w:cs="Times New Roman"/>
            </w:rPr>
          </w:pPr>
          <w:r>
            <w:rPr>
              <w:rFonts w:ascii="Times New Roman" w:hAnsi="Times New Roman" w:cs="Times New Roman"/>
            </w:rPr>
            <w:t>Analysis of Research Questions</w:t>
          </w:r>
          <w:r w:rsidRPr="00BA42C7">
            <w:rPr>
              <w:rFonts w:ascii="Times New Roman" w:hAnsi="Times New Roman" w:cs="Times New Roman"/>
            </w:rPr>
            <w:ptab w:relativeTo="margin" w:alignment="right" w:leader="dot"/>
          </w:r>
          <w:r>
            <w:rPr>
              <w:rFonts w:ascii="Times New Roman" w:hAnsi="Times New Roman" w:cs="Times New Roman"/>
            </w:rPr>
            <w:t>5</w:t>
          </w:r>
          <w:r w:rsidR="00CD743D">
            <w:rPr>
              <w:rFonts w:ascii="Times New Roman" w:hAnsi="Times New Roman" w:cs="Times New Roman"/>
            </w:rPr>
            <w:t>2</w:t>
          </w:r>
        </w:p>
        <w:p w14:paraId="47281449" w14:textId="13EC40ED" w:rsidR="00D45386" w:rsidRPr="00BA42C7" w:rsidRDefault="00D45386" w:rsidP="00D45386">
          <w:pPr>
            <w:pStyle w:val="TOC3"/>
            <w:ind w:left="446"/>
            <w:rPr>
              <w:rFonts w:ascii="Times New Roman" w:hAnsi="Times New Roman" w:cs="Times New Roman"/>
            </w:rPr>
          </w:pPr>
          <w:r>
            <w:rPr>
              <w:rFonts w:ascii="Times New Roman" w:hAnsi="Times New Roman" w:cs="Times New Roman"/>
            </w:rPr>
            <w:t>Question 1</w:t>
          </w:r>
          <w:r w:rsidRPr="00BA42C7">
            <w:rPr>
              <w:rFonts w:ascii="Times New Roman" w:hAnsi="Times New Roman" w:cs="Times New Roman"/>
            </w:rPr>
            <w:ptab w:relativeTo="margin" w:alignment="right" w:leader="dot"/>
          </w:r>
          <w:r>
            <w:rPr>
              <w:rFonts w:ascii="Times New Roman" w:hAnsi="Times New Roman" w:cs="Times New Roman"/>
            </w:rPr>
            <w:t>5</w:t>
          </w:r>
          <w:r w:rsidR="00CD743D">
            <w:rPr>
              <w:rFonts w:ascii="Times New Roman" w:hAnsi="Times New Roman" w:cs="Times New Roman"/>
            </w:rPr>
            <w:t>3</w:t>
          </w:r>
        </w:p>
        <w:p w14:paraId="679EFE52" w14:textId="736C95A0" w:rsidR="00D45386" w:rsidRPr="00BA42C7" w:rsidRDefault="00D45386" w:rsidP="00D45386">
          <w:pPr>
            <w:pStyle w:val="TOC3"/>
            <w:ind w:left="446"/>
            <w:rPr>
              <w:rFonts w:ascii="Times New Roman" w:hAnsi="Times New Roman" w:cs="Times New Roman"/>
            </w:rPr>
          </w:pPr>
          <w:r>
            <w:rPr>
              <w:rFonts w:ascii="Times New Roman" w:hAnsi="Times New Roman" w:cs="Times New Roman"/>
            </w:rPr>
            <w:t>Question 2</w:t>
          </w:r>
          <w:r w:rsidRPr="00BA42C7">
            <w:rPr>
              <w:rFonts w:ascii="Times New Roman" w:hAnsi="Times New Roman" w:cs="Times New Roman"/>
            </w:rPr>
            <w:ptab w:relativeTo="margin" w:alignment="right" w:leader="dot"/>
          </w:r>
          <w:r>
            <w:rPr>
              <w:rFonts w:ascii="Times New Roman" w:hAnsi="Times New Roman" w:cs="Times New Roman"/>
            </w:rPr>
            <w:t>5</w:t>
          </w:r>
          <w:r w:rsidR="00CD743D">
            <w:rPr>
              <w:rFonts w:ascii="Times New Roman" w:hAnsi="Times New Roman" w:cs="Times New Roman"/>
            </w:rPr>
            <w:t>5</w:t>
          </w:r>
        </w:p>
        <w:p w14:paraId="598F8CC5" w14:textId="3A46E31C" w:rsidR="00D45386" w:rsidRDefault="00D45386" w:rsidP="00D45386">
          <w:pPr>
            <w:pStyle w:val="TOC3"/>
            <w:ind w:left="446"/>
            <w:rPr>
              <w:rFonts w:ascii="Times New Roman" w:hAnsi="Times New Roman" w:cs="Times New Roman"/>
            </w:rPr>
          </w:pPr>
          <w:r>
            <w:rPr>
              <w:rFonts w:ascii="Times New Roman" w:hAnsi="Times New Roman" w:cs="Times New Roman"/>
            </w:rPr>
            <w:t>Summary</w:t>
          </w:r>
          <w:r w:rsidRPr="00BA42C7">
            <w:rPr>
              <w:rFonts w:ascii="Times New Roman" w:hAnsi="Times New Roman" w:cs="Times New Roman"/>
            </w:rPr>
            <w:ptab w:relativeTo="margin" w:alignment="right" w:leader="dot"/>
          </w:r>
          <w:r w:rsidR="00CD743D">
            <w:rPr>
              <w:rFonts w:ascii="Times New Roman" w:hAnsi="Times New Roman" w:cs="Times New Roman"/>
            </w:rPr>
            <w:t>59</w:t>
          </w:r>
        </w:p>
        <w:p w14:paraId="380CE1CD" w14:textId="77777777" w:rsidR="00816BAD" w:rsidRPr="00816BAD" w:rsidRDefault="00816BAD" w:rsidP="00816BAD"/>
        <w:p w14:paraId="73183A81" w14:textId="6A0415C1" w:rsidR="00D45386" w:rsidRPr="00BA42C7" w:rsidRDefault="00D45386" w:rsidP="00A73166">
          <w:pPr>
            <w:pStyle w:val="TOC1"/>
          </w:pPr>
          <w:r w:rsidRPr="00BA42C7">
            <w:lastRenderedPageBreak/>
            <w:t xml:space="preserve">Chapter </w:t>
          </w:r>
          <w:r>
            <w:t>5</w:t>
          </w:r>
          <w:r w:rsidRPr="00BA42C7">
            <w:t xml:space="preserve"> </w:t>
          </w:r>
          <w:r>
            <w:t>Discussion and Recommendations</w:t>
          </w:r>
          <w:r w:rsidRPr="00BA42C7">
            <w:ptab w:relativeTo="margin" w:alignment="right" w:leader="dot"/>
          </w:r>
          <w:r>
            <w:t>6</w:t>
          </w:r>
          <w:r w:rsidR="00CD743D">
            <w:t>0</w:t>
          </w:r>
        </w:p>
        <w:p w14:paraId="0520B61E" w14:textId="1BA729E8" w:rsidR="00D45386" w:rsidRDefault="00272CF0" w:rsidP="0000379F">
          <w:pPr>
            <w:pStyle w:val="TOC2"/>
            <w:ind w:left="216"/>
            <w:rPr>
              <w:rFonts w:ascii="Times New Roman" w:hAnsi="Times New Roman" w:cs="Times New Roman"/>
            </w:rPr>
          </w:pPr>
          <w:r>
            <w:rPr>
              <w:rFonts w:ascii="Times New Roman" w:hAnsi="Times New Roman" w:cs="Times New Roman"/>
            </w:rPr>
            <w:t xml:space="preserve">   </w:t>
          </w:r>
          <w:r w:rsidR="00D45386">
            <w:rPr>
              <w:rFonts w:ascii="Times New Roman" w:hAnsi="Times New Roman" w:cs="Times New Roman"/>
            </w:rPr>
            <w:t>Summary of the Study</w:t>
          </w:r>
          <w:r w:rsidR="00D45386" w:rsidRPr="00BA42C7">
            <w:rPr>
              <w:rFonts w:ascii="Times New Roman" w:hAnsi="Times New Roman" w:cs="Times New Roman"/>
            </w:rPr>
            <w:ptab w:relativeTo="margin" w:alignment="right" w:leader="dot"/>
          </w:r>
          <w:r w:rsidR="00D45386">
            <w:rPr>
              <w:rFonts w:ascii="Times New Roman" w:hAnsi="Times New Roman" w:cs="Times New Roman"/>
            </w:rPr>
            <w:t>6</w:t>
          </w:r>
          <w:r w:rsidR="00CD743D">
            <w:rPr>
              <w:rFonts w:ascii="Times New Roman" w:hAnsi="Times New Roman" w:cs="Times New Roman"/>
            </w:rPr>
            <w:t>0</w:t>
          </w:r>
        </w:p>
        <w:p w14:paraId="470202FE" w14:textId="3E11EA96" w:rsidR="00D45386" w:rsidRPr="00BA42C7" w:rsidRDefault="00D45386" w:rsidP="00D45386">
          <w:pPr>
            <w:pStyle w:val="TOC3"/>
            <w:ind w:left="446"/>
            <w:rPr>
              <w:rFonts w:ascii="Times New Roman" w:hAnsi="Times New Roman" w:cs="Times New Roman"/>
            </w:rPr>
          </w:pPr>
          <w:r>
            <w:rPr>
              <w:rFonts w:ascii="Times New Roman" w:hAnsi="Times New Roman" w:cs="Times New Roman"/>
            </w:rPr>
            <w:t>Discussion</w:t>
          </w:r>
          <w:r w:rsidRPr="00BA42C7">
            <w:rPr>
              <w:rFonts w:ascii="Times New Roman" w:hAnsi="Times New Roman" w:cs="Times New Roman"/>
            </w:rPr>
            <w:ptab w:relativeTo="margin" w:alignment="right" w:leader="dot"/>
          </w:r>
          <w:r>
            <w:rPr>
              <w:rFonts w:ascii="Times New Roman" w:hAnsi="Times New Roman" w:cs="Times New Roman"/>
            </w:rPr>
            <w:t>6</w:t>
          </w:r>
          <w:r w:rsidR="00CD743D">
            <w:rPr>
              <w:rFonts w:ascii="Times New Roman" w:hAnsi="Times New Roman" w:cs="Times New Roman"/>
            </w:rPr>
            <w:t>2</w:t>
          </w:r>
        </w:p>
        <w:p w14:paraId="3339A1F1" w14:textId="435BF3FB" w:rsidR="00D45386" w:rsidRPr="00BA42C7" w:rsidRDefault="00D45386" w:rsidP="00D45386">
          <w:pPr>
            <w:pStyle w:val="TOC3"/>
            <w:ind w:left="446"/>
            <w:rPr>
              <w:rFonts w:ascii="Times New Roman" w:hAnsi="Times New Roman" w:cs="Times New Roman"/>
            </w:rPr>
          </w:pPr>
          <w:r>
            <w:rPr>
              <w:rFonts w:ascii="Times New Roman" w:hAnsi="Times New Roman" w:cs="Times New Roman"/>
            </w:rPr>
            <w:t>Question 1</w:t>
          </w:r>
          <w:r w:rsidRPr="00BA42C7">
            <w:rPr>
              <w:rFonts w:ascii="Times New Roman" w:hAnsi="Times New Roman" w:cs="Times New Roman"/>
            </w:rPr>
            <w:ptab w:relativeTo="margin" w:alignment="right" w:leader="dot"/>
          </w:r>
          <w:r>
            <w:rPr>
              <w:rFonts w:ascii="Times New Roman" w:hAnsi="Times New Roman" w:cs="Times New Roman"/>
            </w:rPr>
            <w:t>6</w:t>
          </w:r>
          <w:r w:rsidR="00CD743D">
            <w:rPr>
              <w:rFonts w:ascii="Times New Roman" w:hAnsi="Times New Roman" w:cs="Times New Roman"/>
            </w:rPr>
            <w:t>2</w:t>
          </w:r>
        </w:p>
        <w:p w14:paraId="450661F5" w14:textId="418AF5EC" w:rsidR="00D45386" w:rsidRPr="00BA42C7" w:rsidRDefault="00D45386" w:rsidP="00D45386">
          <w:pPr>
            <w:pStyle w:val="TOC3"/>
            <w:ind w:left="446"/>
            <w:rPr>
              <w:rFonts w:ascii="Times New Roman" w:hAnsi="Times New Roman" w:cs="Times New Roman"/>
            </w:rPr>
          </w:pPr>
          <w:r>
            <w:rPr>
              <w:rFonts w:ascii="Times New Roman" w:hAnsi="Times New Roman" w:cs="Times New Roman"/>
            </w:rPr>
            <w:t>Question 2</w:t>
          </w:r>
          <w:r w:rsidRPr="00BA42C7">
            <w:rPr>
              <w:rFonts w:ascii="Times New Roman" w:hAnsi="Times New Roman" w:cs="Times New Roman"/>
            </w:rPr>
            <w:ptab w:relativeTo="margin" w:alignment="right" w:leader="dot"/>
          </w:r>
          <w:r w:rsidR="00CD743D">
            <w:rPr>
              <w:rFonts w:ascii="Times New Roman" w:hAnsi="Times New Roman" w:cs="Times New Roman"/>
            </w:rPr>
            <w:t>69</w:t>
          </w:r>
        </w:p>
        <w:p w14:paraId="20E8D1D1" w14:textId="3870B695" w:rsidR="00D45386" w:rsidRPr="00BA42C7" w:rsidRDefault="00D45386" w:rsidP="00D45386">
          <w:pPr>
            <w:pStyle w:val="TOC3"/>
            <w:ind w:left="446"/>
            <w:rPr>
              <w:rFonts w:ascii="Times New Roman" w:hAnsi="Times New Roman" w:cs="Times New Roman"/>
            </w:rPr>
          </w:pPr>
          <w:r w:rsidRPr="00BA42C7">
            <w:rPr>
              <w:rFonts w:ascii="Times New Roman" w:hAnsi="Times New Roman" w:cs="Times New Roman"/>
            </w:rPr>
            <w:t>I</w:t>
          </w:r>
          <w:r>
            <w:rPr>
              <w:rFonts w:ascii="Times New Roman" w:hAnsi="Times New Roman" w:cs="Times New Roman"/>
            </w:rPr>
            <w:t>mplications</w:t>
          </w:r>
          <w:r w:rsidRPr="00BA42C7">
            <w:rPr>
              <w:rFonts w:ascii="Times New Roman" w:hAnsi="Times New Roman" w:cs="Times New Roman"/>
            </w:rPr>
            <w:ptab w:relativeTo="margin" w:alignment="right" w:leader="dot"/>
          </w:r>
          <w:r w:rsidR="00CD743D">
            <w:rPr>
              <w:rFonts w:ascii="Times New Roman" w:hAnsi="Times New Roman" w:cs="Times New Roman"/>
            </w:rPr>
            <w:t>72</w:t>
          </w:r>
        </w:p>
        <w:p w14:paraId="1EC6024A" w14:textId="0BADE744" w:rsidR="00D45386" w:rsidRPr="00BA42C7" w:rsidRDefault="00D45386" w:rsidP="00D45386">
          <w:pPr>
            <w:pStyle w:val="TOC3"/>
            <w:ind w:left="446"/>
            <w:rPr>
              <w:rFonts w:ascii="Times New Roman" w:hAnsi="Times New Roman" w:cs="Times New Roman"/>
            </w:rPr>
          </w:pPr>
          <w:r>
            <w:rPr>
              <w:rFonts w:ascii="Times New Roman" w:hAnsi="Times New Roman" w:cs="Times New Roman"/>
            </w:rPr>
            <w:t>Limitations</w:t>
          </w:r>
          <w:r w:rsidRPr="00BA42C7">
            <w:rPr>
              <w:rFonts w:ascii="Times New Roman" w:hAnsi="Times New Roman" w:cs="Times New Roman"/>
            </w:rPr>
            <w:ptab w:relativeTo="margin" w:alignment="right" w:leader="dot"/>
          </w:r>
          <w:r w:rsidR="00CD743D">
            <w:rPr>
              <w:rFonts w:ascii="Times New Roman" w:hAnsi="Times New Roman" w:cs="Times New Roman"/>
            </w:rPr>
            <w:t>75</w:t>
          </w:r>
        </w:p>
        <w:p w14:paraId="2D528FAD" w14:textId="392E1173" w:rsidR="00D45386" w:rsidRPr="00BA42C7" w:rsidRDefault="00D45386" w:rsidP="00D45386">
          <w:pPr>
            <w:pStyle w:val="TOC3"/>
            <w:ind w:left="446"/>
            <w:rPr>
              <w:rFonts w:ascii="Times New Roman" w:hAnsi="Times New Roman" w:cs="Times New Roman"/>
            </w:rPr>
          </w:pPr>
          <w:r>
            <w:rPr>
              <w:rFonts w:ascii="Times New Roman" w:hAnsi="Times New Roman" w:cs="Times New Roman"/>
            </w:rPr>
            <w:t>Recommendations for Further Study</w:t>
          </w:r>
          <w:r w:rsidRPr="00BA42C7">
            <w:rPr>
              <w:rFonts w:ascii="Times New Roman" w:hAnsi="Times New Roman" w:cs="Times New Roman"/>
            </w:rPr>
            <w:ptab w:relativeTo="margin" w:alignment="right" w:leader="dot"/>
          </w:r>
          <w:r w:rsidR="00CD743D">
            <w:rPr>
              <w:rFonts w:ascii="Times New Roman" w:hAnsi="Times New Roman" w:cs="Times New Roman"/>
            </w:rPr>
            <w:t>76</w:t>
          </w:r>
        </w:p>
        <w:p w14:paraId="535E9B91" w14:textId="52455EC5" w:rsidR="00D45386" w:rsidRPr="00BA42C7" w:rsidRDefault="00D45386" w:rsidP="00D45386">
          <w:pPr>
            <w:pStyle w:val="TOC3"/>
            <w:ind w:left="446"/>
            <w:rPr>
              <w:rFonts w:ascii="Times New Roman" w:hAnsi="Times New Roman" w:cs="Times New Roman"/>
            </w:rPr>
          </w:pPr>
          <w:r>
            <w:rPr>
              <w:rFonts w:ascii="Times New Roman" w:hAnsi="Times New Roman" w:cs="Times New Roman"/>
            </w:rPr>
            <w:t>Conclusion</w:t>
          </w:r>
          <w:r w:rsidRPr="00BA42C7">
            <w:rPr>
              <w:rFonts w:ascii="Times New Roman" w:hAnsi="Times New Roman" w:cs="Times New Roman"/>
            </w:rPr>
            <w:ptab w:relativeTo="margin" w:alignment="right" w:leader="dot"/>
          </w:r>
          <w:r w:rsidR="00CD743D">
            <w:rPr>
              <w:rFonts w:ascii="Times New Roman" w:hAnsi="Times New Roman" w:cs="Times New Roman"/>
            </w:rPr>
            <w:t>78</w:t>
          </w:r>
        </w:p>
        <w:p w14:paraId="6F82DA99" w14:textId="5AA11109" w:rsidR="00D45386" w:rsidRDefault="00D45386" w:rsidP="00CD743D">
          <w:pPr>
            <w:pStyle w:val="TOC3"/>
            <w:ind w:left="0"/>
            <w:rPr>
              <w:rFonts w:ascii="Times New Roman" w:hAnsi="Times New Roman" w:cs="Times New Roman"/>
            </w:rPr>
          </w:pPr>
          <w:r>
            <w:rPr>
              <w:rFonts w:ascii="Times New Roman" w:hAnsi="Times New Roman" w:cs="Times New Roman"/>
            </w:rPr>
            <w:t>Reference</w:t>
          </w:r>
          <w:r w:rsidRPr="00BA42C7">
            <w:rPr>
              <w:rFonts w:ascii="Times New Roman" w:hAnsi="Times New Roman" w:cs="Times New Roman"/>
            </w:rPr>
            <w:t>s</w:t>
          </w:r>
          <w:r w:rsidRPr="00BA42C7">
            <w:rPr>
              <w:rFonts w:ascii="Times New Roman" w:hAnsi="Times New Roman" w:cs="Times New Roman"/>
            </w:rPr>
            <w:ptab w:relativeTo="margin" w:alignment="right" w:leader="dot"/>
          </w:r>
          <w:r w:rsidR="00CD743D">
            <w:rPr>
              <w:rFonts w:ascii="Times New Roman" w:hAnsi="Times New Roman" w:cs="Times New Roman"/>
            </w:rPr>
            <w:t>79</w:t>
          </w:r>
        </w:p>
        <w:p w14:paraId="29EEA4E0" w14:textId="4E3EA7C8" w:rsidR="00CC2605" w:rsidRPr="00CC2605" w:rsidRDefault="00CC2605" w:rsidP="00A73166">
          <w:pPr>
            <w:pStyle w:val="TOC1"/>
          </w:pPr>
          <w:r w:rsidRPr="00CC2605">
            <w:t>Appendices</w:t>
          </w:r>
          <w:r w:rsidRPr="00CC2605">
            <w:ptab w:relativeTo="margin" w:alignment="right" w:leader="dot"/>
          </w:r>
          <w:r>
            <w:t>9</w:t>
          </w:r>
          <w:r w:rsidR="00CD743D">
            <w:t>3</w:t>
          </w:r>
        </w:p>
        <w:p w14:paraId="0A090005" w14:textId="1C7ED805" w:rsidR="00D45386" w:rsidRDefault="00D45386" w:rsidP="00D45386">
          <w:pPr>
            <w:pStyle w:val="TOC3"/>
            <w:ind w:left="446"/>
            <w:rPr>
              <w:rFonts w:ascii="Times New Roman" w:hAnsi="Times New Roman" w:cs="Times New Roman"/>
            </w:rPr>
          </w:pPr>
          <w:r>
            <w:rPr>
              <w:rFonts w:ascii="Times New Roman" w:hAnsi="Times New Roman" w:cs="Times New Roman"/>
            </w:rPr>
            <w:t>Appendix A</w:t>
          </w:r>
          <w:r w:rsidRPr="00BA42C7">
            <w:rPr>
              <w:rFonts w:ascii="Times New Roman" w:hAnsi="Times New Roman" w:cs="Times New Roman"/>
            </w:rPr>
            <w:ptab w:relativeTo="margin" w:alignment="right" w:leader="dot"/>
          </w:r>
          <w:r>
            <w:rPr>
              <w:rFonts w:ascii="Times New Roman" w:hAnsi="Times New Roman" w:cs="Times New Roman"/>
            </w:rPr>
            <w:t>9</w:t>
          </w:r>
          <w:r w:rsidR="00CD743D">
            <w:rPr>
              <w:rFonts w:ascii="Times New Roman" w:hAnsi="Times New Roman" w:cs="Times New Roman"/>
            </w:rPr>
            <w:t>4</w:t>
          </w:r>
        </w:p>
        <w:p w14:paraId="16526A9A" w14:textId="15656052" w:rsidR="00D45386" w:rsidRDefault="00D45386" w:rsidP="00D45386">
          <w:pPr>
            <w:pStyle w:val="TOC3"/>
            <w:ind w:left="446"/>
            <w:rPr>
              <w:rFonts w:ascii="Times New Roman" w:hAnsi="Times New Roman" w:cs="Times New Roman"/>
            </w:rPr>
          </w:pPr>
          <w:r>
            <w:rPr>
              <w:rFonts w:ascii="Times New Roman" w:hAnsi="Times New Roman" w:cs="Times New Roman"/>
            </w:rPr>
            <w:t>Appendix B</w:t>
          </w:r>
          <w:r w:rsidRPr="00BA42C7">
            <w:rPr>
              <w:rFonts w:ascii="Times New Roman" w:hAnsi="Times New Roman" w:cs="Times New Roman"/>
            </w:rPr>
            <w:ptab w:relativeTo="margin" w:alignment="right" w:leader="dot"/>
          </w:r>
          <w:r w:rsidR="00CD743D">
            <w:rPr>
              <w:rFonts w:ascii="Times New Roman" w:hAnsi="Times New Roman" w:cs="Times New Roman"/>
            </w:rPr>
            <w:t>97</w:t>
          </w:r>
        </w:p>
        <w:p w14:paraId="2126E4D9" w14:textId="7FBD7FBE" w:rsidR="00CC2605" w:rsidRDefault="00D45386" w:rsidP="00D45386">
          <w:pPr>
            <w:pStyle w:val="TOC3"/>
            <w:ind w:left="446"/>
            <w:rPr>
              <w:rFonts w:ascii="Times New Roman" w:hAnsi="Times New Roman" w:cs="Times New Roman"/>
            </w:rPr>
          </w:pPr>
          <w:r>
            <w:rPr>
              <w:rFonts w:ascii="Times New Roman" w:hAnsi="Times New Roman" w:cs="Times New Roman"/>
            </w:rPr>
            <w:t>Appendix C</w:t>
          </w:r>
          <w:r w:rsidRPr="00BA42C7">
            <w:rPr>
              <w:rFonts w:ascii="Times New Roman" w:hAnsi="Times New Roman" w:cs="Times New Roman"/>
            </w:rPr>
            <w:ptab w:relativeTo="margin" w:alignment="right" w:leader="dot"/>
          </w:r>
          <w:r w:rsidR="00CD743D">
            <w:rPr>
              <w:rFonts w:ascii="Times New Roman" w:hAnsi="Times New Roman" w:cs="Times New Roman"/>
            </w:rPr>
            <w:t>98</w:t>
          </w:r>
        </w:p>
        <w:p w14:paraId="75BA9F72" w14:textId="04134AB9" w:rsidR="00CD743D" w:rsidRDefault="00CD743D" w:rsidP="00CD743D">
          <w:pPr>
            <w:pStyle w:val="TOC3"/>
            <w:ind w:left="446"/>
            <w:rPr>
              <w:rFonts w:ascii="Times New Roman" w:hAnsi="Times New Roman" w:cs="Times New Roman"/>
            </w:rPr>
          </w:pPr>
          <w:r>
            <w:rPr>
              <w:rFonts w:ascii="Times New Roman" w:hAnsi="Times New Roman" w:cs="Times New Roman"/>
            </w:rPr>
            <w:t>Appendix D</w:t>
          </w:r>
          <w:r w:rsidRPr="00BA42C7">
            <w:rPr>
              <w:rFonts w:ascii="Times New Roman" w:hAnsi="Times New Roman" w:cs="Times New Roman"/>
            </w:rPr>
            <w:ptab w:relativeTo="margin" w:alignment="right" w:leader="dot"/>
          </w:r>
          <w:r>
            <w:rPr>
              <w:rFonts w:ascii="Times New Roman" w:hAnsi="Times New Roman" w:cs="Times New Roman"/>
            </w:rPr>
            <w:t>99</w:t>
          </w:r>
        </w:p>
        <w:p w14:paraId="72D064EB" w14:textId="20015D1C" w:rsidR="00D45386" w:rsidRPr="00CC2605" w:rsidRDefault="00CC2605" w:rsidP="00A73166">
          <w:pPr>
            <w:pStyle w:val="TOC1"/>
          </w:pPr>
          <w:r>
            <w:t>Vita</w:t>
          </w:r>
          <w:r w:rsidRPr="00CC2605">
            <w:ptab w:relativeTo="margin" w:alignment="right" w:leader="dot"/>
          </w:r>
          <w:r>
            <w:t>10</w:t>
          </w:r>
          <w:r w:rsidR="00CD743D">
            <w:t>6</w:t>
          </w:r>
        </w:p>
      </w:sdtContent>
    </w:sdt>
    <w:p w14:paraId="626136AD" w14:textId="77777777" w:rsidR="00D45386" w:rsidRDefault="00D45386" w:rsidP="00D45386">
      <w:pPr>
        <w:numPr>
          <w:ilvl w:val="12"/>
          <w:numId w:val="0"/>
        </w:numPr>
        <w:jc w:val="center"/>
        <w:rPr>
          <w:b/>
          <w:bCs/>
        </w:rPr>
      </w:pPr>
    </w:p>
    <w:p w14:paraId="0BC90C73" w14:textId="77777777" w:rsidR="00D45386" w:rsidRDefault="00D45386" w:rsidP="00D45386">
      <w:pPr>
        <w:numPr>
          <w:ilvl w:val="12"/>
          <w:numId w:val="0"/>
        </w:numPr>
        <w:jc w:val="center"/>
        <w:rPr>
          <w:b/>
          <w:bCs/>
        </w:rPr>
      </w:pPr>
    </w:p>
    <w:p w14:paraId="0C122CAA" w14:textId="77777777" w:rsidR="00D45386" w:rsidRDefault="00D45386" w:rsidP="00D45386">
      <w:pPr>
        <w:numPr>
          <w:ilvl w:val="12"/>
          <w:numId w:val="0"/>
        </w:numPr>
        <w:jc w:val="center"/>
        <w:rPr>
          <w:b/>
          <w:bCs/>
        </w:rPr>
      </w:pPr>
    </w:p>
    <w:p w14:paraId="5BB8F096" w14:textId="77777777" w:rsidR="00D45386" w:rsidRDefault="00D45386" w:rsidP="00D45386">
      <w:pPr>
        <w:numPr>
          <w:ilvl w:val="12"/>
          <w:numId w:val="0"/>
        </w:numPr>
        <w:jc w:val="center"/>
        <w:rPr>
          <w:b/>
          <w:bCs/>
        </w:rPr>
      </w:pPr>
    </w:p>
    <w:p w14:paraId="57324FDB" w14:textId="77777777" w:rsidR="00D45386" w:rsidRDefault="00D45386" w:rsidP="00D45386">
      <w:pPr>
        <w:numPr>
          <w:ilvl w:val="12"/>
          <w:numId w:val="0"/>
        </w:numPr>
        <w:jc w:val="center"/>
        <w:rPr>
          <w:b/>
          <w:bCs/>
        </w:rPr>
      </w:pPr>
    </w:p>
    <w:p w14:paraId="4D3608BF" w14:textId="77777777" w:rsidR="00D45386" w:rsidRDefault="00D45386" w:rsidP="00D45386">
      <w:pPr>
        <w:numPr>
          <w:ilvl w:val="12"/>
          <w:numId w:val="0"/>
        </w:numPr>
        <w:jc w:val="center"/>
        <w:rPr>
          <w:b/>
          <w:bCs/>
        </w:rPr>
      </w:pPr>
    </w:p>
    <w:p w14:paraId="1A6B5706" w14:textId="77777777" w:rsidR="00D45386" w:rsidRDefault="00D45386" w:rsidP="00D45386">
      <w:pPr>
        <w:numPr>
          <w:ilvl w:val="12"/>
          <w:numId w:val="0"/>
        </w:numPr>
        <w:jc w:val="center"/>
        <w:rPr>
          <w:b/>
          <w:bCs/>
        </w:rPr>
      </w:pPr>
    </w:p>
    <w:p w14:paraId="5C2C0D3C" w14:textId="77777777" w:rsidR="00D45386" w:rsidRDefault="00D45386" w:rsidP="00D45386">
      <w:pPr>
        <w:numPr>
          <w:ilvl w:val="12"/>
          <w:numId w:val="0"/>
        </w:numPr>
        <w:jc w:val="center"/>
        <w:rPr>
          <w:b/>
          <w:bCs/>
        </w:rPr>
      </w:pPr>
    </w:p>
    <w:p w14:paraId="4813848A" w14:textId="77777777" w:rsidR="00D45386" w:rsidRDefault="00D45386" w:rsidP="00D45386">
      <w:pPr>
        <w:numPr>
          <w:ilvl w:val="12"/>
          <w:numId w:val="0"/>
        </w:numPr>
        <w:jc w:val="center"/>
        <w:rPr>
          <w:b/>
          <w:bCs/>
        </w:rPr>
      </w:pPr>
    </w:p>
    <w:p w14:paraId="6E757701" w14:textId="77777777" w:rsidR="00D45386" w:rsidRDefault="00D45386" w:rsidP="00D45386">
      <w:pPr>
        <w:numPr>
          <w:ilvl w:val="12"/>
          <w:numId w:val="0"/>
        </w:numPr>
        <w:jc w:val="center"/>
        <w:rPr>
          <w:b/>
          <w:bCs/>
        </w:rPr>
      </w:pPr>
    </w:p>
    <w:p w14:paraId="1A8C7880" w14:textId="77777777" w:rsidR="00D45386" w:rsidRDefault="00D45386" w:rsidP="00D45386">
      <w:pPr>
        <w:numPr>
          <w:ilvl w:val="12"/>
          <w:numId w:val="0"/>
        </w:numPr>
        <w:jc w:val="center"/>
        <w:rPr>
          <w:b/>
          <w:bCs/>
        </w:rPr>
      </w:pPr>
    </w:p>
    <w:p w14:paraId="479ECB84" w14:textId="77777777" w:rsidR="00D45386" w:rsidRDefault="00D45386" w:rsidP="00D45386">
      <w:pPr>
        <w:numPr>
          <w:ilvl w:val="12"/>
          <w:numId w:val="0"/>
        </w:numPr>
        <w:jc w:val="center"/>
        <w:rPr>
          <w:b/>
          <w:bCs/>
        </w:rPr>
      </w:pPr>
    </w:p>
    <w:p w14:paraId="3ACB79AB" w14:textId="77777777" w:rsidR="00D45386" w:rsidRDefault="00D45386" w:rsidP="00D45386">
      <w:pPr>
        <w:numPr>
          <w:ilvl w:val="12"/>
          <w:numId w:val="0"/>
        </w:numPr>
        <w:jc w:val="center"/>
        <w:rPr>
          <w:b/>
          <w:bCs/>
        </w:rPr>
      </w:pPr>
    </w:p>
    <w:p w14:paraId="567DCD72" w14:textId="77777777" w:rsidR="00D45386" w:rsidRDefault="00D45386" w:rsidP="00D45386">
      <w:pPr>
        <w:numPr>
          <w:ilvl w:val="12"/>
          <w:numId w:val="0"/>
        </w:numPr>
        <w:jc w:val="center"/>
        <w:rPr>
          <w:b/>
          <w:bCs/>
        </w:rPr>
      </w:pPr>
    </w:p>
    <w:p w14:paraId="2264393A" w14:textId="77777777" w:rsidR="00D45386" w:rsidRDefault="00D45386" w:rsidP="00D45386">
      <w:pPr>
        <w:numPr>
          <w:ilvl w:val="12"/>
          <w:numId w:val="0"/>
        </w:numPr>
        <w:jc w:val="center"/>
        <w:rPr>
          <w:b/>
          <w:bCs/>
        </w:rPr>
      </w:pPr>
    </w:p>
    <w:p w14:paraId="27F759D4" w14:textId="77777777" w:rsidR="00D45386" w:rsidRDefault="00D45386" w:rsidP="00D45386">
      <w:pPr>
        <w:numPr>
          <w:ilvl w:val="12"/>
          <w:numId w:val="0"/>
        </w:numPr>
        <w:jc w:val="center"/>
        <w:rPr>
          <w:b/>
          <w:bCs/>
        </w:rPr>
      </w:pPr>
    </w:p>
    <w:p w14:paraId="7ED22973" w14:textId="77777777" w:rsidR="00D45386" w:rsidRDefault="00D45386" w:rsidP="00D45386">
      <w:pPr>
        <w:numPr>
          <w:ilvl w:val="12"/>
          <w:numId w:val="0"/>
        </w:numPr>
        <w:jc w:val="center"/>
        <w:rPr>
          <w:b/>
          <w:bCs/>
        </w:rPr>
      </w:pPr>
    </w:p>
    <w:p w14:paraId="4630F82B" w14:textId="77777777" w:rsidR="00D45386" w:rsidRDefault="00D45386" w:rsidP="00D45386">
      <w:pPr>
        <w:numPr>
          <w:ilvl w:val="12"/>
          <w:numId w:val="0"/>
        </w:numPr>
        <w:jc w:val="center"/>
        <w:rPr>
          <w:b/>
          <w:bCs/>
        </w:rPr>
      </w:pPr>
    </w:p>
    <w:p w14:paraId="1B518615" w14:textId="77777777" w:rsidR="00D45386" w:rsidRDefault="00D45386" w:rsidP="00D45386">
      <w:pPr>
        <w:numPr>
          <w:ilvl w:val="12"/>
          <w:numId w:val="0"/>
        </w:numPr>
        <w:jc w:val="center"/>
        <w:rPr>
          <w:b/>
          <w:bCs/>
        </w:rPr>
      </w:pPr>
    </w:p>
    <w:p w14:paraId="69C4A847" w14:textId="77777777" w:rsidR="00D45386" w:rsidRDefault="00D45386" w:rsidP="00D45386">
      <w:pPr>
        <w:numPr>
          <w:ilvl w:val="12"/>
          <w:numId w:val="0"/>
        </w:numPr>
        <w:jc w:val="center"/>
        <w:rPr>
          <w:b/>
          <w:bCs/>
        </w:rPr>
      </w:pPr>
    </w:p>
    <w:p w14:paraId="040CF99F" w14:textId="77777777" w:rsidR="00D45386" w:rsidRDefault="00D45386" w:rsidP="00D45386">
      <w:pPr>
        <w:numPr>
          <w:ilvl w:val="12"/>
          <w:numId w:val="0"/>
        </w:numPr>
        <w:jc w:val="center"/>
        <w:rPr>
          <w:b/>
          <w:bCs/>
        </w:rPr>
      </w:pPr>
    </w:p>
    <w:p w14:paraId="6B1EF0B4" w14:textId="77777777" w:rsidR="00D45386" w:rsidRDefault="00D45386" w:rsidP="00D45386">
      <w:pPr>
        <w:numPr>
          <w:ilvl w:val="12"/>
          <w:numId w:val="0"/>
        </w:numPr>
        <w:jc w:val="center"/>
        <w:rPr>
          <w:b/>
          <w:bCs/>
        </w:rPr>
      </w:pPr>
    </w:p>
    <w:p w14:paraId="6650D503" w14:textId="77777777" w:rsidR="00D45386" w:rsidRDefault="00D45386" w:rsidP="00D45386">
      <w:pPr>
        <w:numPr>
          <w:ilvl w:val="12"/>
          <w:numId w:val="0"/>
        </w:numPr>
        <w:jc w:val="center"/>
        <w:rPr>
          <w:b/>
          <w:bCs/>
        </w:rPr>
      </w:pPr>
    </w:p>
    <w:p w14:paraId="56F3EA66" w14:textId="77777777" w:rsidR="00D45386" w:rsidRDefault="00D45386" w:rsidP="00D45386">
      <w:pPr>
        <w:numPr>
          <w:ilvl w:val="12"/>
          <w:numId w:val="0"/>
        </w:numPr>
        <w:jc w:val="center"/>
        <w:rPr>
          <w:b/>
          <w:bCs/>
        </w:rPr>
      </w:pPr>
    </w:p>
    <w:p w14:paraId="11229215" w14:textId="77777777" w:rsidR="00D45386" w:rsidRDefault="00D45386" w:rsidP="00D45386">
      <w:pPr>
        <w:numPr>
          <w:ilvl w:val="12"/>
          <w:numId w:val="0"/>
        </w:numPr>
        <w:jc w:val="center"/>
        <w:rPr>
          <w:b/>
          <w:bCs/>
        </w:rPr>
      </w:pPr>
    </w:p>
    <w:p w14:paraId="320B7394" w14:textId="77777777" w:rsidR="00D45386" w:rsidRDefault="00D45386" w:rsidP="00D45386">
      <w:pPr>
        <w:numPr>
          <w:ilvl w:val="12"/>
          <w:numId w:val="0"/>
        </w:numPr>
        <w:jc w:val="center"/>
        <w:rPr>
          <w:b/>
          <w:bCs/>
        </w:rPr>
      </w:pPr>
    </w:p>
    <w:p w14:paraId="316AD46B" w14:textId="77777777" w:rsidR="00D45386" w:rsidRDefault="00D45386" w:rsidP="00D45386">
      <w:pPr>
        <w:numPr>
          <w:ilvl w:val="12"/>
          <w:numId w:val="0"/>
        </w:numPr>
        <w:jc w:val="center"/>
        <w:rPr>
          <w:b/>
          <w:bCs/>
        </w:rPr>
      </w:pPr>
    </w:p>
    <w:p w14:paraId="14EA2D8D" w14:textId="77777777" w:rsidR="00D45386" w:rsidRDefault="00D45386" w:rsidP="00D45386">
      <w:pPr>
        <w:numPr>
          <w:ilvl w:val="12"/>
          <w:numId w:val="0"/>
        </w:numPr>
        <w:jc w:val="center"/>
        <w:rPr>
          <w:b/>
          <w:bCs/>
        </w:rPr>
      </w:pPr>
    </w:p>
    <w:p w14:paraId="607E20FD" w14:textId="77777777" w:rsidR="00D45386" w:rsidRDefault="00D45386" w:rsidP="00D45386">
      <w:pPr>
        <w:numPr>
          <w:ilvl w:val="12"/>
          <w:numId w:val="0"/>
        </w:numPr>
        <w:jc w:val="center"/>
        <w:rPr>
          <w:b/>
          <w:bCs/>
        </w:rPr>
      </w:pPr>
    </w:p>
    <w:p w14:paraId="4702851C" w14:textId="77777777" w:rsidR="00D45386" w:rsidRDefault="00D45386" w:rsidP="00D45386">
      <w:pPr>
        <w:numPr>
          <w:ilvl w:val="12"/>
          <w:numId w:val="0"/>
        </w:numPr>
        <w:jc w:val="center"/>
        <w:rPr>
          <w:b/>
          <w:bCs/>
        </w:rPr>
      </w:pPr>
    </w:p>
    <w:p w14:paraId="02B01F06" w14:textId="77777777" w:rsidR="00D45386" w:rsidRDefault="00D45386" w:rsidP="00C34905">
      <w:pPr>
        <w:numPr>
          <w:ilvl w:val="12"/>
          <w:numId w:val="0"/>
        </w:numPr>
        <w:rPr>
          <w:b/>
          <w:bCs/>
        </w:rPr>
      </w:pPr>
    </w:p>
    <w:p w14:paraId="3C18BC9F" w14:textId="435E5BF8" w:rsidR="00D45386" w:rsidRPr="00BA42C7" w:rsidRDefault="00675FC6" w:rsidP="00D45386">
      <w:pPr>
        <w:numPr>
          <w:ilvl w:val="12"/>
          <w:numId w:val="0"/>
        </w:numPr>
        <w:jc w:val="center"/>
      </w:pPr>
      <w:r>
        <w:rPr>
          <w:b/>
          <w:bCs/>
        </w:rPr>
        <w:t>List of Tables</w:t>
      </w:r>
    </w:p>
    <w:p w14:paraId="1C45DE2F" w14:textId="77777777" w:rsidR="00D45386" w:rsidRPr="00BA42C7" w:rsidRDefault="00D45386" w:rsidP="00D45386">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3F6978DB" w14:textId="711E3ABA" w:rsidR="00D45386" w:rsidRPr="00FB3AB3" w:rsidRDefault="00D45386" w:rsidP="00D45386">
      <w:pPr>
        <w:pStyle w:val="TableofFigures"/>
        <w:tabs>
          <w:tab w:val="right" w:leader="dot" w:pos="8630"/>
        </w:tabs>
        <w:rPr>
          <w:rFonts w:ascii="Times New Roman" w:eastAsiaTheme="minorEastAsia" w:hAnsi="Times New Roman" w:cs="Times New Roman"/>
          <w:noProof/>
        </w:rPr>
      </w:pPr>
      <w:r w:rsidRPr="00FB3AB3">
        <w:rPr>
          <w:rFonts w:ascii="Times New Roman" w:hAnsi="Times New Roman" w:cs="Times New Roman"/>
        </w:rPr>
        <w:fldChar w:fldCharType="begin"/>
      </w:r>
      <w:r w:rsidRPr="00FB3AB3">
        <w:rPr>
          <w:rFonts w:ascii="Times New Roman" w:hAnsi="Times New Roman" w:cs="Times New Roman"/>
        </w:rPr>
        <w:instrText xml:space="preserve"> TOC \h \z \c "Table" </w:instrText>
      </w:r>
      <w:r w:rsidRPr="00FB3AB3">
        <w:rPr>
          <w:rFonts w:ascii="Times New Roman" w:hAnsi="Times New Roman" w:cs="Times New Roman"/>
        </w:rPr>
        <w:fldChar w:fldCharType="separate"/>
      </w:r>
      <w:hyperlink w:anchor="_Toc428278253" w:history="1">
        <w:r w:rsidRPr="00FB3AB3">
          <w:rPr>
            <w:rStyle w:val="Hyperlink"/>
            <w:rFonts w:ascii="Times New Roman" w:eastAsiaTheme="majorEastAsia" w:hAnsi="Times New Roman" w:cs="Times New Roman"/>
            <w:noProof/>
          </w:rPr>
          <w:t>Table 2.1. Theories of College Choice.</w:t>
        </w:r>
        <w:r w:rsidRPr="00FB3AB3">
          <w:rPr>
            <w:rFonts w:ascii="Times New Roman" w:hAnsi="Times New Roman" w:cs="Times New Roman"/>
            <w:noProof/>
            <w:webHidden/>
          </w:rPr>
          <w:tab/>
        </w:r>
      </w:hyperlink>
      <w:r w:rsidR="0054783E">
        <w:rPr>
          <w:rFonts w:ascii="Times New Roman" w:hAnsi="Times New Roman" w:cs="Times New Roman"/>
          <w:noProof/>
        </w:rPr>
        <w:t>99</w:t>
      </w:r>
    </w:p>
    <w:p w14:paraId="4C4E43D9" w14:textId="5211CDE3" w:rsidR="00D45386" w:rsidRPr="00FB3AB3" w:rsidRDefault="008529FE" w:rsidP="00D45386">
      <w:pPr>
        <w:pStyle w:val="TableofFigures"/>
        <w:tabs>
          <w:tab w:val="right" w:leader="dot" w:pos="8630"/>
        </w:tabs>
        <w:rPr>
          <w:rFonts w:ascii="Times New Roman" w:eastAsiaTheme="minorEastAsia" w:hAnsi="Times New Roman" w:cs="Times New Roman"/>
          <w:noProof/>
        </w:rPr>
      </w:pPr>
      <w:hyperlink w:anchor="_Toc428278254" w:history="1">
        <w:r w:rsidR="00D45386" w:rsidRPr="00FB3AB3">
          <w:rPr>
            <w:rStyle w:val="Hyperlink"/>
            <w:rFonts w:ascii="Times New Roman" w:eastAsiaTheme="majorEastAsia" w:hAnsi="Times New Roman" w:cs="Times New Roman"/>
            <w:noProof/>
          </w:rPr>
          <w:t>Table 4.1. Gender – Descriptive Statistics.</w:t>
        </w:r>
        <w:r w:rsidR="00D45386" w:rsidRPr="00FB3AB3">
          <w:rPr>
            <w:rFonts w:ascii="Times New Roman" w:hAnsi="Times New Roman" w:cs="Times New Roman"/>
            <w:noProof/>
            <w:webHidden/>
          </w:rPr>
          <w:tab/>
        </w:r>
      </w:hyperlink>
      <w:r w:rsidR="0054783E">
        <w:rPr>
          <w:rFonts w:ascii="Times New Roman" w:hAnsi="Times New Roman" w:cs="Times New Roman"/>
          <w:noProof/>
        </w:rPr>
        <w:t>99</w:t>
      </w:r>
    </w:p>
    <w:p w14:paraId="718DB0F3" w14:textId="499B027F" w:rsidR="00D45386" w:rsidRPr="00FB3AB3" w:rsidRDefault="00D45386" w:rsidP="00D45386">
      <w:pPr>
        <w:pStyle w:val="TableofFigures"/>
        <w:tabs>
          <w:tab w:val="right" w:leader="dot" w:pos="8630"/>
        </w:tabs>
        <w:rPr>
          <w:rFonts w:ascii="Times New Roman" w:eastAsiaTheme="minorEastAsia" w:hAnsi="Times New Roman" w:cs="Times New Roman"/>
          <w:noProof/>
        </w:rPr>
      </w:pPr>
      <w:r w:rsidRPr="00FB3AB3">
        <w:rPr>
          <w:rFonts w:ascii="Times New Roman" w:hAnsi="Times New Roman" w:cs="Times New Roman"/>
        </w:rPr>
        <w:fldChar w:fldCharType="end"/>
      </w:r>
      <w:r w:rsidRPr="00FB3AB3">
        <w:rPr>
          <w:rFonts w:ascii="Times New Roman" w:hAnsi="Times New Roman" w:cs="Times New Roman"/>
        </w:rPr>
        <w:fldChar w:fldCharType="begin"/>
      </w:r>
      <w:r w:rsidRPr="00FB3AB3">
        <w:rPr>
          <w:rFonts w:ascii="Times New Roman" w:hAnsi="Times New Roman" w:cs="Times New Roman"/>
        </w:rPr>
        <w:instrText xml:space="preserve"> TOC \h \z \c "Table" </w:instrText>
      </w:r>
      <w:r w:rsidRPr="00FB3AB3">
        <w:rPr>
          <w:rFonts w:ascii="Times New Roman" w:hAnsi="Times New Roman" w:cs="Times New Roman"/>
        </w:rPr>
        <w:fldChar w:fldCharType="separate"/>
      </w:r>
      <w:hyperlink w:anchor="_Toc428278253" w:history="1">
        <w:r w:rsidRPr="00FB3AB3">
          <w:rPr>
            <w:rStyle w:val="Hyperlink"/>
            <w:rFonts w:ascii="Times New Roman" w:eastAsiaTheme="majorEastAsia" w:hAnsi="Times New Roman" w:cs="Times New Roman"/>
            <w:noProof/>
          </w:rPr>
          <w:t>Table 4.2. Race/Ethnicity – Descriptive Statistics.</w:t>
        </w:r>
        <w:r w:rsidRPr="00FB3AB3">
          <w:rPr>
            <w:rFonts w:ascii="Times New Roman" w:hAnsi="Times New Roman" w:cs="Times New Roman"/>
            <w:noProof/>
            <w:webHidden/>
          </w:rPr>
          <w:tab/>
        </w:r>
      </w:hyperlink>
      <w:r w:rsidR="0054783E">
        <w:rPr>
          <w:rFonts w:ascii="Times New Roman" w:hAnsi="Times New Roman" w:cs="Times New Roman"/>
          <w:noProof/>
        </w:rPr>
        <w:t>100</w:t>
      </w:r>
    </w:p>
    <w:p w14:paraId="63CA414D" w14:textId="5CE70EAF" w:rsidR="00D45386" w:rsidRPr="00FB3AB3" w:rsidRDefault="008529FE" w:rsidP="00D45386">
      <w:pPr>
        <w:pStyle w:val="TableofFigures"/>
        <w:tabs>
          <w:tab w:val="right" w:leader="dot" w:pos="8630"/>
        </w:tabs>
        <w:rPr>
          <w:rFonts w:ascii="Times New Roman" w:eastAsiaTheme="minorEastAsia" w:hAnsi="Times New Roman" w:cs="Times New Roman"/>
          <w:noProof/>
        </w:rPr>
      </w:pPr>
      <w:hyperlink w:anchor="_Toc428278254" w:history="1">
        <w:r w:rsidR="00D45386" w:rsidRPr="00FB3AB3">
          <w:rPr>
            <w:rStyle w:val="Hyperlink"/>
            <w:rFonts w:ascii="Times New Roman" w:eastAsiaTheme="majorEastAsia" w:hAnsi="Times New Roman" w:cs="Times New Roman"/>
            <w:noProof/>
          </w:rPr>
          <w:t>Table 4.3. Distance From Home to College – Descriptive Statistics.</w:t>
        </w:r>
        <w:r w:rsidR="00D45386" w:rsidRPr="00FB3AB3">
          <w:rPr>
            <w:rFonts w:ascii="Times New Roman" w:hAnsi="Times New Roman" w:cs="Times New Roman"/>
            <w:noProof/>
            <w:webHidden/>
          </w:rPr>
          <w:tab/>
        </w:r>
      </w:hyperlink>
      <w:r w:rsidR="0054783E">
        <w:rPr>
          <w:rFonts w:ascii="Times New Roman" w:hAnsi="Times New Roman" w:cs="Times New Roman"/>
          <w:noProof/>
        </w:rPr>
        <w:t>100</w:t>
      </w:r>
    </w:p>
    <w:p w14:paraId="61381DE2" w14:textId="6091435A" w:rsidR="00D45386" w:rsidRPr="00FB3AB3" w:rsidRDefault="00D45386" w:rsidP="00D45386">
      <w:pPr>
        <w:pStyle w:val="TableofFigures"/>
        <w:tabs>
          <w:tab w:val="right" w:leader="dot" w:pos="8630"/>
        </w:tabs>
        <w:rPr>
          <w:rFonts w:ascii="Times New Roman" w:eastAsiaTheme="minorEastAsia" w:hAnsi="Times New Roman" w:cs="Times New Roman"/>
          <w:noProof/>
        </w:rPr>
      </w:pPr>
      <w:r w:rsidRPr="00FB3AB3">
        <w:rPr>
          <w:rFonts w:ascii="Times New Roman" w:hAnsi="Times New Roman" w:cs="Times New Roman"/>
        </w:rPr>
        <w:fldChar w:fldCharType="end"/>
      </w:r>
      <w:r w:rsidRPr="00FB3AB3">
        <w:rPr>
          <w:rFonts w:ascii="Times New Roman" w:hAnsi="Times New Roman" w:cs="Times New Roman"/>
        </w:rPr>
        <w:fldChar w:fldCharType="begin"/>
      </w:r>
      <w:r w:rsidRPr="00FB3AB3">
        <w:rPr>
          <w:rFonts w:ascii="Times New Roman" w:hAnsi="Times New Roman" w:cs="Times New Roman"/>
        </w:rPr>
        <w:instrText xml:space="preserve"> TOC \h \z \c "Table" </w:instrText>
      </w:r>
      <w:r w:rsidRPr="00FB3AB3">
        <w:rPr>
          <w:rFonts w:ascii="Times New Roman" w:hAnsi="Times New Roman" w:cs="Times New Roman"/>
        </w:rPr>
        <w:fldChar w:fldCharType="separate"/>
      </w:r>
      <w:hyperlink w:anchor="_Toc428278253" w:history="1">
        <w:r w:rsidRPr="00FB3AB3">
          <w:rPr>
            <w:rStyle w:val="Hyperlink"/>
            <w:rFonts w:ascii="Times New Roman" w:eastAsiaTheme="majorEastAsia" w:hAnsi="Times New Roman" w:cs="Times New Roman"/>
            <w:noProof/>
          </w:rPr>
          <w:t>Table 4.4. Kind of High School – Descriptive Statistics.</w:t>
        </w:r>
        <w:r w:rsidRPr="00FB3AB3">
          <w:rPr>
            <w:rFonts w:ascii="Times New Roman" w:hAnsi="Times New Roman" w:cs="Times New Roman"/>
            <w:noProof/>
            <w:webHidden/>
          </w:rPr>
          <w:tab/>
        </w:r>
      </w:hyperlink>
      <w:r w:rsidR="0054783E">
        <w:rPr>
          <w:rFonts w:ascii="Times New Roman" w:hAnsi="Times New Roman" w:cs="Times New Roman"/>
          <w:noProof/>
        </w:rPr>
        <w:t>101</w:t>
      </w:r>
    </w:p>
    <w:p w14:paraId="40DF4B0E" w14:textId="6D1219B9" w:rsidR="00D45386" w:rsidRPr="00FB3AB3" w:rsidRDefault="008529FE" w:rsidP="00D45386">
      <w:pPr>
        <w:pStyle w:val="TableofFigures"/>
        <w:tabs>
          <w:tab w:val="right" w:leader="dot" w:pos="8630"/>
        </w:tabs>
        <w:rPr>
          <w:rFonts w:ascii="Times New Roman" w:eastAsiaTheme="minorEastAsia" w:hAnsi="Times New Roman" w:cs="Times New Roman"/>
          <w:noProof/>
        </w:rPr>
      </w:pPr>
      <w:hyperlink w:anchor="_Toc428278254" w:history="1">
        <w:r w:rsidR="00D45386" w:rsidRPr="00FB3AB3">
          <w:rPr>
            <w:rStyle w:val="Hyperlink"/>
            <w:rFonts w:ascii="Times New Roman" w:eastAsiaTheme="majorEastAsia" w:hAnsi="Times New Roman" w:cs="Times New Roman"/>
            <w:noProof/>
          </w:rPr>
          <w:t>Table 4.5. Enrolled in First College Choice – Descriptive Statistics.</w:t>
        </w:r>
        <w:r w:rsidR="00D45386" w:rsidRPr="00FB3AB3">
          <w:rPr>
            <w:rFonts w:ascii="Times New Roman" w:hAnsi="Times New Roman" w:cs="Times New Roman"/>
            <w:noProof/>
            <w:webHidden/>
          </w:rPr>
          <w:tab/>
        </w:r>
      </w:hyperlink>
      <w:r w:rsidR="0054783E">
        <w:rPr>
          <w:rFonts w:ascii="Times New Roman" w:hAnsi="Times New Roman" w:cs="Times New Roman"/>
          <w:noProof/>
        </w:rPr>
        <w:t>101</w:t>
      </w:r>
    </w:p>
    <w:p w14:paraId="514F3DC3" w14:textId="2BD9B869" w:rsidR="00D45386" w:rsidRPr="00FB3AB3" w:rsidRDefault="00D45386" w:rsidP="00D45386">
      <w:pPr>
        <w:pStyle w:val="TableofFigures"/>
        <w:tabs>
          <w:tab w:val="right" w:leader="dot" w:pos="8630"/>
        </w:tabs>
        <w:rPr>
          <w:rFonts w:ascii="Times New Roman" w:eastAsiaTheme="minorEastAsia" w:hAnsi="Times New Roman" w:cs="Times New Roman"/>
          <w:noProof/>
        </w:rPr>
      </w:pPr>
      <w:r w:rsidRPr="00FB3AB3">
        <w:rPr>
          <w:rFonts w:ascii="Times New Roman" w:hAnsi="Times New Roman" w:cs="Times New Roman"/>
        </w:rPr>
        <w:fldChar w:fldCharType="end"/>
      </w:r>
      <w:r w:rsidRPr="00FB3AB3">
        <w:rPr>
          <w:rFonts w:ascii="Times New Roman" w:hAnsi="Times New Roman" w:cs="Times New Roman"/>
        </w:rPr>
        <w:fldChar w:fldCharType="begin"/>
      </w:r>
      <w:r w:rsidRPr="00FB3AB3">
        <w:rPr>
          <w:rFonts w:ascii="Times New Roman" w:hAnsi="Times New Roman" w:cs="Times New Roman"/>
        </w:rPr>
        <w:instrText xml:space="preserve"> TOC \h \z \c "Table" </w:instrText>
      </w:r>
      <w:r w:rsidRPr="00FB3AB3">
        <w:rPr>
          <w:rFonts w:ascii="Times New Roman" w:hAnsi="Times New Roman" w:cs="Times New Roman"/>
        </w:rPr>
        <w:fldChar w:fldCharType="separate"/>
      </w:r>
      <w:hyperlink w:anchor="_Toc428278253" w:history="1">
        <w:r w:rsidRPr="00FB3AB3">
          <w:rPr>
            <w:rStyle w:val="Hyperlink"/>
            <w:rFonts w:ascii="Times New Roman" w:eastAsiaTheme="majorEastAsia" w:hAnsi="Times New Roman" w:cs="Times New Roman"/>
            <w:noProof/>
          </w:rPr>
          <w:t>Table 4.6. Citizenship – Descriptive Statistics.</w:t>
        </w:r>
        <w:r w:rsidRPr="00FB3AB3">
          <w:rPr>
            <w:rFonts w:ascii="Times New Roman" w:hAnsi="Times New Roman" w:cs="Times New Roman"/>
            <w:noProof/>
            <w:webHidden/>
          </w:rPr>
          <w:tab/>
        </w:r>
      </w:hyperlink>
      <w:r w:rsidR="0054783E">
        <w:rPr>
          <w:rFonts w:ascii="Times New Roman" w:hAnsi="Times New Roman" w:cs="Times New Roman"/>
          <w:noProof/>
        </w:rPr>
        <w:t>101</w:t>
      </w:r>
    </w:p>
    <w:p w14:paraId="68014E55" w14:textId="206C1244" w:rsidR="00D45386" w:rsidRPr="00FB3AB3" w:rsidRDefault="008529FE" w:rsidP="00D45386">
      <w:pPr>
        <w:pStyle w:val="TableofFigures"/>
        <w:tabs>
          <w:tab w:val="right" w:leader="dot" w:pos="8630"/>
        </w:tabs>
        <w:rPr>
          <w:rFonts w:ascii="Times New Roman" w:hAnsi="Times New Roman" w:cs="Times New Roman"/>
          <w:noProof/>
        </w:rPr>
      </w:pPr>
      <w:hyperlink w:anchor="_Toc428278254" w:history="1">
        <w:r w:rsidR="00D45386" w:rsidRPr="00FB3AB3">
          <w:rPr>
            <w:rStyle w:val="Hyperlink"/>
            <w:rFonts w:ascii="Times New Roman" w:eastAsiaTheme="majorEastAsia" w:hAnsi="Times New Roman" w:cs="Times New Roman"/>
            <w:noProof/>
          </w:rPr>
          <w:t>Table 4.7. Subscale Factors.</w:t>
        </w:r>
        <w:r w:rsidR="00D45386" w:rsidRPr="00FB3AB3">
          <w:rPr>
            <w:rFonts w:ascii="Times New Roman" w:hAnsi="Times New Roman" w:cs="Times New Roman"/>
            <w:noProof/>
            <w:webHidden/>
          </w:rPr>
          <w:tab/>
        </w:r>
      </w:hyperlink>
      <w:r w:rsidR="0054783E">
        <w:rPr>
          <w:rFonts w:ascii="Times New Roman" w:hAnsi="Times New Roman" w:cs="Times New Roman"/>
          <w:noProof/>
        </w:rPr>
        <w:t>102</w:t>
      </w:r>
    </w:p>
    <w:p w14:paraId="152713AF" w14:textId="6A0E2A27" w:rsidR="00D45386" w:rsidRPr="00FB3AB3" w:rsidRDefault="00D45386" w:rsidP="00D45386">
      <w:pPr>
        <w:pStyle w:val="TableofFigures"/>
        <w:tabs>
          <w:tab w:val="right" w:leader="dot" w:pos="8630"/>
        </w:tabs>
        <w:rPr>
          <w:rFonts w:ascii="Times New Roman" w:eastAsiaTheme="minorEastAsia" w:hAnsi="Times New Roman" w:cs="Times New Roman"/>
          <w:noProof/>
        </w:rPr>
      </w:pPr>
      <w:r w:rsidRPr="00FB3AB3">
        <w:rPr>
          <w:rFonts w:ascii="Times New Roman" w:hAnsi="Times New Roman" w:cs="Times New Roman"/>
        </w:rPr>
        <w:fldChar w:fldCharType="begin"/>
      </w:r>
      <w:r w:rsidRPr="00FB3AB3">
        <w:rPr>
          <w:rFonts w:ascii="Times New Roman" w:hAnsi="Times New Roman" w:cs="Times New Roman"/>
        </w:rPr>
        <w:instrText xml:space="preserve"> TOC \h \z \c "Table" </w:instrText>
      </w:r>
      <w:r w:rsidRPr="00FB3AB3">
        <w:rPr>
          <w:rFonts w:ascii="Times New Roman" w:hAnsi="Times New Roman" w:cs="Times New Roman"/>
        </w:rPr>
        <w:fldChar w:fldCharType="separate"/>
      </w:r>
      <w:hyperlink w:anchor="_Toc428278253" w:history="1">
        <w:r w:rsidRPr="00FB3AB3">
          <w:rPr>
            <w:rStyle w:val="Hyperlink"/>
            <w:rFonts w:ascii="Times New Roman" w:eastAsiaTheme="majorEastAsia" w:hAnsi="Times New Roman" w:cs="Times New Roman"/>
            <w:noProof/>
          </w:rPr>
          <w:t>Table 4.8. Means and Standard Deviations of Factors Influencing College Choice.</w:t>
        </w:r>
        <w:r w:rsidRPr="00FB3AB3">
          <w:rPr>
            <w:rFonts w:ascii="Times New Roman" w:hAnsi="Times New Roman" w:cs="Times New Roman"/>
            <w:noProof/>
            <w:webHidden/>
          </w:rPr>
          <w:tab/>
        </w:r>
      </w:hyperlink>
      <w:r w:rsidR="0054783E">
        <w:rPr>
          <w:rFonts w:ascii="Times New Roman" w:hAnsi="Times New Roman" w:cs="Times New Roman"/>
          <w:noProof/>
        </w:rPr>
        <w:t>103</w:t>
      </w:r>
    </w:p>
    <w:p w14:paraId="172ADD45" w14:textId="71BB8B0E" w:rsidR="00D45386" w:rsidRPr="00FB3AB3" w:rsidRDefault="008529FE" w:rsidP="00D45386">
      <w:pPr>
        <w:pStyle w:val="TableofFigures"/>
        <w:tabs>
          <w:tab w:val="right" w:leader="dot" w:pos="8630"/>
        </w:tabs>
        <w:rPr>
          <w:rFonts w:ascii="Times New Roman" w:hAnsi="Times New Roman" w:cs="Times New Roman"/>
          <w:noProof/>
        </w:rPr>
      </w:pPr>
      <w:hyperlink w:anchor="_Toc428278254" w:history="1">
        <w:r w:rsidR="00D45386" w:rsidRPr="00FB3AB3">
          <w:rPr>
            <w:rStyle w:val="Hyperlink"/>
            <w:rFonts w:ascii="Times New Roman" w:eastAsiaTheme="majorEastAsia" w:hAnsi="Times New Roman" w:cs="Times New Roman"/>
            <w:noProof/>
          </w:rPr>
          <w:t>Table 4.9. Subscale – Descriptive Statistics.</w:t>
        </w:r>
        <w:r w:rsidR="00D45386" w:rsidRPr="00FB3AB3">
          <w:rPr>
            <w:rFonts w:ascii="Times New Roman" w:hAnsi="Times New Roman" w:cs="Times New Roman"/>
            <w:noProof/>
            <w:webHidden/>
          </w:rPr>
          <w:tab/>
        </w:r>
      </w:hyperlink>
      <w:r w:rsidR="00EC44B5">
        <w:rPr>
          <w:rFonts w:ascii="Times New Roman" w:hAnsi="Times New Roman" w:cs="Times New Roman"/>
          <w:noProof/>
        </w:rPr>
        <w:t>104</w:t>
      </w:r>
    </w:p>
    <w:p w14:paraId="6277587C" w14:textId="1FB4E135" w:rsidR="00D45386" w:rsidRPr="00FB3AB3" w:rsidRDefault="00D45386" w:rsidP="00D45386">
      <w:pPr>
        <w:pStyle w:val="TableofFigures"/>
        <w:tabs>
          <w:tab w:val="right" w:leader="dot" w:pos="8630"/>
        </w:tabs>
        <w:rPr>
          <w:rFonts w:ascii="Times New Roman" w:eastAsiaTheme="minorEastAsia" w:hAnsi="Times New Roman" w:cs="Times New Roman"/>
          <w:noProof/>
        </w:rPr>
      </w:pPr>
      <w:r w:rsidRPr="00FB3AB3">
        <w:rPr>
          <w:rFonts w:ascii="Times New Roman" w:hAnsi="Times New Roman" w:cs="Times New Roman"/>
        </w:rPr>
        <w:fldChar w:fldCharType="begin"/>
      </w:r>
      <w:r w:rsidRPr="00FB3AB3">
        <w:rPr>
          <w:rFonts w:ascii="Times New Roman" w:hAnsi="Times New Roman" w:cs="Times New Roman"/>
        </w:rPr>
        <w:instrText xml:space="preserve"> TOC \h \z \c "Table" </w:instrText>
      </w:r>
      <w:r w:rsidRPr="00FB3AB3">
        <w:rPr>
          <w:rFonts w:ascii="Times New Roman" w:hAnsi="Times New Roman" w:cs="Times New Roman"/>
        </w:rPr>
        <w:fldChar w:fldCharType="separate"/>
      </w:r>
      <w:hyperlink w:anchor="_Toc428278253" w:history="1">
        <w:r w:rsidRPr="00FB3AB3">
          <w:rPr>
            <w:rStyle w:val="Hyperlink"/>
            <w:rFonts w:ascii="Times New Roman" w:eastAsiaTheme="majorEastAsia" w:hAnsi="Times New Roman" w:cs="Times New Roman"/>
            <w:noProof/>
          </w:rPr>
          <w:t>Table 4.10. Means and Standard Deviations of Factors Influencing College Choice Ranked Highest to Lowest.</w:t>
        </w:r>
        <w:r w:rsidRPr="00FB3AB3">
          <w:rPr>
            <w:rFonts w:ascii="Times New Roman" w:hAnsi="Times New Roman" w:cs="Times New Roman"/>
            <w:noProof/>
            <w:webHidden/>
          </w:rPr>
          <w:tab/>
        </w:r>
      </w:hyperlink>
      <w:r w:rsidR="00EC44B5">
        <w:rPr>
          <w:rFonts w:ascii="Times New Roman" w:hAnsi="Times New Roman" w:cs="Times New Roman"/>
          <w:noProof/>
        </w:rPr>
        <w:t>105</w:t>
      </w:r>
    </w:p>
    <w:p w14:paraId="178A84A3" w14:textId="77777777" w:rsidR="00D45386" w:rsidRPr="00FB3AB3" w:rsidRDefault="00D45386" w:rsidP="00D45386">
      <w:pPr>
        <w:rPr>
          <w:rFonts w:eastAsiaTheme="minorEastAsia"/>
        </w:rPr>
      </w:pPr>
      <w:r w:rsidRPr="00FB3AB3">
        <w:fldChar w:fldCharType="end"/>
      </w:r>
    </w:p>
    <w:p w14:paraId="380F10CC" w14:textId="77777777" w:rsidR="00D45386" w:rsidRPr="00BA42C7" w:rsidRDefault="00D45386" w:rsidP="00D45386">
      <w:r w:rsidRPr="00FB3AB3">
        <w:fldChar w:fldCharType="end"/>
      </w:r>
      <w:r w:rsidRPr="00FB3AB3">
        <w:fldChar w:fldCharType="end"/>
      </w:r>
    </w:p>
    <w:p w14:paraId="75A7282D" w14:textId="77777777" w:rsidR="00C910EB" w:rsidRDefault="00C910EB" w:rsidP="0017391D">
      <w:pPr>
        <w:spacing w:line="480" w:lineRule="auto"/>
        <w:jc w:val="center"/>
        <w:rPr>
          <w:b/>
        </w:rPr>
      </w:pPr>
    </w:p>
    <w:p w14:paraId="7F346D62" w14:textId="666FAD2A" w:rsidR="00C910EB" w:rsidRDefault="00C910EB" w:rsidP="0017391D">
      <w:pPr>
        <w:spacing w:line="480" w:lineRule="auto"/>
        <w:jc w:val="center"/>
        <w:rPr>
          <w:b/>
        </w:rPr>
      </w:pPr>
    </w:p>
    <w:p w14:paraId="65531373" w14:textId="3F1E11E5" w:rsidR="00C910EB" w:rsidRDefault="00C910EB" w:rsidP="0017391D">
      <w:pPr>
        <w:spacing w:line="480" w:lineRule="auto"/>
        <w:jc w:val="center"/>
        <w:rPr>
          <w:b/>
        </w:rPr>
      </w:pPr>
    </w:p>
    <w:p w14:paraId="7FA16657" w14:textId="6DE003E0" w:rsidR="00C910EB" w:rsidRDefault="00C910EB" w:rsidP="0017391D">
      <w:pPr>
        <w:spacing w:line="480" w:lineRule="auto"/>
        <w:jc w:val="center"/>
        <w:rPr>
          <w:b/>
        </w:rPr>
      </w:pPr>
    </w:p>
    <w:p w14:paraId="46019459" w14:textId="45A4EA6E" w:rsidR="00C910EB" w:rsidRDefault="00C910EB" w:rsidP="0017391D">
      <w:pPr>
        <w:spacing w:line="480" w:lineRule="auto"/>
        <w:jc w:val="center"/>
        <w:rPr>
          <w:b/>
        </w:rPr>
      </w:pPr>
    </w:p>
    <w:p w14:paraId="62C25E77" w14:textId="55AEF9A2" w:rsidR="00C910EB" w:rsidRDefault="00C910EB" w:rsidP="0017391D">
      <w:pPr>
        <w:spacing w:line="480" w:lineRule="auto"/>
        <w:jc w:val="center"/>
        <w:rPr>
          <w:b/>
        </w:rPr>
      </w:pPr>
    </w:p>
    <w:p w14:paraId="34ABA61A" w14:textId="380FFCA7" w:rsidR="00C910EB" w:rsidRDefault="00C910EB" w:rsidP="0017391D">
      <w:pPr>
        <w:spacing w:line="480" w:lineRule="auto"/>
        <w:jc w:val="center"/>
        <w:rPr>
          <w:b/>
        </w:rPr>
      </w:pPr>
    </w:p>
    <w:p w14:paraId="585C57E7" w14:textId="69A50C76" w:rsidR="00C910EB" w:rsidRDefault="00C910EB" w:rsidP="0017391D">
      <w:pPr>
        <w:spacing w:line="480" w:lineRule="auto"/>
        <w:jc w:val="center"/>
        <w:rPr>
          <w:b/>
        </w:rPr>
      </w:pPr>
    </w:p>
    <w:p w14:paraId="7BDBF902" w14:textId="40ECC261" w:rsidR="00C910EB" w:rsidRDefault="00C910EB" w:rsidP="0017391D">
      <w:pPr>
        <w:spacing w:line="480" w:lineRule="auto"/>
        <w:jc w:val="center"/>
        <w:rPr>
          <w:b/>
        </w:rPr>
      </w:pPr>
    </w:p>
    <w:p w14:paraId="55E9D86E" w14:textId="0720E1F6" w:rsidR="00C910EB" w:rsidRDefault="00C910EB" w:rsidP="0017391D">
      <w:pPr>
        <w:spacing w:line="480" w:lineRule="auto"/>
        <w:jc w:val="center"/>
        <w:rPr>
          <w:b/>
        </w:rPr>
      </w:pPr>
    </w:p>
    <w:p w14:paraId="1389405C" w14:textId="1376C06C" w:rsidR="00C910EB" w:rsidRDefault="00C910EB" w:rsidP="0017391D">
      <w:pPr>
        <w:spacing w:line="480" w:lineRule="auto"/>
        <w:jc w:val="center"/>
        <w:rPr>
          <w:b/>
        </w:rPr>
      </w:pPr>
    </w:p>
    <w:p w14:paraId="4DC0AF26" w14:textId="740C1C51" w:rsidR="00C910EB" w:rsidRDefault="00C910EB" w:rsidP="0017391D">
      <w:pPr>
        <w:spacing w:line="480" w:lineRule="auto"/>
        <w:jc w:val="center"/>
        <w:rPr>
          <w:b/>
        </w:rPr>
      </w:pPr>
    </w:p>
    <w:p w14:paraId="0FA755A0" w14:textId="218C9AE4" w:rsidR="00C910EB" w:rsidRDefault="00C910EB" w:rsidP="0017391D">
      <w:pPr>
        <w:spacing w:line="480" w:lineRule="auto"/>
        <w:jc w:val="center"/>
        <w:rPr>
          <w:b/>
        </w:rPr>
      </w:pPr>
    </w:p>
    <w:p w14:paraId="2A1EE669" w14:textId="7E7A0BDA" w:rsidR="00C910EB" w:rsidRDefault="00C910EB" w:rsidP="0017391D">
      <w:pPr>
        <w:spacing w:line="480" w:lineRule="auto"/>
        <w:jc w:val="center"/>
        <w:rPr>
          <w:b/>
        </w:rPr>
      </w:pPr>
    </w:p>
    <w:p w14:paraId="6323440B" w14:textId="77777777" w:rsidR="00045255" w:rsidRDefault="00045255" w:rsidP="00045255">
      <w:pPr>
        <w:spacing w:line="480" w:lineRule="auto"/>
        <w:jc w:val="center"/>
        <w:rPr>
          <w:b/>
        </w:rPr>
        <w:sectPr w:rsidR="00045255" w:rsidSect="000C21C9">
          <w:footerReference w:type="default" r:id="rId10"/>
          <w:headerReference w:type="first" r:id="rId11"/>
          <w:footerReference w:type="first" r:id="rId12"/>
          <w:pgSz w:w="12240" w:h="15840"/>
          <w:pgMar w:top="1440" w:right="1440" w:bottom="1440" w:left="1440" w:header="720" w:footer="720" w:gutter="0"/>
          <w:pgNumType w:fmt="lowerRoman" w:start="1"/>
          <w:cols w:space="720"/>
          <w:titlePg/>
          <w:docGrid w:linePitch="360"/>
        </w:sectPr>
      </w:pPr>
    </w:p>
    <w:p w14:paraId="280775C1" w14:textId="2C1B3C09" w:rsidR="0017391D" w:rsidRPr="007F276C" w:rsidRDefault="0017391D" w:rsidP="00045255">
      <w:pPr>
        <w:spacing w:line="480" w:lineRule="auto"/>
        <w:jc w:val="center"/>
        <w:rPr>
          <w:b/>
        </w:rPr>
      </w:pPr>
      <w:r w:rsidRPr="007F276C">
        <w:rPr>
          <w:b/>
        </w:rPr>
        <w:lastRenderedPageBreak/>
        <w:t>CHAPTER ONE</w:t>
      </w:r>
    </w:p>
    <w:p w14:paraId="413D2409" w14:textId="77777777" w:rsidR="0017391D" w:rsidRPr="007F276C" w:rsidRDefault="0017391D" w:rsidP="0017391D">
      <w:pPr>
        <w:spacing w:line="480" w:lineRule="auto"/>
        <w:jc w:val="center"/>
        <w:rPr>
          <w:b/>
        </w:rPr>
      </w:pPr>
      <w:r w:rsidRPr="007F276C">
        <w:rPr>
          <w:b/>
        </w:rPr>
        <w:t>INTRODUCTION TO THE STUDY</w:t>
      </w:r>
    </w:p>
    <w:p w14:paraId="619C4C94" w14:textId="77777777" w:rsidR="0017391D" w:rsidRPr="007F276C" w:rsidRDefault="0017391D" w:rsidP="0017391D">
      <w:pPr>
        <w:spacing w:line="480" w:lineRule="auto"/>
        <w:ind w:firstLine="720"/>
      </w:pPr>
      <w:r w:rsidRPr="007F276C">
        <w:t>Each year, hundreds of thousands of high school seniors across the United States struggle with the decision of where to attend college.  During this phase of the educational cycle</w:t>
      </w:r>
      <w:r>
        <w:t>,</w:t>
      </w:r>
      <w:r w:rsidRPr="007F276C">
        <w:t xml:space="preserve"> students complete applications, write essays, and request recommendations.  College choice is often the first significant decision a student will make (Bouse &amp; Hossler, 1991) and is arguably one of the most important decisions an individual will make in life.  For some students, the decision is a foregone conclusion with the only unknown components being the arrival date of the acceptance letter and how much money parents will be required to pay.  For others, it is a complicated process fraught with anxiety over ACT or SAT scores, grade point averages, scholarship applications, and financial aid forms.  These students not only have the pressure of choosing a school, but they are concerned about being accepted and if they can afford their number one choice.  For a smaller number of students, the decision also involves an additional facet: their faith.  In addition to the elements that most students must consider, some high school seniors integrate faith into this complicated decision progression.  To some, the element of faith is not just one aspect</w:t>
      </w:r>
      <w:r>
        <w:t xml:space="preserve"> among many in the decision-</w:t>
      </w:r>
      <w:r w:rsidRPr="007F276C">
        <w:t xml:space="preserve">making process; it is the most important.  Higher education has long been associated with institutions of faith as many of the first private colleges and universities began at the behest of Christian denominations (Mixon, Lyon, &amp; Beaty, 2004).  Although some of those institutions have since altered their mission and no longer embrace their inception as faith-based campuses, others continue to espouse the pedagogical benefits of academic excellence and the Christian faith, and many more faith-based institutions have been established in the interim. </w:t>
      </w:r>
    </w:p>
    <w:p w14:paraId="316DD8FE" w14:textId="77777777" w:rsidR="007B5E11" w:rsidRDefault="0017391D" w:rsidP="0017391D">
      <w:pPr>
        <w:pStyle w:val="BodyA"/>
        <w:spacing w:line="480" w:lineRule="auto"/>
        <w:ind w:firstLine="720"/>
      </w:pPr>
      <w:r w:rsidRPr="007F276C">
        <w:t xml:space="preserve">Faith-based colleges and universities exist in various forms, but all have a common </w:t>
      </w:r>
    </w:p>
    <w:p w14:paraId="4432A567" w14:textId="37AE3682" w:rsidR="0017391D" w:rsidRDefault="0017391D" w:rsidP="00882EDB">
      <w:pPr>
        <w:pStyle w:val="BodyA"/>
        <w:spacing w:line="480" w:lineRule="auto"/>
      </w:pPr>
      <w:r w:rsidRPr="007F276C">
        <w:lastRenderedPageBreak/>
        <w:t xml:space="preserve">mission of academic training and faith development (Daniels &amp; Gustafson, 2016).  Faith-based colleges in the United States originated in religious traditions including Buddhism, Judaism, Islam, and Christianity.  In addition to academic training, these institutions also offer spiritual development rooted in religious traditions.  </w:t>
      </w:r>
      <w:proofErr w:type="gramStart"/>
      <w:r w:rsidRPr="007F276C">
        <w:t>More often than not</w:t>
      </w:r>
      <w:proofErr w:type="gramEnd"/>
      <w:r w:rsidRPr="007F276C">
        <w:t xml:space="preserve">, colleges and universities offer a wide variety of academic majors – not just in fields that correlate with religious pursuits – while also providing students with opportunities for corporate worship in a temple, synagogue, mosque or church.  As </w:t>
      </w:r>
      <w:proofErr w:type="gramStart"/>
      <w:r w:rsidRPr="007F276C">
        <w:t>a general consensus</w:t>
      </w:r>
      <w:proofErr w:type="gramEnd"/>
      <w:r w:rsidRPr="007F276C">
        <w:t>, faith-based institutions aspire to develop within their students moral and ethical values stemming from their respective faith or religious traditions.  Some faith-based colleges require students to be part of a certain religious tradition while other schools do not require the students to be religious at all. Although the extent to which religion is included in curriculum and student-life on faith-based campuses varies widely, faith-based institutions are defined as such because of a commitment to the integ</w:t>
      </w:r>
      <w:r>
        <w:t xml:space="preserve">ration of faith and instruction (CCCU, 2019). </w:t>
      </w:r>
    </w:p>
    <w:p w14:paraId="78FC1F9C" w14:textId="0594D993" w:rsidR="00C01F9C" w:rsidRPr="007F276C" w:rsidRDefault="00C01F9C" w:rsidP="00C01F9C">
      <w:pPr>
        <w:spacing w:line="480" w:lineRule="auto"/>
        <w:ind w:firstLine="720"/>
      </w:pPr>
      <w:r w:rsidRPr="007F276C">
        <w:t>Of the more than 4,700 degree-granting institutions of higher education in the United States, just over 1,000 define themselves as religiously affiliated or faith-based</w:t>
      </w:r>
      <w:r>
        <w:t xml:space="preserve"> (College Stats, 2018)</w:t>
      </w:r>
      <w:r w:rsidRPr="007F276C">
        <w:t xml:space="preserve">.  Of those, 150 have found common cause in the mission of the Council for Christian Colleges and Universities (CCCU), a global higher education association for Protestant Christian institutions (CCCU, 2019).  There are currently over 520,000 students enrolled in CCCU institutions in the United States. Globally, CCCU schools </w:t>
      </w:r>
      <w:r>
        <w:t xml:space="preserve">maintain </w:t>
      </w:r>
      <w:r w:rsidRPr="007F276C">
        <w:t xml:space="preserve">3.6 million alumni and employ over 90,000 faculty and staff – a large portion of whom reside in the United States and are at or from U.S. schools (CCCU, 2019).  Enrollment at CCCU institutions has increased in recent years. From 2005 – 2016, the total students enrolled increased from 399,125 to 428,507 – an average increase of </w:t>
      </w:r>
      <w:r>
        <w:t xml:space="preserve">7.3% </w:t>
      </w:r>
      <w:r w:rsidRPr="007F276C">
        <w:t xml:space="preserve">per year or 29,382 students total (CCCU, 2019).  Additionally, in </w:t>
      </w:r>
      <w:r w:rsidRPr="007F276C">
        <w:lastRenderedPageBreak/>
        <w:t xml:space="preserve">only the past three years, the total enrollment at CCCU institutions has increased from 428,507 to over 520,000 students – an average growth of around 1.5% per year, totaling 16,493 students. </w:t>
      </w:r>
      <w:r w:rsidR="006B5D10">
        <w:t xml:space="preserve">Not </w:t>
      </w:r>
      <w:r w:rsidRPr="007F276C">
        <w:t>only do CCCU institutions enroll a significant number of students each year, the demand for this type of education continues to grow.  While overall enrollment among all colleges and universities has declined in recent years, the number of students attending CCCU institutions has increased (National Student Clearinghouse Research Center, 201</w:t>
      </w:r>
      <w:r>
        <w:t xml:space="preserve">9; </w:t>
      </w:r>
      <w:r w:rsidRPr="007F276C">
        <w:t>CCCU, 2019</w:t>
      </w:r>
      <w:r>
        <w:t xml:space="preserve">).  </w:t>
      </w:r>
      <w:r w:rsidRPr="007F276C">
        <w:t xml:space="preserve">CCCU institutions experienced 18% growth in first time, full time enrollment from 2003 – 2015, and the numbers continue to climb (CCCU, 2018).  In contrast, the number of students enrolled at 4-year public and 4-year private schools has declined from 2015 – 2019, and significant decreases were seen at 4-year for profit and 2-year public institutions (National Student Clearinghouse Research Center, 2019).  </w:t>
      </w:r>
      <w:r>
        <w:t xml:space="preserve">Indeed, </w:t>
      </w:r>
      <w:r w:rsidRPr="007F276C">
        <w:t xml:space="preserve">private liberal arts colleges (faith-based or not) are struggling to maintain market share of the decreasing number of high school graduates, while some faith-based colleges and universities continue to grow.  </w:t>
      </w:r>
      <w:proofErr w:type="gramStart"/>
      <w:r w:rsidRPr="007F276C">
        <w:t>In particular, larger</w:t>
      </w:r>
      <w:proofErr w:type="gramEnd"/>
      <w:r w:rsidRPr="007F276C">
        <w:t xml:space="preserve"> faith-based schools</w:t>
      </w:r>
      <w:r>
        <w:t>, those with more than 3,500 students</w:t>
      </w:r>
      <w:r w:rsidRPr="007F276C">
        <w:t xml:space="preserve"> are flourishing.  Over the past </w:t>
      </w:r>
      <w:r w:rsidR="00E505D6">
        <w:t>15</w:t>
      </w:r>
      <w:r w:rsidRPr="007F276C">
        <w:t xml:space="preserve"> years, the schools that have grown the most in first-time, full-time enrollment are all faith-based institutions (Powell, 2017). </w:t>
      </w:r>
    </w:p>
    <w:p w14:paraId="12B97BB8" w14:textId="6F30D464" w:rsidR="00E505D6" w:rsidRPr="007F276C" w:rsidRDefault="0017391D" w:rsidP="00E505D6">
      <w:pPr>
        <w:spacing w:line="480" w:lineRule="auto"/>
        <w:ind w:firstLine="720"/>
      </w:pPr>
      <w:r w:rsidRPr="007F276C">
        <w:t xml:space="preserve">The overall number of students enrolled at faith-based colleges in the United States is elusive and difficult to pinpoint.  This is due to the various methods of classifying faith-based or religious schools and </w:t>
      </w:r>
      <w:r w:rsidR="00072A08">
        <w:t>inability</w:t>
      </w:r>
      <w:r w:rsidRPr="007F276C">
        <w:t xml:space="preserve"> to </w:t>
      </w:r>
      <w:r w:rsidR="00C01F9C">
        <w:t xml:space="preserve">calculate </w:t>
      </w:r>
      <w:r w:rsidRPr="007F276C">
        <w:t>the total number of students enrolled at each.</w:t>
      </w:r>
      <w:r w:rsidR="00072A08">
        <w:t xml:space="preserve">  A current estimate, based on self-reported enrollment numbers, is that a</w:t>
      </w:r>
      <w:r w:rsidRPr="007F276C">
        <w:t>fter accounting for seminaries, Bible colleges, Mormon institutions and other higher education institutions that identify as faith-based, approximately 1.9 million students are enrolled in faith-based institutions</w:t>
      </w:r>
      <w:r w:rsidR="00072A08">
        <w:t xml:space="preserve"> </w:t>
      </w:r>
      <w:r w:rsidRPr="007F276C">
        <w:t>across the United States with the overwhelming majority in Christian (Catholic or Protestant) schools (CCCU, 2019).</w:t>
      </w:r>
      <w:r w:rsidR="00E505D6">
        <w:t xml:space="preserve">  </w:t>
      </w:r>
      <w:r w:rsidR="00E505D6" w:rsidRPr="007F276C">
        <w:t xml:space="preserve">Catholic schools make up the largest non-public educational system in </w:t>
      </w:r>
      <w:r w:rsidR="00E505D6" w:rsidRPr="007F276C">
        <w:lastRenderedPageBreak/>
        <w:t xml:space="preserve">the country.  In the United States, over 900,000 students attend 247 Catholic colleges and universities.  Catholic institutions of higher learning account for more than half of all students in the US who are enrolled in faith-based colleges and universities (Association of Catholic Colleges &amp; Universities, 2017).  In 1956, approximately 300 Catholic colleges and universities in the United States served roughly 400,000 students.  Since 1956, the overall number of Catholic colleges and universities has decreased from 300 – 247 – averaging about one closure a year – </w:t>
      </w:r>
      <w:proofErr w:type="gramStart"/>
      <w:r w:rsidR="00E505D6">
        <w:t>yet,</w:t>
      </w:r>
      <w:proofErr w:type="gramEnd"/>
      <w:r w:rsidR="00E505D6">
        <w:t xml:space="preserve"> </w:t>
      </w:r>
      <w:r w:rsidR="00E505D6" w:rsidRPr="007F276C">
        <w:t xml:space="preserve">the total number of students enrolled has increased by around 125% from 400,000 to 900,000 (Update, 2018). </w:t>
      </w:r>
    </w:p>
    <w:p w14:paraId="1C672BDF" w14:textId="77777777" w:rsidR="00272CF0" w:rsidRDefault="0017391D" w:rsidP="0017391D">
      <w:pPr>
        <w:pStyle w:val="BodyA"/>
        <w:spacing w:line="480" w:lineRule="auto"/>
        <w:ind w:firstLine="720"/>
      </w:pPr>
      <w:r w:rsidRPr="007F276C">
        <w:t xml:space="preserve">Despite the unique growth and </w:t>
      </w:r>
      <w:r w:rsidR="002746B6">
        <w:t xml:space="preserve">recent </w:t>
      </w:r>
      <w:r w:rsidRPr="007F276C">
        <w:t xml:space="preserve">stability in a time of declining enrollment, college choice of faith-based institutions has not been researched in the same manner as other sectors of higher education.  There is, indeed, a gap in the literature regarding this issue.  We know much more about students’ choice </w:t>
      </w:r>
      <w:r w:rsidRPr="00177607">
        <w:t>of research institutions and private, selective institutions (</w:t>
      </w:r>
      <w:proofErr w:type="spellStart"/>
      <w:r w:rsidR="000113E2">
        <w:t>Baliyan</w:t>
      </w:r>
      <w:proofErr w:type="spellEnd"/>
      <w:r w:rsidR="000113E2">
        <w:t xml:space="preserve">, 2016; </w:t>
      </w:r>
      <w:r w:rsidR="00A10649" w:rsidRPr="00177607">
        <w:t xml:space="preserve">CCCU, 2019; </w:t>
      </w:r>
      <w:r w:rsidRPr="00177607">
        <w:rPr>
          <w:shd w:val="clear" w:color="auto" w:fill="FFFFFF"/>
          <w:lang w:val="it-IT"/>
        </w:rPr>
        <w:t xml:space="preserve">Nurnberg, Schapiro, </w:t>
      </w:r>
      <w:r w:rsidRPr="00177607">
        <w:rPr>
          <w:shd w:val="clear" w:color="auto" w:fill="FFFFFF"/>
        </w:rPr>
        <w:t>&amp;</w:t>
      </w:r>
      <w:r w:rsidRPr="00177607">
        <w:rPr>
          <w:shd w:val="clear" w:color="auto" w:fill="FFFFFF"/>
          <w:lang w:val="nl-NL"/>
        </w:rPr>
        <w:t xml:space="preserve"> Zimmerman, 2012)</w:t>
      </w:r>
      <w:r w:rsidRPr="00177607">
        <w:t xml:space="preserve">, college choice based on socioeconomic factors like income, race or ethnicity, and academic preparation (Hayden, 2000; </w:t>
      </w:r>
      <w:proofErr w:type="spellStart"/>
      <w:r w:rsidR="00E75A5D" w:rsidRPr="00177607">
        <w:t>Kouyoumdjian</w:t>
      </w:r>
      <w:proofErr w:type="spellEnd"/>
      <w:r w:rsidR="00E75A5D" w:rsidRPr="00177607">
        <w:t>, Guzmán, Garcia, &amp; Talavera-</w:t>
      </w:r>
      <w:proofErr w:type="spellStart"/>
      <w:r w:rsidR="00E75A5D" w:rsidRPr="00177607">
        <w:t>Bustillos</w:t>
      </w:r>
      <w:proofErr w:type="spellEnd"/>
      <w:r w:rsidR="00E75A5D" w:rsidRPr="00177607">
        <w:t>, 2015; P</w:t>
      </w:r>
      <w:r w:rsidRPr="00177607">
        <w:t xml:space="preserve">erez, 2008), </w:t>
      </w:r>
      <w:r w:rsidR="00AE4358" w:rsidRPr="00177607">
        <w:t xml:space="preserve">enrollment based on military experience (Hill, 2016) </w:t>
      </w:r>
      <w:r w:rsidRPr="00177607">
        <w:t xml:space="preserve">and college choice based on institutional financial aid and marketing strategies (Noel-Levitz, 2012; </w:t>
      </w:r>
      <w:r w:rsidR="00932147">
        <w:t xml:space="preserve">Olson, 2018; </w:t>
      </w:r>
      <w:r w:rsidR="007C4577" w:rsidRPr="00177607">
        <w:t xml:space="preserve">Rutledge, 2020; </w:t>
      </w:r>
      <w:r w:rsidRPr="00177607">
        <w:t xml:space="preserve">Tucciarone, 2007) than about the impact of a students’ faith on their college choice.  Much has also been done </w:t>
      </w:r>
      <w:proofErr w:type="gramStart"/>
      <w:r w:rsidRPr="00177607">
        <w:t>on the subject of college</w:t>
      </w:r>
      <w:proofErr w:type="gramEnd"/>
      <w:r w:rsidRPr="00177607">
        <w:t xml:space="preserve"> choice based on the influence of other individuals including high school guidance counselors (</w:t>
      </w:r>
      <w:r w:rsidR="00AE4358" w:rsidRPr="00177607">
        <w:rPr>
          <w:color w:val="auto"/>
          <w:bdr w:val="none" w:sz="0" w:space="0" w:color="auto"/>
          <w14:textOutline w14:w="0" w14:cap="rnd" w14:cmpd="sng" w14:algn="ctr">
            <w14:noFill/>
            <w14:prstDash w14:val="solid"/>
            <w14:bevel/>
          </w14:textOutline>
        </w:rPr>
        <w:t xml:space="preserve">Bryan, Moore-Thomas, Day-Vines &amp; Holcomb-McCoy, 2011; </w:t>
      </w:r>
      <w:r w:rsidRPr="00177607">
        <w:t>Espinosa, Bradshaw &amp;</w:t>
      </w:r>
      <w:r w:rsidRPr="00177607">
        <w:rPr>
          <w:lang w:val="de-DE"/>
        </w:rPr>
        <w:t xml:space="preserve"> </w:t>
      </w:r>
      <w:proofErr w:type="spellStart"/>
      <w:r w:rsidRPr="00177607">
        <w:rPr>
          <w:lang w:val="de-DE"/>
        </w:rPr>
        <w:t>Hausman</w:t>
      </w:r>
      <w:proofErr w:type="spellEnd"/>
      <w:r w:rsidRPr="00177607">
        <w:rPr>
          <w:lang w:val="de-DE"/>
        </w:rPr>
        <w:t>, 2000;</w:t>
      </w:r>
      <w:r w:rsidRPr="00177607">
        <w:t xml:space="preserve"> </w:t>
      </w:r>
      <w:proofErr w:type="spellStart"/>
      <w:r w:rsidRPr="00177607">
        <w:t>MacAllum</w:t>
      </w:r>
      <w:proofErr w:type="spellEnd"/>
      <w:r w:rsidRPr="00177607">
        <w:t>, Glover, Queen, &amp; Riggs</w:t>
      </w:r>
      <w:r>
        <w:t>, 2007</w:t>
      </w:r>
      <w:r w:rsidRPr="007F276C">
        <w:t>) and parents (MacCallum, Glover, Queen, &amp; Riggs, 2007).</w:t>
      </w:r>
      <w:r w:rsidR="002746B6">
        <w:t xml:space="preserve">  </w:t>
      </w:r>
      <w:r w:rsidRPr="007F276C">
        <w:t xml:space="preserve">The field of college choice studies needs objective, quantitative research on this </w:t>
      </w:r>
      <w:r w:rsidR="002746B6">
        <w:t xml:space="preserve">question as it will contribute to the body of literature </w:t>
      </w:r>
    </w:p>
    <w:p w14:paraId="15736E19" w14:textId="3E995BE5" w:rsidR="0017391D" w:rsidRDefault="002746B6" w:rsidP="00272CF0">
      <w:pPr>
        <w:pStyle w:val="BodyA"/>
        <w:spacing w:line="480" w:lineRule="auto"/>
      </w:pPr>
      <w:r>
        <w:lastRenderedPageBreak/>
        <w:t xml:space="preserve">while providing empirical evidence to guide faith-based institutions on their recruitment efforts. </w:t>
      </w:r>
    </w:p>
    <w:p w14:paraId="072BF618" w14:textId="77777777" w:rsidR="0017391D" w:rsidRPr="007F276C" w:rsidRDefault="0017391D" w:rsidP="0017391D">
      <w:pPr>
        <w:pStyle w:val="BodyA"/>
        <w:spacing w:line="480" w:lineRule="auto"/>
        <w:jc w:val="center"/>
        <w:rPr>
          <w:b/>
          <w:bCs/>
        </w:rPr>
      </w:pPr>
      <w:r w:rsidRPr="007F276C">
        <w:rPr>
          <w:b/>
          <w:bCs/>
        </w:rPr>
        <w:t>Statement of the Problem</w:t>
      </w:r>
    </w:p>
    <w:p w14:paraId="3C8CA447" w14:textId="75D7C335" w:rsidR="0017391D" w:rsidRPr="007F276C" w:rsidRDefault="0017391D" w:rsidP="0017391D">
      <w:pPr>
        <w:pStyle w:val="BodyText"/>
      </w:pPr>
      <w:r w:rsidRPr="007F276C">
        <w:t>The process of choosing a college can be quite difficult for high school students and their families.  If the student considers issues of faith in this process, it can cause additional complexity.  While researchers have examined many factors that influence the college selection process (</w:t>
      </w:r>
      <w:proofErr w:type="spellStart"/>
      <w:r w:rsidR="00C840C8">
        <w:t>Baliyan</w:t>
      </w:r>
      <w:proofErr w:type="spellEnd"/>
      <w:r w:rsidR="00C840C8">
        <w:t xml:space="preserve">, 2016; </w:t>
      </w:r>
      <w:r w:rsidRPr="007F276C">
        <w:t>Esp</w:t>
      </w:r>
      <w:r>
        <w:t xml:space="preserve">inosa, Bradshaw &amp; Hausman, 2000; </w:t>
      </w:r>
      <w:r w:rsidRPr="007F276C">
        <w:t>Hayden, 2000</w:t>
      </w:r>
      <w:r>
        <w:t xml:space="preserve">; </w:t>
      </w:r>
      <w:proofErr w:type="spellStart"/>
      <w:r w:rsidRPr="007F276C">
        <w:t>MacAllu</w:t>
      </w:r>
      <w:r>
        <w:t>m</w:t>
      </w:r>
      <w:proofErr w:type="spellEnd"/>
      <w:r>
        <w:t xml:space="preserve">, Glover, Queen, &amp; Riggs, 2007; Noel-Levitz, 2012; </w:t>
      </w:r>
      <w:r w:rsidRPr="007F276C">
        <w:rPr>
          <w:color w:val="000000"/>
          <w:u w:color="000000"/>
          <w:shd w:val="clear" w:color="auto" w:fill="FFFFFF"/>
        </w:rPr>
        <w:t>Nurnbe</w:t>
      </w:r>
      <w:r>
        <w:rPr>
          <w:color w:val="000000"/>
          <w:u w:color="000000"/>
          <w:shd w:val="clear" w:color="auto" w:fill="FFFFFF"/>
        </w:rPr>
        <w:t>rg, Schapiro, &amp; Zimmerman, 2012</w:t>
      </w:r>
      <w:r w:rsidRPr="007F276C">
        <w:t xml:space="preserve">; Perez, 2008; </w:t>
      </w:r>
      <w:r>
        <w:t>Tucciarone, 2007</w:t>
      </w:r>
      <w:r w:rsidRPr="007F276C">
        <w:t xml:space="preserve">), there is little research that focuses on the factors that influence the selection of a faith-based </w:t>
      </w:r>
      <w:proofErr w:type="gramStart"/>
      <w:r w:rsidRPr="007F276C">
        <w:t>institution in particular</w:t>
      </w:r>
      <w:proofErr w:type="gramEnd"/>
      <w:r w:rsidRPr="007F276C">
        <w:t xml:space="preserve">. </w:t>
      </w:r>
    </w:p>
    <w:p w14:paraId="18930046" w14:textId="77777777" w:rsidR="007B5E11" w:rsidRDefault="00A44EFE" w:rsidP="0017391D">
      <w:pPr>
        <w:pStyle w:val="BodyA"/>
        <w:spacing w:line="480" w:lineRule="auto"/>
        <w:ind w:firstLine="720"/>
      </w:pPr>
      <w:r>
        <w:t xml:space="preserve">Student </w:t>
      </w:r>
      <w:r w:rsidR="0017391D" w:rsidRPr="007F276C">
        <w:t>college choice is a subject that has been researched by higher education professionals for many years, and the accessible information is vast.  Research shows the factors that affect this process are varied and include the influence of parents (MacCallum, Glover, Queen, &amp; Riggs, 2007)</w:t>
      </w:r>
      <w:r w:rsidR="0017391D">
        <w:t>,</w:t>
      </w:r>
      <w:r w:rsidR="0017391D" w:rsidRPr="007F276C">
        <w:t xml:space="preserve"> impact of guidance counselors (</w:t>
      </w:r>
      <w:r w:rsidR="000D7B24" w:rsidRPr="00AE4358">
        <w:rPr>
          <w:color w:val="auto"/>
          <w:bdr w:val="none" w:sz="0" w:space="0" w:color="auto"/>
          <w14:textOutline w14:w="0" w14:cap="rnd" w14:cmpd="sng" w14:algn="ctr">
            <w14:noFill/>
            <w14:prstDash w14:val="solid"/>
            <w14:bevel/>
          </w14:textOutline>
        </w:rPr>
        <w:t xml:space="preserve">Bryan, Moore-Thomas, Day-Vines </w:t>
      </w:r>
      <w:r w:rsidR="000D7B24">
        <w:rPr>
          <w:color w:val="auto"/>
          <w:bdr w:val="none" w:sz="0" w:space="0" w:color="auto"/>
          <w14:textOutline w14:w="0" w14:cap="rnd" w14:cmpd="sng" w14:algn="ctr">
            <w14:noFill/>
            <w14:prstDash w14:val="solid"/>
            <w14:bevel/>
          </w14:textOutline>
        </w:rPr>
        <w:t xml:space="preserve">&amp; </w:t>
      </w:r>
      <w:r w:rsidR="000D7B24" w:rsidRPr="00AE4358">
        <w:rPr>
          <w:color w:val="auto"/>
          <w:bdr w:val="none" w:sz="0" w:space="0" w:color="auto"/>
          <w14:textOutline w14:w="0" w14:cap="rnd" w14:cmpd="sng" w14:algn="ctr">
            <w14:noFill/>
            <w14:prstDash w14:val="solid"/>
            <w14:bevel/>
          </w14:textOutline>
        </w:rPr>
        <w:t>Holcomb-McCoy</w:t>
      </w:r>
      <w:r w:rsidR="000D7B24">
        <w:rPr>
          <w:color w:val="auto"/>
          <w:bdr w:val="none" w:sz="0" w:space="0" w:color="auto"/>
          <w14:textOutline w14:w="0" w14:cap="rnd" w14:cmpd="sng" w14:algn="ctr">
            <w14:noFill/>
            <w14:prstDash w14:val="solid"/>
            <w14:bevel/>
          </w14:textOutline>
        </w:rPr>
        <w:t xml:space="preserve">, 2011; </w:t>
      </w:r>
      <w:r w:rsidR="0017391D" w:rsidRPr="007F276C">
        <w:t>Espinosa, Bradshaw &amp;</w:t>
      </w:r>
      <w:r w:rsidR="0017391D" w:rsidRPr="007F276C">
        <w:rPr>
          <w:lang w:val="de-DE"/>
        </w:rPr>
        <w:t xml:space="preserve"> </w:t>
      </w:r>
      <w:proofErr w:type="spellStart"/>
      <w:r w:rsidR="0017391D" w:rsidRPr="007F276C">
        <w:rPr>
          <w:lang w:val="de-DE"/>
        </w:rPr>
        <w:t>Hausman</w:t>
      </w:r>
      <w:proofErr w:type="spellEnd"/>
      <w:r w:rsidR="0017391D" w:rsidRPr="007F276C">
        <w:rPr>
          <w:lang w:val="de-DE"/>
        </w:rPr>
        <w:t>, 2000;</w:t>
      </w:r>
      <w:r w:rsidR="0017391D" w:rsidRPr="007F276C">
        <w:t xml:space="preserve"> </w:t>
      </w:r>
      <w:proofErr w:type="spellStart"/>
      <w:r w:rsidR="0017391D" w:rsidRPr="007F276C">
        <w:t>MacAllu</w:t>
      </w:r>
      <w:r w:rsidR="0017391D">
        <w:t>m</w:t>
      </w:r>
      <w:proofErr w:type="spellEnd"/>
      <w:r w:rsidR="0017391D">
        <w:t>, Glover, Queen, &amp; Riggs, 2007), race and ethnicity</w:t>
      </w:r>
      <w:r w:rsidR="0017391D" w:rsidRPr="007F276C">
        <w:t xml:space="preserve"> (Esters &amp; Bowen, 2004; </w:t>
      </w:r>
      <w:proofErr w:type="spellStart"/>
      <w:r w:rsidR="0017391D" w:rsidRPr="007F276C">
        <w:t>Kelpe</w:t>
      </w:r>
      <w:proofErr w:type="spellEnd"/>
      <w:r w:rsidR="0017391D" w:rsidRPr="007F276C">
        <w:t xml:space="preserve"> Kern, 2000; </w:t>
      </w:r>
      <w:proofErr w:type="spellStart"/>
      <w:r w:rsidR="00177607" w:rsidRPr="00177607">
        <w:t>Kouyoumdjian</w:t>
      </w:r>
      <w:proofErr w:type="spellEnd"/>
      <w:r w:rsidR="00177607" w:rsidRPr="00177607">
        <w:t>, Guzmán, Garcia, &amp; Talavera-</w:t>
      </w:r>
      <w:proofErr w:type="spellStart"/>
      <w:r w:rsidR="00177607" w:rsidRPr="00177607">
        <w:t>Bustillos</w:t>
      </w:r>
      <w:proofErr w:type="spellEnd"/>
      <w:r w:rsidR="00177607" w:rsidRPr="00177607">
        <w:t>, 2015;</w:t>
      </w:r>
      <w:r w:rsidR="00177607">
        <w:t xml:space="preserve"> S</w:t>
      </w:r>
      <w:r w:rsidR="0017391D" w:rsidRPr="007F276C">
        <w:t xml:space="preserve">mith 2001; St. John, Paulsen, </w:t>
      </w:r>
      <w:r w:rsidR="0017391D">
        <w:t>&amp; Carter, 2005; Urbanski, 2000),</w:t>
      </w:r>
      <w:r w:rsidR="0017391D" w:rsidRPr="007F276C">
        <w:t xml:space="preserve"> gender</w:t>
      </w:r>
      <w:r w:rsidR="0017391D">
        <w:t xml:space="preserve"> </w:t>
      </w:r>
      <w:r w:rsidR="0017391D" w:rsidRPr="007F276C">
        <w:rPr>
          <w:lang w:val="da-DK"/>
        </w:rPr>
        <w:t>(Johanson, 2</w:t>
      </w:r>
      <w:r w:rsidR="0017391D">
        <w:rPr>
          <w:lang w:val="da-DK"/>
        </w:rPr>
        <w:t>007</w:t>
      </w:r>
      <w:r w:rsidR="0017391D" w:rsidRPr="007F276C">
        <w:rPr>
          <w:lang w:val="da-DK"/>
        </w:rPr>
        <w:t>)</w:t>
      </w:r>
      <w:r w:rsidR="0017391D" w:rsidRPr="007F276C">
        <w:t>; financial considerations</w:t>
      </w:r>
      <w:r w:rsidR="0017391D">
        <w:t xml:space="preserve"> </w:t>
      </w:r>
      <w:r w:rsidR="0017391D" w:rsidRPr="007F276C">
        <w:t>(</w:t>
      </w:r>
      <w:r w:rsidR="00C840C8">
        <w:t xml:space="preserve">CCCU, 2019; </w:t>
      </w:r>
      <w:proofErr w:type="spellStart"/>
      <w:r w:rsidR="0017391D" w:rsidRPr="007F276C">
        <w:t>MacAllum</w:t>
      </w:r>
      <w:proofErr w:type="spellEnd"/>
      <w:r w:rsidR="0017391D" w:rsidRPr="007F276C">
        <w:t>, Glover, Queen, and Riggs, 2007; McDo</w:t>
      </w:r>
      <w:r w:rsidR="0017391D">
        <w:t xml:space="preserve">nough, Calderone, &amp; Purdy, 2007; </w:t>
      </w:r>
      <w:r w:rsidR="0017391D" w:rsidRPr="007F276C">
        <w:t>St. John, Paulsen, &amp; Carter, 2005)</w:t>
      </w:r>
      <w:r w:rsidR="0017391D">
        <w:t>,</w:t>
      </w:r>
      <w:r w:rsidR="0017391D" w:rsidRPr="007F276C">
        <w:t xml:space="preserve"> </w:t>
      </w:r>
      <w:r w:rsidR="00205D3C">
        <w:t>military veterans (Hill, 201</w:t>
      </w:r>
      <w:r w:rsidR="00C72DBA">
        <w:t xml:space="preserve">6) </w:t>
      </w:r>
      <w:r w:rsidR="0017391D" w:rsidRPr="007F276C">
        <w:t>and the actual college or university itself (</w:t>
      </w:r>
      <w:r w:rsidR="00D46D7C" w:rsidRPr="00163F0E">
        <w:t>Josephson</w:t>
      </w:r>
      <w:r w:rsidR="00D46D7C">
        <w:t xml:space="preserve">, </w:t>
      </w:r>
      <w:r w:rsidR="00D46D7C" w:rsidRPr="00163F0E">
        <w:t xml:space="preserve">Kelly, </w:t>
      </w:r>
      <w:r w:rsidR="00D46D7C">
        <w:t xml:space="preserve">&amp; Smith, </w:t>
      </w:r>
      <w:r w:rsidR="00D46D7C" w:rsidRPr="00163F0E">
        <w:t>2020</w:t>
      </w:r>
      <w:r w:rsidR="00D46D7C">
        <w:t xml:space="preserve">; </w:t>
      </w:r>
      <w:proofErr w:type="spellStart"/>
      <w:r w:rsidR="0017391D" w:rsidRPr="007F276C">
        <w:t>LeFauve</w:t>
      </w:r>
      <w:proofErr w:type="spellEnd"/>
      <w:r w:rsidR="0017391D" w:rsidRPr="007F276C">
        <w:t>, 2001</w:t>
      </w:r>
      <w:r w:rsidR="0017391D">
        <w:t xml:space="preserve">; </w:t>
      </w:r>
      <w:r w:rsidR="00932147">
        <w:t xml:space="preserve">Olson, 2018; </w:t>
      </w:r>
      <w:r w:rsidR="0017391D" w:rsidRPr="007F276C">
        <w:t>Tucciarone, 2007).  For many students across the US, another critical factor of college choice is the student’s faith and the faith mission of the institution. Yet the research that focuses specifically upon the choice of faith-</w:t>
      </w:r>
    </w:p>
    <w:p w14:paraId="7A86FC0D" w14:textId="37DED22B" w:rsidR="0017391D" w:rsidRDefault="0017391D" w:rsidP="007B5E11">
      <w:pPr>
        <w:pStyle w:val="BodyA"/>
        <w:spacing w:line="480" w:lineRule="auto"/>
      </w:pPr>
      <w:r w:rsidRPr="007F276C">
        <w:t>based colleges or universities is limit</w:t>
      </w:r>
      <w:r>
        <w:t xml:space="preserve">ed to the factors noted above. </w:t>
      </w:r>
    </w:p>
    <w:p w14:paraId="0906E230" w14:textId="77777777" w:rsidR="00C90D1F" w:rsidRPr="007F276C" w:rsidRDefault="00C90D1F" w:rsidP="00C90D1F">
      <w:pPr>
        <w:pStyle w:val="BodyA"/>
        <w:spacing w:line="480" w:lineRule="auto"/>
        <w:ind w:firstLine="720"/>
      </w:pPr>
      <w:r w:rsidRPr="007F276C">
        <w:lastRenderedPageBreak/>
        <w:t xml:space="preserve">The </w:t>
      </w:r>
      <w:r>
        <w:t xml:space="preserve">need for </w:t>
      </w:r>
      <w:r w:rsidRPr="007F276C">
        <w:t xml:space="preserve">studying and understanding how high school students </w:t>
      </w:r>
      <w:r>
        <w:t>choose</w:t>
      </w:r>
      <w:r w:rsidRPr="007F276C">
        <w:t xml:space="preserve"> to enroll at a faith-based institution has been emphasized in </w:t>
      </w:r>
      <w:r>
        <w:t xml:space="preserve">contemporary literature. </w:t>
      </w:r>
      <w:proofErr w:type="gramStart"/>
      <w:r>
        <w:t>In particular, various</w:t>
      </w:r>
      <w:proofErr w:type="gramEnd"/>
      <w:r>
        <w:t xml:space="preserve"> researchers have indicated the </w:t>
      </w:r>
      <w:r w:rsidRPr="007F276C">
        <w:t xml:space="preserve">need for </w:t>
      </w:r>
      <w:r>
        <w:t>further study on the topic</w:t>
      </w:r>
      <w:r w:rsidRPr="007F276C">
        <w:t xml:space="preserve"> (</w:t>
      </w:r>
      <w:proofErr w:type="spellStart"/>
      <w:r w:rsidRPr="007F276C">
        <w:t>Davignon</w:t>
      </w:r>
      <w:proofErr w:type="spellEnd"/>
      <w:r w:rsidRPr="007F276C">
        <w:t xml:space="preserve">, 2018; Farrow, 2019; Leigh, 2019). Authors have suggested further study is needed as students consider college choice based on Christian identity and faith development </w:t>
      </w:r>
      <w:r>
        <w:t xml:space="preserve">(Blount, 2018; </w:t>
      </w:r>
      <w:proofErr w:type="spellStart"/>
      <w:r>
        <w:t>Davignon</w:t>
      </w:r>
      <w:proofErr w:type="spellEnd"/>
      <w:r>
        <w:t xml:space="preserve">, 2018), </w:t>
      </w:r>
      <w:r w:rsidRPr="007F276C">
        <w:t xml:space="preserve">religion, </w:t>
      </w:r>
      <w:proofErr w:type="gramStart"/>
      <w:r w:rsidRPr="007F276C">
        <w:t>ethnicity</w:t>
      </w:r>
      <w:proofErr w:type="gramEnd"/>
      <w:r w:rsidRPr="007F276C">
        <w:t xml:space="preserve"> and gender (McGuire, Casano</w:t>
      </w:r>
      <w:r>
        <w:t>va, &amp; Davis, 2016; Rowan, 2019),</w:t>
      </w:r>
      <w:r w:rsidRPr="007F276C">
        <w:t xml:space="preserve"> faith development and faculty impact (Alleman, 2015)</w:t>
      </w:r>
      <w:r>
        <w:t>,</w:t>
      </w:r>
      <w:r w:rsidRPr="007F276C">
        <w:t xml:space="preserve"> and college choice of a specific denomination (Leigh, 2019). Recognizing the lack of quantitative data on the subject, this study will seek to explore the factors that influence the college choice of a faith-based institution. </w:t>
      </w:r>
      <w:r w:rsidRPr="007F276C">
        <w:tab/>
        <w:t xml:space="preserve"> </w:t>
      </w:r>
    </w:p>
    <w:p w14:paraId="04EFFF06" w14:textId="06BA2610" w:rsidR="00EF5555" w:rsidRPr="007F276C" w:rsidRDefault="0017391D" w:rsidP="009B7D93">
      <w:pPr>
        <w:pStyle w:val="BodyText"/>
      </w:pPr>
      <w:r>
        <w:t xml:space="preserve">This study will answer the call of </w:t>
      </w:r>
      <w:proofErr w:type="spellStart"/>
      <w:r w:rsidRPr="007F276C">
        <w:t>Davignon</w:t>
      </w:r>
      <w:proofErr w:type="spellEnd"/>
      <w:r w:rsidRPr="007F276C">
        <w:t xml:space="preserve"> (2018), Farrow (2019), and Leigh (2019)</w:t>
      </w:r>
      <w:r>
        <w:t xml:space="preserve"> by investigating </w:t>
      </w:r>
      <w:r w:rsidRPr="007F276C">
        <w:t>the factors that affect high school students’ choice of a faith-based college or university</w:t>
      </w:r>
      <w:r>
        <w:t xml:space="preserve">.  Furthermore, this research will build upon the work of </w:t>
      </w:r>
      <w:r w:rsidRPr="007F276C">
        <w:t xml:space="preserve">Alleman (2015), Blount (2018), and Rowan (2019) </w:t>
      </w:r>
      <w:r>
        <w:t>who</w:t>
      </w:r>
      <w:r w:rsidRPr="007F276C">
        <w:t xml:space="preserve"> seek greater understanding of the factors that influence students in their selection of a faith-based college or university. This research will add to the college choice literature of how</w:t>
      </w:r>
      <w:r>
        <w:t xml:space="preserve"> faith influences this decision-</w:t>
      </w:r>
      <w:r w:rsidRPr="007F276C">
        <w:t>making process and has the potential to impa</w:t>
      </w:r>
      <w:r>
        <w:t>ct how both faith-based and non-faith-</w:t>
      </w:r>
      <w:r w:rsidRPr="007F276C">
        <w:t xml:space="preserve">based institutions connect with potential and current students of faith. </w:t>
      </w:r>
      <w:r w:rsidR="00EF5555">
        <w:t xml:space="preserve">This research is </w:t>
      </w:r>
      <w:r w:rsidR="004D7013">
        <w:t>necessary</w:t>
      </w:r>
      <w:r w:rsidR="00EF5555">
        <w:t xml:space="preserve"> because it will inform faculty and administrators at both public and private institutions. Students of faith are enrolling every year and this research could assist </w:t>
      </w:r>
      <w:r w:rsidR="00EF5555" w:rsidRPr="007F276C">
        <w:t>institutions in their understanding of the phenomenon of college choi</w:t>
      </w:r>
      <w:r w:rsidR="00EF5555">
        <w:t>ce. S</w:t>
      </w:r>
      <w:r w:rsidR="00EF5555" w:rsidRPr="007F276C">
        <w:t xml:space="preserve">uch information </w:t>
      </w:r>
      <w:r w:rsidR="004D7013">
        <w:t>may</w:t>
      </w:r>
      <w:r w:rsidR="00EF5555" w:rsidRPr="007F276C">
        <w:t xml:space="preserve"> have a significant impact on how colleges and universities of all classifications reach out to religious students.</w:t>
      </w:r>
      <w:r w:rsidR="00EF5555">
        <w:t xml:space="preserve"> The financial implications of college choice make this research important as well. Tuition revenue and state appropriations drive the fiduciary well</w:t>
      </w:r>
      <w:r w:rsidR="00CB0058">
        <w:t>-</w:t>
      </w:r>
      <w:r w:rsidR="00EF5555">
        <w:t xml:space="preserve">being </w:t>
      </w:r>
      <w:r w:rsidR="00CB0058">
        <w:t xml:space="preserve">of college and universities </w:t>
      </w:r>
      <w:r w:rsidR="00EF5555">
        <w:t xml:space="preserve">so </w:t>
      </w:r>
      <w:r w:rsidR="00EF5555" w:rsidRPr="007F276C">
        <w:t xml:space="preserve">the factors that influence college choice are even more critical.  </w:t>
      </w:r>
      <w:r w:rsidR="00CB0058">
        <w:t xml:space="preserve">Most </w:t>
      </w:r>
      <w:r w:rsidR="00EF5555" w:rsidRPr="007F276C">
        <w:lastRenderedPageBreak/>
        <w:t xml:space="preserve">faith-based institutions have budgets that are largely dependent on student tuition dollars, and as the endowments of many private schools continue to experience losses in recent years, enrollment numbers become an even more critical component of collegiate fiscal planning.  </w:t>
      </w:r>
      <w:r w:rsidR="00CB0058">
        <w:t>T</w:t>
      </w:r>
      <w:r w:rsidR="00EF5555" w:rsidRPr="007F276C">
        <w:t xml:space="preserve">he financial challenges facing institutions make this study both timely and important to higher education today.  </w:t>
      </w:r>
    </w:p>
    <w:p w14:paraId="2B48A91C" w14:textId="77777777" w:rsidR="0017391D" w:rsidRPr="007F276C" w:rsidRDefault="0017391D" w:rsidP="0017391D">
      <w:pPr>
        <w:pStyle w:val="BodyA"/>
        <w:spacing w:line="480" w:lineRule="auto"/>
        <w:jc w:val="center"/>
      </w:pPr>
      <w:r w:rsidRPr="007F276C">
        <w:rPr>
          <w:b/>
          <w:bCs/>
        </w:rPr>
        <w:t>Purpose of the Study</w:t>
      </w:r>
    </w:p>
    <w:p w14:paraId="1D8C6B78" w14:textId="216AF21B" w:rsidR="0017391D" w:rsidRPr="007F276C" w:rsidRDefault="0017391D" w:rsidP="0017391D">
      <w:pPr>
        <w:pStyle w:val="BodyA"/>
        <w:spacing w:line="480" w:lineRule="auto"/>
        <w:ind w:firstLine="720"/>
      </w:pPr>
      <w:bookmarkStart w:id="0" w:name="_Hlk92021895"/>
      <w:r w:rsidRPr="007F276C">
        <w:t xml:space="preserve">The purpose of this quantitative study is to identify the factors influencing college choice of a faith-based institution. </w:t>
      </w:r>
    </w:p>
    <w:bookmarkEnd w:id="0"/>
    <w:p w14:paraId="2F039B55" w14:textId="77777777" w:rsidR="0017391D" w:rsidRPr="007F276C" w:rsidRDefault="0017391D" w:rsidP="0017391D">
      <w:pPr>
        <w:pStyle w:val="BodyA"/>
        <w:spacing w:line="480" w:lineRule="auto"/>
        <w:jc w:val="center"/>
        <w:rPr>
          <w:b/>
          <w:bCs/>
        </w:rPr>
      </w:pPr>
      <w:r w:rsidRPr="007F276C">
        <w:rPr>
          <w:b/>
          <w:bCs/>
        </w:rPr>
        <w:t>Research Questions</w:t>
      </w:r>
    </w:p>
    <w:p w14:paraId="386AE352" w14:textId="77777777" w:rsidR="0017391D" w:rsidRPr="007F276C" w:rsidRDefault="0017391D" w:rsidP="00296F12">
      <w:pPr>
        <w:pStyle w:val="ListParagraph"/>
        <w:numPr>
          <w:ilvl w:val="0"/>
          <w:numId w:val="13"/>
        </w:numPr>
        <w:pBdr>
          <w:top w:val="nil"/>
          <w:left w:val="nil"/>
          <w:bottom w:val="nil"/>
          <w:right w:val="nil"/>
          <w:between w:val="nil"/>
          <w:bar w:val="nil"/>
        </w:pBdr>
        <w:contextualSpacing w:val="0"/>
        <w:rPr>
          <w:rFonts w:ascii="Times New Roman" w:hAnsi="Times New Roman"/>
          <w:sz w:val="24"/>
          <w:szCs w:val="24"/>
        </w:rPr>
      </w:pPr>
      <w:bookmarkStart w:id="1" w:name="_Hlk92543475"/>
      <w:r w:rsidRPr="007F276C">
        <w:rPr>
          <w:rFonts w:ascii="Times New Roman" w:hAnsi="Times New Roman"/>
          <w:sz w:val="24"/>
          <w:szCs w:val="24"/>
        </w:rPr>
        <w:t xml:space="preserve">What are the factors that influence student choice of faith-based institutions? </w:t>
      </w:r>
    </w:p>
    <w:p w14:paraId="779F99A7" w14:textId="0084F287" w:rsidR="0017391D" w:rsidRDefault="0017391D" w:rsidP="00296F12">
      <w:pPr>
        <w:pStyle w:val="ListParagraph"/>
        <w:numPr>
          <w:ilvl w:val="0"/>
          <w:numId w:val="14"/>
        </w:numPr>
        <w:pBdr>
          <w:top w:val="nil"/>
          <w:left w:val="nil"/>
          <w:bottom w:val="nil"/>
          <w:right w:val="nil"/>
          <w:between w:val="nil"/>
          <w:bar w:val="nil"/>
        </w:pBdr>
        <w:spacing w:line="480" w:lineRule="auto"/>
        <w:contextualSpacing w:val="0"/>
        <w:rPr>
          <w:rFonts w:ascii="Times New Roman" w:hAnsi="Times New Roman"/>
          <w:sz w:val="24"/>
          <w:szCs w:val="24"/>
        </w:rPr>
      </w:pPr>
      <w:r>
        <w:rPr>
          <w:rFonts w:ascii="Times New Roman" w:hAnsi="Times New Roman"/>
          <w:sz w:val="24"/>
          <w:szCs w:val="24"/>
        </w:rPr>
        <w:t xml:space="preserve">To what extent </w:t>
      </w:r>
      <w:r w:rsidR="000270A1">
        <w:rPr>
          <w:rFonts w:ascii="Times New Roman" w:hAnsi="Times New Roman"/>
          <w:sz w:val="24"/>
          <w:szCs w:val="24"/>
        </w:rPr>
        <w:t>do these factors influence student choice</w:t>
      </w:r>
      <w:r>
        <w:rPr>
          <w:rFonts w:ascii="Times New Roman" w:hAnsi="Times New Roman"/>
          <w:sz w:val="24"/>
          <w:szCs w:val="24"/>
        </w:rPr>
        <w:t xml:space="preserve">? </w:t>
      </w:r>
      <w:r w:rsidRPr="007F276C">
        <w:rPr>
          <w:rFonts w:ascii="Times New Roman" w:hAnsi="Times New Roman"/>
          <w:sz w:val="24"/>
          <w:szCs w:val="24"/>
        </w:rPr>
        <w:t xml:space="preserve"> </w:t>
      </w:r>
    </w:p>
    <w:bookmarkEnd w:id="1"/>
    <w:p w14:paraId="0758CD0F" w14:textId="4C837F2B" w:rsidR="00427941" w:rsidRDefault="0044117A" w:rsidP="00427941">
      <w:pPr>
        <w:pBdr>
          <w:top w:val="nil"/>
          <w:left w:val="nil"/>
          <w:bottom w:val="nil"/>
          <w:right w:val="nil"/>
          <w:between w:val="nil"/>
          <w:bar w:val="nil"/>
        </w:pBdr>
        <w:spacing w:line="480" w:lineRule="auto"/>
        <w:jc w:val="center"/>
        <w:rPr>
          <w:b/>
          <w:bCs/>
        </w:rPr>
      </w:pPr>
      <w:r>
        <w:rPr>
          <w:b/>
          <w:bCs/>
        </w:rPr>
        <w:t xml:space="preserve">College Choice </w:t>
      </w:r>
      <w:r w:rsidR="00427941">
        <w:rPr>
          <w:b/>
          <w:bCs/>
        </w:rPr>
        <w:t xml:space="preserve">Theory </w:t>
      </w:r>
    </w:p>
    <w:p w14:paraId="62B4D7D1" w14:textId="77777777" w:rsidR="00272CF0" w:rsidRDefault="00427941" w:rsidP="0044117A">
      <w:pPr>
        <w:pStyle w:val="BodyText"/>
      </w:pPr>
      <w:r>
        <w:tab/>
      </w:r>
      <w:proofErr w:type="gramStart"/>
      <w:r w:rsidR="0044117A" w:rsidRPr="007F276C">
        <w:t>A number of</w:t>
      </w:r>
      <w:proofErr w:type="gramEnd"/>
      <w:r w:rsidR="0044117A" w:rsidRPr="007F276C">
        <w:t xml:space="preserve"> models for the study of college choice have been advanced.  Hossler and Gallagher (1987) offer</w:t>
      </w:r>
      <w:r w:rsidR="0044117A">
        <w:t>ed</w:t>
      </w:r>
      <w:r w:rsidR="0044117A" w:rsidRPr="007F276C">
        <w:t xml:space="preserve"> the seminal model of student college choice that depicts three stages:  predisposition, search, and choice.  The first stage in Hossler and Gallagher’s model, predisposition, discusses factors related to </w:t>
      </w:r>
      <w:proofErr w:type="gramStart"/>
      <w:r w:rsidR="0044117A" w:rsidRPr="007F276C">
        <w:t>whether or not</w:t>
      </w:r>
      <w:proofErr w:type="gramEnd"/>
      <w:r w:rsidR="0044117A" w:rsidRPr="007F276C">
        <w:t xml:space="preserve"> students develop, or have developed, the disposition to go to college.  The second phase of the model, the search process, is the stage where information is sought about colleges, and potential college choices are evaluated.  The last stage of the process, choice, involves evaluating and choosing an institution from among the options which leads to matriculation at the institution.  Hossler and Gallagher also identified factors and persons, individual and organizational, relevant to and influential at each stage in the process.  In the predisposition phase, aspects of the students’ backgrounds and experiences play a major role in setting this predisposition, and parents, peers, high schools, and the colleges </w:t>
      </w:r>
    </w:p>
    <w:p w14:paraId="371713D6" w14:textId="3D0ACF05" w:rsidR="0044117A" w:rsidRPr="007F276C" w:rsidRDefault="0044117A" w:rsidP="00272CF0">
      <w:pPr>
        <w:pStyle w:val="BodyText"/>
        <w:ind w:firstLine="0"/>
      </w:pPr>
      <w:r w:rsidRPr="007F276C">
        <w:lastRenderedPageBreak/>
        <w:t xml:space="preserve">themselves are all major influences.  </w:t>
      </w:r>
    </w:p>
    <w:p w14:paraId="1D336787" w14:textId="43CA6BBE" w:rsidR="0044117A" w:rsidRPr="007F276C" w:rsidRDefault="0044117A" w:rsidP="0044117A">
      <w:pPr>
        <w:pStyle w:val="BodyText"/>
      </w:pPr>
      <w:r w:rsidRPr="007F276C">
        <w:t>Hossler, Braxton, and Coopersmith (1989) describe</w:t>
      </w:r>
      <w:r>
        <w:t>d</w:t>
      </w:r>
      <w:r w:rsidRPr="007F276C">
        <w:t xml:space="preserve"> three types of college-choice models which include econometric, sociological, and combined.  Hossler, Braxton, and Coopersmith focused their research on the individual student and found two options for students who had completed high school.  One choice was enrolling at an institution of higher learning, while the other was to pursue a non-college future including the military or employment.  Ultimately, this model explored how students made this choice while weighing the perceived benefits of enrolling in an institution of higher learning versus a non-college alternative.  </w:t>
      </w:r>
      <w:r>
        <w:t>H</w:t>
      </w:r>
      <w:r w:rsidRPr="007F276C">
        <w:t xml:space="preserve">ossler, Braxton, and Coppersmith’s work also advanced sociological models and their impact upon </w:t>
      </w:r>
      <w:r>
        <w:t xml:space="preserve">the college selection process.  </w:t>
      </w:r>
      <w:r w:rsidRPr="007F276C">
        <w:t>This model purport</w:t>
      </w:r>
      <w:r>
        <w:t>ed</w:t>
      </w:r>
      <w:r w:rsidRPr="007F276C">
        <w:t xml:space="preserve"> that family socioeconomic background and student academic ability have a joint positive effect on aspirations for college.  Further, parental encouragement and the influence of significant others—including students, parents, teachers, and peers—have been added as refinements to the original model of college choice.  Finally, their third model of college choice offered a combined approach to this process.  </w:t>
      </w:r>
    </w:p>
    <w:p w14:paraId="40D685D7" w14:textId="77777777" w:rsidR="0017391D" w:rsidRPr="007F276C" w:rsidRDefault="0017391D" w:rsidP="0017391D">
      <w:pPr>
        <w:pStyle w:val="BodyText"/>
        <w:ind w:firstLine="0"/>
        <w:jc w:val="center"/>
        <w:rPr>
          <w:b/>
          <w:bCs/>
        </w:rPr>
      </w:pPr>
      <w:r w:rsidRPr="007F276C">
        <w:rPr>
          <w:b/>
          <w:bCs/>
        </w:rPr>
        <w:t>Significance of the Study</w:t>
      </w:r>
    </w:p>
    <w:p w14:paraId="00D971C9" w14:textId="43D9EA3D" w:rsidR="0017391D" w:rsidRPr="007F276C" w:rsidRDefault="0017391D" w:rsidP="0017391D">
      <w:pPr>
        <w:pStyle w:val="BodyText"/>
      </w:pPr>
      <w:r w:rsidRPr="007F276C">
        <w:t>While previous research has explained the influence that parents (</w:t>
      </w:r>
      <w:proofErr w:type="spellStart"/>
      <w:r w:rsidRPr="007F276C">
        <w:t>Kelpe</w:t>
      </w:r>
      <w:proofErr w:type="spellEnd"/>
      <w:r w:rsidRPr="007F276C">
        <w:t xml:space="preserve"> Kern, 2000; </w:t>
      </w:r>
      <w:proofErr w:type="spellStart"/>
      <w:r w:rsidRPr="007F276C">
        <w:t>MacAllum</w:t>
      </w:r>
      <w:proofErr w:type="spellEnd"/>
      <w:r w:rsidRPr="007F276C">
        <w:t>, Glover, Queen, &amp; Riggs, 2007; Smith, 2001; Spa</w:t>
      </w:r>
      <w:r>
        <w:t>ulding, 2001),</w:t>
      </w:r>
      <w:r w:rsidRPr="007F276C">
        <w:t xml:space="preserve"> high school counselors (</w:t>
      </w:r>
      <w:r w:rsidR="00640B31" w:rsidRPr="00AE4358">
        <w:t xml:space="preserve">Bryan, Moore-Thomas, Day-Vines </w:t>
      </w:r>
      <w:r w:rsidR="00640B31">
        <w:t xml:space="preserve">&amp; </w:t>
      </w:r>
      <w:r w:rsidR="00640B31" w:rsidRPr="00AE4358">
        <w:t>Holcomb-McCoy</w:t>
      </w:r>
      <w:r w:rsidR="00640B31">
        <w:t xml:space="preserve">, 2011; </w:t>
      </w:r>
      <w:r w:rsidRPr="007F276C">
        <w:t xml:space="preserve">Espinosa, Bradshaw &amp; Hausman, 2000; </w:t>
      </w:r>
      <w:proofErr w:type="spellStart"/>
      <w:r w:rsidRPr="007F276C">
        <w:t>MacAllum</w:t>
      </w:r>
      <w:proofErr w:type="spellEnd"/>
      <w:r w:rsidRPr="007F276C">
        <w:t>,</w:t>
      </w:r>
      <w:r>
        <w:t xml:space="preserve"> Glover, Queen, and Riggs, 2007),</w:t>
      </w:r>
      <w:r w:rsidRPr="007F276C">
        <w:t xml:space="preserve"> race and ethnicity </w:t>
      </w:r>
      <w:r w:rsidR="00B344D6">
        <w:t>(</w:t>
      </w:r>
      <w:r w:rsidR="00B344D6" w:rsidRPr="007F276C">
        <w:t xml:space="preserve">Esters &amp; Bowen, 2004; </w:t>
      </w:r>
      <w:proofErr w:type="spellStart"/>
      <w:r w:rsidR="00B344D6" w:rsidRPr="007F276C">
        <w:t>Kelpe</w:t>
      </w:r>
      <w:proofErr w:type="spellEnd"/>
      <w:r w:rsidR="00B344D6" w:rsidRPr="007F276C">
        <w:t xml:space="preserve"> Kern, 2000; </w:t>
      </w:r>
      <w:proofErr w:type="spellStart"/>
      <w:r w:rsidR="00B344D6" w:rsidRPr="00177607">
        <w:t>Kouyoumdjian</w:t>
      </w:r>
      <w:proofErr w:type="spellEnd"/>
      <w:r w:rsidR="00B344D6" w:rsidRPr="00177607">
        <w:t>, Guzmán, Garcia, &amp; Talavera-</w:t>
      </w:r>
      <w:proofErr w:type="spellStart"/>
      <w:r w:rsidR="00B344D6" w:rsidRPr="00177607">
        <w:t>Bustillos</w:t>
      </w:r>
      <w:proofErr w:type="spellEnd"/>
      <w:r w:rsidR="00B344D6" w:rsidRPr="00177607">
        <w:t>, 2015;</w:t>
      </w:r>
      <w:r w:rsidR="00B344D6">
        <w:t xml:space="preserve"> S</w:t>
      </w:r>
      <w:r w:rsidR="00B344D6" w:rsidRPr="007F276C">
        <w:t xml:space="preserve">mith 2001; St. John, Paulsen, </w:t>
      </w:r>
      <w:r w:rsidR="00B344D6">
        <w:t>&amp; Carter, 2005; Urbanski, 2000)</w:t>
      </w:r>
      <w:r>
        <w:t>, gender (Johanson, 2007),</w:t>
      </w:r>
      <w:r w:rsidRPr="007F276C">
        <w:t xml:space="preserve"> </w:t>
      </w:r>
      <w:r w:rsidR="00EF0ED6">
        <w:t xml:space="preserve">military veterans (Hill, 2016), </w:t>
      </w:r>
      <w:r w:rsidRPr="007F276C">
        <w:t>financial concerns including tuition cost, financial aid, and scholarships (</w:t>
      </w:r>
      <w:r w:rsidR="00C840C8">
        <w:t xml:space="preserve">CCCU, 2019; </w:t>
      </w:r>
      <w:proofErr w:type="spellStart"/>
      <w:r w:rsidRPr="007F276C">
        <w:t>MacAllum</w:t>
      </w:r>
      <w:proofErr w:type="spellEnd"/>
      <w:r w:rsidRPr="007F276C">
        <w:t>, Glover, Queen, and Riggs, 2007; McDo</w:t>
      </w:r>
      <w:r>
        <w:t xml:space="preserve">nough, </w:t>
      </w:r>
      <w:r>
        <w:lastRenderedPageBreak/>
        <w:t xml:space="preserve">Calderone, &amp; Purdy, 2007; </w:t>
      </w:r>
      <w:r w:rsidRPr="007F276C">
        <w:t>St. John, Paulsen, &amp; Carter, 2005)</w:t>
      </w:r>
      <w:r>
        <w:t>,</w:t>
      </w:r>
      <w:r w:rsidRPr="007F276C">
        <w:t xml:space="preserve"> and the colleges themselves (</w:t>
      </w:r>
      <w:r w:rsidR="00E90101" w:rsidRPr="00163F0E">
        <w:t>Josephson</w:t>
      </w:r>
      <w:r w:rsidR="00E90101">
        <w:t xml:space="preserve">, </w:t>
      </w:r>
      <w:r w:rsidR="00E90101" w:rsidRPr="00163F0E">
        <w:t xml:space="preserve">Kelly, </w:t>
      </w:r>
      <w:r w:rsidR="00E90101">
        <w:t xml:space="preserve">&amp; Smith, </w:t>
      </w:r>
      <w:r w:rsidR="00E90101" w:rsidRPr="00163F0E">
        <w:t>2020</w:t>
      </w:r>
      <w:r w:rsidR="00E90101">
        <w:t xml:space="preserve">; </w:t>
      </w:r>
      <w:proofErr w:type="spellStart"/>
      <w:r w:rsidRPr="007F276C">
        <w:t>LeFauve</w:t>
      </w:r>
      <w:proofErr w:type="spellEnd"/>
      <w:r w:rsidRPr="007F276C">
        <w:t>, 2001</w:t>
      </w:r>
      <w:r>
        <w:t xml:space="preserve">; </w:t>
      </w:r>
      <w:r w:rsidR="00EF0ED6">
        <w:t xml:space="preserve">Olson, 2018; </w:t>
      </w:r>
      <w:r w:rsidRPr="007F276C">
        <w:t xml:space="preserve">Tucciarone, 2007) have on college choice, there has been little </w:t>
      </w:r>
      <w:r>
        <w:t>research</w:t>
      </w:r>
      <w:r w:rsidRPr="007F276C">
        <w:t xml:space="preserve"> on the decision-making experience of students who choose to enroll at faith-based institutions.  This presents a</w:t>
      </w:r>
      <w:r w:rsidR="004F63FB">
        <w:t xml:space="preserve"> no</w:t>
      </w:r>
      <w:r w:rsidRPr="007F276C">
        <w:t>teworthy gap in the college choice literature as it relates to the selection of faith-based institutions.  To date, this notion has yet to be explored and this study seeks to create an empirical foundation from which further knowledge can be built.</w:t>
      </w:r>
    </w:p>
    <w:p w14:paraId="30EED5FB" w14:textId="262C6CB3" w:rsidR="0017391D" w:rsidRPr="007F276C" w:rsidRDefault="0017391D" w:rsidP="0017391D">
      <w:pPr>
        <w:pStyle w:val="BodyText"/>
      </w:pPr>
      <w:r w:rsidRPr="007F276C">
        <w:t>Given the increase in student enrollment at faith-based institutions during the past two decades (</w:t>
      </w:r>
      <w:r>
        <w:t>CCCU, 2019</w:t>
      </w:r>
      <w:r w:rsidRPr="007F276C">
        <w:t xml:space="preserve">), this study will be </w:t>
      </w:r>
      <w:r w:rsidR="004D7013">
        <w:t>of interest</w:t>
      </w:r>
      <w:r w:rsidRPr="007F276C">
        <w:t xml:space="preserve"> to administrators and faculty from colleges and universities of all Carnegie classifications.  </w:t>
      </w:r>
      <w:r w:rsidR="007F4D3B">
        <w:t>S</w:t>
      </w:r>
      <w:r w:rsidR="007F4D3B" w:rsidRPr="007F276C">
        <w:t>uch information could have a significant impact on how colleges and universities of all classifications reach out to religious students.</w:t>
      </w:r>
      <w:r w:rsidR="007F4D3B">
        <w:t xml:space="preserve">  </w:t>
      </w:r>
      <w:r w:rsidR="004D7013">
        <w:t>F</w:t>
      </w:r>
      <w:r w:rsidRPr="007F276C">
        <w:t xml:space="preserve">aith-based institutions will consider this an important issue, but public institutions may also find it pertinent </w:t>
      </w:r>
      <w:proofErr w:type="gramStart"/>
      <w:r w:rsidRPr="007F276C">
        <w:t>in light of</w:t>
      </w:r>
      <w:proofErr w:type="gramEnd"/>
      <w:r w:rsidRPr="007F276C">
        <w:t xml:space="preserve"> their own enrollment goals, marketing plans, and curriculum decisions.  </w:t>
      </w:r>
      <w:r w:rsidR="004D7013">
        <w:t>One goal</w:t>
      </w:r>
      <w:r w:rsidRPr="007F276C">
        <w:t xml:space="preserve"> of this study is to provide information that may assist other institutions in their understanding of the phenomenon of college choi</w:t>
      </w:r>
      <w:r>
        <w:t xml:space="preserve">ce at faith-based institutions. </w:t>
      </w:r>
    </w:p>
    <w:p w14:paraId="1A641307" w14:textId="77777777" w:rsidR="00CF0020" w:rsidRPr="007F276C" w:rsidRDefault="0017391D" w:rsidP="00CF0020">
      <w:pPr>
        <w:pStyle w:val="BodyText"/>
      </w:pPr>
      <w:r w:rsidRPr="007F276C">
        <w:t xml:space="preserve">Additionally, with the current economic climate in the United States and the uncertainty of student enrollment facing colleges each fall, the factors that influence college choice are even more critical.  Public universities face budgetary concerns as a result of the declining state </w:t>
      </w:r>
      <w:proofErr w:type="gramStart"/>
      <w:r w:rsidRPr="007F276C">
        <w:t>appropriations, and</w:t>
      </w:r>
      <w:proofErr w:type="gramEnd"/>
      <w:r w:rsidRPr="007F276C">
        <w:t xml:space="preserve"> understanding how to attract a new demographic of students could prove fiscally valuable. Meanwhile, many faith-based institutions have budgets that are largely dependent on student tuition dollars, and as the endowments of many private schools continue to experience losses in recent years, enrollment numbers become an even more critical component of collegiate fiscal planning.  </w:t>
      </w:r>
      <w:r w:rsidR="00CF0020">
        <w:t>T</w:t>
      </w:r>
      <w:r w:rsidRPr="007F276C">
        <w:t xml:space="preserve">he financial challenges facing institutions make this study both </w:t>
      </w:r>
      <w:r w:rsidRPr="007F276C">
        <w:lastRenderedPageBreak/>
        <w:t xml:space="preserve">timely and important to higher education today.  </w:t>
      </w:r>
      <w:r w:rsidR="00CF0020" w:rsidRPr="007F276C">
        <w:t xml:space="preserve">Faith-based institutions also have a major economic impact. For example, CCCU affiliate institutions alone are responsible for over $60 billion in economic impact per year (CCCU, 2019). They also draw $470 million annually in federal grant aid and provide institutional aid totaling $2.46 billion through grants and scholarships. Yet there is a dearth of information on why students choose faith-based institutions over secular ones and what factors affect that decision. This study seeks to rectify that. </w:t>
      </w:r>
    </w:p>
    <w:p w14:paraId="71FD4370" w14:textId="7795A262" w:rsidR="0017391D" w:rsidRDefault="0017391D" w:rsidP="000C3C79">
      <w:pPr>
        <w:pStyle w:val="BodyText"/>
        <w:ind w:firstLine="0"/>
        <w:jc w:val="center"/>
        <w:rPr>
          <w:b/>
          <w:bCs/>
        </w:rPr>
      </w:pPr>
      <w:r w:rsidRPr="007F276C">
        <w:rPr>
          <w:b/>
          <w:bCs/>
        </w:rPr>
        <w:t>Definition of Terms</w:t>
      </w:r>
    </w:p>
    <w:p w14:paraId="1C1114CE" w14:textId="77777777" w:rsidR="0017391D" w:rsidRDefault="0017391D" w:rsidP="0017391D">
      <w:pPr>
        <w:pStyle w:val="BodyA"/>
        <w:spacing w:line="480" w:lineRule="auto"/>
      </w:pPr>
      <w:r>
        <w:tab/>
        <w:t xml:space="preserve">To ensure clarity for the reader, the following terms are defined, for purposes of this study. </w:t>
      </w:r>
    </w:p>
    <w:p w14:paraId="5657D2B7" w14:textId="77777777" w:rsidR="0017391D" w:rsidRPr="007F276C" w:rsidRDefault="0017391D" w:rsidP="0017391D">
      <w:pPr>
        <w:pStyle w:val="BodyA"/>
        <w:spacing w:line="480" w:lineRule="auto"/>
      </w:pPr>
      <w:r w:rsidRPr="007F276C">
        <w:rPr>
          <w:b/>
          <w:bCs/>
        </w:rPr>
        <w:t>Faith-Based Institutions</w:t>
      </w:r>
      <w:r w:rsidRPr="007F276C">
        <w:t xml:space="preserve"> –</w:t>
      </w:r>
      <w:r>
        <w:t xml:space="preserve"> </w:t>
      </w:r>
      <w:r w:rsidRPr="007F276C">
        <w:t>Protestant, Christian institutions located in the United States</w:t>
      </w:r>
      <w:r>
        <w:t xml:space="preserve">, unless otherwise indicated, are the institutions included in this research. </w:t>
      </w:r>
    </w:p>
    <w:p w14:paraId="023B92F2" w14:textId="77777777" w:rsidR="0017391D" w:rsidRPr="007F276C" w:rsidRDefault="0017391D" w:rsidP="0017391D">
      <w:pPr>
        <w:pStyle w:val="BodyA"/>
        <w:spacing w:line="480" w:lineRule="auto"/>
        <w:rPr>
          <w:b/>
          <w:bCs/>
        </w:rPr>
      </w:pPr>
      <w:r w:rsidRPr="007F276C">
        <w:rPr>
          <w:b/>
          <w:bCs/>
        </w:rPr>
        <w:t xml:space="preserve">College Choice </w:t>
      </w:r>
      <w:r w:rsidRPr="007F276C">
        <w:t>- The use of the term “college choice” in the context of this study is derived from Hossler &amp; Gallagher’s discussion of choice in their seminal essay “Studying Student College Choice: A Three-Phase Model and the Implications for Policymakers” (1987).  In the work, the authors situate “choice” as the third and final phase of a student</w:t>
      </w:r>
      <w:r>
        <w:t xml:space="preserve">s’ college enrollment decision. </w:t>
      </w:r>
    </w:p>
    <w:p w14:paraId="428106EF" w14:textId="77777777" w:rsidR="0017391D" w:rsidRPr="007F276C" w:rsidRDefault="0017391D" w:rsidP="0017391D">
      <w:pPr>
        <w:pStyle w:val="BodyA"/>
        <w:spacing w:line="480" w:lineRule="auto"/>
        <w:rPr>
          <w:b/>
          <w:bCs/>
        </w:rPr>
      </w:pPr>
      <w:r w:rsidRPr="007F276C">
        <w:rPr>
          <w:b/>
          <w:bCs/>
        </w:rPr>
        <w:t xml:space="preserve">Student - </w:t>
      </w:r>
      <w:r w:rsidRPr="007F276C">
        <w:t xml:space="preserve">In the collection of this study’s data, individuals currently enrolled in CCCU institutions will be surveyed. For the purposes of this </w:t>
      </w:r>
      <w:r>
        <w:t>research</w:t>
      </w:r>
      <w:r w:rsidRPr="007F276C">
        <w:t>, all reference to “stude</w:t>
      </w:r>
      <w:r>
        <w:t xml:space="preserve">nt” will be first-year, undergraduate freshmen. </w:t>
      </w:r>
    </w:p>
    <w:p w14:paraId="6AF3E16E" w14:textId="77777777" w:rsidR="0017391D" w:rsidRPr="007F276C" w:rsidRDefault="0017391D" w:rsidP="0017391D">
      <w:pPr>
        <w:pStyle w:val="BodyA"/>
        <w:jc w:val="center"/>
        <w:rPr>
          <w:b/>
          <w:bCs/>
        </w:rPr>
      </w:pPr>
      <w:r w:rsidRPr="007F276C">
        <w:rPr>
          <w:b/>
          <w:bCs/>
        </w:rPr>
        <w:t>Delimitations of the Study</w:t>
      </w:r>
    </w:p>
    <w:p w14:paraId="291C2B4E" w14:textId="77777777" w:rsidR="0017391D" w:rsidRPr="007F276C" w:rsidRDefault="0017391D" w:rsidP="0017391D">
      <w:pPr>
        <w:pStyle w:val="BodyA"/>
      </w:pPr>
    </w:p>
    <w:p w14:paraId="09DC06E4" w14:textId="77777777" w:rsidR="00AB476B" w:rsidRDefault="0017391D" w:rsidP="0017391D">
      <w:pPr>
        <w:pStyle w:val="BodyA"/>
        <w:spacing w:line="480" w:lineRule="auto"/>
        <w:ind w:firstLine="720"/>
      </w:pPr>
      <w:r w:rsidRPr="007F276C">
        <w:t xml:space="preserve">The main delimitation of the study is the sample of students, all of whom were enrolled at </w:t>
      </w:r>
    </w:p>
    <w:p w14:paraId="38B60A01" w14:textId="7C5FFF8F" w:rsidR="0017391D" w:rsidRPr="007F276C" w:rsidRDefault="0017391D" w:rsidP="00FA6B1C">
      <w:pPr>
        <w:pStyle w:val="BodyA"/>
        <w:spacing w:line="480" w:lineRule="auto"/>
      </w:pPr>
      <w:r w:rsidRPr="007F276C">
        <w:t xml:space="preserve">CCCU institutions.  All respondents are college students enrolled at the time of the research collection. </w:t>
      </w:r>
      <w:r w:rsidR="000512CD">
        <w:t>S</w:t>
      </w:r>
      <w:r w:rsidRPr="007F276C">
        <w:t xml:space="preserve">tudents are being asked about college choice in hindsight, rather than as they go </w:t>
      </w:r>
      <w:r w:rsidRPr="007F276C">
        <w:lastRenderedPageBreak/>
        <w:t xml:space="preserve">through the process, </w:t>
      </w:r>
      <w:r w:rsidR="00CD0C7B">
        <w:t xml:space="preserve">so </w:t>
      </w:r>
      <w:r w:rsidRPr="007F276C">
        <w:t>the study is limited by respondents’ subjectivity and sometimes corrective memory of the coll</w:t>
      </w:r>
      <w:r>
        <w:t>ege choice experience.</w:t>
      </w:r>
      <w:r w:rsidR="00CD0C7B">
        <w:t xml:space="preserve"> </w:t>
      </w:r>
    </w:p>
    <w:p w14:paraId="406807B1" w14:textId="715B37C8" w:rsidR="0017391D" w:rsidRPr="007F276C" w:rsidRDefault="00072A08" w:rsidP="0017391D">
      <w:pPr>
        <w:pStyle w:val="BodyA"/>
        <w:spacing w:line="480" w:lineRule="auto"/>
        <w:jc w:val="center"/>
        <w:rPr>
          <w:b/>
          <w:bCs/>
        </w:rPr>
      </w:pPr>
      <w:r>
        <w:rPr>
          <w:b/>
          <w:bCs/>
        </w:rPr>
        <w:t>Summary</w:t>
      </w:r>
    </w:p>
    <w:p w14:paraId="4243D879" w14:textId="77777777" w:rsidR="00586AE3" w:rsidRDefault="0017391D" w:rsidP="0017391D">
      <w:pPr>
        <w:pStyle w:val="Default"/>
        <w:tabs>
          <w:tab w:val="right" w:pos="8640"/>
        </w:tabs>
        <w:spacing w:line="480" w:lineRule="auto"/>
        <w:ind w:firstLine="720"/>
        <w:rPr>
          <w14:textOutline w14:w="0" w14:cap="flat" w14:cmpd="sng" w14:algn="ctr">
            <w14:noFill/>
            <w14:prstDash w14:val="solid"/>
            <w14:bevel/>
          </w14:textOutline>
        </w:rPr>
      </w:pPr>
      <w:r w:rsidRPr="007F276C">
        <w:rPr>
          <w14:textOutline w14:w="0" w14:cap="flat" w14:cmpd="sng" w14:algn="ctr">
            <w14:noFill/>
            <w14:prstDash w14:val="solid"/>
            <w14:bevel/>
          </w14:textOutline>
        </w:rPr>
        <w:t xml:space="preserve">Ultimately, college choice is a multi-faceted and complicated experience, both for the </w:t>
      </w:r>
    </w:p>
    <w:p w14:paraId="71FBDD20" w14:textId="705F6F95" w:rsidR="0017391D" w:rsidRPr="007F276C" w:rsidRDefault="0017391D" w:rsidP="00586AE3">
      <w:pPr>
        <w:pStyle w:val="Default"/>
        <w:tabs>
          <w:tab w:val="right" w:pos="8640"/>
        </w:tabs>
        <w:spacing w:line="480" w:lineRule="auto"/>
        <w:rPr>
          <w14:textOutline w14:w="0" w14:cap="flat" w14:cmpd="sng" w14:algn="ctr">
            <w14:noFill/>
            <w14:prstDash w14:val="solid"/>
            <w14:bevel/>
          </w14:textOutline>
        </w:rPr>
      </w:pPr>
      <w:r w:rsidRPr="007F276C">
        <w:rPr>
          <w14:textOutline w14:w="0" w14:cap="flat" w14:cmpd="sng" w14:algn="ctr">
            <w14:noFill/>
            <w14:prstDash w14:val="solid"/>
            <w14:bevel/>
          </w14:textOutline>
        </w:rPr>
        <w:t>student and for those who choose to research it as a discipline. It is this multiplicity of stages, influences, and driving factors that make the study of college choice an active field. However, there is one element of the process that has, until now, been largely overlooked. That element is the “faith-based” designation of many colleges and universities. There is a historically rooted relationship between faith and higher education in the American system, and that continues today with hundred</w:t>
      </w:r>
      <w:r>
        <w:rPr>
          <w14:textOutline w14:w="0" w14:cap="flat" w14:cmpd="sng" w14:algn="ctr">
            <w14:noFill/>
            <w14:prstDash w14:val="solid"/>
            <w14:bevel/>
          </w14:textOutline>
        </w:rPr>
        <w:t>s</w:t>
      </w:r>
      <w:r w:rsidRPr="007F276C">
        <w:rPr>
          <w14:textOutline w14:w="0" w14:cap="flat" w14:cmpd="sng" w14:algn="ctr">
            <w14:noFill/>
            <w14:prstDash w14:val="solid"/>
            <w14:bevel/>
          </w14:textOutline>
        </w:rPr>
        <w:t xml:space="preserve"> of faith-based institutions across the country</w:t>
      </w:r>
      <w:r w:rsidR="002E4A21">
        <w:rPr>
          <w14:textOutline w14:w="0" w14:cap="flat" w14:cmpd="sng" w14:algn="ctr">
            <w14:noFill/>
            <w14:prstDash w14:val="solid"/>
            <w14:bevel/>
          </w14:textOutline>
        </w:rPr>
        <w:t>, many of which boast growing e</w:t>
      </w:r>
      <w:r w:rsidRPr="007F276C">
        <w:rPr>
          <w14:textOutline w14:w="0" w14:cap="flat" w14:cmpd="sng" w14:algn="ctr">
            <w14:noFill/>
            <w14:prstDash w14:val="solid"/>
            <w14:bevel/>
          </w14:textOutline>
        </w:rPr>
        <w:t xml:space="preserve">nrollment numbers. In particular, the affiliate institutions of the CCCU play a significant role, both in terms of economic impact and student enrollment, in United States’ higher education. It is critical, then, to understand the process students go through and the criteria they apply when choosing to matriculate at a faith-based institution. </w:t>
      </w:r>
    </w:p>
    <w:p w14:paraId="665F0DEF" w14:textId="69D89B62" w:rsidR="0017391D" w:rsidRPr="007F276C" w:rsidRDefault="0017391D" w:rsidP="0017391D">
      <w:pPr>
        <w:pStyle w:val="Default"/>
        <w:tabs>
          <w:tab w:val="right" w:pos="8640"/>
        </w:tabs>
        <w:spacing w:line="480" w:lineRule="auto"/>
        <w:ind w:firstLine="720"/>
        <w:rPr>
          <w14:textOutline w14:w="0" w14:cap="flat" w14:cmpd="sng" w14:algn="ctr">
            <w14:noFill/>
            <w14:prstDash w14:val="solid"/>
            <w14:bevel/>
          </w14:textOutline>
        </w:rPr>
      </w:pPr>
      <w:r w:rsidRPr="007F276C">
        <w:rPr>
          <w14:textOutline w14:w="0" w14:cap="flat" w14:cmpd="sng" w14:algn="ctr">
            <w14:noFill/>
            <w14:prstDash w14:val="solid"/>
            <w14:bevel/>
          </w14:textOutline>
        </w:rPr>
        <w:t xml:space="preserve">This study seeks to fill a gap in the research </w:t>
      </w:r>
      <w:r w:rsidR="00923876">
        <w:rPr>
          <w14:textOutline w14:w="0" w14:cap="flat" w14:cmpd="sng" w14:algn="ctr">
            <w14:noFill/>
            <w14:prstDash w14:val="solid"/>
            <w14:bevel/>
          </w14:textOutline>
        </w:rPr>
        <w:t xml:space="preserve">by </w:t>
      </w:r>
      <w:r w:rsidRPr="007F276C">
        <w:rPr>
          <w14:textOutline w14:w="0" w14:cap="flat" w14:cmpd="sng" w14:algn="ctr">
            <w14:noFill/>
            <w14:prstDash w14:val="solid"/>
            <w14:bevel/>
          </w14:textOutline>
        </w:rPr>
        <w:t>determin</w:t>
      </w:r>
      <w:r w:rsidR="00923876">
        <w:rPr>
          <w14:textOutline w14:w="0" w14:cap="flat" w14:cmpd="sng" w14:algn="ctr">
            <w14:noFill/>
            <w14:prstDash w14:val="solid"/>
            <w14:bevel/>
          </w14:textOutline>
        </w:rPr>
        <w:t>ing the</w:t>
      </w:r>
      <w:r w:rsidRPr="007F276C">
        <w:rPr>
          <w14:textOutline w14:w="0" w14:cap="flat" w14:cmpd="sng" w14:algn="ctr">
            <w14:noFill/>
            <w14:prstDash w14:val="solid"/>
            <w14:bevel/>
          </w14:textOutline>
        </w:rPr>
        <w:t xml:space="preserve"> factors that drive students to enroll in faith-based schools</w:t>
      </w:r>
      <w:r w:rsidR="00923876">
        <w:rPr>
          <w14:textOutline w14:w="0" w14:cap="flat" w14:cmpd="sng" w14:algn="ctr">
            <w14:noFill/>
            <w14:prstDash w14:val="solid"/>
            <w14:bevel/>
          </w14:textOutline>
        </w:rPr>
        <w:t xml:space="preserve"> such as</w:t>
      </w:r>
      <w:r w:rsidRPr="007F276C">
        <w:rPr>
          <w14:textOutline w14:w="0" w14:cap="flat" w14:cmpd="sng" w14:algn="ctr">
            <w14:noFill/>
            <w14:prstDash w14:val="solid"/>
            <w14:bevel/>
          </w14:textOutline>
        </w:rPr>
        <w:t xml:space="preserve"> what persons influence that decisio</w:t>
      </w:r>
      <w:r w:rsidR="00923876">
        <w:rPr>
          <w14:textOutline w14:w="0" w14:cap="flat" w14:cmpd="sng" w14:algn="ctr">
            <w14:noFill/>
            <w14:prstDash w14:val="solid"/>
            <w14:bevel/>
          </w14:textOutline>
        </w:rPr>
        <w:t>n,</w:t>
      </w:r>
      <w:r w:rsidRPr="007F276C">
        <w:rPr>
          <w14:textOutline w14:w="0" w14:cap="flat" w14:cmpd="sng" w14:algn="ctr">
            <w14:noFill/>
            <w14:prstDash w14:val="solid"/>
            <w14:bevel/>
          </w14:textOutline>
        </w:rPr>
        <w:t xml:space="preserve"> and what role faith in particular plays. The study’s results will not only serve as a needed addition to the field of college choice study, </w:t>
      </w:r>
      <w:proofErr w:type="gramStart"/>
      <w:r w:rsidRPr="007F276C">
        <w:rPr>
          <w14:textOutline w14:w="0" w14:cap="flat" w14:cmpd="sng" w14:algn="ctr">
            <w14:noFill/>
            <w14:prstDash w14:val="solid"/>
            <w14:bevel/>
          </w14:textOutline>
        </w:rPr>
        <w:t>it</w:t>
      </w:r>
      <w:proofErr w:type="gramEnd"/>
      <w:r w:rsidRPr="007F276C">
        <w:rPr>
          <w14:textOutline w14:w="0" w14:cap="flat" w14:cmpd="sng" w14:algn="ctr">
            <w14:noFill/>
            <w14:prstDash w14:val="solid"/>
            <w14:bevel/>
          </w14:textOutline>
        </w:rPr>
        <w:t xml:space="preserve"> has the potential to impact recruitment policies for both faith-based and secular institutions</w:t>
      </w:r>
      <w:r w:rsidR="00D715CB">
        <w:rPr>
          <w14:textOutline w14:w="0" w14:cap="flat" w14:cmpd="sng" w14:algn="ctr">
            <w14:noFill/>
            <w14:prstDash w14:val="solid"/>
            <w14:bevel/>
          </w14:textOutline>
        </w:rPr>
        <w:t xml:space="preserve">.  Further, the study’s results may </w:t>
      </w:r>
      <w:r w:rsidRPr="007F276C">
        <w:rPr>
          <w14:textOutline w14:w="0" w14:cap="flat" w14:cmpd="sng" w14:algn="ctr">
            <w14:noFill/>
            <w14:prstDash w14:val="solid"/>
            <w14:bevel/>
          </w14:textOutline>
        </w:rPr>
        <w:t xml:space="preserve">affect the ways in which institutions of all sorts reach out to and interact with the “of faith” demographic of students—a group with a significant economic impact. </w:t>
      </w:r>
    </w:p>
    <w:p w14:paraId="67A666A9" w14:textId="3EB07464" w:rsidR="0017391D" w:rsidRPr="007F276C" w:rsidRDefault="0017391D" w:rsidP="0017391D">
      <w:pPr>
        <w:pStyle w:val="Default"/>
        <w:tabs>
          <w:tab w:val="right" w:pos="8640"/>
        </w:tabs>
        <w:spacing w:line="480" w:lineRule="auto"/>
        <w:ind w:firstLine="720"/>
        <w:rPr>
          <w14:textOutline w14:w="0" w14:cap="flat" w14:cmpd="sng" w14:algn="ctr">
            <w14:noFill/>
            <w14:prstDash w14:val="solid"/>
            <w14:bevel/>
          </w14:textOutline>
        </w:rPr>
      </w:pPr>
      <w:r w:rsidRPr="007F276C">
        <w:rPr>
          <w14:textOutline w14:w="0" w14:cap="flat" w14:cmpd="sng" w14:algn="ctr">
            <w14:noFill/>
            <w14:prstDash w14:val="solid"/>
            <w14:bevel/>
          </w14:textOutline>
        </w:rPr>
        <w:t xml:space="preserve">When students integrate issues of faith in the college choice process, the decision-making can become additionally complex due to the additional influencing factor.  </w:t>
      </w:r>
      <w:r w:rsidR="00622C66">
        <w:rPr>
          <w14:textOutline w14:w="0" w14:cap="flat" w14:cmpd="sng" w14:algn="ctr">
            <w14:noFill/>
            <w14:prstDash w14:val="solid"/>
            <w14:bevel/>
          </w14:textOutline>
        </w:rPr>
        <w:t xml:space="preserve">For </w:t>
      </w:r>
      <w:r w:rsidRPr="007F276C">
        <w:rPr>
          <w14:textOutline w14:w="0" w14:cap="flat" w14:cmpd="sng" w14:algn="ctr">
            <w14:noFill/>
            <w14:prstDash w14:val="solid"/>
            <w14:bevel/>
          </w14:textOutline>
        </w:rPr>
        <w:t xml:space="preserve">school’s </w:t>
      </w:r>
      <w:r w:rsidR="00622C66">
        <w:rPr>
          <w14:textOutline w14:w="0" w14:cap="flat" w14:cmpd="sng" w14:algn="ctr">
            <w14:noFill/>
            <w14:prstDash w14:val="solid"/>
            <w14:bevel/>
          </w14:textOutline>
        </w:rPr>
        <w:t xml:space="preserve">whose </w:t>
      </w:r>
      <w:r w:rsidRPr="007F276C">
        <w:rPr>
          <w14:textOutline w14:w="0" w14:cap="flat" w14:cmpd="sng" w14:algn="ctr">
            <w14:noFill/>
            <w14:prstDash w14:val="solid"/>
            <w14:bevel/>
          </w14:textOutline>
        </w:rPr>
        <w:lastRenderedPageBreak/>
        <w:t xml:space="preserve">classification </w:t>
      </w:r>
      <w:r w:rsidR="00622C66">
        <w:rPr>
          <w14:textOutline w14:w="0" w14:cap="flat" w14:cmpd="sng" w14:algn="ctr">
            <w14:noFill/>
            <w14:prstDash w14:val="solid"/>
            <w14:bevel/>
          </w14:textOutline>
        </w:rPr>
        <w:t>is</w:t>
      </w:r>
      <w:r w:rsidRPr="007F276C">
        <w:rPr>
          <w14:textOutline w14:w="0" w14:cap="flat" w14:cmpd="sng" w14:algn="ctr">
            <w14:noFill/>
            <w14:prstDash w14:val="solid"/>
            <w14:bevel/>
          </w14:textOutline>
        </w:rPr>
        <w:t xml:space="preserve"> “faith-based” </w:t>
      </w:r>
      <w:r w:rsidR="00622C66">
        <w:rPr>
          <w14:textOutline w14:w="0" w14:cap="flat" w14:cmpd="sng" w14:algn="ctr">
            <w14:noFill/>
            <w14:prstDash w14:val="solid"/>
            <w14:bevel/>
          </w14:textOutline>
        </w:rPr>
        <w:t xml:space="preserve">how does this </w:t>
      </w:r>
      <w:r w:rsidR="00B6699F">
        <w:rPr>
          <w14:textOutline w14:w="0" w14:cap="flat" w14:cmpd="sng" w14:algn="ctr">
            <w14:noFill/>
            <w14:prstDash w14:val="solid"/>
            <w14:bevel/>
          </w14:textOutline>
        </w:rPr>
        <w:t xml:space="preserve">distinction </w:t>
      </w:r>
      <w:r w:rsidRPr="007F276C">
        <w:rPr>
          <w14:textOutline w14:w="0" w14:cap="flat" w14:cmpd="sng" w14:algn="ctr">
            <w14:noFill/>
            <w14:prstDash w14:val="solid"/>
            <w14:bevel/>
          </w14:textOutline>
        </w:rPr>
        <w:t>affect the process</w:t>
      </w:r>
      <w:r w:rsidR="00622C66">
        <w:rPr>
          <w14:textOutline w14:w="0" w14:cap="flat" w14:cmpd="sng" w14:algn="ctr">
            <w14:noFill/>
            <w14:prstDash w14:val="solid"/>
            <w14:bevel/>
          </w14:textOutline>
        </w:rPr>
        <w:t xml:space="preserve">?  </w:t>
      </w:r>
      <w:r w:rsidRPr="007F276C">
        <w:rPr>
          <w14:textOutline w14:w="0" w14:cap="flat" w14:cmpd="sng" w14:algn="ctr">
            <w14:noFill/>
            <w14:prstDash w14:val="solid"/>
            <w14:bevel/>
          </w14:textOutline>
        </w:rPr>
        <w:t>Using theories of college choice as a guide, I seek to identify the factors that affect students’ choice of a faith-based college or university.  I consider the ways in which students make this choice and how they are influenced by other individuals throughout this process.</w:t>
      </w:r>
    </w:p>
    <w:p w14:paraId="75BD3D41" w14:textId="77777777" w:rsidR="0017391D" w:rsidRPr="007F276C" w:rsidRDefault="0017391D" w:rsidP="0017391D">
      <w:pPr>
        <w:pStyle w:val="Heading2"/>
        <w:jc w:val="center"/>
        <w:rPr>
          <w:rFonts w:ascii="Times New Roman" w:hAnsi="Times New Roman" w:cs="Times New Roman"/>
          <w:b/>
          <w:bCs/>
          <w:color w:val="000000"/>
          <w:sz w:val="24"/>
          <w:szCs w:val="24"/>
          <w:u w:color="000000"/>
        </w:rPr>
      </w:pPr>
      <w:r w:rsidRPr="007F276C">
        <w:rPr>
          <w:rFonts w:ascii="Times New Roman" w:eastAsia="Cambria" w:hAnsi="Times New Roman" w:cs="Times New Roman"/>
          <w:b/>
          <w:bCs/>
          <w:color w:val="000000"/>
          <w:sz w:val="24"/>
          <w:szCs w:val="24"/>
          <w:u w:color="000000"/>
        </w:rPr>
        <w:t>Organization of the Study</w:t>
      </w:r>
      <w:r w:rsidRPr="007F276C">
        <w:rPr>
          <w:rFonts w:ascii="Times New Roman" w:eastAsia="Arial Unicode MS" w:hAnsi="Times New Roman" w:cs="Times New Roman"/>
          <w:color w:val="000000"/>
          <w:sz w:val="24"/>
          <w:szCs w:val="24"/>
          <w:u w:color="000000"/>
        </w:rPr>
        <w:br/>
      </w:r>
    </w:p>
    <w:p w14:paraId="77E3DAF9" w14:textId="77777777" w:rsidR="0017391D" w:rsidRPr="007F276C" w:rsidRDefault="0017391D" w:rsidP="0017391D">
      <w:pPr>
        <w:pStyle w:val="BodyA"/>
        <w:spacing w:line="480" w:lineRule="auto"/>
        <w:ind w:firstLine="567"/>
      </w:pPr>
      <w:r w:rsidRPr="007F276C">
        <w:t xml:space="preserve">This study is organized into five chapters. The opening chapter provides the background and context for the study as well as establishes the need for research in this area. The second chapter contains a critical review of the literature relevant to this study, including research related to college choice. The third chapter documents the methods and procedures used in the conduct of this study. The fourth chapter presents the findings of the study, while the fifth and final chapter provides a summary, discussion of the findings, implications for practice, and recommendations for future research. </w:t>
      </w:r>
      <w:r w:rsidRPr="007F276C">
        <w:rPr>
          <w:rFonts w:eastAsia="Arial Unicode MS"/>
        </w:rPr>
        <w:br/>
      </w:r>
    </w:p>
    <w:p w14:paraId="7B54861A" w14:textId="77777777" w:rsidR="0017391D" w:rsidRPr="007F276C" w:rsidRDefault="0017391D" w:rsidP="0017391D">
      <w:pPr>
        <w:pStyle w:val="BodyA"/>
        <w:spacing w:line="480" w:lineRule="auto"/>
        <w:ind w:firstLine="567"/>
      </w:pPr>
    </w:p>
    <w:p w14:paraId="74A99930" w14:textId="77777777" w:rsidR="0017391D" w:rsidRDefault="0017391D" w:rsidP="0017391D">
      <w:pPr>
        <w:pStyle w:val="BodyA"/>
        <w:spacing w:line="480" w:lineRule="auto"/>
      </w:pPr>
    </w:p>
    <w:p w14:paraId="2966CF7C" w14:textId="77777777" w:rsidR="0017391D" w:rsidRDefault="0017391D" w:rsidP="0017391D">
      <w:pPr>
        <w:pStyle w:val="BodyA"/>
        <w:spacing w:line="480" w:lineRule="auto"/>
      </w:pPr>
    </w:p>
    <w:p w14:paraId="68328410" w14:textId="6ACEEDCA" w:rsidR="0017391D" w:rsidRDefault="0017391D" w:rsidP="0017391D">
      <w:pPr>
        <w:pStyle w:val="BodyA"/>
        <w:spacing w:line="480" w:lineRule="auto"/>
      </w:pPr>
    </w:p>
    <w:p w14:paraId="1F8547CF" w14:textId="5720998E" w:rsidR="00251559" w:rsidRDefault="00251559" w:rsidP="0017391D">
      <w:pPr>
        <w:pStyle w:val="BodyA"/>
        <w:spacing w:line="480" w:lineRule="auto"/>
      </w:pPr>
    </w:p>
    <w:p w14:paraId="18AFAFC2" w14:textId="4EC8676F" w:rsidR="00251559" w:rsidRDefault="00251559" w:rsidP="0017391D">
      <w:pPr>
        <w:pStyle w:val="BodyA"/>
        <w:spacing w:line="480" w:lineRule="auto"/>
      </w:pPr>
    </w:p>
    <w:p w14:paraId="7934E67C" w14:textId="7D7B2917" w:rsidR="00272CF0" w:rsidRDefault="00272CF0" w:rsidP="0017391D">
      <w:pPr>
        <w:pStyle w:val="BodyA"/>
        <w:spacing w:line="480" w:lineRule="auto"/>
      </w:pPr>
    </w:p>
    <w:p w14:paraId="78E455E8" w14:textId="77777777" w:rsidR="00272CF0" w:rsidRDefault="00272CF0" w:rsidP="0017391D">
      <w:pPr>
        <w:pStyle w:val="BodyA"/>
        <w:spacing w:line="480" w:lineRule="auto"/>
      </w:pPr>
    </w:p>
    <w:p w14:paraId="7501469B" w14:textId="77777777" w:rsidR="0017391D" w:rsidRDefault="0017391D" w:rsidP="0017391D">
      <w:pPr>
        <w:pStyle w:val="BodyA"/>
        <w:spacing w:line="480" w:lineRule="auto"/>
      </w:pPr>
    </w:p>
    <w:p w14:paraId="4CFE9E9F" w14:textId="77777777" w:rsidR="0017391D" w:rsidRPr="007F276C" w:rsidRDefault="0017391D" w:rsidP="0017391D">
      <w:pPr>
        <w:pStyle w:val="BodyA"/>
        <w:spacing w:line="480" w:lineRule="auto"/>
      </w:pPr>
    </w:p>
    <w:p w14:paraId="44540375" w14:textId="77777777" w:rsidR="0017391D" w:rsidRPr="007F276C" w:rsidRDefault="0017391D" w:rsidP="0017391D">
      <w:pPr>
        <w:spacing w:line="480" w:lineRule="auto"/>
        <w:jc w:val="center"/>
        <w:rPr>
          <w:b/>
        </w:rPr>
      </w:pPr>
      <w:r w:rsidRPr="007F276C">
        <w:rPr>
          <w:b/>
        </w:rPr>
        <w:lastRenderedPageBreak/>
        <w:t>CHAPTER TWO</w:t>
      </w:r>
    </w:p>
    <w:p w14:paraId="6615766B" w14:textId="77777777" w:rsidR="0017391D" w:rsidRPr="007F276C" w:rsidRDefault="0017391D" w:rsidP="0017391D">
      <w:pPr>
        <w:spacing w:line="480" w:lineRule="auto"/>
        <w:jc w:val="center"/>
        <w:rPr>
          <w:b/>
        </w:rPr>
      </w:pPr>
      <w:r w:rsidRPr="007F276C">
        <w:rPr>
          <w:b/>
        </w:rPr>
        <w:t>REVIEW OF THE LITERATURE</w:t>
      </w:r>
    </w:p>
    <w:p w14:paraId="606CDBAF" w14:textId="77777777" w:rsidR="0017391D" w:rsidRPr="007F276C" w:rsidRDefault="0017391D" w:rsidP="0017391D">
      <w:pPr>
        <w:numPr>
          <w:ilvl w:val="12"/>
          <w:numId w:val="0"/>
        </w:numPr>
        <w:spacing w:line="480" w:lineRule="auto"/>
        <w:ind w:firstLine="720"/>
      </w:pPr>
      <w:r w:rsidRPr="007F276C">
        <w:rPr>
          <w:noProof/>
        </w:rPr>
        <w:t>Chapter</w:t>
      </w:r>
      <w:r w:rsidRPr="007F276C">
        <w:t xml:space="preserve"> 1 provided an overview of the purpose, research questions, and significance of this study. The purpose of this study was to identify the factors influencing the college choice of faith-based colleges or universities.  The following research questions guided this study: </w:t>
      </w:r>
    </w:p>
    <w:p w14:paraId="4B34A93B" w14:textId="77777777" w:rsidR="0017391D" w:rsidRPr="007F276C" w:rsidRDefault="0017391D" w:rsidP="0017391D">
      <w:pPr>
        <w:pStyle w:val="BodyA"/>
        <w:spacing w:line="480" w:lineRule="auto"/>
        <w:jc w:val="center"/>
        <w:rPr>
          <w:b/>
          <w:bCs/>
        </w:rPr>
      </w:pPr>
      <w:r w:rsidRPr="007F276C">
        <w:rPr>
          <w:b/>
          <w:bCs/>
        </w:rPr>
        <w:t>Research Questions</w:t>
      </w:r>
    </w:p>
    <w:p w14:paraId="3E4D2269" w14:textId="77777777" w:rsidR="0017391D" w:rsidRDefault="0017391D" w:rsidP="00296F12">
      <w:pPr>
        <w:pStyle w:val="ListParagraph"/>
        <w:numPr>
          <w:ilvl w:val="0"/>
          <w:numId w:val="15"/>
        </w:numPr>
        <w:pBdr>
          <w:top w:val="nil"/>
          <w:left w:val="nil"/>
          <w:bottom w:val="nil"/>
          <w:right w:val="nil"/>
          <w:between w:val="nil"/>
          <w:bar w:val="nil"/>
        </w:pBdr>
        <w:contextualSpacing w:val="0"/>
        <w:rPr>
          <w:rFonts w:ascii="Times New Roman" w:hAnsi="Times New Roman"/>
          <w:sz w:val="24"/>
          <w:szCs w:val="24"/>
        </w:rPr>
      </w:pPr>
      <w:r w:rsidRPr="007F276C">
        <w:rPr>
          <w:rFonts w:ascii="Times New Roman" w:hAnsi="Times New Roman"/>
          <w:sz w:val="24"/>
          <w:szCs w:val="24"/>
        </w:rPr>
        <w:t xml:space="preserve">What are the factors that influence student choice of faith-based institutions? </w:t>
      </w:r>
    </w:p>
    <w:p w14:paraId="302DF827" w14:textId="696BDDF0" w:rsidR="0017391D" w:rsidRDefault="0017391D" w:rsidP="00EB2A0A">
      <w:pPr>
        <w:pStyle w:val="ListParagraph"/>
        <w:numPr>
          <w:ilvl w:val="0"/>
          <w:numId w:val="15"/>
        </w:numPr>
        <w:pBdr>
          <w:top w:val="nil"/>
          <w:left w:val="nil"/>
          <w:bottom w:val="nil"/>
          <w:right w:val="nil"/>
          <w:between w:val="nil"/>
          <w:bar w:val="nil"/>
        </w:pBdr>
        <w:spacing w:after="0"/>
        <w:contextualSpacing w:val="0"/>
        <w:rPr>
          <w:rFonts w:ascii="Times New Roman" w:hAnsi="Times New Roman"/>
          <w:sz w:val="24"/>
          <w:szCs w:val="24"/>
        </w:rPr>
      </w:pPr>
      <w:r>
        <w:rPr>
          <w:rFonts w:ascii="Times New Roman" w:hAnsi="Times New Roman"/>
          <w:sz w:val="24"/>
          <w:szCs w:val="24"/>
        </w:rPr>
        <w:t xml:space="preserve">To </w:t>
      </w:r>
      <w:r w:rsidRPr="004410B0">
        <w:rPr>
          <w:rFonts w:ascii="Times New Roman" w:hAnsi="Times New Roman"/>
          <w:sz w:val="24"/>
          <w:szCs w:val="24"/>
        </w:rPr>
        <w:t>what extent did faith influence the college choice of faith-based institution</w:t>
      </w:r>
      <w:r>
        <w:rPr>
          <w:rFonts w:ascii="Times New Roman" w:hAnsi="Times New Roman"/>
          <w:sz w:val="24"/>
          <w:szCs w:val="24"/>
        </w:rPr>
        <w:t>s</w:t>
      </w:r>
      <w:r w:rsidRPr="004410B0">
        <w:rPr>
          <w:rFonts w:ascii="Times New Roman" w:hAnsi="Times New Roman"/>
          <w:sz w:val="24"/>
          <w:szCs w:val="24"/>
        </w:rPr>
        <w:t xml:space="preserve">?  </w:t>
      </w:r>
    </w:p>
    <w:p w14:paraId="6A2E3214" w14:textId="6E213482" w:rsidR="00EB2A0A" w:rsidRDefault="00EB2A0A" w:rsidP="00EB2A0A">
      <w:pPr>
        <w:pBdr>
          <w:top w:val="nil"/>
          <w:left w:val="nil"/>
          <w:bottom w:val="nil"/>
          <w:right w:val="nil"/>
          <w:between w:val="nil"/>
          <w:bar w:val="nil"/>
        </w:pBdr>
      </w:pPr>
    </w:p>
    <w:p w14:paraId="01121BD2" w14:textId="45FB1868" w:rsidR="0017391D" w:rsidRDefault="0017391D" w:rsidP="0017391D">
      <w:pPr>
        <w:numPr>
          <w:ilvl w:val="12"/>
          <w:numId w:val="0"/>
        </w:numPr>
        <w:spacing w:line="480" w:lineRule="auto"/>
        <w:ind w:firstLine="720"/>
      </w:pPr>
      <w:r w:rsidRPr="007F276C">
        <w:t xml:space="preserve">This chapter begins with an overview of the search process used to locate topics of literature pertinent to this study.  This section will </w:t>
      </w:r>
      <w:r w:rsidRPr="007F276C">
        <w:rPr>
          <w:noProof/>
        </w:rPr>
        <w:t>be followed</w:t>
      </w:r>
      <w:r w:rsidRPr="007F276C">
        <w:t xml:space="preserve"> by a review of </w:t>
      </w:r>
      <w:r w:rsidRPr="007F276C">
        <w:rPr>
          <w:noProof/>
        </w:rPr>
        <w:t>literature</w:t>
      </w:r>
      <w:r w:rsidRPr="007F276C">
        <w:t xml:space="preserve"> regarding </w:t>
      </w:r>
      <w:r w:rsidRPr="007F276C">
        <w:rPr>
          <w:noProof/>
        </w:rPr>
        <w:t xml:space="preserve">the leading college choice models developed to understand the college selection process.  Further research will be </w:t>
      </w:r>
      <w:r>
        <w:rPr>
          <w:noProof/>
        </w:rPr>
        <w:t xml:space="preserve">examined </w:t>
      </w:r>
      <w:r w:rsidRPr="007F276C">
        <w:rPr>
          <w:noProof/>
        </w:rPr>
        <w:t xml:space="preserve">in light of student </w:t>
      </w:r>
      <w:r>
        <w:rPr>
          <w:noProof/>
        </w:rPr>
        <w:t>characteristics</w:t>
      </w:r>
      <w:r w:rsidRPr="007F276C">
        <w:rPr>
          <w:noProof/>
        </w:rPr>
        <w:t xml:space="preserve"> and their readiness for college.  </w:t>
      </w:r>
      <w:r w:rsidRPr="007F276C">
        <w:t xml:space="preserve">Additionally, a review of the </w:t>
      </w:r>
      <w:r w:rsidRPr="007F276C">
        <w:rPr>
          <w:noProof/>
        </w:rPr>
        <w:t>literature</w:t>
      </w:r>
      <w:r w:rsidRPr="007F276C">
        <w:t xml:space="preserve"> describing the factors influencing college choice will be considered.  </w:t>
      </w:r>
      <w:r w:rsidRPr="007F276C">
        <w:rPr>
          <w:noProof/>
        </w:rPr>
        <w:t xml:space="preserve">Empirical </w:t>
      </w:r>
      <w:r w:rsidRPr="007F276C">
        <w:t xml:space="preserve">research </w:t>
      </w:r>
      <w:r w:rsidRPr="007F276C">
        <w:rPr>
          <w:noProof/>
        </w:rPr>
        <w:t>from the literatur</w:t>
      </w:r>
      <w:r w:rsidRPr="007F276C">
        <w:t>e detailing the individuals who influence students in the college selection process will be examined in addition to the impact of ra</w:t>
      </w:r>
      <w:r>
        <w:t>ce and gender on this process,</w:t>
      </w:r>
      <w:r w:rsidRPr="007F276C">
        <w:t xml:space="preserve"> the financial</w:t>
      </w:r>
      <w:r>
        <w:t xml:space="preserve"> implications of this decision, </w:t>
      </w:r>
      <w:r w:rsidRPr="007F276C">
        <w:t>and the</w:t>
      </w:r>
      <w:r>
        <w:t xml:space="preserve"> college outreach</w:t>
      </w:r>
      <w:r w:rsidRPr="007F276C">
        <w:t xml:space="preserve">.  Finally, a review of Hossler and Gallagher’s (1987) seminal model of student college choice will be detailed to explain its relevance to the study and how the framework will be used to investigate the factors that influence students’ selection of a faith-based institution.   </w:t>
      </w:r>
    </w:p>
    <w:p w14:paraId="68D9A97D" w14:textId="26B4B64C" w:rsidR="00772E66" w:rsidRDefault="00772E66" w:rsidP="0017391D">
      <w:pPr>
        <w:numPr>
          <w:ilvl w:val="12"/>
          <w:numId w:val="0"/>
        </w:numPr>
        <w:spacing w:line="480" w:lineRule="auto"/>
        <w:ind w:firstLine="720"/>
        <w:rPr>
          <w:noProof/>
        </w:rPr>
      </w:pPr>
      <w:r>
        <w:t xml:space="preserve">It is important to note that nearly </w:t>
      </w:r>
      <w:proofErr w:type="gramStart"/>
      <w:r>
        <w:t>all of</w:t>
      </w:r>
      <w:proofErr w:type="gramEnd"/>
      <w:r>
        <w:t xml:space="preserve"> the robust </w:t>
      </w:r>
      <w:r>
        <w:rPr>
          <w:noProof/>
        </w:rPr>
        <w:t>literature on college choice is theory-driven. As a result and in alignment with the field of college choice, this review also positions theory and related outcomes at the center</w:t>
      </w:r>
      <w:r w:rsidR="00533BB3">
        <w:rPr>
          <w:noProof/>
        </w:rPr>
        <w:t xml:space="preserve"> of the reviewed research to inform variable section and model-building for the study. </w:t>
      </w:r>
    </w:p>
    <w:p w14:paraId="2EC1F1C6" w14:textId="77777777" w:rsidR="0017391D" w:rsidRPr="007F276C" w:rsidRDefault="0017391D" w:rsidP="0017391D">
      <w:pPr>
        <w:pStyle w:val="BodyText"/>
        <w:ind w:firstLine="0"/>
        <w:jc w:val="center"/>
        <w:rPr>
          <w:b/>
        </w:rPr>
      </w:pPr>
      <w:r w:rsidRPr="007F276C">
        <w:rPr>
          <w:b/>
        </w:rPr>
        <w:lastRenderedPageBreak/>
        <w:t>The Search Process</w:t>
      </w:r>
    </w:p>
    <w:p w14:paraId="61651265" w14:textId="77777777" w:rsidR="0017391D" w:rsidRPr="00AE1610" w:rsidRDefault="0017391D" w:rsidP="0017391D">
      <w:pPr>
        <w:shd w:val="clear" w:color="auto" w:fill="FFFFFF"/>
        <w:spacing w:line="480" w:lineRule="auto"/>
        <w:ind w:firstLine="720"/>
        <w:rPr>
          <w:i/>
          <w:iCs/>
          <w:color w:val="333333"/>
        </w:rPr>
      </w:pPr>
      <w:r w:rsidRPr="007F276C">
        <w:t xml:space="preserve">When searching for literature for this study, the University of Tennessee and Lee University online education databases were used to retrieve articles and reports from EBSCO host, including Academic Search Premier, ERIC, and JSTOR.  </w:t>
      </w:r>
      <w:r w:rsidRPr="007F276C">
        <w:rPr>
          <w:noProof/>
        </w:rPr>
        <w:t>In addition</w:t>
      </w:r>
      <w:r w:rsidRPr="007F276C">
        <w:t xml:space="preserve">, searches </w:t>
      </w:r>
      <w:r w:rsidRPr="007F276C">
        <w:rPr>
          <w:noProof/>
        </w:rPr>
        <w:t>were conducted</w:t>
      </w:r>
      <w:r w:rsidRPr="007F276C">
        <w:t xml:space="preserve"> through the university search engine that resulted in articles from </w:t>
      </w:r>
      <w:r w:rsidRPr="007F276C">
        <w:rPr>
          <w:i/>
          <w:iCs/>
          <w:color w:val="333333"/>
        </w:rPr>
        <w:t xml:space="preserve">Journal of Research on Christian Education, Journal of Academic Administration in Higher Education, </w:t>
      </w:r>
      <w:r w:rsidRPr="007F276C">
        <w:rPr>
          <w:i/>
        </w:rPr>
        <w:t xml:space="preserve">Journal of College Student Development, Journal of Higher Education, </w:t>
      </w:r>
      <w:r w:rsidRPr="007F276C">
        <w:rPr>
          <w:i/>
          <w:iCs/>
          <w:color w:val="333333"/>
        </w:rPr>
        <w:t xml:space="preserve">Christian Higher Education, Higher Learning Research Communications, </w:t>
      </w:r>
      <w:r w:rsidRPr="007F276C">
        <w:rPr>
          <w:i/>
          <w:iCs/>
          <w:color w:val="000000"/>
          <w:shd w:val="clear" w:color="auto" w:fill="FFFFFF"/>
        </w:rPr>
        <w:t xml:space="preserve">Journal of College Admissions, </w:t>
      </w:r>
      <w:r w:rsidRPr="007F276C">
        <w:rPr>
          <w:i/>
          <w:iCs/>
        </w:rPr>
        <w:t xml:space="preserve">Journal of Career and Technical Education, Chronicle of Higher Education, </w:t>
      </w:r>
      <w:r w:rsidRPr="007F276C">
        <w:rPr>
          <w:i/>
        </w:rPr>
        <w:t xml:space="preserve">Sociology of Education, </w:t>
      </w:r>
      <w:r w:rsidRPr="007F276C">
        <w:rPr>
          <w:i/>
          <w:iCs/>
        </w:rPr>
        <w:t xml:space="preserve">Journal of Physical Therapy Education, </w:t>
      </w:r>
      <w:r w:rsidRPr="007F276C">
        <w:rPr>
          <w:i/>
          <w:iCs/>
          <w:color w:val="000000"/>
          <w:shd w:val="clear" w:color="auto" w:fill="FFFFFF"/>
        </w:rPr>
        <w:t>College and University Journal</w:t>
      </w:r>
      <w:r w:rsidRPr="007F276C">
        <w:rPr>
          <w:i/>
          <w:color w:val="000000"/>
          <w:shd w:val="clear" w:color="auto" w:fill="FFFFFF"/>
        </w:rPr>
        <w:t xml:space="preserve">, </w:t>
      </w:r>
      <w:r w:rsidRPr="007F276C">
        <w:rPr>
          <w:i/>
          <w:iCs/>
        </w:rPr>
        <w:t xml:space="preserve">Community College Journal of Research and Practice, </w:t>
      </w:r>
      <w:r w:rsidRPr="007F276C">
        <w:rPr>
          <w:i/>
          <w:iCs/>
          <w:color w:val="333333"/>
        </w:rPr>
        <w:t xml:space="preserve">Journal of Negro Education, </w:t>
      </w:r>
      <w:r w:rsidRPr="007F276C">
        <w:rPr>
          <w:i/>
          <w:iCs/>
          <w:color w:val="000000"/>
          <w:shd w:val="clear" w:color="auto" w:fill="FFFFFF"/>
        </w:rPr>
        <w:t xml:space="preserve">Economics of Education Review, </w:t>
      </w:r>
      <w:r w:rsidRPr="007F276C">
        <w:rPr>
          <w:i/>
        </w:rPr>
        <w:t xml:space="preserve">Journal of African American Men, </w:t>
      </w:r>
      <w:r w:rsidRPr="007F276C">
        <w:rPr>
          <w:i/>
          <w:iCs/>
        </w:rPr>
        <w:t xml:space="preserve">Journal of Labor Economics, </w:t>
      </w:r>
      <w:r w:rsidRPr="007F276C">
        <w:rPr>
          <w:iCs/>
        </w:rPr>
        <w:t xml:space="preserve">and various unpublished doctoral dissertations. </w:t>
      </w:r>
      <w:r w:rsidRPr="007F276C">
        <w:t xml:space="preserve">Google Scholar was accessed to locate information from the Council for Christian Colleges and Universities </w:t>
      </w:r>
      <w:r w:rsidRPr="007F276C">
        <w:rPr>
          <w:noProof/>
        </w:rPr>
        <w:t>and</w:t>
      </w:r>
      <w:r w:rsidRPr="007F276C">
        <w:t xml:space="preserve"> additional </w:t>
      </w:r>
      <w:r w:rsidRPr="007F276C">
        <w:rPr>
          <w:noProof/>
        </w:rPr>
        <w:t>peer-reviewed</w:t>
      </w:r>
      <w:r w:rsidRPr="007F276C">
        <w:t xml:space="preserve"> articles. </w:t>
      </w:r>
      <w:r w:rsidRPr="007F276C">
        <w:rPr>
          <w:noProof/>
        </w:rPr>
        <w:t>Key words</w:t>
      </w:r>
      <w:r w:rsidRPr="007F276C">
        <w:t xml:space="preserve"> used in these searches </w:t>
      </w:r>
      <w:r w:rsidRPr="007F276C">
        <w:rPr>
          <w:noProof/>
        </w:rPr>
        <w:t>included</w:t>
      </w:r>
      <w:r w:rsidRPr="007F276C">
        <w:t xml:space="preserve"> </w:t>
      </w:r>
      <w:r w:rsidRPr="007F276C">
        <w:rPr>
          <w:i/>
        </w:rPr>
        <w:t xml:space="preserve">college choice, faith-based institutions, institutional fit, college persistence, and student retention. </w:t>
      </w:r>
      <w:r w:rsidRPr="007F276C">
        <w:t xml:space="preserve">Most sources provided additional resources considered for this study in articles’ reviews of literature and references section.  </w:t>
      </w:r>
    </w:p>
    <w:p w14:paraId="7D7F8D62" w14:textId="77777777" w:rsidR="0017391D" w:rsidRPr="007F276C" w:rsidRDefault="0017391D" w:rsidP="0017391D">
      <w:pPr>
        <w:pStyle w:val="BodyText"/>
        <w:ind w:firstLine="0"/>
        <w:jc w:val="center"/>
        <w:rPr>
          <w:b/>
        </w:rPr>
      </w:pPr>
      <w:r w:rsidRPr="007F276C">
        <w:rPr>
          <w:b/>
        </w:rPr>
        <w:t xml:space="preserve">College </w:t>
      </w:r>
      <w:r>
        <w:rPr>
          <w:b/>
        </w:rPr>
        <w:t>C</w:t>
      </w:r>
      <w:r w:rsidRPr="007F276C">
        <w:rPr>
          <w:b/>
        </w:rPr>
        <w:t xml:space="preserve">hoice </w:t>
      </w:r>
      <w:r>
        <w:rPr>
          <w:b/>
        </w:rPr>
        <w:t>M</w:t>
      </w:r>
      <w:r w:rsidRPr="007F276C">
        <w:rPr>
          <w:b/>
        </w:rPr>
        <w:t>odels</w:t>
      </w:r>
    </w:p>
    <w:p w14:paraId="215FE549" w14:textId="10053FC3" w:rsidR="0017391D" w:rsidRPr="007F276C" w:rsidRDefault="0017391D" w:rsidP="0017391D">
      <w:pPr>
        <w:pStyle w:val="BodyText"/>
      </w:pPr>
      <w:r w:rsidRPr="007F276C">
        <w:t xml:space="preserve">In recent years, much has been written regarding the undergraduate college-selection process, and research has offered important considerations.  </w:t>
      </w:r>
      <w:proofErr w:type="gramStart"/>
      <w:r w:rsidRPr="007F276C">
        <w:t>A number of</w:t>
      </w:r>
      <w:proofErr w:type="gramEnd"/>
      <w:r w:rsidRPr="007F276C">
        <w:t xml:space="preserve"> models for the study of college choice have been advanced.  Hossler and Gallagher (1987) offer</w:t>
      </w:r>
      <w:r w:rsidR="00E0428B">
        <w:t>ed</w:t>
      </w:r>
      <w:r w:rsidRPr="007F276C">
        <w:t xml:space="preserve"> the seminal model of student college choice that depicts three stages:  predisposition, search, and choice.  The first stage in Hossler and Gallagher’s model, predisposition, discusses factors related to </w:t>
      </w:r>
      <w:proofErr w:type="gramStart"/>
      <w:r w:rsidRPr="007F276C">
        <w:t xml:space="preserve">whether or </w:t>
      </w:r>
      <w:r w:rsidRPr="007F276C">
        <w:lastRenderedPageBreak/>
        <w:t>not</w:t>
      </w:r>
      <w:proofErr w:type="gramEnd"/>
      <w:r w:rsidRPr="007F276C">
        <w:t xml:space="preserve"> students develop, or have developed, the disposition to go to college.  This stage determines </w:t>
      </w:r>
      <w:proofErr w:type="gramStart"/>
      <w:r w:rsidRPr="007F276C">
        <w:t>whether or not</w:t>
      </w:r>
      <w:proofErr w:type="gramEnd"/>
      <w:r w:rsidRPr="007F276C">
        <w:t xml:space="preserve"> students decide to pursue a formal education beyond high school.  The second phase of the model, the search process, is the stage where information is sought about colleges, and potential college choices are evaluated.  This stage determines the attributes and values that characterize postsecondary education alternatives.  In addition, students must identify the institutional attributes that are most important to them.  The last stage of the process, choice, involves evaluating and choosing an institution from among the options which leads to matriculation at the institution.  Hossler and Gallagher also identified factors and persons, individual and organizational, relevant to and influential at each stage in the process.  In the predisposition phase, aspects of the students’ backgrounds and experiences play a major role in setting this predisposition, and parents, peers, high schools, and the colleges themselves are all major influences.  </w:t>
      </w:r>
    </w:p>
    <w:p w14:paraId="76EBDE95" w14:textId="70258F49" w:rsidR="0017391D" w:rsidRPr="007F276C" w:rsidRDefault="0017391D" w:rsidP="0017391D">
      <w:pPr>
        <w:pStyle w:val="BodyText"/>
      </w:pPr>
      <w:r w:rsidRPr="007F276C">
        <w:t>Hossler, Braxton, and Coopersmith (1989) describe</w:t>
      </w:r>
      <w:r w:rsidR="00E0428B">
        <w:t>d</w:t>
      </w:r>
      <w:r w:rsidRPr="007F276C">
        <w:t xml:space="preserve"> three types of college-choice models which include econometric, sociological, and combined.  Within the econometric model of college choice, two components are prevalent.  One analyze</w:t>
      </w:r>
      <w:r w:rsidR="00E0428B">
        <w:t>d</w:t>
      </w:r>
      <w:r w:rsidRPr="007F276C">
        <w:t xml:space="preserve"> the non-student factors including institutions, states, and the United States in general, while the other component focus</w:t>
      </w:r>
      <w:r w:rsidR="00E0428B">
        <w:t xml:space="preserve">ed </w:t>
      </w:r>
      <w:r w:rsidRPr="007F276C">
        <w:t xml:space="preserve">on the student as primary source of analysis.  Hossler, Braxton, and Coopersmith focused their research on the individual student and found two options for students who had completed high school.  One choice was enrolling at an institution of higher learning, while the other was to pursue a non-college future including the military or employment.  Ultimately, this model explored how students made this choice while weighing the perceived benefits of enrolling in an institution of higher learning versus a non-college alternative.  This decision is likely to be made with five models of choice affecting the individual student.  These include expected costs, future </w:t>
      </w:r>
      <w:r w:rsidRPr="007F276C">
        <w:lastRenderedPageBreak/>
        <w:t xml:space="preserve">earnings of college attendance or a non-college alternative, high school characteristics, college characteristics, and college admissions requirements.  </w:t>
      </w:r>
    </w:p>
    <w:p w14:paraId="51C6FBC1" w14:textId="47B3212E" w:rsidR="0017391D" w:rsidRPr="007F276C" w:rsidRDefault="0017391D" w:rsidP="0017391D">
      <w:pPr>
        <w:pStyle w:val="BodyText"/>
      </w:pPr>
      <w:r w:rsidRPr="007F276C">
        <w:t xml:space="preserve">Hossler, Braxton, and Coppersmith’s work also advanced sociological models and their impact upon </w:t>
      </w:r>
      <w:r>
        <w:t xml:space="preserve">the college selection process.  </w:t>
      </w:r>
      <w:r w:rsidRPr="007F276C">
        <w:t>The aspirations of individual students are an integral element in status attainment and, therefore, an important consideration of college choice.  Education was found of utmost importance in gaining prestige or status within society.  This model purport</w:t>
      </w:r>
      <w:r w:rsidR="00E0428B">
        <w:t>ed</w:t>
      </w:r>
      <w:r w:rsidRPr="007F276C">
        <w:t xml:space="preserve"> that family socioeconomic background and student academic ability have a joint positive effect on aspirations for college.  Further, parental encouragement and the influence of significant others—including students, parents, teachers, and peers—have been added as refinements to the original model of college choice.  Finally, their third model of college choice offered a combined approach to this process.  Although both econometric and status-attainment models focus</w:t>
      </w:r>
      <w:r w:rsidR="00E0428B">
        <w:t>ed</w:t>
      </w:r>
      <w:r w:rsidRPr="007F276C">
        <w:t xml:space="preserve"> on the student decision, neither of these conceptual approaches provide</w:t>
      </w:r>
      <w:r w:rsidR="00E0428B">
        <w:t>d</w:t>
      </w:r>
      <w:r w:rsidRPr="007F276C">
        <w:t xml:space="preserve"> explanation of the entire college selection process.  This final model parallel</w:t>
      </w:r>
      <w:r w:rsidR="00E0428B">
        <w:t>ed</w:t>
      </w:r>
      <w:r w:rsidRPr="007F276C">
        <w:t xml:space="preserve"> the longitudinal approach of a student’s decision-making process by offering sequential stages of college choice.  The major distinction between the combined model and the econometric and sociological models is that the combined version attempts to identify those factors affecting the decision-making process from a policy analysis perspective; that is, the models attempt</w:t>
      </w:r>
      <w:r w:rsidR="00E0428B">
        <w:t>ed</w:t>
      </w:r>
      <w:r w:rsidRPr="007F276C">
        <w:t xml:space="preserve"> to describe the various economic and social forces that affect decision making </w:t>
      </w:r>
      <w:proofErr w:type="gramStart"/>
      <w:r w:rsidRPr="007F276C">
        <w:t>in order to</w:t>
      </w:r>
      <w:proofErr w:type="gramEnd"/>
      <w:r w:rsidRPr="007F276C">
        <w:t xml:space="preserve"> find opportunities for inter</w:t>
      </w:r>
      <w:r>
        <w:t>vention.  Those forces include</w:t>
      </w:r>
      <w:r w:rsidR="00E0428B">
        <w:t>d</w:t>
      </w:r>
      <w:r>
        <w:t xml:space="preserve"> c</w:t>
      </w:r>
      <w:r w:rsidRPr="007F276C">
        <w:t>onstraints upon the decision that the researcher and policy-make</w:t>
      </w:r>
      <w:r>
        <w:t>r</w:t>
      </w:r>
      <w:r w:rsidRPr="007F276C">
        <w:t xml:space="preserve"> should know</w:t>
      </w:r>
      <w:r>
        <w:t xml:space="preserve"> and i</w:t>
      </w:r>
      <w:r w:rsidRPr="007F276C">
        <w:t>nstitutional activities that can be undertaken to achieve the desire results</w:t>
      </w:r>
      <w:r>
        <w:t xml:space="preserve">. </w:t>
      </w:r>
      <w:r w:rsidRPr="007F276C">
        <w:t xml:space="preserve">Since combined models approach the conceptual framework of college choice as applied research, they can be much more useful to policy makers and institutions who are eager to find ways to impact the college selection process.  </w:t>
      </w:r>
    </w:p>
    <w:p w14:paraId="59B4FE3E" w14:textId="77777777" w:rsidR="0017391D" w:rsidRPr="007F276C" w:rsidRDefault="0017391D" w:rsidP="0017391D">
      <w:pPr>
        <w:pStyle w:val="BodyText"/>
      </w:pPr>
      <w:r w:rsidRPr="007F276C">
        <w:lastRenderedPageBreak/>
        <w:t xml:space="preserve">Bouse and Hossler (1991) further researched the college selection process by examining the first and second stages of the original Hossler and Gallagher model—student predisposition and search.  Most of the subsequent research done on college choice has focused on the third stage of the Hossler and Gallagher model.  This has been performed mostly by colleges and universities who are eager to understand why students enroll where they do.  This allows for more increased, </w:t>
      </w:r>
      <w:proofErr w:type="gramStart"/>
      <w:r w:rsidRPr="007F276C">
        <w:t>strategic</w:t>
      </w:r>
      <w:proofErr w:type="gramEnd"/>
      <w:r w:rsidRPr="007F276C">
        <w:t xml:space="preserve"> and targeted marketing plans to be enacted by these institutions.  This study provided a progress report on a five-year longitudinal study of college choice which followed the selection process of 5,000 high school students from the ninth grade to one year after high school graduation.  At the time of publication, this research was in its fourth year and reported on findings from the students’ first three years of high school.  Specifically, this study addressed the following questions: </w:t>
      </w:r>
    </w:p>
    <w:p w14:paraId="0F8A7648" w14:textId="77777777" w:rsidR="0017391D" w:rsidRPr="007F276C" w:rsidRDefault="0017391D" w:rsidP="00296F12">
      <w:pPr>
        <w:pStyle w:val="BodyText"/>
        <w:numPr>
          <w:ilvl w:val="0"/>
          <w:numId w:val="4"/>
        </w:numPr>
      </w:pPr>
      <w:r w:rsidRPr="007F276C">
        <w:t xml:space="preserve">What factors are associated with student predisposition?  </w:t>
      </w:r>
    </w:p>
    <w:p w14:paraId="4DE84EE5" w14:textId="77777777" w:rsidR="0017391D" w:rsidRPr="007F276C" w:rsidRDefault="0017391D" w:rsidP="00296F12">
      <w:pPr>
        <w:pStyle w:val="BodyText"/>
        <w:numPr>
          <w:ilvl w:val="0"/>
          <w:numId w:val="4"/>
        </w:numPr>
      </w:pPr>
      <w:r w:rsidRPr="007F276C">
        <w:t>How much do students and their parents know about costs of postsecondary education and financial aid?  How does their knowledge change between the ninth and the eleventh grades?</w:t>
      </w:r>
    </w:p>
    <w:p w14:paraId="64277D82" w14:textId="77777777" w:rsidR="0017391D" w:rsidRPr="007F276C" w:rsidRDefault="0017391D" w:rsidP="00296F12">
      <w:pPr>
        <w:pStyle w:val="BodyText"/>
        <w:numPr>
          <w:ilvl w:val="0"/>
          <w:numId w:val="4"/>
        </w:numPr>
      </w:pPr>
      <w:r w:rsidRPr="007F276C">
        <w:t xml:space="preserve">Does student and parental knowledge of costs and aid influence their financial planning for postsecondary education? </w:t>
      </w:r>
    </w:p>
    <w:p w14:paraId="5A06C7A8" w14:textId="77777777" w:rsidR="0017391D" w:rsidRPr="007F276C" w:rsidRDefault="0017391D" w:rsidP="0017391D">
      <w:pPr>
        <w:pStyle w:val="BodyText"/>
      </w:pPr>
      <w:r w:rsidRPr="007F276C">
        <w:t>The study considered student gender and race, family background characteristics, student GPA, high school activities, and parental expectations as potential influences during the predisposition stage.  The findings indicated that gender was positive and significantly correlated with predispos</w:t>
      </w:r>
      <w:r>
        <w:t xml:space="preserve">ition.  Women had higher GPAs, </w:t>
      </w:r>
      <w:r w:rsidRPr="007F276C">
        <w:t xml:space="preserve">were more involved in high school activities, and were more likely to plan to attend a postsecondary education institution.  Income was not correlated with student plans to continue their education and parental expectations or </w:t>
      </w:r>
      <w:r w:rsidRPr="007F276C">
        <w:lastRenderedPageBreak/>
        <w:t>encouragement was the best predictor of predisposition for the entire sample of students.  Student and parent knowledge of financial aid varied between the ninth and eleventh grade years.  It was clear, however, that both groups’ knowledge increased as they got closer to graduation and that students expected their parents to know more about that process.  Finally, a surprisingly large number of parents (50</w:t>
      </w:r>
      <w:r>
        <w:t>%</w:t>
      </w:r>
      <w:r w:rsidRPr="007F276C">
        <w:t>) and students (51</w:t>
      </w:r>
      <w:r>
        <w:t>%</w:t>
      </w:r>
      <w:r w:rsidRPr="007F276C">
        <w:t xml:space="preserve">) had been saving for college for the previous several years.  The characteristics that most closely correlated with family savings were income, father’s education, gender, cost sensitivity, and knowledge.  This study of predisposition demonstrated that parents play a very important role in the formation of students’ education aspirations.  </w:t>
      </w:r>
    </w:p>
    <w:p w14:paraId="5126534B" w14:textId="17333437" w:rsidR="0017391D" w:rsidRPr="007F276C" w:rsidRDefault="0017391D" w:rsidP="0017391D">
      <w:pPr>
        <w:pStyle w:val="BodyText"/>
      </w:pPr>
      <w:r w:rsidRPr="007F276C">
        <w:t>Research into the predis</w:t>
      </w:r>
      <w:r>
        <w:t xml:space="preserve">position stage of the Hossler and </w:t>
      </w:r>
      <w:r w:rsidRPr="007F276C">
        <w:t>Gallagher model continued with a keener eye toward the experiences of racial and ethnic minorities (</w:t>
      </w:r>
      <w:proofErr w:type="spellStart"/>
      <w:r w:rsidRPr="007F276C">
        <w:t>Pitre</w:t>
      </w:r>
      <w:proofErr w:type="spellEnd"/>
      <w:r w:rsidRPr="007F276C">
        <w:t xml:space="preserve">, 2006).  With an increasing emphasis on college attendance and the changing demographics of the college-age population, colleges and universities </w:t>
      </w:r>
      <w:proofErr w:type="gramStart"/>
      <w:r w:rsidRPr="007F276C">
        <w:t>are in need of</w:t>
      </w:r>
      <w:proofErr w:type="gramEnd"/>
      <w:r w:rsidRPr="007F276C">
        <w:t xml:space="preserve"> more specific information regarding student college choice and this broader student demographic.  This research proposed a theory that broadens college choice to include a consumer focus that introduced student behavior into the discussion.  The authors contend that an aspirations/achievement paradox exists that although African American students have been found to have some of the highest aspirations to attend college, they score low on measures of academic achievement that would make them more competitive for college admissions.  Previous studies suggest</w:t>
      </w:r>
      <w:r w:rsidR="00E0428B">
        <w:t>ed</w:t>
      </w:r>
      <w:r w:rsidRPr="007F276C">
        <w:t xml:space="preserve"> that parental education has a strong effect on students’ in the predisposition stage (Hossler, Braxton, &amp; Coopersmith 1989).  Parents of African American students attain</w:t>
      </w:r>
      <w:r w:rsidR="00E0428B">
        <w:t>ed</w:t>
      </w:r>
      <w:r w:rsidRPr="007F276C">
        <w:t xml:space="preserve"> less education than white students (Hayden, 2000; Muhammad, 2008) which can lower education aspirations.  </w:t>
      </w:r>
    </w:p>
    <w:p w14:paraId="4656473A" w14:textId="7AB5E849" w:rsidR="0017391D" w:rsidRDefault="0017391D" w:rsidP="0017391D">
      <w:pPr>
        <w:pStyle w:val="BodyText"/>
      </w:pPr>
      <w:r w:rsidRPr="007F276C">
        <w:lastRenderedPageBreak/>
        <w:t xml:space="preserve">Other contributing factors to this aspirations/achievements paradox, according to </w:t>
      </w:r>
      <w:proofErr w:type="spellStart"/>
      <w:r w:rsidRPr="007F276C">
        <w:t>Pitre</w:t>
      </w:r>
      <w:proofErr w:type="spellEnd"/>
      <w:r w:rsidRPr="007F276C">
        <w:t>, include</w:t>
      </w:r>
      <w:r w:rsidR="00E0428B">
        <w:t>d</w:t>
      </w:r>
      <w:r w:rsidRPr="007F276C">
        <w:t xml:space="preserve"> parental involvement, student academic ability, and high school curriculum.  These factors cause</w:t>
      </w:r>
      <w:r w:rsidR="00E0428B">
        <w:t>d</w:t>
      </w:r>
      <w:r w:rsidRPr="007F276C">
        <w:t xml:space="preserve"> African American students to have a different experience in the predisposition stage of the college choice process.  The researchers operationalized the Theory of Reasoned Action within a college choice framework, focusing on the</w:t>
      </w:r>
      <w:r>
        <w:t xml:space="preserve"> predisposition stage, </w:t>
      </w:r>
      <w:r w:rsidRPr="007F276C">
        <w:t xml:space="preserve">to better predict students’ actual disposition for college attendance.  </w:t>
      </w:r>
      <w:proofErr w:type="spellStart"/>
      <w:r w:rsidRPr="007F276C">
        <w:t>Pitre</w:t>
      </w:r>
      <w:proofErr w:type="spellEnd"/>
      <w:r w:rsidRPr="007F276C">
        <w:t xml:space="preserve"> buil</w:t>
      </w:r>
      <w:r w:rsidR="00AB4A86">
        <w:t>t</w:t>
      </w:r>
      <w:r w:rsidRPr="007F276C">
        <w:t xml:space="preserve"> upon the models offered by Hossler, Braxton, and Coopersmith (1989) to add a behavioral aspect</w:t>
      </w:r>
      <w:r>
        <w:t xml:space="preserve"> of the predisposition stage.  T</w:t>
      </w:r>
      <w:r w:rsidRPr="007F276C">
        <w:t xml:space="preserve">o provide a more accurate description of aspiration for college, evidence of a student’s behavioral intentions (attitudes and subjective norms) must also be measured.  This integrated approach suggests a college choice model that broadens the predisposition stage to include a rapidly changing demographic of prospective student by </w:t>
      </w:r>
      <w:proofErr w:type="gramStart"/>
      <w:r w:rsidRPr="007F276C">
        <w:t>taking into account</w:t>
      </w:r>
      <w:proofErr w:type="gramEnd"/>
      <w:r w:rsidRPr="007F276C">
        <w:t xml:space="preserve"> the diverse experiences of student behaviors.  </w:t>
      </w:r>
    </w:p>
    <w:p w14:paraId="13052B6C" w14:textId="77777777" w:rsidR="00A40771" w:rsidRDefault="009570D5" w:rsidP="009E3B18">
      <w:pPr>
        <w:pStyle w:val="BodyText"/>
      </w:pPr>
      <w:r>
        <w:t xml:space="preserve">Various researchers have utilized Hossler and Gallagher’s college choice theory in their own work. </w:t>
      </w:r>
      <w:r w:rsidR="00000718">
        <w:t xml:space="preserve">Hill (2016) developed a theory of military veteran enrollment decisions and transfer matriculation based on Hossler and Gallagher. The three stages of the model were designed to assess traditional student college choice and Hill found entirely different factors to influence military veterans and their decision-making process. The model began as the source of Hill’s work, but ultimately led the research to alternative findings. </w:t>
      </w:r>
      <w:proofErr w:type="spellStart"/>
      <w:r w:rsidR="00000718">
        <w:t>Baliyan</w:t>
      </w:r>
      <w:proofErr w:type="spellEnd"/>
      <w:r w:rsidR="00000718">
        <w:t xml:space="preserve"> (2016) explored the factors that influence</w:t>
      </w:r>
      <w:r w:rsidR="003F36F6">
        <w:t>d</w:t>
      </w:r>
      <w:r w:rsidR="00000718">
        <w:t xml:space="preserve"> college choice of private colleges and universities in </w:t>
      </w:r>
      <w:r w:rsidR="00C06B6F">
        <w:t>Botswana</w:t>
      </w:r>
      <w:r w:rsidR="00000718">
        <w:t xml:space="preserve">. This research </w:t>
      </w:r>
      <w:r w:rsidR="009E3B18">
        <w:t xml:space="preserve">built upon the models put forth by Hossler &amp; Gallagher and </w:t>
      </w:r>
      <w:proofErr w:type="spellStart"/>
      <w:r w:rsidR="009E3B18">
        <w:t>Perna</w:t>
      </w:r>
      <w:proofErr w:type="spellEnd"/>
      <w:r w:rsidR="009E3B18">
        <w:t xml:space="preserve"> (2006). Considering the strengths and weaknesses of those theoretical perspectives, </w:t>
      </w:r>
      <w:proofErr w:type="spellStart"/>
      <w:r w:rsidR="009E3B18">
        <w:t>Balilyan</w:t>
      </w:r>
      <w:proofErr w:type="spellEnd"/>
      <w:r w:rsidR="009E3B18">
        <w:t xml:space="preserve"> proposed a model that integrated constructs from both economic and sociological perspectives. </w:t>
      </w:r>
      <w:proofErr w:type="spellStart"/>
      <w:r w:rsidR="009E3B18">
        <w:t>Perna’s</w:t>
      </w:r>
      <w:proofErr w:type="spellEnd"/>
      <w:r w:rsidR="009E3B18">
        <w:t xml:space="preserve"> (2006) work served as the theoretical framework for the study because it contained layers that included many </w:t>
      </w:r>
    </w:p>
    <w:p w14:paraId="0496760C" w14:textId="095B6A2E" w:rsidR="009E3B18" w:rsidRDefault="009E3B18" w:rsidP="00A40771">
      <w:pPr>
        <w:pStyle w:val="BodyText"/>
        <w:ind w:firstLine="0"/>
      </w:pPr>
      <w:r>
        <w:lastRenderedPageBreak/>
        <w:t xml:space="preserve">factors of influence </w:t>
      </w:r>
      <w:r w:rsidR="008177A6">
        <w:t>designed for the</w:t>
      </w:r>
      <w:r>
        <w:t xml:space="preserve"> </w:t>
      </w:r>
      <w:r w:rsidR="008177A6">
        <w:t>study</w:t>
      </w:r>
      <w:r>
        <w:t>.</w:t>
      </w:r>
      <w:r w:rsidR="003F36F6">
        <w:t xml:space="preserve"> </w:t>
      </w:r>
    </w:p>
    <w:p w14:paraId="5B8D202C" w14:textId="771F9F63" w:rsidR="00BE2C85" w:rsidRDefault="00BE2C85" w:rsidP="009E3B18">
      <w:pPr>
        <w:pStyle w:val="BodyText"/>
      </w:pPr>
      <w:r>
        <w:t xml:space="preserve">The theories of college choice summarized above were all developed to provide the framework researchers utilized to determine the factors that influence college choice. </w:t>
      </w:r>
      <w:r w:rsidR="0065012A">
        <w:t xml:space="preserve"> </w:t>
      </w:r>
      <w:r>
        <w:t>These factors are categorized in the following ways: student characteristics, institutional commitments, sociological stimuli, and persons of influence.</w:t>
      </w:r>
      <w:r w:rsidR="0065012A">
        <w:t xml:space="preserve">  </w:t>
      </w:r>
      <w:r>
        <w:t xml:space="preserve">They are summarized in the table </w:t>
      </w:r>
      <w:r w:rsidR="008264C3">
        <w:t>2.1 (Appendix D)</w:t>
      </w:r>
      <w:r>
        <w:t xml:space="preserve">. A detailed review of the </w:t>
      </w:r>
      <w:r w:rsidR="007661D1">
        <w:t>literature</w:t>
      </w:r>
      <w:r>
        <w:t xml:space="preserve"> for each factor follows the table and provides the historic and contemporary research available.</w:t>
      </w:r>
      <w:r w:rsidR="0065012A">
        <w:t xml:space="preserve">   </w:t>
      </w:r>
    </w:p>
    <w:p w14:paraId="76F753E2" w14:textId="314B5436" w:rsidR="0017391D" w:rsidRPr="007F276C" w:rsidRDefault="0017391D" w:rsidP="0017391D">
      <w:pPr>
        <w:pStyle w:val="BodyText"/>
        <w:ind w:firstLine="0"/>
        <w:jc w:val="center"/>
        <w:rPr>
          <w:b/>
        </w:rPr>
      </w:pPr>
      <w:r w:rsidRPr="007F276C">
        <w:rPr>
          <w:b/>
        </w:rPr>
        <w:t>Student Characteristics</w:t>
      </w:r>
    </w:p>
    <w:p w14:paraId="095A00D0" w14:textId="77777777" w:rsidR="0017391D" w:rsidRPr="007F276C" w:rsidRDefault="0017391D" w:rsidP="0017391D">
      <w:pPr>
        <w:pStyle w:val="BodyText"/>
      </w:pPr>
      <w:r w:rsidRPr="007F276C">
        <w:t xml:space="preserve">Prior to the seminal work done by Hossler and others, there was a dearth of research </w:t>
      </w:r>
    </w:p>
    <w:p w14:paraId="5CDDDAD7" w14:textId="1326FC55" w:rsidR="0017391D" w:rsidRPr="007F276C" w:rsidRDefault="0017391D" w:rsidP="0017391D">
      <w:pPr>
        <w:pStyle w:val="BodyText"/>
        <w:ind w:firstLine="0"/>
      </w:pPr>
      <w:r w:rsidRPr="007F276C">
        <w:t>conducted on theories of college choice.  This was due, in large part, to the increasing enrollment of colleges and universities around the United States in the 1960</w:t>
      </w:r>
      <w:r>
        <w:t>s and 1970</w:t>
      </w:r>
      <w:r w:rsidRPr="007F276C">
        <w:t xml:space="preserve">s.  College administrators, and higher education professionals in general, were not particularly worried about influences on students’ college choice.  The emphasis was </w:t>
      </w:r>
      <w:r w:rsidR="00AB4A86">
        <w:t>on s</w:t>
      </w:r>
      <w:r w:rsidRPr="007F276C">
        <w:t xml:space="preserve">electivity rather than recruitment.  One </w:t>
      </w:r>
      <w:proofErr w:type="gramStart"/>
      <w:r w:rsidRPr="007F276C">
        <w:t>particular model</w:t>
      </w:r>
      <w:proofErr w:type="gramEnd"/>
      <w:r w:rsidRPr="007F276C">
        <w:t xml:space="preserve"> of college choice offered at this time suggested that to understand students’ choice of a college to attend, it is necessary to consider characteristics of the student, the student’s family, and the characteristics of the college itself (Chapman, 1981).  The model suggested that college choice is affected by student characteristics in combination with a series of external influences.  These external influences were grouped into three general categories: </w:t>
      </w:r>
    </w:p>
    <w:p w14:paraId="46215B8C" w14:textId="77777777" w:rsidR="0017391D" w:rsidRPr="007F276C" w:rsidRDefault="0017391D" w:rsidP="00296F12">
      <w:pPr>
        <w:pStyle w:val="BodyText"/>
        <w:numPr>
          <w:ilvl w:val="0"/>
          <w:numId w:val="2"/>
        </w:numPr>
      </w:pPr>
      <w:r w:rsidRPr="007F276C">
        <w:t xml:space="preserve">The influence of significant </w:t>
      </w:r>
      <w:proofErr w:type="gramStart"/>
      <w:r w:rsidRPr="007F276C">
        <w:t>persons</w:t>
      </w:r>
      <w:r>
        <w:t>;</w:t>
      </w:r>
      <w:proofErr w:type="gramEnd"/>
      <w:r>
        <w:t xml:space="preserve"> </w:t>
      </w:r>
    </w:p>
    <w:p w14:paraId="08C1E3DA" w14:textId="77777777" w:rsidR="0017391D" w:rsidRPr="007F276C" w:rsidRDefault="0017391D" w:rsidP="00296F12">
      <w:pPr>
        <w:pStyle w:val="BodyText"/>
        <w:numPr>
          <w:ilvl w:val="0"/>
          <w:numId w:val="2"/>
        </w:numPr>
      </w:pPr>
      <w:r w:rsidRPr="007F276C">
        <w:t>The fixed characteristics of the institution</w:t>
      </w:r>
      <w:r>
        <w:t xml:space="preserve">; and </w:t>
      </w:r>
    </w:p>
    <w:p w14:paraId="114EDB72" w14:textId="77777777" w:rsidR="0017391D" w:rsidRPr="007F276C" w:rsidRDefault="0017391D" w:rsidP="00296F12">
      <w:pPr>
        <w:pStyle w:val="BodyText"/>
        <w:numPr>
          <w:ilvl w:val="0"/>
          <w:numId w:val="2"/>
        </w:numPr>
      </w:pPr>
      <w:r w:rsidRPr="007F276C">
        <w:t>The institution’s efforts to communicate with prospective students</w:t>
      </w:r>
      <w:r>
        <w:t xml:space="preserve"> (Chapman, 1981). </w:t>
      </w:r>
    </w:p>
    <w:p w14:paraId="19454F33" w14:textId="77777777" w:rsidR="0017391D" w:rsidRPr="007F276C" w:rsidRDefault="0017391D" w:rsidP="0017391D">
      <w:pPr>
        <w:pStyle w:val="BodyText"/>
        <w:ind w:firstLine="0"/>
      </w:pPr>
      <w:r w:rsidRPr="007F276C">
        <w:lastRenderedPageBreak/>
        <w:t>The student characteristics were delineated to include socioeconomic status, aptitude, level of educational aspiration, and high school performance.  The characteristics of the college itself were also integral to college choice and those criteria included location, costs and financial aid, campus environment, and available of desired programs.  Given the timing of this study, the most important outcome was the innovative idea that the institution’s efforts to communicate with the prospective student were critical to effective student recruitment.  This marketing approach of the college choice process was based upon:</w:t>
      </w:r>
    </w:p>
    <w:p w14:paraId="12FC2681" w14:textId="77777777" w:rsidR="0017391D" w:rsidRPr="007F276C" w:rsidRDefault="0017391D" w:rsidP="00296F12">
      <w:pPr>
        <w:pStyle w:val="BodyText"/>
        <w:numPr>
          <w:ilvl w:val="0"/>
          <w:numId w:val="3"/>
        </w:numPr>
      </w:pPr>
      <w:r w:rsidRPr="007F276C">
        <w:t>Research on current and prospective students</w:t>
      </w:r>
    </w:p>
    <w:p w14:paraId="6E5DE792" w14:textId="77777777" w:rsidR="0017391D" w:rsidRPr="007F276C" w:rsidRDefault="0017391D" w:rsidP="00296F12">
      <w:pPr>
        <w:pStyle w:val="BodyText"/>
        <w:numPr>
          <w:ilvl w:val="0"/>
          <w:numId w:val="3"/>
        </w:numPr>
      </w:pPr>
      <w:r w:rsidRPr="007F276C">
        <w:t>Research on the institution’s market position</w:t>
      </w:r>
    </w:p>
    <w:p w14:paraId="2389BB89" w14:textId="77777777" w:rsidR="0017391D" w:rsidRPr="007F276C" w:rsidRDefault="0017391D" w:rsidP="00296F12">
      <w:pPr>
        <w:pStyle w:val="BodyText"/>
        <w:numPr>
          <w:ilvl w:val="0"/>
          <w:numId w:val="3"/>
        </w:numPr>
      </w:pPr>
      <w:r w:rsidRPr="007F276C">
        <w:t>Development of a marketing plan</w:t>
      </w:r>
    </w:p>
    <w:p w14:paraId="75EC3508" w14:textId="77777777" w:rsidR="0017391D" w:rsidRPr="007F276C" w:rsidRDefault="0017391D" w:rsidP="00296F12">
      <w:pPr>
        <w:pStyle w:val="BodyText"/>
        <w:numPr>
          <w:ilvl w:val="0"/>
          <w:numId w:val="3"/>
        </w:numPr>
      </w:pPr>
      <w:r w:rsidRPr="007F276C">
        <w:t>Development of new strategies involving both communication plans and the communication process</w:t>
      </w:r>
    </w:p>
    <w:p w14:paraId="01BB71F1" w14:textId="77777777" w:rsidR="0017391D" w:rsidRPr="007F276C" w:rsidRDefault="0017391D" w:rsidP="0017391D">
      <w:pPr>
        <w:pStyle w:val="BodyText"/>
        <w:ind w:firstLine="0"/>
      </w:pPr>
      <w:r w:rsidRPr="007F276C">
        <w:t xml:space="preserve">While these things are commonplace in today’s competitive student recruitment and college choice process, Chapman’s model of college choice provided the foundation for the groundbreaking research that followed in the 1980’s.  </w:t>
      </w:r>
    </w:p>
    <w:p w14:paraId="0F0ECBBF" w14:textId="1A09437A" w:rsidR="0017391D" w:rsidRPr="007F276C" w:rsidRDefault="0017391D" w:rsidP="0017391D">
      <w:pPr>
        <w:pStyle w:val="BodyText"/>
      </w:pPr>
      <w:r w:rsidRPr="007F276C">
        <w:t xml:space="preserve">McDonough, Antonio, and Horvat </w:t>
      </w:r>
      <w:r>
        <w:t xml:space="preserve">(1997) </w:t>
      </w:r>
      <w:r w:rsidRPr="007F276C">
        <w:t xml:space="preserve">offered a model of </w:t>
      </w:r>
      <w:r>
        <w:t xml:space="preserve">college choice suggesting that </w:t>
      </w:r>
      <w:r w:rsidRPr="007F276C">
        <w:t>students’ decisions can be related to perceived “cap</w:t>
      </w:r>
      <w:r>
        <w:t>ital conversion” benefits</w:t>
      </w:r>
      <w:r w:rsidRPr="007F276C">
        <w:t>.  This research focused on two populations of students, those attending elite colleges and those attending less selective colleges.  The authors posit</w:t>
      </w:r>
      <w:r w:rsidR="00F16335">
        <w:t>ed</w:t>
      </w:r>
      <w:r w:rsidRPr="007F276C">
        <w:t xml:space="preserve"> that students select colleges according to how they perceive their college opportunities and how the conversion capacity of their degree will impact their further educational and employment attainment.  McDonough argue</w:t>
      </w:r>
      <w:r w:rsidR="00F16335">
        <w:t>d</w:t>
      </w:r>
      <w:r w:rsidRPr="007F276C">
        <w:t xml:space="preserve"> that the students’ cultural capital will affect the quality of education, while the students’ college choice will make sense in the context of their habitus.  That is to say, the students’ deeply internalized system of </w:t>
      </w:r>
      <w:r w:rsidRPr="007F276C">
        <w:lastRenderedPageBreak/>
        <w:t>world view, experiences, and beliefs that are developed from the immediate environment.  Ultimately, this research provided:</w:t>
      </w:r>
    </w:p>
    <w:p w14:paraId="45AB23C6" w14:textId="77777777" w:rsidR="0017391D" w:rsidRPr="007F276C" w:rsidRDefault="0017391D" w:rsidP="00296F12">
      <w:pPr>
        <w:pStyle w:val="BodyText"/>
        <w:numPr>
          <w:ilvl w:val="0"/>
          <w:numId w:val="1"/>
        </w:numPr>
      </w:pPr>
      <w:r w:rsidRPr="007F276C">
        <w:t>A profile of students at the most selective colleges and universities in the United States and insights into their college selection process</w:t>
      </w:r>
    </w:p>
    <w:p w14:paraId="5188350D" w14:textId="77777777" w:rsidR="0017391D" w:rsidRPr="007F276C" w:rsidRDefault="0017391D" w:rsidP="00296F12">
      <w:pPr>
        <w:pStyle w:val="BodyText"/>
        <w:numPr>
          <w:ilvl w:val="0"/>
          <w:numId w:val="1"/>
        </w:numPr>
      </w:pPr>
      <w:r w:rsidRPr="007F276C">
        <w:t>A perspective on the role and impact on cultural capital and habitus in the individuals’ cultural investment and reinvestment practices</w:t>
      </w:r>
    </w:p>
    <w:p w14:paraId="7168108E" w14:textId="77777777" w:rsidR="0017391D" w:rsidRPr="007F276C" w:rsidRDefault="0017391D" w:rsidP="00296F12">
      <w:pPr>
        <w:pStyle w:val="BodyText"/>
        <w:numPr>
          <w:ilvl w:val="0"/>
          <w:numId w:val="1"/>
        </w:numPr>
      </w:pPr>
      <w:r w:rsidRPr="007F276C">
        <w:t xml:space="preserve">A new model for conceptualizing the college choice process as a critical component of the educational and occupational attainment process.  </w:t>
      </w:r>
    </w:p>
    <w:p w14:paraId="405019D0" w14:textId="77777777" w:rsidR="0017391D" w:rsidRPr="007F276C" w:rsidRDefault="0017391D" w:rsidP="0017391D">
      <w:pPr>
        <w:pStyle w:val="BodyText"/>
        <w:ind w:firstLine="0"/>
        <w:jc w:val="center"/>
        <w:rPr>
          <w:b/>
        </w:rPr>
      </w:pPr>
      <w:r w:rsidRPr="007F276C">
        <w:rPr>
          <w:b/>
        </w:rPr>
        <w:t>Influence of Parents</w:t>
      </w:r>
    </w:p>
    <w:p w14:paraId="5BFB0EB6" w14:textId="77777777" w:rsidR="0017391D" w:rsidRPr="007F276C" w:rsidRDefault="0017391D" w:rsidP="0017391D">
      <w:pPr>
        <w:pStyle w:val="BodyText"/>
      </w:pPr>
      <w:r w:rsidRPr="007F276C">
        <w:t>As stated previously, parents play a very important role in students’ educational aspirations.  Parental influence has been corroborated in many other studies (</w:t>
      </w:r>
      <w:proofErr w:type="spellStart"/>
      <w:r w:rsidRPr="007F276C">
        <w:t>Kelpe</w:t>
      </w:r>
      <w:proofErr w:type="spellEnd"/>
      <w:r w:rsidRPr="007F276C">
        <w:t xml:space="preserve"> Kern, 2000; </w:t>
      </w:r>
      <w:proofErr w:type="spellStart"/>
      <w:r w:rsidRPr="007F276C">
        <w:t>MacAllum</w:t>
      </w:r>
      <w:proofErr w:type="spellEnd"/>
      <w:r w:rsidRPr="007F276C">
        <w:t xml:space="preserve">, Glover, Queen, &amp; Riggs, 2007; Smith, 2001; Spaulding, 2001, Stage &amp; Hossler, 1989).  There is further evidence suggesting that parents are the most influential in the college-decision process apart from the student.  Hendricks (1981) found that parents were perceived to exert some influence at all stages of the college decision process.  This research was conducted with the input of both students and their parents.  The stage where they were seen to have the most influence involved the money available from the family.  Further, other family members agreed that parents had the most influence of anyone on student choice of college, even more than the student.  The factor having the highest degree of consonance among all family members was the amount of money parents planned to contribute to the education expenses incurred by the student.  Hendricks’ work found that parents considered the academic reputation of the institution and perceived quality of faculty more so than the students.  Conversely, there was a significantly higher number of students who considered the social atmosphere, campus </w:t>
      </w:r>
      <w:r w:rsidRPr="007F276C">
        <w:lastRenderedPageBreak/>
        <w:t xml:space="preserve">appearance, and college size to be more important that parents.  Both parents and students reported that a visit to campus, and meeting with a current student, was most important of all the recruitment activities in which they participated.  </w:t>
      </w:r>
    </w:p>
    <w:p w14:paraId="49704744" w14:textId="77777777" w:rsidR="0017391D" w:rsidRPr="007F276C" w:rsidRDefault="0017391D" w:rsidP="0017391D">
      <w:pPr>
        <w:pStyle w:val="BodyText"/>
      </w:pPr>
      <w:r w:rsidRPr="007F276C">
        <w:t xml:space="preserve">The impact parents have on the college selection process was supported in a study by Thomas Flint (1992).  In it, he found that parent-child discussions about college occur throughout the high school years.  His research noted that parents will, implicitly or explicitly, convey information about colleges or universities’ characteristics that will ultimately guide the students in their college selection process.  Flint’s findings resulted in a consistent discovery of parental influence across various data including gender, race, family income, parental education levels, degree aspirations, number of colleges in the choice set, and selectivity.  However, the parental aspirations were emphasized in that it seemed to push outwards all other kinds of boundaries that may have limited the student’s selection process.  As observed in other studies, parents’ educational levels did impact their perceptions of the kind of school the student should consider.  Their bias toward institutions with advanced degree offerings, selectivity, and reputation was strongly evident.  This study was further proof that of the seminal role that parents play in the college choice process.  </w:t>
      </w:r>
    </w:p>
    <w:p w14:paraId="736ACBCC" w14:textId="45439AFD" w:rsidR="0017391D" w:rsidRDefault="0017391D" w:rsidP="0017391D">
      <w:pPr>
        <w:pStyle w:val="BodyText"/>
      </w:pPr>
      <w:r w:rsidRPr="007F276C">
        <w:t>The findings from a study conducted by MacCallum, Glover, Queen, and Riggs (2007) also support</w:t>
      </w:r>
      <w:r w:rsidR="008D5931">
        <w:t>ed</w:t>
      </w:r>
      <w:r w:rsidRPr="007F276C">
        <w:t xml:space="preserve"> the idea of parental influence in college selection.  They emphatically state</w:t>
      </w:r>
      <w:r w:rsidR="008D5931">
        <w:t>d</w:t>
      </w:r>
      <w:r w:rsidRPr="007F276C">
        <w:t xml:space="preserve"> that for traditional aged students, across ethnic and racial categories and regardless of socioeconomic status, parents played the strongest role in the college choice and decision-making processes.  However, for low-income and/or first-generation students, parents primarily provide encouragement to the college-bound children.  Delaney (1998) offer</w:t>
      </w:r>
      <w:r w:rsidR="008D5931">
        <w:t>ed</w:t>
      </w:r>
      <w:r w:rsidRPr="007F276C">
        <w:t xml:space="preserve"> findings from research that parental income has a direct effect upon the perceptions that families maintain of academic </w:t>
      </w:r>
      <w:r w:rsidRPr="007F276C">
        <w:lastRenderedPageBreak/>
        <w:t xml:space="preserve">quality, concerns of cost, and opportunities for job placement.  Students whose parents had higher incomes attributed more importance to the college’s surroundings and quality of life while enrolled.  However, students with lower income from parents placed more importance on issues such as internships, academic program, and cost.  Further, students who came from higher income homes made their college choice based upon academic reputation, quality of faculty, and majors of interest.  Students who came from lower income families made their college choice based upon social life, extracurricular activities, surroundings, and cost.  </w:t>
      </w:r>
    </w:p>
    <w:p w14:paraId="631957FA" w14:textId="7A31844C" w:rsidR="0017391D" w:rsidRPr="007F276C" w:rsidRDefault="0017391D" w:rsidP="0017391D">
      <w:pPr>
        <w:pStyle w:val="BodyText"/>
        <w:ind w:firstLine="0"/>
        <w:jc w:val="center"/>
        <w:rPr>
          <w:b/>
        </w:rPr>
      </w:pPr>
      <w:r w:rsidRPr="007F276C">
        <w:rPr>
          <w:b/>
        </w:rPr>
        <w:t>Influence of High School Guidance Counselors</w:t>
      </w:r>
    </w:p>
    <w:p w14:paraId="5E511039" w14:textId="3286CF18" w:rsidR="0017391D" w:rsidRPr="007F276C" w:rsidRDefault="0017391D" w:rsidP="0017391D">
      <w:pPr>
        <w:pStyle w:val="BodyText"/>
        <w:tabs>
          <w:tab w:val="clear" w:pos="8640"/>
        </w:tabs>
        <w:ind w:firstLine="0"/>
      </w:pPr>
      <w:r w:rsidRPr="007F276C">
        <w:tab/>
        <w:t xml:space="preserve">Outside of parental influence, the role of the high school guidance counselor is critical to the prospective student.  The counselor is clearly integral to college selection and can affect the choice made by students.  The perception of institutional quality that the counselor communicates, both to the students and the parents, impacts the college selection process.  Ray (1992) found that almost </w:t>
      </w:r>
      <w:proofErr w:type="gramStart"/>
      <w:r w:rsidRPr="007F276C">
        <w:t>all of</w:t>
      </w:r>
      <w:proofErr w:type="gramEnd"/>
      <w:r w:rsidRPr="007F276C">
        <w:t xml:space="preserve"> the students surveyed in his research </w:t>
      </w:r>
      <w:r w:rsidR="008D5931">
        <w:t xml:space="preserve">had </w:t>
      </w:r>
      <w:r w:rsidRPr="007F276C">
        <w:t xml:space="preserve">used a guidance counselor as a source of information about college choice and indicated high ratings of satisfaction (Espinosa, Bradshaw &amp; Hausman, 2000; </w:t>
      </w:r>
      <w:proofErr w:type="spellStart"/>
      <w:r w:rsidRPr="007F276C">
        <w:t>MacAllum</w:t>
      </w:r>
      <w:proofErr w:type="spellEnd"/>
      <w:r w:rsidRPr="007F276C">
        <w:t>, Glover, Queen, &amp;</w:t>
      </w:r>
      <w:r>
        <w:t xml:space="preserve"> Riggs, 2007</w:t>
      </w:r>
      <w:r w:rsidRPr="007F276C">
        <w:t xml:space="preserve">).  Johnson, Stewart, and Eberly </w:t>
      </w:r>
      <w:r>
        <w:t xml:space="preserve">(1991) </w:t>
      </w:r>
      <w:r w:rsidRPr="007F276C">
        <w:t>researched to what extent high school students relied on guidance coun</w:t>
      </w:r>
      <w:r>
        <w:t xml:space="preserve">selors for college information.  </w:t>
      </w:r>
      <w:r w:rsidRPr="007F276C">
        <w:t>Specifically, they attempted to determine:</w:t>
      </w:r>
    </w:p>
    <w:p w14:paraId="66E844F4" w14:textId="77777777" w:rsidR="0017391D" w:rsidRPr="007F276C" w:rsidRDefault="0017391D" w:rsidP="00296F12">
      <w:pPr>
        <w:pStyle w:val="BodyText"/>
        <w:numPr>
          <w:ilvl w:val="0"/>
          <w:numId w:val="5"/>
        </w:numPr>
        <w:tabs>
          <w:tab w:val="clear" w:pos="8640"/>
        </w:tabs>
      </w:pPr>
      <w:r w:rsidRPr="007F276C">
        <w:t>The points in a student’s life when the choice of a college was first considered and a final choice made</w:t>
      </w:r>
    </w:p>
    <w:p w14:paraId="77AA3435" w14:textId="77777777" w:rsidR="0017391D" w:rsidRPr="007F276C" w:rsidRDefault="0017391D" w:rsidP="00296F12">
      <w:pPr>
        <w:pStyle w:val="BodyText"/>
        <w:numPr>
          <w:ilvl w:val="0"/>
          <w:numId w:val="5"/>
        </w:numPr>
        <w:tabs>
          <w:tab w:val="clear" w:pos="8640"/>
        </w:tabs>
      </w:pPr>
      <w:r w:rsidRPr="007F276C">
        <w:t>The factors considered and their relative importance in making a college choice</w:t>
      </w:r>
    </w:p>
    <w:p w14:paraId="57A1C0DA" w14:textId="77777777" w:rsidR="0017391D" w:rsidRPr="007F276C" w:rsidRDefault="0017391D" w:rsidP="00296F12">
      <w:pPr>
        <w:pStyle w:val="BodyText"/>
        <w:numPr>
          <w:ilvl w:val="0"/>
          <w:numId w:val="5"/>
        </w:numPr>
        <w:tabs>
          <w:tab w:val="clear" w:pos="8640"/>
        </w:tabs>
      </w:pPr>
      <w:r w:rsidRPr="007F276C">
        <w:t>The information resources used by high school students in considering colleges they might attend</w:t>
      </w:r>
    </w:p>
    <w:p w14:paraId="73703EBD" w14:textId="77777777" w:rsidR="0017391D" w:rsidRPr="007F276C" w:rsidRDefault="0017391D" w:rsidP="0017391D">
      <w:pPr>
        <w:pStyle w:val="BodyText"/>
        <w:tabs>
          <w:tab w:val="clear" w:pos="8640"/>
        </w:tabs>
        <w:ind w:firstLine="0"/>
      </w:pPr>
      <w:r w:rsidRPr="007F276C">
        <w:lastRenderedPageBreak/>
        <w:t>The authors surveyed 3,708 college freshmen during new student orientation with responses from more than 50% of the freshman class.  They found that students began their college search well before their senior year, academic reputation and quality of available programs were considered by more than 90%, cost was a factor considered by 80%, and slightly more than half reported that their offer of financial aid was considered.  The most often identified sources of information for students in the college selection process were college students, friends, and high school guidance counselors.  In this research, high school counselors were identified more often as a source of information than parents or teachers.  Minority students were more likely to use guidance counselors than white students, with African American students citing the counselor as the most frequent source of information.  In addition, students who scored lower on the ACT exam were more likely to rely on friends and high school counselors and somewhat more frequent use of college publications and alumni by students with the highest ACT scores.  Important implications for school counselors were noted in this study including:</w:t>
      </w:r>
    </w:p>
    <w:p w14:paraId="3423C6CE" w14:textId="77777777" w:rsidR="0017391D" w:rsidRPr="007F276C" w:rsidRDefault="0017391D" w:rsidP="00296F12">
      <w:pPr>
        <w:pStyle w:val="BodyText"/>
        <w:numPr>
          <w:ilvl w:val="0"/>
          <w:numId w:val="6"/>
        </w:numPr>
        <w:tabs>
          <w:tab w:val="clear" w:pos="8640"/>
        </w:tabs>
      </w:pPr>
      <w:r w:rsidRPr="007F276C">
        <w:t xml:space="preserve">Counselors should be aware of the relatively brief time interval in the life of students from their first exploration of colleges to their final choice of institution. </w:t>
      </w:r>
    </w:p>
    <w:p w14:paraId="5B8EA746" w14:textId="77777777" w:rsidR="0017391D" w:rsidRPr="007F276C" w:rsidRDefault="0017391D" w:rsidP="00296F12">
      <w:pPr>
        <w:pStyle w:val="BodyText"/>
        <w:numPr>
          <w:ilvl w:val="0"/>
          <w:numId w:val="6"/>
        </w:numPr>
        <w:tabs>
          <w:tab w:val="clear" w:pos="8640"/>
        </w:tabs>
      </w:pPr>
      <w:r w:rsidRPr="007F276C">
        <w:t xml:space="preserve">Counselors are important source of information, especially for minorities and low-ACT scorers.  </w:t>
      </w:r>
    </w:p>
    <w:p w14:paraId="0AB40B7D" w14:textId="77777777" w:rsidR="0017391D" w:rsidRPr="007F276C" w:rsidRDefault="0017391D" w:rsidP="00296F12">
      <w:pPr>
        <w:pStyle w:val="BodyText"/>
        <w:numPr>
          <w:ilvl w:val="0"/>
          <w:numId w:val="6"/>
        </w:numPr>
        <w:tabs>
          <w:tab w:val="clear" w:pos="8640"/>
        </w:tabs>
      </w:pPr>
      <w:r w:rsidRPr="007F276C">
        <w:t xml:space="preserve">Counselors should be aware of sources of financial aid for all students, but </w:t>
      </w:r>
      <w:proofErr w:type="gramStart"/>
      <w:r w:rsidRPr="007F276C">
        <w:t>in particular they</w:t>
      </w:r>
      <w:proofErr w:type="gramEnd"/>
      <w:r w:rsidRPr="007F276C">
        <w:t xml:space="preserve"> should note programs available to minority students.  This information should be readily available to students early in their college selection process.  </w:t>
      </w:r>
    </w:p>
    <w:p w14:paraId="382972D5" w14:textId="77777777" w:rsidR="0017391D" w:rsidRPr="007F276C" w:rsidRDefault="0017391D" w:rsidP="0017391D">
      <w:pPr>
        <w:pStyle w:val="BodyText"/>
        <w:tabs>
          <w:tab w:val="clear" w:pos="8640"/>
        </w:tabs>
        <w:ind w:left="360" w:firstLine="360"/>
      </w:pPr>
      <w:r w:rsidRPr="007F276C">
        <w:t xml:space="preserve">Research has shown varying degrees of impact from guidance counselors on high school </w:t>
      </w:r>
    </w:p>
    <w:p w14:paraId="2927269A" w14:textId="77777777" w:rsidR="0017391D" w:rsidRPr="007F276C" w:rsidRDefault="0017391D" w:rsidP="0017391D">
      <w:pPr>
        <w:pStyle w:val="BodyText"/>
        <w:tabs>
          <w:tab w:val="clear" w:pos="8640"/>
        </w:tabs>
        <w:ind w:firstLine="0"/>
      </w:pPr>
      <w:r w:rsidRPr="007F276C">
        <w:t xml:space="preserve">students’ selection of a college (Erdmann, 1983).  Erdmann surveyed both high school seniors and guidance counselors and found that the impact of counselors varied.  Those data showed: </w:t>
      </w:r>
    </w:p>
    <w:p w14:paraId="5E00B7E3" w14:textId="77777777" w:rsidR="0017391D" w:rsidRPr="007F276C" w:rsidRDefault="0017391D" w:rsidP="00296F12">
      <w:pPr>
        <w:pStyle w:val="BodyText"/>
        <w:numPr>
          <w:ilvl w:val="0"/>
          <w:numId w:val="7"/>
        </w:numPr>
        <w:tabs>
          <w:tab w:val="clear" w:pos="8640"/>
        </w:tabs>
      </w:pPr>
      <w:r w:rsidRPr="007F276C">
        <w:lastRenderedPageBreak/>
        <w:t xml:space="preserve">The recommendations of guidance counselors are more important to students in small, </w:t>
      </w:r>
      <w:proofErr w:type="gramStart"/>
      <w:r w:rsidRPr="007F276C">
        <w:t>private</w:t>
      </w:r>
      <w:proofErr w:type="gramEnd"/>
      <w:r w:rsidRPr="007F276C">
        <w:t xml:space="preserve"> and Northeastern schools than they are to students in large, public, and non-Northeastern schools.  In the latter category, parent influence was more significant than counselor recommendation. </w:t>
      </w:r>
    </w:p>
    <w:p w14:paraId="5C9B666A" w14:textId="77777777" w:rsidR="0017391D" w:rsidRPr="007F276C" w:rsidRDefault="0017391D" w:rsidP="00296F12">
      <w:pPr>
        <w:pStyle w:val="BodyText"/>
        <w:numPr>
          <w:ilvl w:val="0"/>
          <w:numId w:val="7"/>
        </w:numPr>
        <w:tabs>
          <w:tab w:val="clear" w:pos="8640"/>
        </w:tabs>
      </w:pPr>
      <w:r w:rsidRPr="007F276C">
        <w:t xml:space="preserve">Counselors tend to overestimate the importance of reputation and underestimate the availability of specific academic programs.  Private school counselors underestimated the importance of academic programs to a greater degree than their public school counterparts.  </w:t>
      </w:r>
    </w:p>
    <w:p w14:paraId="50B4E060" w14:textId="112ED7E9" w:rsidR="0017391D" w:rsidRDefault="0017391D" w:rsidP="00296F12">
      <w:pPr>
        <w:pStyle w:val="BodyText"/>
        <w:numPr>
          <w:ilvl w:val="0"/>
          <w:numId w:val="7"/>
        </w:numPr>
        <w:tabs>
          <w:tab w:val="clear" w:pos="8640"/>
        </w:tabs>
      </w:pPr>
      <w:r w:rsidRPr="007F276C">
        <w:t xml:space="preserve">Public school counselors outside the Northeast tend to overestimate the importance of cost of an institution in the selection process.  </w:t>
      </w:r>
    </w:p>
    <w:p w14:paraId="30D03781" w14:textId="0823883F" w:rsidR="00F51309" w:rsidRDefault="00F51309" w:rsidP="00F51309">
      <w:pPr>
        <w:pStyle w:val="BodyText"/>
        <w:tabs>
          <w:tab w:val="clear" w:pos="8640"/>
        </w:tabs>
        <w:ind w:left="360" w:firstLine="360"/>
      </w:pPr>
      <w:r>
        <w:t xml:space="preserve">The impact guidance counselors have on college application rates has also been studied. </w:t>
      </w:r>
    </w:p>
    <w:p w14:paraId="4DA1BCD6" w14:textId="733F7946" w:rsidR="00F51309" w:rsidRPr="007F276C" w:rsidRDefault="00F51309" w:rsidP="00D84E4A">
      <w:pPr>
        <w:pStyle w:val="BodyText"/>
        <w:tabs>
          <w:tab w:val="clear" w:pos="8640"/>
        </w:tabs>
        <w:ind w:firstLine="0"/>
      </w:pPr>
      <w:r w:rsidRPr="00EB1444">
        <w:t>Bryan</w:t>
      </w:r>
      <w:r>
        <w:t xml:space="preserve">, </w:t>
      </w:r>
      <w:r w:rsidRPr="00EB1444">
        <w:t>Moore‐Thomas, Day‐Vines &amp; Holcomb‐McCoy</w:t>
      </w:r>
      <w:r>
        <w:t xml:space="preserve"> (</w:t>
      </w:r>
      <w:r w:rsidRPr="00EB1444">
        <w:t>2011</w:t>
      </w:r>
      <w:r>
        <w:t xml:space="preserve">) used </w:t>
      </w:r>
      <w:r w:rsidR="0047695B">
        <w:t>social capital theory as a framework</w:t>
      </w:r>
      <w:r w:rsidR="0041131A">
        <w:t xml:space="preserve"> and </w:t>
      </w:r>
      <w:r w:rsidR="0047695B">
        <w:t xml:space="preserve">they found that in </w:t>
      </w:r>
      <w:r w:rsidR="0047695B" w:rsidRPr="0047695B">
        <w:t>addition to some college‐related variables, the number of school counselors and student contacts were significant predictors of college application rates.</w:t>
      </w:r>
      <w:r w:rsidR="0041131A">
        <w:t xml:space="preserve">  Further, the authors found g</w:t>
      </w:r>
      <w:r w:rsidR="0041131A" w:rsidRPr="0041131A">
        <w:t>ender, academic achievement, parental involvement, and school size were significant predictors of applying to college</w:t>
      </w:r>
      <w:r w:rsidR="0041131A">
        <w:t xml:space="preserve">.  In general, </w:t>
      </w:r>
      <w:r w:rsidR="0041131A" w:rsidRPr="0041131A">
        <w:t>female students were more likely to apply to college than were male students</w:t>
      </w:r>
      <w:r w:rsidR="0041131A">
        <w:t>.  They found students who attended a school with more counselors were more likely to apply to college than not. Their findings included data that students who contacted counselors by the 10</w:t>
      </w:r>
      <w:r w:rsidR="0041131A" w:rsidRPr="0041131A">
        <w:rPr>
          <w:vertAlign w:val="superscript"/>
        </w:rPr>
        <w:t>th</w:t>
      </w:r>
      <w:r w:rsidR="0041131A">
        <w:t xml:space="preserve"> grade were more likely to apply for college than those who had no</w:t>
      </w:r>
      <w:r w:rsidR="00F6489A">
        <w:t xml:space="preserve"> </w:t>
      </w:r>
      <w:r w:rsidR="0041131A">
        <w:t>contact. They noted high school students were less likely to see school counselors for college information when they believed school counselors did not expect them to attend college</w:t>
      </w:r>
      <w:r w:rsidR="00D84E4A">
        <w:t xml:space="preserve"> (</w:t>
      </w:r>
      <w:r w:rsidR="00D84E4A" w:rsidRPr="00EB1444">
        <w:t>Bryan</w:t>
      </w:r>
      <w:r w:rsidR="00D84E4A">
        <w:t xml:space="preserve">, </w:t>
      </w:r>
      <w:r w:rsidR="00D84E4A" w:rsidRPr="00EB1444">
        <w:t>Moore‐Thomas, Day‐Vines &amp; Holcomb‐McCoy</w:t>
      </w:r>
      <w:r w:rsidR="00D84E4A">
        <w:t xml:space="preserve">, </w:t>
      </w:r>
      <w:r w:rsidR="00D84E4A" w:rsidRPr="00EB1444">
        <w:t>2011</w:t>
      </w:r>
      <w:r w:rsidR="00D84E4A">
        <w:t xml:space="preserve">). </w:t>
      </w:r>
    </w:p>
    <w:p w14:paraId="14F71846" w14:textId="77777777" w:rsidR="00AD19F9" w:rsidRDefault="00AD19F9" w:rsidP="0017391D">
      <w:pPr>
        <w:pStyle w:val="BodyText"/>
        <w:ind w:firstLine="0"/>
        <w:jc w:val="center"/>
        <w:rPr>
          <w:b/>
        </w:rPr>
      </w:pPr>
    </w:p>
    <w:p w14:paraId="4610A3FB" w14:textId="20310E1C" w:rsidR="0017391D" w:rsidRPr="007F276C" w:rsidRDefault="0017391D" w:rsidP="0017391D">
      <w:pPr>
        <w:pStyle w:val="BodyText"/>
        <w:ind w:firstLine="0"/>
        <w:jc w:val="center"/>
        <w:rPr>
          <w:b/>
        </w:rPr>
      </w:pPr>
      <w:r w:rsidRPr="007F276C">
        <w:rPr>
          <w:b/>
        </w:rPr>
        <w:lastRenderedPageBreak/>
        <w:t>Impact of Race and Ethnicity</w:t>
      </w:r>
    </w:p>
    <w:p w14:paraId="076FBD9D" w14:textId="3ACCCFCD" w:rsidR="0017391D" w:rsidRPr="007F276C" w:rsidRDefault="0017391D" w:rsidP="0017391D">
      <w:pPr>
        <w:spacing w:line="480" w:lineRule="auto"/>
        <w:ind w:firstLine="720"/>
      </w:pPr>
      <w:r w:rsidRPr="007F276C">
        <w:t>Another important factor that influences college selection is the role of race and ethnicity.  It has been suggested that aspects of the college selection process can be heightened or minimized within the community of minority students.  There is clear evidence that students of color are more likely to enroll at institutions where they are comfortable, and recent research shows that misinformation in the African American community regarding college costs, access, and the benefits of a college education abound (Muhammad, 2008).  Counseling from a trustworthy, supportive school counselor can make a difference in stemming African American talent loss, especially among young Black men. Further, African American students' understanding of their counselors' expectations for their future education positively influence</w:t>
      </w:r>
      <w:r w:rsidR="008D5931">
        <w:t xml:space="preserve">d </w:t>
      </w:r>
      <w:r w:rsidRPr="007F276C">
        <w:t xml:space="preserve">college predisposition at a magnitude comparable to fatherly support.  As mentioned previously, African American students rely more heavily on the high school guidance counselor as a source of information than their white counterparts (Johnson, Stewart, &amp; Eberly, 1991).  </w:t>
      </w:r>
    </w:p>
    <w:p w14:paraId="64C9D2F3" w14:textId="77777777" w:rsidR="0017391D" w:rsidRPr="007F276C" w:rsidRDefault="0017391D" w:rsidP="0017391D">
      <w:pPr>
        <w:spacing w:line="480" w:lineRule="auto"/>
      </w:pPr>
      <w:r w:rsidRPr="007F276C">
        <w:tab/>
        <w:t xml:space="preserve">A detailed study of the factors that influence college choice of African American students found four primary issues to consider in this process (Hayden, 2000).  Hayden surveyed freshman students from both a primarily white institution and a historically black institution and found from that four primary issues with which African American students must contend.  These issues included academic, social, personal, and financial.  The academic issues faced by African American students include availability of major, academic reputation, quality of faculty, and academic resources at the institution.  At primarily white institutions, Hayden noted that African American students felt challenged by the academic workload.  If faculty members were not supportive of the students in assisting with coursework, students became discouraged.  Students at the historically black institution experienced greater gains in their academic pursuits.  The </w:t>
      </w:r>
      <w:r w:rsidRPr="007F276C">
        <w:lastRenderedPageBreak/>
        <w:t xml:space="preserve">atmosphere and environment of this institution—including the presence of more African American faculty members—made students feel more comfortable about approaching faculty members for assistance.  Social issues are also very important to African American students in the college selection process.  The specific social issues include the student environment of the university, racial demographics of the student body, residential life, and campus organizations.  Hayden found that African American students reported more incidents of being isolated from the rest of campus, racial tensions, and culture shock than students at the historically black institution.  Further, students at the historically black institution report feelings of satisfaction, competent adjustment to college life, and increased levels of involvement on campus.  Personal issues including family influences, psychological or social barriers, and cultural influences also impact the selection of a college by African American students.  The role of parent and family encouragement was seen as a critical aspect of successful enrollment in the college of choice by these African American students.  Finally, financial issues are also a critical aspect of the college selection process.  Higher costs and availability of financial aid were cited as the most important aspect of the college selection process.  </w:t>
      </w:r>
    </w:p>
    <w:p w14:paraId="2DAEA6D8" w14:textId="37090437" w:rsidR="0017391D" w:rsidRDefault="0017391D" w:rsidP="0017391D">
      <w:pPr>
        <w:spacing w:line="480" w:lineRule="auto"/>
        <w:ind w:firstLine="720"/>
      </w:pPr>
      <w:r w:rsidRPr="007F276C">
        <w:t xml:space="preserve">In the Latino community, the impact of influential individuals is also apparent.  Research from Perez and McDonough (2008) has shown that as primarily first-generation </w:t>
      </w:r>
      <w:r w:rsidRPr="007F276C">
        <w:rPr>
          <w:rStyle w:val="Emphasis"/>
          <w:bCs/>
          <w:i w:val="0"/>
        </w:rPr>
        <w:t>college</w:t>
      </w:r>
      <w:r w:rsidRPr="007F276C">
        <w:t xml:space="preserve"> students, Latinos and Latinas rely heavily on siblings, peers, relatives, and high school contacts for purposes of postsecondary planning (Esters &amp; Bowen, 2004; </w:t>
      </w:r>
      <w:proofErr w:type="spellStart"/>
      <w:r w:rsidRPr="007F276C">
        <w:t>Kelpe</w:t>
      </w:r>
      <w:proofErr w:type="spellEnd"/>
      <w:r w:rsidRPr="007F276C">
        <w:t xml:space="preserve"> Kern, 2000; Smith 2001; St. John, Paulsen, &amp; Carter, 2005; Urbanski, 2000).  This is further illustrated in research conducted upon Chicana students and their families (Ceja, 2006).  This study explored the choice process of first-generation Chicana students by examining the information sources available to these students within their home environment.  To be exact, the issue of parental familiarity with the </w:t>
      </w:r>
      <w:r w:rsidRPr="007F276C">
        <w:lastRenderedPageBreak/>
        <w:t xml:space="preserve">college choice process and the parents’ ability to assist their daughters in the college selection process was examined.  The study also examined the role of other family members, specifically older siblings, and their assistance in the college selection process.  The author’s findings were instructive.  First, it was determined that parental familiarity with the college selection process was greatly limited.  Almost </w:t>
      </w:r>
      <w:proofErr w:type="gramStart"/>
      <w:r w:rsidRPr="007F276C">
        <w:t>all of</w:t>
      </w:r>
      <w:proofErr w:type="gramEnd"/>
      <w:r w:rsidRPr="007F276C">
        <w:t xml:space="preserve"> the Chicana students interviewed stated that their parents lacked an understanding of the college choice process.  Second, for those students who had older siblings who had entered college, these siblings proved to be great sources of information for the younger student.  However, this did not ensure that the parents of these students were aware of the complexities of the college application process.  Third, these Chicana students embraced the dual responsibility of learning about the college selection process for themselves, while at the same time teaching and instructing their parents.  While this was very difficult and taxing experience for these Chicana students, they accepted this duty </w:t>
      </w:r>
      <w:proofErr w:type="gramStart"/>
      <w:r w:rsidRPr="007F276C">
        <w:t>as a means to</w:t>
      </w:r>
      <w:proofErr w:type="gramEnd"/>
      <w:r w:rsidRPr="007F276C">
        <w:t xml:space="preserve"> improve the lives of their parents and younger siblings.  </w:t>
      </w:r>
    </w:p>
    <w:p w14:paraId="20437BE5" w14:textId="77777777" w:rsidR="0017391D" w:rsidRPr="007F276C" w:rsidRDefault="0017391D" w:rsidP="0017391D">
      <w:pPr>
        <w:pStyle w:val="BodyText"/>
        <w:ind w:firstLine="0"/>
        <w:jc w:val="center"/>
        <w:rPr>
          <w:b/>
        </w:rPr>
      </w:pPr>
      <w:r w:rsidRPr="007F276C">
        <w:rPr>
          <w:b/>
        </w:rPr>
        <w:t>Influence of Gender</w:t>
      </w:r>
    </w:p>
    <w:p w14:paraId="0197421B" w14:textId="77777777" w:rsidR="00D861C8" w:rsidRDefault="0017391D" w:rsidP="0017391D">
      <w:pPr>
        <w:spacing w:line="480" w:lineRule="auto"/>
      </w:pPr>
      <w:r w:rsidRPr="007F276C">
        <w:tab/>
        <w:t xml:space="preserve">Research has also indicated that gender has an impact upon the college-selection process.  </w:t>
      </w:r>
    </w:p>
    <w:p w14:paraId="2F75B272" w14:textId="77777777" w:rsidR="00AD19F9" w:rsidRDefault="0017391D" w:rsidP="0017391D">
      <w:pPr>
        <w:spacing w:line="480" w:lineRule="auto"/>
      </w:pPr>
      <w:r w:rsidRPr="007F276C">
        <w:t xml:space="preserve">In research undertaken to explore the factors that influence the choice of a specific academic program, Johanson (2007) found that location, cost, availability of financial aid, and campus environment were more important to women than to men, while reputation of the faculty was more important to men.  Stage and Hossler (1989) researched the impact families had upon male and female high school students.  They found that the effects of the father’s and mother’s education varied for male and female high school students.  Their results suggested that parents may be less committed to post-secondary education for their daughters than for their sons and that there could be subtle differences at work within the family which differentially affect male </w:t>
      </w:r>
    </w:p>
    <w:p w14:paraId="57F4C859" w14:textId="666AEF92" w:rsidR="0017391D" w:rsidRDefault="0017391D" w:rsidP="0017391D">
      <w:pPr>
        <w:spacing w:line="480" w:lineRule="auto"/>
      </w:pPr>
      <w:r w:rsidRPr="007F276C">
        <w:lastRenderedPageBreak/>
        <w:t>and female students.</w:t>
      </w:r>
    </w:p>
    <w:p w14:paraId="3C94A832" w14:textId="6AA81CE8" w:rsidR="00CC1F81" w:rsidRDefault="00CC1F81" w:rsidP="00CC1F81">
      <w:pPr>
        <w:spacing w:line="480" w:lineRule="auto"/>
        <w:jc w:val="center"/>
        <w:rPr>
          <w:b/>
          <w:bCs/>
        </w:rPr>
      </w:pPr>
      <w:r>
        <w:rPr>
          <w:b/>
          <w:bCs/>
        </w:rPr>
        <w:t>Military Veterans</w:t>
      </w:r>
    </w:p>
    <w:p w14:paraId="36C18D94" w14:textId="658D8BC5" w:rsidR="00CC1F81" w:rsidRPr="00CC1F81" w:rsidRDefault="00CC1F81" w:rsidP="0036362A">
      <w:pPr>
        <w:spacing w:line="480" w:lineRule="auto"/>
      </w:pPr>
      <w:r>
        <w:tab/>
        <w:t>The experience gained serving in the military has influenced the choice of a college or university. Hill (2016) studied the college choice and transfer decisions of student veterans</w:t>
      </w:r>
      <w:r w:rsidR="00B724D4">
        <w:t xml:space="preserve"> who chose to enroll at a private for-profit institution.</w:t>
      </w:r>
      <w:r w:rsidR="0036362A">
        <w:t xml:space="preserve"> </w:t>
      </w:r>
      <w:r w:rsidR="005E3B5E">
        <w:t xml:space="preserve">Hill developed a theory of military veteran enrollment decisions and transfer matriculation based on Hossler and Gallagher’s original theory.  However, the three stages of the model were designed to assess traditional student college choice and Hill found entirely different factors to influence military veterans and their decision-making process. The model began as the source of Hill’s work, but ultimately led the research to alternative findings.  </w:t>
      </w:r>
      <w:r w:rsidR="0036362A">
        <w:t>Participants provided multiple reasons for attending the for-profit institution including location, program offerings, academic credit given for military experience, daycare services, and quick time to degree completion</w:t>
      </w:r>
      <w:r w:rsidR="005E3B5E">
        <w:t xml:space="preserve"> (Hill, 2016)</w:t>
      </w:r>
      <w:r w:rsidR="0036362A">
        <w:t>. Reasons for transferring to the community college included change in degree plan, good fit, location, job opportunities, financial reasons, and program offerings.</w:t>
      </w:r>
      <w:r w:rsidR="005E3B5E">
        <w:t xml:space="preserve">  Hill discovered five </w:t>
      </w:r>
      <w:r w:rsidR="00D861C8">
        <w:t>themes</w:t>
      </w:r>
      <w:r w:rsidR="00EC2559">
        <w:t xml:space="preserve"> emerged from </w:t>
      </w:r>
      <w:r w:rsidR="00D861C8">
        <w:t>the</w:t>
      </w:r>
      <w:r w:rsidR="00EC2559">
        <w:t xml:space="preserve"> research</w:t>
      </w:r>
      <w:r w:rsidR="00D861C8">
        <w:t xml:space="preserve"> </w:t>
      </w:r>
      <w:r w:rsidR="00EC2559">
        <w:t>including</w:t>
      </w:r>
      <w:r w:rsidR="0036362A">
        <w:t xml:space="preserve"> security, ease of transition, convenience, convenience and affordability, and support and reputation</w:t>
      </w:r>
      <w:r w:rsidR="005E3B5E">
        <w:t xml:space="preserve"> (Hill, 2016). </w:t>
      </w:r>
    </w:p>
    <w:p w14:paraId="64B6D519" w14:textId="77777777" w:rsidR="0017391D" w:rsidRPr="007F276C" w:rsidRDefault="0017391D" w:rsidP="0017391D">
      <w:pPr>
        <w:spacing w:line="480" w:lineRule="auto"/>
        <w:jc w:val="center"/>
        <w:rPr>
          <w:b/>
        </w:rPr>
      </w:pPr>
      <w:r w:rsidRPr="007F276C">
        <w:rPr>
          <w:b/>
        </w:rPr>
        <w:t>Financial Impact and Influence</w:t>
      </w:r>
    </w:p>
    <w:p w14:paraId="551A06F5" w14:textId="77777777" w:rsidR="0017391D" w:rsidRPr="007F276C" w:rsidRDefault="0017391D" w:rsidP="0017391D">
      <w:pPr>
        <w:spacing w:line="480" w:lineRule="auto"/>
        <w:ind w:firstLine="720"/>
      </w:pPr>
      <w:r w:rsidRPr="007F276C">
        <w:t>The financial considerations of a college education—cost of tuition, financial aid, scholarships, and so forth—are also an important factor for many prospective students and high school families in the college-selection process.  For many, it is the most important consideration (</w:t>
      </w:r>
      <w:proofErr w:type="spellStart"/>
      <w:r w:rsidRPr="007F276C">
        <w:t>DesJardins</w:t>
      </w:r>
      <w:proofErr w:type="spellEnd"/>
      <w:r w:rsidRPr="007F276C">
        <w:t xml:space="preserve">, </w:t>
      </w:r>
      <w:proofErr w:type="spellStart"/>
      <w:r w:rsidRPr="007F276C">
        <w:t>Ahlburg</w:t>
      </w:r>
      <w:proofErr w:type="spellEnd"/>
      <w:r w:rsidRPr="007F276C">
        <w:t xml:space="preserve">, &amp; McCall, 2006; </w:t>
      </w:r>
      <w:proofErr w:type="spellStart"/>
      <w:r w:rsidRPr="007F276C">
        <w:t>MacAllum</w:t>
      </w:r>
      <w:proofErr w:type="spellEnd"/>
      <w:r w:rsidRPr="007F276C">
        <w:t xml:space="preserve">, Glover, Queen, &amp; Riggs, 2007; McDonough, Calderone, &amp; Purdy, 2007; St. John, Paulsen, &amp; Carter, 2005).  Spaulding (2001) found that family concerns about college costs were varied according to the students who applied </w:t>
      </w:r>
      <w:r w:rsidRPr="007F276C">
        <w:lastRenderedPageBreak/>
        <w:t>for aid and those who did not.  The study found that families who place greater importance on college expenses are less likely to select a four-year college.  However, families that place greater importance on college reputation and set higher expectations for degree attainment are more likely to select a four-year college.  In general, Spaulding’s work determined that application for financial aid had a strong influence on the selection of a four-year college.</w:t>
      </w:r>
    </w:p>
    <w:p w14:paraId="6289CDE7" w14:textId="49C4CD98" w:rsidR="0017391D" w:rsidRPr="007F276C" w:rsidRDefault="0017391D" w:rsidP="0017391D">
      <w:pPr>
        <w:spacing w:line="480" w:lineRule="auto"/>
        <w:ind w:firstLine="720"/>
      </w:pPr>
      <w:r w:rsidRPr="007F276C">
        <w:t xml:space="preserve">Additional studies have considered the impact financial aid has on students’ college choice.  Specifically, state grant aid has been trumpeted by politicians and educators alike </w:t>
      </w:r>
      <w:proofErr w:type="gramStart"/>
      <w:r w:rsidRPr="007F276C">
        <w:t>as a means to</w:t>
      </w:r>
      <w:proofErr w:type="gramEnd"/>
      <w:r w:rsidRPr="007F276C">
        <w:t xml:space="preserve"> increase accessibility for students (McDonough, Calderone, &amp; Purdy, 2007).  In this research, the authors explore</w:t>
      </w:r>
      <w:r w:rsidR="007425CE">
        <w:t>d</w:t>
      </w:r>
      <w:r w:rsidRPr="007F276C">
        <w:t xml:space="preserve"> the grant-aid programs of eleven states in various detail.  Several recommendations resulted from this research and the authors </w:t>
      </w:r>
      <w:r w:rsidR="007425CE" w:rsidRPr="007F276C">
        <w:t>admit</w:t>
      </w:r>
      <w:r w:rsidR="007425CE">
        <w:t>ted</w:t>
      </w:r>
      <w:r w:rsidRPr="007F276C">
        <w:t xml:space="preserve"> the data available drove the report in a direction that was less about students’ choices and more about the policy environments that gave rise to the programs in each state.  Their recommendations included: </w:t>
      </w:r>
    </w:p>
    <w:p w14:paraId="5BACFC25" w14:textId="77777777" w:rsidR="0017391D" w:rsidRPr="007F276C" w:rsidRDefault="0017391D" w:rsidP="00296F12">
      <w:pPr>
        <w:pStyle w:val="ListParagraph"/>
        <w:numPr>
          <w:ilvl w:val="0"/>
          <w:numId w:val="8"/>
        </w:numPr>
        <w:spacing w:line="480" w:lineRule="auto"/>
        <w:rPr>
          <w:rFonts w:ascii="Times New Roman" w:hAnsi="Times New Roman"/>
          <w:sz w:val="24"/>
          <w:szCs w:val="24"/>
        </w:rPr>
      </w:pPr>
      <w:r w:rsidRPr="007F276C">
        <w:rPr>
          <w:rFonts w:ascii="Times New Roman" w:hAnsi="Times New Roman"/>
          <w:sz w:val="24"/>
          <w:szCs w:val="24"/>
        </w:rPr>
        <w:t xml:space="preserve">States need to work together with the federal government and institutions to mitigate </w:t>
      </w:r>
    </w:p>
    <w:p w14:paraId="1652007E" w14:textId="77777777" w:rsidR="0017391D" w:rsidRPr="007F276C" w:rsidRDefault="0017391D" w:rsidP="0017391D">
      <w:pPr>
        <w:pStyle w:val="ListParagraph"/>
        <w:spacing w:line="480" w:lineRule="auto"/>
        <w:ind w:left="1080"/>
        <w:rPr>
          <w:rFonts w:ascii="Times New Roman" w:hAnsi="Times New Roman"/>
          <w:sz w:val="24"/>
          <w:szCs w:val="24"/>
        </w:rPr>
      </w:pPr>
      <w:r w:rsidRPr="007F276C">
        <w:rPr>
          <w:rFonts w:ascii="Times New Roman" w:hAnsi="Times New Roman"/>
          <w:sz w:val="24"/>
          <w:szCs w:val="24"/>
        </w:rPr>
        <w:t xml:space="preserve">the increasing cost of college. </w:t>
      </w:r>
    </w:p>
    <w:p w14:paraId="62E9AE93" w14:textId="77777777" w:rsidR="0017391D" w:rsidRPr="007F276C" w:rsidRDefault="0017391D" w:rsidP="00296F12">
      <w:pPr>
        <w:pStyle w:val="ListParagraph"/>
        <w:numPr>
          <w:ilvl w:val="0"/>
          <w:numId w:val="8"/>
        </w:numPr>
        <w:spacing w:line="480" w:lineRule="auto"/>
        <w:rPr>
          <w:rFonts w:ascii="Times New Roman" w:hAnsi="Times New Roman"/>
          <w:sz w:val="24"/>
          <w:szCs w:val="24"/>
        </w:rPr>
      </w:pPr>
      <w:r w:rsidRPr="007F276C">
        <w:rPr>
          <w:rFonts w:ascii="Times New Roman" w:hAnsi="Times New Roman"/>
          <w:sz w:val="24"/>
          <w:szCs w:val="24"/>
        </w:rPr>
        <w:t xml:space="preserve">States should learn from other states and their experiences about state grant-aid programs. </w:t>
      </w:r>
    </w:p>
    <w:p w14:paraId="39DB1E36" w14:textId="77777777" w:rsidR="0017391D" w:rsidRPr="007F276C" w:rsidRDefault="0017391D" w:rsidP="00296F12">
      <w:pPr>
        <w:pStyle w:val="ListParagraph"/>
        <w:numPr>
          <w:ilvl w:val="0"/>
          <w:numId w:val="8"/>
        </w:numPr>
        <w:spacing w:line="480" w:lineRule="auto"/>
        <w:rPr>
          <w:rFonts w:ascii="Times New Roman" w:hAnsi="Times New Roman"/>
          <w:sz w:val="24"/>
          <w:szCs w:val="24"/>
        </w:rPr>
      </w:pPr>
      <w:r w:rsidRPr="007F276C">
        <w:rPr>
          <w:rFonts w:ascii="Times New Roman" w:hAnsi="Times New Roman"/>
          <w:sz w:val="24"/>
          <w:szCs w:val="24"/>
        </w:rPr>
        <w:t>States should conduct empirical studies of their aid when possible.</w:t>
      </w:r>
    </w:p>
    <w:p w14:paraId="2622CB2B" w14:textId="77777777" w:rsidR="0017391D" w:rsidRPr="007F276C" w:rsidRDefault="0017391D" w:rsidP="0017391D">
      <w:pPr>
        <w:spacing w:line="480" w:lineRule="auto"/>
      </w:pPr>
      <w:r w:rsidRPr="007F276C">
        <w:t xml:space="preserve">Several states’ successful grant-aid programs were highlighted, including Tennessee, which was illustrative of the impact financial aid can have on the college selection process.  However, many students from low socioeconomic backgrounds still do not have the information or means to know how to access the financial aspects of attending college.  The history of financial aid has been marked by efforts to balance need and merit-based awards.  According to this research, </w:t>
      </w:r>
      <w:proofErr w:type="gramStart"/>
      <w:r w:rsidRPr="007F276C">
        <w:t>it is clear that the</w:t>
      </w:r>
      <w:proofErr w:type="gramEnd"/>
      <w:r w:rsidRPr="007F276C">
        <w:t xml:space="preserve"> rising cost of higher education must be countered by thoughtful and intentional aid </w:t>
      </w:r>
      <w:r w:rsidRPr="007F276C">
        <w:lastRenderedPageBreak/>
        <w:t xml:space="preserve">programs that allow for students to enroll in, and graduate from, a college of their choice.  The impact this has on the college selection process is paramount.  </w:t>
      </w:r>
    </w:p>
    <w:p w14:paraId="1FD90A63" w14:textId="6D31672F" w:rsidR="0017391D" w:rsidRPr="007F276C" w:rsidRDefault="0017391D" w:rsidP="0017391D">
      <w:pPr>
        <w:spacing w:line="480" w:lineRule="auto"/>
        <w:ind w:firstLine="720"/>
      </w:pPr>
      <w:r w:rsidRPr="007F276C">
        <w:t>Student financial aid is endogenic to college selection process rather than exogenous (</w:t>
      </w:r>
      <w:proofErr w:type="spellStart"/>
      <w:r w:rsidRPr="007F276C">
        <w:t>DesJardins</w:t>
      </w:r>
      <w:proofErr w:type="spellEnd"/>
      <w:r w:rsidRPr="007F276C">
        <w:t xml:space="preserve">, </w:t>
      </w:r>
      <w:proofErr w:type="spellStart"/>
      <w:r w:rsidRPr="007F276C">
        <w:t>Ahlburg</w:t>
      </w:r>
      <w:proofErr w:type="spellEnd"/>
      <w:r w:rsidRPr="007F276C">
        <w:t>, &amp; McCall, 2006).  The authors in this research contend</w:t>
      </w:r>
      <w:r w:rsidR="007425CE">
        <w:t>ed</w:t>
      </w:r>
      <w:r w:rsidRPr="007F276C">
        <w:t xml:space="preserve"> that students’ financial aid plays a critical role in establishing their expectations that they can enroll at a particular institution.  Any change in this award can, according to the research, alter the enrollment decision of the student.  This research employed a sophisticated model of complex statistical analysis to estimate probabilities about application and enrollment and how financial aid affects both in the college selection process.  The authors concluded that the most important finding is that disappointing students </w:t>
      </w:r>
      <w:proofErr w:type="gramStart"/>
      <w:r w:rsidRPr="007F276C">
        <w:t>with regard to</w:t>
      </w:r>
      <w:proofErr w:type="gramEnd"/>
      <w:r w:rsidRPr="007F276C">
        <w:t xml:space="preserve"> their aid expectations can have serious negative effects on matriculation.  This research makes the case for jointly modeling application, admission, financial aid, and enrollment in the college selection process.  </w:t>
      </w:r>
    </w:p>
    <w:p w14:paraId="647042AB" w14:textId="77777777" w:rsidR="0017391D" w:rsidRPr="007F276C" w:rsidRDefault="0017391D" w:rsidP="0017391D">
      <w:pPr>
        <w:spacing w:line="480" w:lineRule="auto"/>
        <w:ind w:firstLine="720"/>
        <w:rPr>
          <w:rFonts w:eastAsia="Calibri"/>
          <w:color w:val="231F20"/>
        </w:rPr>
      </w:pPr>
      <w:r w:rsidRPr="007F276C">
        <w:t>More recent studies continue to cite cost and financial aid as the most important factors influencing college choice (</w:t>
      </w:r>
      <w:r>
        <w:rPr>
          <w:rFonts w:eastAsia="Calibri"/>
          <w:color w:val="231F20"/>
        </w:rPr>
        <w:t>Noel-Levitz, 2017</w:t>
      </w:r>
      <w:r w:rsidRPr="007F276C">
        <w:rPr>
          <w:rFonts w:eastAsia="Calibri"/>
          <w:color w:val="231F20"/>
        </w:rPr>
        <w:t xml:space="preserve">).  According to this research completed by 118 colleges and more than 55,000 students, this is true </w:t>
      </w:r>
      <w:r w:rsidRPr="007F276C">
        <w:t xml:space="preserve">regardless of Carnegie classification.  </w:t>
      </w:r>
      <w:r w:rsidRPr="007F276C">
        <w:rPr>
          <w:rFonts w:eastAsia="Calibri"/>
          <w:color w:val="231F20"/>
        </w:rPr>
        <w:t>The schools surveyed provided a cross section of the student experience. The focus of the data was from the fall semester since that is when enrollment factors are likely to be most current in the minds of students, especially first-year students.  In all categories—four-year private, four-year public, community college, and career colleges—cost and financial aid were in the top three factors that influenced the college choice of first-year students.  Clearly, economic issues—how much will their educations cost, how will they pay for it—weigh heavily on the minds of students.</w:t>
      </w:r>
    </w:p>
    <w:p w14:paraId="39E3FD8D" w14:textId="77777777" w:rsidR="00CD743D" w:rsidRDefault="00CD743D" w:rsidP="0017391D">
      <w:pPr>
        <w:spacing w:line="480" w:lineRule="auto"/>
        <w:jc w:val="center"/>
        <w:rPr>
          <w:rFonts w:eastAsia="Calibri"/>
          <w:b/>
          <w:color w:val="231F20"/>
        </w:rPr>
      </w:pPr>
    </w:p>
    <w:p w14:paraId="41BA77A2" w14:textId="2878B5D2" w:rsidR="0017391D" w:rsidRPr="007F276C" w:rsidRDefault="0017391D" w:rsidP="0017391D">
      <w:pPr>
        <w:spacing w:line="480" w:lineRule="auto"/>
        <w:jc w:val="center"/>
        <w:rPr>
          <w:rFonts w:eastAsia="Calibri"/>
          <w:b/>
          <w:color w:val="231F20"/>
        </w:rPr>
      </w:pPr>
      <w:r>
        <w:rPr>
          <w:rFonts w:eastAsia="Calibri"/>
          <w:b/>
          <w:color w:val="231F20"/>
        </w:rPr>
        <w:lastRenderedPageBreak/>
        <w:t>College Outreach</w:t>
      </w:r>
    </w:p>
    <w:p w14:paraId="32F2BAEA" w14:textId="18D9BF24" w:rsidR="00FA51C5" w:rsidRPr="00FA51C5" w:rsidRDefault="0017391D" w:rsidP="0017391D">
      <w:pPr>
        <w:spacing w:line="480" w:lineRule="auto"/>
        <w:rPr>
          <w:color w:val="FF0000"/>
        </w:rPr>
      </w:pPr>
      <w:r w:rsidRPr="007F276C">
        <w:tab/>
        <w:t xml:space="preserve">Finally, the colleges and universities themselves play a role in the college-choice process.  Their marketing, recruitment, and web presence are perceived to communicate important messages about the institution to the prospective students and their families.  Tucciarone (2007) found considerable evidence that the web-based recruitment is becoming an imperative aspect of the college choice process.  Advertising and initiatives by colleges and universities have the potential to attract attention and ultimately to persuade prospective students if the advertiser understands students’ needs and wants.  The marketing approach taken by colleges and universities must also carefully weigh the impact of the student influencers such as parents, siblings, counselors, and friends.  According to </w:t>
      </w:r>
      <w:proofErr w:type="spellStart"/>
      <w:r w:rsidRPr="007F276C">
        <w:t>LeFauve’s</w:t>
      </w:r>
      <w:proofErr w:type="spellEnd"/>
      <w:r w:rsidRPr="007F276C">
        <w:t xml:space="preserve"> (2001) study of web-based marketing and recruitment, prospective students perceive a college’s materials differently depending on the vehicle used to present them, and they look to different methods of presentation for specific kinds of material.  These differences are further highlighted by the finding that there seems to be a ready vocabulary for students to discuss websites, whether they are talking about when or how they use them, how they react to material in them, or what the material means.  It is also a shared vocabulary, allowing them to work together as a group on navigation tasks and to carry on discussions that include common experiences.  The research done by </w:t>
      </w:r>
      <w:proofErr w:type="spellStart"/>
      <w:r w:rsidRPr="007F276C">
        <w:t>MacAllum</w:t>
      </w:r>
      <w:proofErr w:type="spellEnd"/>
      <w:r w:rsidRPr="007F276C">
        <w:t xml:space="preserve">, Glover, Queen, Riggs (2007) revealed that online resources </w:t>
      </w:r>
      <w:r w:rsidR="007425CE" w:rsidRPr="00FA51C5">
        <w:t xml:space="preserve">are the preeminent source of information among </w:t>
      </w:r>
      <w:r w:rsidRPr="00FA51C5">
        <w:t xml:space="preserve">current high school </w:t>
      </w:r>
      <w:r w:rsidR="007425CE" w:rsidRPr="00FA51C5">
        <w:t xml:space="preserve">students when making their college choice. </w:t>
      </w:r>
      <w:r w:rsidR="00FA51C5" w:rsidRPr="00FA51C5">
        <w:t>Josephson, Kelly, &amp; Smith (2020) found colleges invested significant resources to produce recruitment materials that use a combination of images and text.  This steady drip of marketing information</w:t>
      </w:r>
      <w:r w:rsidR="00986B0C">
        <w:t>—visual-verbal redundancy—</w:t>
      </w:r>
      <w:r w:rsidR="00FA51C5" w:rsidRPr="00FA51C5">
        <w:t>serve</w:t>
      </w:r>
      <w:r w:rsidR="00986B0C">
        <w:t xml:space="preserve">d </w:t>
      </w:r>
      <w:r w:rsidR="00FA51C5" w:rsidRPr="00FA51C5">
        <w:t xml:space="preserve">as the primary conduit of information to the prospective student and their </w:t>
      </w:r>
      <w:r w:rsidR="00FA51C5" w:rsidRPr="00FA51C5">
        <w:lastRenderedPageBreak/>
        <w:t>families.</w:t>
      </w:r>
      <w:r w:rsidR="00FA51C5">
        <w:t xml:space="preserve">  </w:t>
      </w:r>
      <w:r w:rsidR="00FA51C5" w:rsidRPr="00FA51C5">
        <w:t>The</w:t>
      </w:r>
      <w:r w:rsidR="00FA51C5">
        <w:t xml:space="preserve">ir </w:t>
      </w:r>
      <w:r w:rsidR="00FA51C5" w:rsidRPr="00FA51C5">
        <w:t>results provide</w:t>
      </w:r>
      <w:r w:rsidR="00FA51C5">
        <w:t>d</w:t>
      </w:r>
      <w:r w:rsidR="00FA51C5" w:rsidRPr="00FA51C5">
        <w:t xml:space="preserve"> </w:t>
      </w:r>
      <w:r w:rsidR="00FA51C5">
        <w:t xml:space="preserve">initial </w:t>
      </w:r>
      <w:r w:rsidR="00FA51C5" w:rsidRPr="00FA51C5">
        <w:t xml:space="preserve">evidence </w:t>
      </w:r>
      <w:r w:rsidR="00986B0C">
        <w:t>this can be</w:t>
      </w:r>
      <w:r w:rsidR="00FA51C5" w:rsidRPr="00FA51C5">
        <w:t xml:space="preserve"> used as a message design strategy to directly influence students’ decision-making process</w:t>
      </w:r>
      <w:r w:rsidR="00D524F0">
        <w:t xml:space="preserve"> (</w:t>
      </w:r>
      <w:r w:rsidR="00D524F0" w:rsidRPr="00FA51C5">
        <w:t>Josephson, Kelly, &amp; Smith</w:t>
      </w:r>
      <w:r w:rsidR="00D524F0">
        <w:t xml:space="preserve">, </w:t>
      </w:r>
      <w:r w:rsidR="00D524F0" w:rsidRPr="00FA51C5">
        <w:t>2020)</w:t>
      </w:r>
      <w:r w:rsidR="00D524F0">
        <w:t xml:space="preserve">. </w:t>
      </w:r>
    </w:p>
    <w:p w14:paraId="06DA7BAB" w14:textId="2B4937E9" w:rsidR="0017391D" w:rsidRPr="007F276C" w:rsidRDefault="0017391D" w:rsidP="0017391D">
      <w:pPr>
        <w:spacing w:line="480" w:lineRule="auto"/>
        <w:rPr>
          <w:color w:val="000000"/>
          <w:shd w:val="clear" w:color="auto" w:fill="FFFFFF"/>
        </w:rPr>
      </w:pPr>
      <w:r w:rsidRPr="007F276C">
        <w:tab/>
        <w:t xml:space="preserve">The type of institution has an impact upon the college selection process </w:t>
      </w:r>
      <w:r w:rsidRPr="007F276C">
        <w:rPr>
          <w:color w:val="000000"/>
          <w:shd w:val="clear" w:color="auto" w:fill="FFFFFF"/>
        </w:rPr>
        <w:t>(Kellaris &amp; Kellaris, Jr., 1988</w:t>
      </w:r>
      <w:r>
        <w:rPr>
          <w:color w:val="000000"/>
          <w:shd w:val="clear" w:color="auto" w:fill="FFFFFF"/>
        </w:rPr>
        <w:t xml:space="preserve">; </w:t>
      </w:r>
      <w:r w:rsidRPr="007F276C">
        <w:rPr>
          <w:color w:val="000000"/>
          <w:shd w:val="clear" w:color="auto" w:fill="FFFFFF"/>
        </w:rPr>
        <w:t>Nurnberg, Schapiro, &amp; Zimmerman, 2012).  Nurnberg, Schapiro, and Zimmerman researched the college decision process at a highly selective private institution while Kellaris and Kellaris, Jr. researched the college decisions at a small private institution.  Both studies provide data that were instructive to the college choice</w:t>
      </w:r>
      <w:r w:rsidR="007425CE">
        <w:rPr>
          <w:color w:val="000000"/>
          <w:shd w:val="clear" w:color="auto" w:fill="FFFFFF"/>
        </w:rPr>
        <w:t xml:space="preserve"> researcher.  </w:t>
      </w:r>
      <w:r w:rsidRPr="007F276C">
        <w:rPr>
          <w:color w:val="000000"/>
          <w:shd w:val="clear" w:color="auto" w:fill="FFFFFF"/>
        </w:rPr>
        <w:t>Nurnberg offered an econometric analysis of matriculation decisions at one of the most highly selective colleges in America.  They were able to identify strong predictors of student matriculation based upon the following criteria:</w:t>
      </w:r>
    </w:p>
    <w:p w14:paraId="06C70958" w14:textId="77777777" w:rsidR="0017391D" w:rsidRPr="007F276C" w:rsidRDefault="0017391D" w:rsidP="00296F12">
      <w:pPr>
        <w:pStyle w:val="ListParagraph"/>
        <w:numPr>
          <w:ilvl w:val="0"/>
          <w:numId w:val="9"/>
        </w:numPr>
        <w:spacing w:line="480" w:lineRule="auto"/>
        <w:rPr>
          <w:rFonts w:ascii="Times New Roman" w:hAnsi="Times New Roman"/>
          <w:sz w:val="24"/>
          <w:szCs w:val="24"/>
        </w:rPr>
      </w:pPr>
      <w:r w:rsidRPr="007F276C">
        <w:rPr>
          <w:rFonts w:ascii="Times New Roman" w:hAnsi="Times New Roman"/>
          <w:sz w:val="24"/>
          <w:szCs w:val="24"/>
        </w:rPr>
        <w:t>Applicant quality as measured by standardized tests and high school GPA</w:t>
      </w:r>
    </w:p>
    <w:p w14:paraId="1CBE2D9E" w14:textId="77777777" w:rsidR="0017391D" w:rsidRPr="007F276C" w:rsidRDefault="0017391D" w:rsidP="00296F12">
      <w:pPr>
        <w:pStyle w:val="ListParagraph"/>
        <w:numPr>
          <w:ilvl w:val="0"/>
          <w:numId w:val="9"/>
        </w:numPr>
        <w:spacing w:line="480" w:lineRule="auto"/>
        <w:rPr>
          <w:rFonts w:ascii="Times New Roman" w:hAnsi="Times New Roman"/>
          <w:sz w:val="24"/>
          <w:szCs w:val="24"/>
        </w:rPr>
      </w:pPr>
      <w:r w:rsidRPr="007F276C">
        <w:rPr>
          <w:rFonts w:ascii="Times New Roman" w:hAnsi="Times New Roman"/>
          <w:sz w:val="24"/>
          <w:szCs w:val="24"/>
        </w:rPr>
        <w:t>Net price (total cost of enrollment minus institutional financial aid)</w:t>
      </w:r>
    </w:p>
    <w:p w14:paraId="46E8C62A" w14:textId="77777777" w:rsidR="0017391D" w:rsidRPr="007F276C" w:rsidRDefault="0017391D" w:rsidP="00296F12">
      <w:pPr>
        <w:pStyle w:val="ListParagraph"/>
        <w:numPr>
          <w:ilvl w:val="0"/>
          <w:numId w:val="9"/>
        </w:numPr>
        <w:spacing w:line="480" w:lineRule="auto"/>
        <w:rPr>
          <w:rFonts w:ascii="Times New Roman" w:hAnsi="Times New Roman"/>
          <w:sz w:val="24"/>
          <w:szCs w:val="24"/>
        </w:rPr>
      </w:pPr>
      <w:r w:rsidRPr="007F276C">
        <w:rPr>
          <w:rFonts w:ascii="Times New Roman" w:hAnsi="Times New Roman"/>
          <w:sz w:val="24"/>
          <w:szCs w:val="24"/>
        </w:rPr>
        <w:t>Applicant race and geographic origin</w:t>
      </w:r>
    </w:p>
    <w:p w14:paraId="6B0702D6" w14:textId="77777777" w:rsidR="0017391D" w:rsidRPr="007F276C" w:rsidRDefault="0017391D" w:rsidP="00296F12">
      <w:pPr>
        <w:pStyle w:val="ListParagraph"/>
        <w:numPr>
          <w:ilvl w:val="0"/>
          <w:numId w:val="9"/>
        </w:numPr>
        <w:spacing w:line="480" w:lineRule="auto"/>
        <w:rPr>
          <w:rFonts w:ascii="Times New Roman" w:hAnsi="Times New Roman"/>
          <w:sz w:val="24"/>
          <w:szCs w:val="24"/>
        </w:rPr>
      </w:pPr>
      <w:r w:rsidRPr="007F276C">
        <w:rPr>
          <w:rFonts w:ascii="Times New Roman" w:hAnsi="Times New Roman"/>
          <w:sz w:val="24"/>
          <w:szCs w:val="24"/>
        </w:rPr>
        <w:t>Student artistic, athletic, or academic interests</w:t>
      </w:r>
    </w:p>
    <w:p w14:paraId="0704B3D2" w14:textId="77777777" w:rsidR="0017391D" w:rsidRPr="007F276C" w:rsidRDefault="0017391D" w:rsidP="0017391D">
      <w:pPr>
        <w:spacing w:line="480" w:lineRule="auto"/>
      </w:pPr>
      <w:r w:rsidRPr="007F276C">
        <w:t xml:space="preserve">The model developed by the authors considered data provided by the institution over a five-year period of enrollment.  Statistical analysis of these data predicted a 98.4% probability of matriculation for an applicant who had the following characteristics:  white, lives 10km from college, male, local attribute, public high school, politically active, religious, top-tier athlete, institutional connection, development attribute, legacy applicant, hard science academic interests, visited the Admissions Office, attended a school visit by a college staff member, full-tuition payer, highest academic rating, highest non-academic rating.  By contrast, 5.6% of these applicants were predicted to matriculate:  African American, low socioeconomic status, lives 1,000km from campus, urban home, male, public high school, studio art attribute, intellectual </w:t>
      </w:r>
      <w:r w:rsidRPr="007F276C">
        <w:lastRenderedPageBreak/>
        <w:t xml:space="preserve">vitality attribute, visual arts academic interests, net price of $7500, average academic rating, highest non-academic rating.  Kellaris’ research was conducted by way of a questionnaire to 188 new students at a small private college.  Their research found the most influential variables on the selection process included: </w:t>
      </w:r>
    </w:p>
    <w:p w14:paraId="5A733E4D" w14:textId="77777777" w:rsidR="0017391D" w:rsidRPr="007F276C" w:rsidRDefault="0017391D" w:rsidP="00296F12">
      <w:pPr>
        <w:pStyle w:val="ListParagraph"/>
        <w:numPr>
          <w:ilvl w:val="0"/>
          <w:numId w:val="10"/>
        </w:numPr>
        <w:spacing w:line="480" w:lineRule="auto"/>
        <w:rPr>
          <w:rFonts w:ascii="Times New Roman" w:hAnsi="Times New Roman"/>
          <w:sz w:val="24"/>
          <w:szCs w:val="24"/>
        </w:rPr>
      </w:pPr>
      <w:r w:rsidRPr="007F276C">
        <w:rPr>
          <w:rFonts w:ascii="Times New Roman" w:hAnsi="Times New Roman"/>
          <w:sz w:val="24"/>
          <w:szCs w:val="24"/>
        </w:rPr>
        <w:t>Contacts which require more proactivity on the part of the student are perceived as being more influential on the selection decision.</w:t>
      </w:r>
    </w:p>
    <w:p w14:paraId="122A06F6" w14:textId="77777777" w:rsidR="0017391D" w:rsidRPr="007F276C" w:rsidRDefault="0017391D" w:rsidP="00296F12">
      <w:pPr>
        <w:pStyle w:val="ListParagraph"/>
        <w:numPr>
          <w:ilvl w:val="0"/>
          <w:numId w:val="10"/>
        </w:numPr>
        <w:spacing w:line="480" w:lineRule="auto"/>
        <w:rPr>
          <w:rFonts w:ascii="Times New Roman" w:hAnsi="Times New Roman"/>
          <w:sz w:val="24"/>
          <w:szCs w:val="24"/>
        </w:rPr>
      </w:pPr>
      <w:r w:rsidRPr="007F276C">
        <w:rPr>
          <w:rFonts w:ascii="Times New Roman" w:hAnsi="Times New Roman"/>
          <w:sz w:val="24"/>
          <w:szCs w:val="24"/>
        </w:rPr>
        <w:t xml:space="preserve">Recruitment stimuli which have a higher probability of selective screening are perceived as less influential. </w:t>
      </w:r>
    </w:p>
    <w:p w14:paraId="7159CFED" w14:textId="77777777" w:rsidR="0017391D" w:rsidRPr="007F276C" w:rsidRDefault="0017391D" w:rsidP="00296F12">
      <w:pPr>
        <w:pStyle w:val="ListParagraph"/>
        <w:numPr>
          <w:ilvl w:val="0"/>
          <w:numId w:val="10"/>
        </w:numPr>
        <w:spacing w:line="480" w:lineRule="auto"/>
        <w:rPr>
          <w:rFonts w:ascii="Times New Roman" w:hAnsi="Times New Roman"/>
          <w:sz w:val="24"/>
          <w:szCs w:val="24"/>
        </w:rPr>
      </w:pPr>
      <w:r w:rsidRPr="007F276C">
        <w:rPr>
          <w:rFonts w:ascii="Times New Roman" w:hAnsi="Times New Roman"/>
          <w:sz w:val="24"/>
          <w:szCs w:val="24"/>
        </w:rPr>
        <w:t xml:space="preserve">Admissions practitioners may choose to scrutinize the goals and content of communications by groups and individuals traveling off campus to recruit students. </w:t>
      </w:r>
    </w:p>
    <w:p w14:paraId="1D8A98A8" w14:textId="77777777" w:rsidR="0017391D" w:rsidRPr="007F276C" w:rsidRDefault="0017391D" w:rsidP="00296F12">
      <w:pPr>
        <w:pStyle w:val="ListParagraph"/>
        <w:numPr>
          <w:ilvl w:val="0"/>
          <w:numId w:val="10"/>
        </w:numPr>
        <w:spacing w:line="480" w:lineRule="auto"/>
        <w:rPr>
          <w:rFonts w:ascii="Times New Roman" w:hAnsi="Times New Roman"/>
          <w:sz w:val="24"/>
          <w:szCs w:val="24"/>
        </w:rPr>
      </w:pPr>
      <w:r w:rsidRPr="007F276C">
        <w:rPr>
          <w:rFonts w:ascii="Times New Roman" w:hAnsi="Times New Roman"/>
          <w:sz w:val="24"/>
          <w:szCs w:val="24"/>
        </w:rPr>
        <w:t>Activities which serve multiple purpose and/or audiences, such as broadcast advertising, church appearances, etc. ought to be recognized for what they are:  tangential influences on students’ decisions at best.</w:t>
      </w:r>
    </w:p>
    <w:p w14:paraId="690F2BB0" w14:textId="77777777" w:rsidR="0017391D" w:rsidRPr="007F276C" w:rsidRDefault="0017391D" w:rsidP="00296F12">
      <w:pPr>
        <w:pStyle w:val="ListParagraph"/>
        <w:numPr>
          <w:ilvl w:val="0"/>
          <w:numId w:val="10"/>
        </w:numPr>
        <w:spacing w:line="480" w:lineRule="auto"/>
        <w:rPr>
          <w:rFonts w:ascii="Times New Roman" w:hAnsi="Times New Roman"/>
          <w:sz w:val="24"/>
          <w:szCs w:val="24"/>
        </w:rPr>
      </w:pPr>
      <w:r w:rsidRPr="007F276C">
        <w:rPr>
          <w:rFonts w:ascii="Times New Roman" w:hAnsi="Times New Roman"/>
          <w:sz w:val="24"/>
          <w:szCs w:val="24"/>
        </w:rPr>
        <w:t xml:space="preserve">Unsolicited direct mail and telemarketing rank high in terms of perceived influence. </w:t>
      </w:r>
    </w:p>
    <w:p w14:paraId="060BE3CB" w14:textId="5A4C249D" w:rsidR="0017391D" w:rsidRDefault="0017391D" w:rsidP="0017391D">
      <w:pPr>
        <w:spacing w:line="480" w:lineRule="auto"/>
      </w:pPr>
      <w:r w:rsidRPr="007F276C">
        <w:t xml:space="preserve">Kellaris noted that a variety of decision factors indicate that prospective college students, even for the type of college represented in this research, are differentially responsive to marketing stimuli.  A key decision factor of one student may be of little or no import to another in today’s increasingly heterogeneous environment.  </w:t>
      </w:r>
    </w:p>
    <w:p w14:paraId="52514ED5" w14:textId="27D07B41" w:rsidR="00DD506A" w:rsidRPr="00DD506A" w:rsidRDefault="00195946" w:rsidP="00F402F9">
      <w:pPr>
        <w:spacing w:line="480" w:lineRule="auto"/>
      </w:pPr>
      <w:r>
        <w:tab/>
        <w:t xml:space="preserve">The work done by Admissions Offices in the college selection process has always been cited as critical to the success of universities with growing enrollments. Olson (2018) </w:t>
      </w:r>
      <w:r w:rsidR="00544B89">
        <w:t xml:space="preserve">conducted a case study </w:t>
      </w:r>
      <w:r w:rsidR="00DD506A">
        <w:t xml:space="preserve">at </w:t>
      </w:r>
      <w:r w:rsidR="00544B89">
        <w:t xml:space="preserve">a small university in Texas that focused on interactions between prospective students and college </w:t>
      </w:r>
      <w:r w:rsidR="00544B89" w:rsidRPr="00DD506A">
        <w:t xml:space="preserve">recruiters.  The </w:t>
      </w:r>
      <w:r w:rsidR="00F402F9" w:rsidRPr="00DD506A">
        <w:t xml:space="preserve">scope of </w:t>
      </w:r>
      <w:r w:rsidR="00FE3737" w:rsidRPr="00DD506A">
        <w:t xml:space="preserve">the research </w:t>
      </w:r>
      <w:r w:rsidR="00F402F9" w:rsidRPr="00DD506A">
        <w:t xml:space="preserve">included </w:t>
      </w:r>
      <w:r w:rsidRPr="00DD506A">
        <w:t xml:space="preserve">taking on the role of the recruiter, translating the college message, linking across organizational barriers, teaching critical </w:t>
      </w:r>
      <w:r w:rsidRPr="00DD506A">
        <w:lastRenderedPageBreak/>
        <w:t xml:space="preserve">mindset and application-related skills, talking with parents, and transforming future college students. </w:t>
      </w:r>
      <w:r w:rsidR="00F402F9" w:rsidRPr="00DD506A">
        <w:t xml:space="preserve"> </w:t>
      </w:r>
      <w:r w:rsidR="00FE3737" w:rsidRPr="00DD506A">
        <w:t>Interviews focused on identifying the skills and competencies possessed by successful recruiters, and participants highlighted knowledge of</w:t>
      </w:r>
      <w:r w:rsidR="00DD506A" w:rsidRPr="00DD506A">
        <w:t>:</w:t>
      </w:r>
    </w:p>
    <w:p w14:paraId="09E7861E" w14:textId="73D5B17F" w:rsidR="00DD506A" w:rsidRPr="00DD506A" w:rsidRDefault="00DD506A" w:rsidP="00DD506A">
      <w:pPr>
        <w:pStyle w:val="ListParagraph"/>
        <w:numPr>
          <w:ilvl w:val="0"/>
          <w:numId w:val="24"/>
        </w:numPr>
        <w:spacing w:line="480" w:lineRule="auto"/>
        <w:rPr>
          <w:rFonts w:ascii="Times New Roman" w:hAnsi="Times New Roman"/>
          <w:sz w:val="24"/>
          <w:szCs w:val="24"/>
        </w:rPr>
      </w:pPr>
      <w:r>
        <w:rPr>
          <w:rFonts w:ascii="Times New Roman" w:hAnsi="Times New Roman"/>
          <w:sz w:val="24"/>
          <w:szCs w:val="24"/>
        </w:rPr>
        <w:t>S</w:t>
      </w:r>
      <w:r w:rsidR="00FE3737" w:rsidRPr="00DD506A">
        <w:rPr>
          <w:rFonts w:ascii="Times New Roman" w:hAnsi="Times New Roman"/>
          <w:sz w:val="24"/>
          <w:szCs w:val="24"/>
        </w:rPr>
        <w:t>tudent learning and development</w:t>
      </w:r>
    </w:p>
    <w:p w14:paraId="2D260AE1" w14:textId="787F2919" w:rsidR="00DD506A" w:rsidRPr="00DD506A" w:rsidRDefault="00DD506A" w:rsidP="00DD506A">
      <w:pPr>
        <w:pStyle w:val="ListParagraph"/>
        <w:numPr>
          <w:ilvl w:val="0"/>
          <w:numId w:val="24"/>
        </w:numPr>
        <w:spacing w:line="480" w:lineRule="auto"/>
        <w:rPr>
          <w:rFonts w:ascii="Times New Roman" w:hAnsi="Times New Roman"/>
          <w:sz w:val="24"/>
          <w:szCs w:val="24"/>
        </w:rPr>
      </w:pPr>
      <w:r>
        <w:rPr>
          <w:rFonts w:ascii="Times New Roman" w:hAnsi="Times New Roman"/>
          <w:sz w:val="24"/>
          <w:szCs w:val="24"/>
        </w:rPr>
        <w:t>A</w:t>
      </w:r>
      <w:r w:rsidR="00FE3737" w:rsidRPr="00DD506A">
        <w:rPr>
          <w:rFonts w:ascii="Times New Roman" w:hAnsi="Times New Roman"/>
          <w:sz w:val="24"/>
          <w:szCs w:val="24"/>
        </w:rPr>
        <w:t xml:space="preserve"> commitment to equity and diversity</w:t>
      </w:r>
    </w:p>
    <w:p w14:paraId="69D57006" w14:textId="7CD4E208" w:rsidR="00DD506A" w:rsidRPr="00DD506A" w:rsidRDefault="00DD506A" w:rsidP="00DD506A">
      <w:pPr>
        <w:pStyle w:val="ListParagraph"/>
        <w:numPr>
          <w:ilvl w:val="0"/>
          <w:numId w:val="24"/>
        </w:numPr>
        <w:spacing w:line="480" w:lineRule="auto"/>
        <w:rPr>
          <w:rFonts w:ascii="Times New Roman" w:hAnsi="Times New Roman"/>
          <w:sz w:val="24"/>
          <w:szCs w:val="24"/>
        </w:rPr>
      </w:pPr>
      <w:r>
        <w:rPr>
          <w:rFonts w:ascii="Times New Roman" w:hAnsi="Times New Roman"/>
          <w:sz w:val="24"/>
          <w:szCs w:val="24"/>
        </w:rPr>
        <w:t>H</w:t>
      </w:r>
      <w:r w:rsidR="00FE3737" w:rsidRPr="00DD506A">
        <w:rPr>
          <w:rFonts w:ascii="Times New Roman" w:hAnsi="Times New Roman"/>
          <w:sz w:val="24"/>
          <w:szCs w:val="24"/>
        </w:rPr>
        <w:t>elping skills</w:t>
      </w:r>
      <w:r w:rsidRPr="00DD506A">
        <w:rPr>
          <w:rFonts w:ascii="Times New Roman" w:hAnsi="Times New Roman"/>
          <w:sz w:val="24"/>
          <w:szCs w:val="24"/>
        </w:rPr>
        <w:t xml:space="preserve"> </w:t>
      </w:r>
    </w:p>
    <w:p w14:paraId="3B4B802B" w14:textId="04152AA8" w:rsidR="00DD506A" w:rsidRDefault="00DD506A" w:rsidP="00DD506A">
      <w:pPr>
        <w:pStyle w:val="ListParagraph"/>
        <w:numPr>
          <w:ilvl w:val="0"/>
          <w:numId w:val="24"/>
        </w:numPr>
        <w:spacing w:line="480" w:lineRule="auto"/>
        <w:rPr>
          <w:rFonts w:ascii="Times New Roman" w:hAnsi="Times New Roman"/>
          <w:sz w:val="24"/>
          <w:szCs w:val="24"/>
        </w:rPr>
      </w:pPr>
      <w:r>
        <w:rPr>
          <w:rFonts w:ascii="Times New Roman" w:hAnsi="Times New Roman"/>
          <w:sz w:val="24"/>
          <w:szCs w:val="24"/>
        </w:rPr>
        <w:t>E</w:t>
      </w:r>
      <w:r w:rsidR="00FE3737" w:rsidRPr="00DD506A">
        <w:rPr>
          <w:rFonts w:ascii="Times New Roman" w:hAnsi="Times New Roman"/>
          <w:sz w:val="24"/>
          <w:szCs w:val="24"/>
        </w:rPr>
        <w:t>xperience related to assessment, evaluation, and research</w:t>
      </w:r>
      <w:r>
        <w:rPr>
          <w:rFonts w:ascii="Times New Roman" w:hAnsi="Times New Roman"/>
          <w:sz w:val="24"/>
          <w:szCs w:val="24"/>
        </w:rPr>
        <w:t xml:space="preserve"> (Olson, 2018). </w:t>
      </w:r>
    </w:p>
    <w:p w14:paraId="4534F9DE" w14:textId="3701B089" w:rsidR="00FE3737" w:rsidRDefault="00DD506A" w:rsidP="00DD506A">
      <w:pPr>
        <w:spacing w:line="480" w:lineRule="auto"/>
      </w:pPr>
      <w:r>
        <w:t xml:space="preserve">In addition, the findings revealed such skills </w:t>
      </w:r>
      <w:r w:rsidR="00FE3737" w:rsidRPr="00DD506A">
        <w:t>such as organization, time management, communication</w:t>
      </w:r>
      <w:r w:rsidR="00FE3737" w:rsidRPr="00FE3737">
        <w:t>, and political savvy to be crucial to the job</w:t>
      </w:r>
      <w:r w:rsidR="00F402F9">
        <w:t xml:space="preserve"> (Olson, 2018). </w:t>
      </w:r>
    </w:p>
    <w:p w14:paraId="4862FBEB" w14:textId="21E0EB80" w:rsidR="0017391D" w:rsidRDefault="00FC7904" w:rsidP="00FC7904">
      <w:pPr>
        <w:pStyle w:val="BodyText"/>
        <w:ind w:firstLine="0"/>
        <w:jc w:val="center"/>
        <w:rPr>
          <w:b/>
          <w:bCs/>
        </w:rPr>
      </w:pPr>
      <w:r w:rsidRPr="00FC7904">
        <w:rPr>
          <w:b/>
          <w:bCs/>
        </w:rPr>
        <w:t>Faith-Based Institutions</w:t>
      </w:r>
    </w:p>
    <w:p w14:paraId="11CA485D" w14:textId="110BCA1D" w:rsidR="00FC7904" w:rsidRDefault="00FC7904" w:rsidP="00FC7904">
      <w:pPr>
        <w:spacing w:line="480" w:lineRule="auto"/>
        <w:ind w:firstLine="720"/>
      </w:pPr>
      <w:r>
        <w:t xml:space="preserve">Faith-based colleges or universities exist in various forms, but all have a common mission of academic training and faith development. The most predominant faith-based colleges in the United States are found in religious traditions including Buddhism, Judaism, Islam, and Christianity </w:t>
      </w:r>
      <w:r w:rsidR="009D1C15">
        <w:t>(</w:t>
      </w:r>
      <w:proofErr w:type="spellStart"/>
      <w:r w:rsidR="009D1C15">
        <w:t>Ringenberg</w:t>
      </w:r>
      <w:proofErr w:type="spellEnd"/>
      <w:r w:rsidR="009D1C15">
        <w:t xml:space="preserve">, 2006). </w:t>
      </w:r>
      <w:r>
        <w:t xml:space="preserve">These institutions all have a commitment to academic training and offer spiritual development founded in their religious traditions. It is not uncommon for these colleges and universities to provide academic majors of all kinds while also providing opportunities for corporate worship in a temple, synagogue, </w:t>
      </w:r>
      <w:r w:rsidR="00D553F6">
        <w:t>mosque,</w:t>
      </w:r>
      <w:r>
        <w:t xml:space="preserve"> or church. It is also not uncommon for these colleges and universities to have behavioral standards or expectations regarding alcohol, drugs, and interpersonal relationships. All faith-based institutions aspire to develop in their students</w:t>
      </w:r>
      <w:r w:rsidR="00D553F6">
        <w:t xml:space="preserve"> </w:t>
      </w:r>
      <w:r>
        <w:t>morals, ethics, and values that flow from their respective faith or religious traditions. The academic head knowledge and education their students receive should be equal to the spiritual matters of the heart that motivate their students to serve others and work for the common good of their families and society</w:t>
      </w:r>
      <w:r w:rsidR="009C1987">
        <w:t xml:space="preserve"> (Alleman, 2015)</w:t>
      </w:r>
      <w:r>
        <w:t xml:space="preserve">. </w:t>
      </w:r>
    </w:p>
    <w:p w14:paraId="1846D11C" w14:textId="0BF1DBF8" w:rsidR="00FC7904" w:rsidRDefault="00FC7904" w:rsidP="00FC7904">
      <w:pPr>
        <w:spacing w:line="480" w:lineRule="auto"/>
        <w:ind w:firstLine="720"/>
      </w:pPr>
      <w:r>
        <w:lastRenderedPageBreak/>
        <w:t>At most faith-based colleges, faith is not a perfunctory or obligatory aspect of campus life. Religion and faith are interwoven into multiple aspects of the college and not just a chapel or synagogue at one end of the campus. For example, some colleges may have a daily prayer session before class commences, others may conduct Bible studies in the residence halls once a week, and still others may have mandatory courses on religion and faith</w:t>
      </w:r>
      <w:r w:rsidR="00A47643">
        <w:t xml:space="preserve"> (Daniels &amp; Gustafson, 2016)</w:t>
      </w:r>
      <w:r>
        <w:t xml:space="preserve">. Another component of faith-based campuses is the opportunity to be surrounded by people who share a similar faith and value system. This can provide members of the college or university a common experience and can create a community that is difficult to replicate at large, secular colleges. Some faith-based colleges require students to be part of a certain religious tradition while other schools do not require the students to be religious at all. Class sizes tend to be smaller at faith-based colleges as compared to public </w:t>
      </w:r>
      <w:r w:rsidR="00D553F6">
        <w:t>colleges,</w:t>
      </w:r>
      <w:r>
        <w:t xml:space="preserve"> so students expect personal attention from professors and a high level of interaction with classmates. With the smaller class sizes, lecture courses may often evolve into a lively interactive classroom discussions and group activities. For many faith-based colleges, the entire campus community shares the same values and beliefs. This forges strong bonds between individual members and can produce a tight-knit community. The faculty in these colleges are intentional in their encouragement of students to stay connected through religious services and activities as well as various projects and assignments related to their specific programs (Daniels &amp; Gustafson, 2016). </w:t>
      </w:r>
    </w:p>
    <w:p w14:paraId="5094C76D" w14:textId="77777777" w:rsidR="006E3D7D" w:rsidRDefault="006D6D43" w:rsidP="00FC7904">
      <w:pPr>
        <w:spacing w:line="480" w:lineRule="auto"/>
        <w:ind w:firstLine="720"/>
      </w:pPr>
      <w:r>
        <w:t>F</w:t>
      </w:r>
      <w:r w:rsidR="00FC7904">
        <w:t xml:space="preserve">aith-based colleges or universities in the United States mostly consist of Buddhist, Jewish, Islamic, and Christian (Catholic and Protestant) traditions. There are a small number of Buddhist, Jewish, and Islamic </w:t>
      </w:r>
      <w:proofErr w:type="gramStart"/>
      <w:r w:rsidR="00FC7904">
        <w:t>colleges</w:t>
      </w:r>
      <w:proofErr w:type="gramEnd"/>
      <w:r w:rsidR="00FC7904">
        <w:t xml:space="preserve"> or universities in the United States, but the majority are Christian. In total, there are less than forty Jewish colleges or universities who enroll a little more than 17,000 students (College Stats, 2018). The number of Buddhist and Islamic colleges in the </w:t>
      </w:r>
    </w:p>
    <w:p w14:paraId="4BD4FBCD" w14:textId="3E40A207" w:rsidR="00FC7904" w:rsidRDefault="00FC7904" w:rsidP="006E3D7D">
      <w:pPr>
        <w:spacing w:line="480" w:lineRule="auto"/>
      </w:pPr>
      <w:r>
        <w:lastRenderedPageBreak/>
        <w:t xml:space="preserve">United States is even less and their enrollments are quite small. </w:t>
      </w:r>
    </w:p>
    <w:p w14:paraId="44CCB40D" w14:textId="5E350419" w:rsidR="00FC7904" w:rsidRDefault="00FC7904" w:rsidP="00FC7904">
      <w:pPr>
        <w:spacing w:line="480" w:lineRule="auto"/>
        <w:ind w:firstLine="720"/>
      </w:pPr>
      <w:r>
        <w:t>In recent years, the term “faith-based institution” has become synonymous with Christian institutions. In higher education today, a faith-based college or university is most often understood to be a Christian college or university</w:t>
      </w:r>
      <w:r w:rsidR="0002585B">
        <w:t xml:space="preserve"> (Council </w:t>
      </w:r>
      <w:proofErr w:type="gramStart"/>
      <w:r w:rsidR="0002585B">
        <w:t>For</w:t>
      </w:r>
      <w:proofErr w:type="gramEnd"/>
      <w:r w:rsidR="0002585B">
        <w:t xml:space="preserve"> Christian Colleges and Universities, 2018)</w:t>
      </w:r>
      <w:r>
        <w:t>. Catholic colleges or universities have evolved into their own category and are recognized as such. C</w:t>
      </w:r>
      <w:r w:rsidRPr="002079A9">
        <w:t xml:space="preserve">atholic schools today make up the largest non-public </w:t>
      </w:r>
      <w:r>
        <w:t>educational</w:t>
      </w:r>
      <w:r w:rsidRPr="002079A9">
        <w:t xml:space="preserve"> system in the country. </w:t>
      </w:r>
      <w:r w:rsidRPr="00021E14">
        <w:t>I</w:t>
      </w:r>
      <w:r>
        <w:t>n the United States</w:t>
      </w:r>
      <w:r w:rsidRPr="00021E14">
        <w:t>, over 720,000 students attend 221 Catholic coll</w:t>
      </w:r>
      <w:r>
        <w:t xml:space="preserve">eges and universities. </w:t>
      </w:r>
      <w:r w:rsidRPr="00021E14">
        <w:t xml:space="preserve">Catholic institutions of higher learning account for </w:t>
      </w:r>
      <w:r>
        <w:t xml:space="preserve">more than </w:t>
      </w:r>
      <w:r w:rsidRPr="00021E14">
        <w:t>half of all students in the US who are enrolled in faith-</w:t>
      </w:r>
      <w:r>
        <w:t>based colleges and universities (Update, 2018).</w:t>
      </w:r>
    </w:p>
    <w:p w14:paraId="7C24229F" w14:textId="77777777" w:rsidR="00FC7904" w:rsidRDefault="00FC7904" w:rsidP="00FC7904">
      <w:pPr>
        <w:spacing w:line="480" w:lineRule="auto"/>
        <w:ind w:firstLine="720"/>
      </w:pPr>
      <w:r>
        <w:t>Most of the remaining students in the United States who are studying at a faith-based institution attend a college connected to the Council for Christian Colleges and Universities (CCCU), a Bible school, or a seminary. T</w:t>
      </w:r>
      <w:r w:rsidRPr="003B48B7">
        <w:t xml:space="preserve">here are more than 4,700 degree-granting institutions of </w:t>
      </w:r>
    </w:p>
    <w:p w14:paraId="11512E0B" w14:textId="076F66C7" w:rsidR="00FC7904" w:rsidRPr="005F7B77" w:rsidRDefault="00FC7904" w:rsidP="00FC7904">
      <w:pPr>
        <w:spacing w:line="480" w:lineRule="auto"/>
      </w:pPr>
      <w:r w:rsidRPr="003B48B7">
        <w:t xml:space="preserve">higher </w:t>
      </w:r>
      <w:r>
        <w:t>education in the United States. T</w:t>
      </w:r>
      <w:r w:rsidRPr="003B48B7">
        <w:t>hese include nearly 3,100 private institutions, just over 1,000 of which define themselves as religiously affiliated</w:t>
      </w:r>
      <w:r>
        <w:t xml:space="preserve"> or faith-based</w:t>
      </w:r>
      <w:r w:rsidRPr="003B48B7">
        <w:t>. Of those, 140 have found common c</w:t>
      </w:r>
      <w:r>
        <w:t xml:space="preserve">ause in the mission of the CCCU (Council for Christian Colleges, 2018). </w:t>
      </w:r>
      <w:r w:rsidRPr="005F7B77">
        <w:t xml:space="preserve">The CCCU aggregate institutional data include: </w:t>
      </w:r>
    </w:p>
    <w:p w14:paraId="72600E45" w14:textId="77777777" w:rsidR="00FC7904" w:rsidRPr="005F7B77" w:rsidRDefault="00FC7904" w:rsidP="00296F12">
      <w:pPr>
        <w:pStyle w:val="ListParagraph"/>
        <w:numPr>
          <w:ilvl w:val="0"/>
          <w:numId w:val="11"/>
        </w:numPr>
        <w:spacing w:line="480" w:lineRule="auto"/>
        <w:rPr>
          <w:rFonts w:ascii="Times New Roman" w:hAnsi="Times New Roman"/>
          <w:sz w:val="24"/>
          <w:szCs w:val="24"/>
        </w:rPr>
      </w:pPr>
      <w:r w:rsidRPr="005F7B77">
        <w:rPr>
          <w:rFonts w:ascii="Times New Roman" w:hAnsi="Times New Roman"/>
          <w:sz w:val="24"/>
          <w:szCs w:val="24"/>
        </w:rPr>
        <w:t xml:space="preserve">140 affiliated colleges or universities </w:t>
      </w:r>
    </w:p>
    <w:p w14:paraId="6A1068B2" w14:textId="77777777" w:rsidR="00FC7904" w:rsidRPr="005F7B77" w:rsidRDefault="00FC7904" w:rsidP="00296F12">
      <w:pPr>
        <w:pStyle w:val="ListParagraph"/>
        <w:numPr>
          <w:ilvl w:val="0"/>
          <w:numId w:val="11"/>
        </w:numPr>
        <w:spacing w:line="480" w:lineRule="auto"/>
        <w:rPr>
          <w:rFonts w:ascii="Times New Roman" w:hAnsi="Times New Roman"/>
          <w:sz w:val="24"/>
          <w:szCs w:val="24"/>
        </w:rPr>
      </w:pPr>
      <w:r w:rsidRPr="005F7B77">
        <w:rPr>
          <w:rFonts w:ascii="Times New Roman" w:hAnsi="Times New Roman"/>
          <w:sz w:val="24"/>
          <w:szCs w:val="24"/>
        </w:rPr>
        <w:t xml:space="preserve">Located in 20 countries </w:t>
      </w:r>
    </w:p>
    <w:p w14:paraId="128D69C8" w14:textId="77777777" w:rsidR="00FC7904" w:rsidRPr="005F7B77" w:rsidRDefault="00FC7904" w:rsidP="00296F12">
      <w:pPr>
        <w:pStyle w:val="ListParagraph"/>
        <w:numPr>
          <w:ilvl w:val="0"/>
          <w:numId w:val="11"/>
        </w:numPr>
        <w:spacing w:line="480" w:lineRule="auto"/>
        <w:rPr>
          <w:rFonts w:ascii="Times New Roman" w:hAnsi="Times New Roman"/>
          <w:sz w:val="24"/>
          <w:szCs w:val="24"/>
        </w:rPr>
      </w:pPr>
      <w:r w:rsidRPr="005F7B77">
        <w:rPr>
          <w:rFonts w:ascii="Times New Roman" w:hAnsi="Times New Roman"/>
          <w:sz w:val="24"/>
          <w:szCs w:val="24"/>
        </w:rPr>
        <w:t>520,000 students enrolled worldwide</w:t>
      </w:r>
    </w:p>
    <w:p w14:paraId="561FCD76" w14:textId="77777777" w:rsidR="00FC7904" w:rsidRPr="005F7B77" w:rsidRDefault="00FC7904" w:rsidP="00296F12">
      <w:pPr>
        <w:pStyle w:val="ListParagraph"/>
        <w:numPr>
          <w:ilvl w:val="0"/>
          <w:numId w:val="11"/>
        </w:numPr>
        <w:spacing w:line="480" w:lineRule="auto"/>
        <w:rPr>
          <w:rFonts w:ascii="Times New Roman" w:hAnsi="Times New Roman"/>
          <w:sz w:val="24"/>
          <w:szCs w:val="24"/>
        </w:rPr>
      </w:pPr>
      <w:r w:rsidRPr="005F7B77">
        <w:rPr>
          <w:rFonts w:ascii="Times New Roman" w:hAnsi="Times New Roman"/>
          <w:sz w:val="24"/>
          <w:szCs w:val="24"/>
        </w:rPr>
        <w:t>445,000 students enrolled in the United States</w:t>
      </w:r>
    </w:p>
    <w:p w14:paraId="1D19FD5D" w14:textId="77777777" w:rsidR="00FC7904" w:rsidRPr="005F7B77" w:rsidRDefault="00FC7904" w:rsidP="00296F12">
      <w:pPr>
        <w:pStyle w:val="ListParagraph"/>
        <w:numPr>
          <w:ilvl w:val="0"/>
          <w:numId w:val="11"/>
        </w:numPr>
        <w:spacing w:line="480" w:lineRule="auto"/>
        <w:rPr>
          <w:rFonts w:ascii="Times New Roman" w:hAnsi="Times New Roman"/>
          <w:sz w:val="24"/>
          <w:szCs w:val="24"/>
        </w:rPr>
      </w:pPr>
      <w:r w:rsidRPr="005F7B77">
        <w:rPr>
          <w:rFonts w:ascii="Times New Roman" w:hAnsi="Times New Roman"/>
          <w:sz w:val="24"/>
          <w:szCs w:val="24"/>
        </w:rPr>
        <w:t>3.5 million alumni around the world</w:t>
      </w:r>
    </w:p>
    <w:p w14:paraId="700E7DE4" w14:textId="5F74540F" w:rsidR="008652AA" w:rsidRDefault="00FC7904" w:rsidP="00E430B9">
      <w:pPr>
        <w:pStyle w:val="ListParagraph"/>
        <w:numPr>
          <w:ilvl w:val="0"/>
          <w:numId w:val="11"/>
        </w:numPr>
        <w:spacing w:after="0" w:line="480" w:lineRule="auto"/>
        <w:rPr>
          <w:rFonts w:ascii="Times New Roman" w:hAnsi="Times New Roman"/>
          <w:sz w:val="24"/>
          <w:szCs w:val="24"/>
        </w:rPr>
      </w:pPr>
      <w:r w:rsidRPr="005F7B77">
        <w:rPr>
          <w:rFonts w:ascii="Times New Roman" w:hAnsi="Times New Roman"/>
          <w:sz w:val="24"/>
          <w:szCs w:val="24"/>
        </w:rPr>
        <w:t>72,000 faculty and staff employed around the world</w:t>
      </w:r>
    </w:p>
    <w:p w14:paraId="40275D8A" w14:textId="5AD644AA" w:rsidR="00FC7904" w:rsidRDefault="00FC7904" w:rsidP="00FC7904">
      <w:pPr>
        <w:spacing w:line="480" w:lineRule="auto"/>
        <w:ind w:left="720"/>
      </w:pPr>
      <w:r>
        <w:t xml:space="preserve">Faith-based institutions are unique in their mission, pedagogy, and values. </w:t>
      </w:r>
      <w:r w:rsidR="008747E0">
        <w:t>They “often</w:t>
      </w:r>
    </w:p>
    <w:p w14:paraId="76451586" w14:textId="2F6C6FAA" w:rsidR="008747E0" w:rsidRDefault="008747E0" w:rsidP="00FC7904">
      <w:pPr>
        <w:spacing w:line="480" w:lineRule="auto"/>
      </w:pPr>
      <w:r>
        <w:lastRenderedPageBreak/>
        <w:t>“</w:t>
      </w:r>
      <w:proofErr w:type="gramStart"/>
      <w:r w:rsidR="00FC7904">
        <w:t>have</w:t>
      </w:r>
      <w:proofErr w:type="gramEnd"/>
      <w:r w:rsidR="00FC7904">
        <w:t xml:space="preserve"> missions that are inextricably interconnected with service and community engagement. With these missions, faith-based colleges and universities are distinctively positioned to address social issues, engage in service to the local and global community, and to involve students, faculty, and administrators in this shared purpose</w:t>
      </w:r>
      <w:r>
        <w:t xml:space="preserve">” (Daniels &amp; Gustafson, 2016). Faith-based institutions seek to educate their students not only in matters of the academy, but also in the practice of living out their commitments to serve society at large. They distinguish themselves in higher education by a faith commitment that informs their academic discipline and policy, but also motivates the </w:t>
      </w:r>
      <w:r w:rsidR="00907848">
        <w:t xml:space="preserve">desire for the greater good. </w:t>
      </w:r>
    </w:p>
    <w:p w14:paraId="67D7DB24" w14:textId="033532D5" w:rsidR="008652AA" w:rsidRDefault="00907848" w:rsidP="00907848">
      <w:pPr>
        <w:spacing w:line="480" w:lineRule="auto"/>
        <w:jc w:val="center"/>
        <w:rPr>
          <w:b/>
          <w:bCs/>
        </w:rPr>
      </w:pPr>
      <w:r>
        <w:rPr>
          <w:b/>
          <w:bCs/>
        </w:rPr>
        <w:t xml:space="preserve">Summary </w:t>
      </w:r>
    </w:p>
    <w:p w14:paraId="4E057C8B" w14:textId="7BFB8A3D" w:rsidR="003D6251" w:rsidRDefault="00907848" w:rsidP="00B16FF3">
      <w:pPr>
        <w:spacing w:line="480" w:lineRule="auto"/>
      </w:pPr>
      <w:r>
        <w:rPr>
          <w:b/>
          <w:bCs/>
        </w:rPr>
        <w:tab/>
      </w:r>
      <w:r w:rsidR="003D6251" w:rsidRPr="007F276C">
        <w:t xml:space="preserve">In recent years, much has been written regarding the undergraduate college-selection process, and research has offered important considerations.  </w:t>
      </w:r>
      <w:r w:rsidR="00D319C6" w:rsidRPr="007F276C">
        <w:t>Several</w:t>
      </w:r>
      <w:r w:rsidR="003D6251" w:rsidRPr="007F276C">
        <w:t xml:space="preserve"> models for the study of college choice have been advanced.</w:t>
      </w:r>
      <w:r w:rsidR="003D6251">
        <w:t xml:space="preserve">  </w:t>
      </w:r>
      <w:r w:rsidR="003D6251" w:rsidRPr="007F276C">
        <w:t>Hossler and Gallagher (1987)</w:t>
      </w:r>
      <w:r w:rsidR="003D6251">
        <w:t xml:space="preserve"> offered the seminal </w:t>
      </w:r>
      <w:r w:rsidR="00D319C6">
        <w:t>theory which</w:t>
      </w:r>
      <w:r w:rsidR="003D6251">
        <w:t xml:space="preserve"> has served as the primary model upon which college choice has been built. Others have added to this model by expanding upon their work with additional variables including econometric, sociological, </w:t>
      </w:r>
      <w:r w:rsidR="00D319C6">
        <w:t>institutional,</w:t>
      </w:r>
      <w:r w:rsidR="003D6251">
        <w:t xml:space="preserve"> and individual factors. </w:t>
      </w:r>
      <w:r w:rsidR="00181BE2">
        <w:t xml:space="preserve">These factors include the student’s educational aspirations, academic preparation, and high school curriculum. The socioeconomic status of the student’s family, along with the financial aid available, are instructive factors in college choice. Further, factors influencing this decision </w:t>
      </w:r>
      <w:r w:rsidR="00B16FF3">
        <w:t>include o</w:t>
      </w:r>
      <w:r w:rsidR="00181BE2">
        <w:t xml:space="preserve">ther individuals </w:t>
      </w:r>
      <w:r w:rsidR="00B16FF3">
        <w:t>such as</w:t>
      </w:r>
      <w:r w:rsidR="00181BE2">
        <w:t xml:space="preserve"> parents, teachers, guidance counselors, and friends. Race, ethnicity, and gender are also critical factors that influence choice of college. </w:t>
      </w:r>
      <w:r w:rsidR="00B16FF3">
        <w:t xml:space="preserve">The institutional influence of the colleges themselves by way of their marketing, website, </w:t>
      </w:r>
      <w:r w:rsidR="00FC1FE8">
        <w:t xml:space="preserve">academic offerings, </w:t>
      </w:r>
      <w:proofErr w:type="gramStart"/>
      <w:r w:rsidR="00B16FF3">
        <w:t>interactions</w:t>
      </w:r>
      <w:proofErr w:type="gramEnd"/>
      <w:r w:rsidR="00B16FF3">
        <w:t xml:space="preserve"> and </w:t>
      </w:r>
      <w:r w:rsidR="00FC1FE8">
        <w:t xml:space="preserve">mission </w:t>
      </w:r>
      <w:r w:rsidR="00B16FF3">
        <w:t xml:space="preserve">value proposition are a critical factor to many in the choice of a college or university. </w:t>
      </w:r>
      <w:r w:rsidR="00181BE2">
        <w:t xml:space="preserve">In this research, focus will be given to the influence of other individuals including parents, family, </w:t>
      </w:r>
      <w:r w:rsidR="00181BE2">
        <w:lastRenderedPageBreak/>
        <w:t xml:space="preserve">and counselors. In addition, the study </w:t>
      </w:r>
      <w:r w:rsidR="00FC1FE8">
        <w:t>will consider financial</w:t>
      </w:r>
      <w:r w:rsidR="00181BE2">
        <w:t xml:space="preserve"> impact and influence, the college outreach and promotion, and the academic/spiritual reputation of the campus. </w:t>
      </w:r>
    </w:p>
    <w:p w14:paraId="119018AA" w14:textId="600EFD82" w:rsidR="003D6251" w:rsidRDefault="003D6251" w:rsidP="00907848">
      <w:pPr>
        <w:spacing w:line="480" w:lineRule="auto"/>
      </w:pPr>
    </w:p>
    <w:p w14:paraId="67B2EB3C" w14:textId="052E9B80" w:rsidR="003D6251" w:rsidRDefault="003D6251" w:rsidP="00907848">
      <w:pPr>
        <w:spacing w:line="480" w:lineRule="auto"/>
      </w:pPr>
    </w:p>
    <w:p w14:paraId="6810280F" w14:textId="4EDDA7E2" w:rsidR="00300380" w:rsidRDefault="00300380" w:rsidP="00907848">
      <w:pPr>
        <w:spacing w:line="480" w:lineRule="auto"/>
      </w:pPr>
    </w:p>
    <w:p w14:paraId="287E5A2D" w14:textId="1256385B" w:rsidR="00300380" w:rsidRDefault="00300380" w:rsidP="00907848">
      <w:pPr>
        <w:spacing w:line="480" w:lineRule="auto"/>
      </w:pPr>
    </w:p>
    <w:p w14:paraId="10BCC3E4" w14:textId="34B3CA96" w:rsidR="00300380" w:rsidRDefault="00300380" w:rsidP="00907848">
      <w:pPr>
        <w:spacing w:line="480" w:lineRule="auto"/>
      </w:pPr>
    </w:p>
    <w:p w14:paraId="706F9E47" w14:textId="0517F611" w:rsidR="00300380" w:rsidRDefault="00300380" w:rsidP="00907848">
      <w:pPr>
        <w:spacing w:line="480" w:lineRule="auto"/>
      </w:pPr>
    </w:p>
    <w:p w14:paraId="0E043462" w14:textId="77777777" w:rsidR="00A40698" w:rsidRDefault="00A40698" w:rsidP="008A601B">
      <w:pPr>
        <w:jc w:val="center"/>
        <w:rPr>
          <w:b/>
        </w:rPr>
      </w:pPr>
    </w:p>
    <w:p w14:paraId="6E56E590" w14:textId="77777777" w:rsidR="00A40698" w:rsidRDefault="00A40698" w:rsidP="008A601B">
      <w:pPr>
        <w:jc w:val="center"/>
        <w:rPr>
          <w:b/>
        </w:rPr>
      </w:pPr>
    </w:p>
    <w:p w14:paraId="39867238" w14:textId="77777777" w:rsidR="00A40698" w:rsidRDefault="00A40698" w:rsidP="008A601B">
      <w:pPr>
        <w:jc w:val="center"/>
        <w:rPr>
          <w:b/>
        </w:rPr>
      </w:pPr>
    </w:p>
    <w:p w14:paraId="14627D1E" w14:textId="77777777" w:rsidR="00A40698" w:rsidRDefault="00A40698" w:rsidP="008A601B">
      <w:pPr>
        <w:jc w:val="center"/>
        <w:rPr>
          <w:b/>
        </w:rPr>
      </w:pPr>
    </w:p>
    <w:p w14:paraId="7C239859" w14:textId="77777777" w:rsidR="00A40698" w:rsidRDefault="00A40698" w:rsidP="008A601B">
      <w:pPr>
        <w:jc w:val="center"/>
        <w:rPr>
          <w:b/>
        </w:rPr>
      </w:pPr>
    </w:p>
    <w:p w14:paraId="0441E847" w14:textId="77777777" w:rsidR="00A40698" w:rsidRDefault="00A40698" w:rsidP="008A601B">
      <w:pPr>
        <w:jc w:val="center"/>
        <w:rPr>
          <w:b/>
        </w:rPr>
      </w:pPr>
    </w:p>
    <w:p w14:paraId="0268E165" w14:textId="77777777" w:rsidR="00A40698" w:rsidRDefault="00A40698" w:rsidP="008A601B">
      <w:pPr>
        <w:jc w:val="center"/>
        <w:rPr>
          <w:b/>
        </w:rPr>
      </w:pPr>
    </w:p>
    <w:p w14:paraId="49B40FEA" w14:textId="77777777" w:rsidR="00A40698" w:rsidRDefault="00A40698" w:rsidP="008A601B">
      <w:pPr>
        <w:jc w:val="center"/>
        <w:rPr>
          <w:b/>
        </w:rPr>
      </w:pPr>
    </w:p>
    <w:p w14:paraId="14E3B918" w14:textId="77777777" w:rsidR="00A40698" w:rsidRDefault="00A40698" w:rsidP="008A601B">
      <w:pPr>
        <w:jc w:val="center"/>
        <w:rPr>
          <w:b/>
        </w:rPr>
      </w:pPr>
    </w:p>
    <w:p w14:paraId="67EE553D" w14:textId="77777777" w:rsidR="00A40698" w:rsidRDefault="00A40698" w:rsidP="008A601B">
      <w:pPr>
        <w:jc w:val="center"/>
        <w:rPr>
          <w:b/>
        </w:rPr>
      </w:pPr>
    </w:p>
    <w:p w14:paraId="35375445" w14:textId="77777777" w:rsidR="00A40698" w:rsidRDefault="00A40698" w:rsidP="008A601B">
      <w:pPr>
        <w:jc w:val="center"/>
        <w:rPr>
          <w:b/>
        </w:rPr>
      </w:pPr>
    </w:p>
    <w:p w14:paraId="2E459B94" w14:textId="77777777" w:rsidR="00A40698" w:rsidRDefault="00A40698" w:rsidP="008A601B">
      <w:pPr>
        <w:jc w:val="center"/>
        <w:rPr>
          <w:b/>
        </w:rPr>
      </w:pPr>
    </w:p>
    <w:p w14:paraId="06848F6A" w14:textId="77777777" w:rsidR="00A40698" w:rsidRDefault="00A40698" w:rsidP="008A601B">
      <w:pPr>
        <w:jc w:val="center"/>
        <w:rPr>
          <w:b/>
        </w:rPr>
      </w:pPr>
    </w:p>
    <w:p w14:paraId="6239DC1C" w14:textId="77777777" w:rsidR="00A40698" w:rsidRDefault="00A40698" w:rsidP="008A601B">
      <w:pPr>
        <w:jc w:val="center"/>
        <w:rPr>
          <w:b/>
        </w:rPr>
      </w:pPr>
    </w:p>
    <w:p w14:paraId="75AEFC6D" w14:textId="77777777" w:rsidR="00A40698" w:rsidRDefault="00A40698" w:rsidP="008A601B">
      <w:pPr>
        <w:jc w:val="center"/>
        <w:rPr>
          <w:b/>
        </w:rPr>
      </w:pPr>
    </w:p>
    <w:p w14:paraId="6AA4BE6C" w14:textId="77777777" w:rsidR="00A40698" w:rsidRDefault="00A40698" w:rsidP="008A601B">
      <w:pPr>
        <w:jc w:val="center"/>
        <w:rPr>
          <w:b/>
        </w:rPr>
      </w:pPr>
    </w:p>
    <w:p w14:paraId="668A8448" w14:textId="77777777" w:rsidR="00A40698" w:rsidRDefault="00A40698" w:rsidP="008A601B">
      <w:pPr>
        <w:jc w:val="center"/>
        <w:rPr>
          <w:b/>
        </w:rPr>
      </w:pPr>
    </w:p>
    <w:p w14:paraId="397E28CC" w14:textId="77777777" w:rsidR="00A40698" w:rsidRDefault="00A40698" w:rsidP="008A601B">
      <w:pPr>
        <w:jc w:val="center"/>
        <w:rPr>
          <w:b/>
        </w:rPr>
      </w:pPr>
    </w:p>
    <w:p w14:paraId="0B408506" w14:textId="77777777" w:rsidR="00A40698" w:rsidRDefault="00A40698" w:rsidP="008A601B">
      <w:pPr>
        <w:jc w:val="center"/>
        <w:rPr>
          <w:b/>
        </w:rPr>
      </w:pPr>
    </w:p>
    <w:p w14:paraId="24F6D41B" w14:textId="77777777" w:rsidR="00A40698" w:rsidRDefault="00A40698" w:rsidP="008A601B">
      <w:pPr>
        <w:jc w:val="center"/>
        <w:rPr>
          <w:b/>
        </w:rPr>
      </w:pPr>
    </w:p>
    <w:p w14:paraId="596D1277" w14:textId="77777777" w:rsidR="00A40698" w:rsidRDefault="00A40698" w:rsidP="008A601B">
      <w:pPr>
        <w:jc w:val="center"/>
        <w:rPr>
          <w:b/>
        </w:rPr>
      </w:pPr>
    </w:p>
    <w:p w14:paraId="306C5E92" w14:textId="77777777" w:rsidR="00A40698" w:rsidRDefault="00A40698" w:rsidP="008A601B">
      <w:pPr>
        <w:jc w:val="center"/>
        <w:rPr>
          <w:b/>
        </w:rPr>
      </w:pPr>
    </w:p>
    <w:p w14:paraId="4614F2B9" w14:textId="77777777" w:rsidR="00A40698" w:rsidRDefault="00A40698" w:rsidP="008A601B">
      <w:pPr>
        <w:jc w:val="center"/>
        <w:rPr>
          <w:b/>
        </w:rPr>
      </w:pPr>
    </w:p>
    <w:p w14:paraId="0821D966" w14:textId="77777777" w:rsidR="00A40698" w:rsidRDefault="00A40698" w:rsidP="008A601B">
      <w:pPr>
        <w:jc w:val="center"/>
        <w:rPr>
          <w:b/>
        </w:rPr>
      </w:pPr>
    </w:p>
    <w:p w14:paraId="63E0900A" w14:textId="77777777" w:rsidR="00A40698" w:rsidRDefault="00A40698" w:rsidP="008A601B">
      <w:pPr>
        <w:jc w:val="center"/>
        <w:rPr>
          <w:b/>
        </w:rPr>
      </w:pPr>
    </w:p>
    <w:p w14:paraId="3A036C66" w14:textId="77777777" w:rsidR="00A40698" w:rsidRDefault="00A40698" w:rsidP="008A601B">
      <w:pPr>
        <w:jc w:val="center"/>
        <w:rPr>
          <w:b/>
        </w:rPr>
      </w:pPr>
    </w:p>
    <w:p w14:paraId="4A4F384F" w14:textId="77777777" w:rsidR="00A40698" w:rsidRDefault="00A40698" w:rsidP="008A601B">
      <w:pPr>
        <w:jc w:val="center"/>
        <w:rPr>
          <w:b/>
        </w:rPr>
      </w:pPr>
    </w:p>
    <w:p w14:paraId="3B231807" w14:textId="77777777" w:rsidR="00A40698" w:rsidRDefault="00A40698" w:rsidP="008A601B">
      <w:pPr>
        <w:jc w:val="center"/>
        <w:rPr>
          <w:b/>
        </w:rPr>
      </w:pPr>
    </w:p>
    <w:p w14:paraId="7E041A00" w14:textId="77777777" w:rsidR="00F52BED" w:rsidRDefault="00F52BED" w:rsidP="008A601B">
      <w:pPr>
        <w:jc w:val="center"/>
        <w:rPr>
          <w:b/>
        </w:rPr>
      </w:pPr>
    </w:p>
    <w:p w14:paraId="38E2218A" w14:textId="77777777" w:rsidR="00F52BED" w:rsidRDefault="00F52BED" w:rsidP="008A601B">
      <w:pPr>
        <w:jc w:val="center"/>
        <w:rPr>
          <w:b/>
        </w:rPr>
      </w:pPr>
    </w:p>
    <w:p w14:paraId="4A8E9BA8" w14:textId="7E66629D" w:rsidR="008A601B" w:rsidRPr="00F748F3" w:rsidRDefault="008A601B" w:rsidP="008A601B">
      <w:pPr>
        <w:jc w:val="center"/>
        <w:rPr>
          <w:b/>
        </w:rPr>
      </w:pPr>
      <w:r w:rsidRPr="00F748F3">
        <w:rPr>
          <w:b/>
        </w:rPr>
        <w:lastRenderedPageBreak/>
        <w:t xml:space="preserve">CHAPTER </w:t>
      </w:r>
      <w:r w:rsidR="00FE24F7">
        <w:rPr>
          <w:b/>
        </w:rPr>
        <w:t>THREE</w:t>
      </w:r>
    </w:p>
    <w:p w14:paraId="5BF648FB" w14:textId="77777777" w:rsidR="008A601B" w:rsidRPr="00F748F3" w:rsidRDefault="008A601B" w:rsidP="008A601B">
      <w:pPr>
        <w:jc w:val="center"/>
        <w:rPr>
          <w:b/>
        </w:rPr>
      </w:pPr>
    </w:p>
    <w:p w14:paraId="125AB3EE" w14:textId="77777777" w:rsidR="008A601B" w:rsidRPr="00F748F3" w:rsidRDefault="00F748F3" w:rsidP="008A601B">
      <w:pPr>
        <w:jc w:val="center"/>
        <w:rPr>
          <w:b/>
        </w:rPr>
      </w:pPr>
      <w:r w:rsidRPr="00F748F3">
        <w:rPr>
          <w:b/>
        </w:rPr>
        <w:t>METHODOLOGY</w:t>
      </w:r>
    </w:p>
    <w:p w14:paraId="3CB576C5" w14:textId="77777777" w:rsidR="008A601B" w:rsidRPr="005B240B" w:rsidRDefault="008A601B" w:rsidP="008A601B">
      <w:pPr>
        <w:jc w:val="center"/>
      </w:pPr>
    </w:p>
    <w:p w14:paraId="54CC9967" w14:textId="77777777" w:rsidR="008E61FB" w:rsidRPr="007F276C" w:rsidRDefault="008E61FB" w:rsidP="008E61FB">
      <w:pPr>
        <w:pStyle w:val="BodyA"/>
        <w:spacing w:line="480" w:lineRule="auto"/>
        <w:jc w:val="center"/>
      </w:pPr>
      <w:r w:rsidRPr="007F276C">
        <w:rPr>
          <w:b/>
          <w:bCs/>
        </w:rPr>
        <w:t>Purpose of the Study</w:t>
      </w:r>
    </w:p>
    <w:p w14:paraId="4825D4E4" w14:textId="2DF51280" w:rsidR="008E61FB" w:rsidRPr="007F276C" w:rsidRDefault="008E61FB" w:rsidP="008E61FB">
      <w:pPr>
        <w:pStyle w:val="BodyA"/>
        <w:spacing w:line="480" w:lineRule="auto"/>
        <w:ind w:firstLine="720"/>
      </w:pPr>
      <w:r w:rsidRPr="007F276C">
        <w:t xml:space="preserve">The purpose of this quantitative study </w:t>
      </w:r>
      <w:r>
        <w:t>was</w:t>
      </w:r>
      <w:r w:rsidRPr="007F276C">
        <w:t xml:space="preserve"> to identify the factors influencing college choice of a faith-based institution. </w:t>
      </w:r>
    </w:p>
    <w:p w14:paraId="6E650BD0" w14:textId="77777777" w:rsidR="008E61FB" w:rsidRPr="007F276C" w:rsidRDefault="008E61FB" w:rsidP="008E61FB">
      <w:pPr>
        <w:pStyle w:val="BodyA"/>
        <w:spacing w:line="480" w:lineRule="auto"/>
        <w:jc w:val="center"/>
        <w:rPr>
          <w:b/>
          <w:bCs/>
        </w:rPr>
      </w:pPr>
      <w:r w:rsidRPr="007F276C">
        <w:rPr>
          <w:b/>
          <w:bCs/>
        </w:rPr>
        <w:t>Research Questions</w:t>
      </w:r>
    </w:p>
    <w:p w14:paraId="3583145D" w14:textId="77777777" w:rsidR="008E61FB" w:rsidRPr="00E50C5B" w:rsidRDefault="008E61FB" w:rsidP="00296F12">
      <w:pPr>
        <w:pStyle w:val="ListParagraph"/>
        <w:numPr>
          <w:ilvl w:val="0"/>
          <w:numId w:val="16"/>
        </w:numPr>
        <w:pBdr>
          <w:top w:val="nil"/>
          <w:left w:val="nil"/>
          <w:bottom w:val="nil"/>
          <w:right w:val="nil"/>
          <w:between w:val="nil"/>
          <w:bar w:val="nil"/>
        </w:pBdr>
        <w:contextualSpacing w:val="0"/>
        <w:rPr>
          <w:rFonts w:ascii="Times New Roman" w:hAnsi="Times New Roman"/>
          <w:sz w:val="24"/>
          <w:szCs w:val="24"/>
        </w:rPr>
      </w:pPr>
      <w:bookmarkStart w:id="2" w:name="_Hlk92023106"/>
      <w:r w:rsidRPr="00E50C5B">
        <w:rPr>
          <w:rFonts w:ascii="Times New Roman" w:hAnsi="Times New Roman"/>
          <w:sz w:val="24"/>
          <w:szCs w:val="24"/>
        </w:rPr>
        <w:t xml:space="preserve">What are the factors that influence student choice of faith-based institutions? </w:t>
      </w:r>
    </w:p>
    <w:p w14:paraId="50AB5CD7" w14:textId="77777777" w:rsidR="000270A1" w:rsidRPr="007F276C" w:rsidRDefault="000270A1" w:rsidP="0023207F">
      <w:pPr>
        <w:pStyle w:val="ListParagraph"/>
        <w:numPr>
          <w:ilvl w:val="0"/>
          <w:numId w:val="16"/>
        </w:numPr>
        <w:pBdr>
          <w:top w:val="nil"/>
          <w:left w:val="nil"/>
          <w:bottom w:val="nil"/>
          <w:right w:val="nil"/>
          <w:between w:val="nil"/>
          <w:bar w:val="nil"/>
        </w:pBdr>
        <w:spacing w:after="0" w:line="480" w:lineRule="auto"/>
        <w:contextualSpacing w:val="0"/>
        <w:rPr>
          <w:rFonts w:ascii="Times New Roman" w:hAnsi="Times New Roman"/>
          <w:sz w:val="24"/>
          <w:szCs w:val="24"/>
        </w:rPr>
      </w:pPr>
      <w:r>
        <w:rPr>
          <w:rFonts w:ascii="Times New Roman" w:hAnsi="Times New Roman"/>
          <w:sz w:val="24"/>
          <w:szCs w:val="24"/>
        </w:rPr>
        <w:t xml:space="preserve">To what extent do these factors influence student choice? </w:t>
      </w:r>
      <w:r w:rsidRPr="007F276C">
        <w:rPr>
          <w:rFonts w:ascii="Times New Roman" w:hAnsi="Times New Roman"/>
          <w:sz w:val="24"/>
          <w:szCs w:val="24"/>
        </w:rPr>
        <w:t xml:space="preserve"> </w:t>
      </w:r>
    </w:p>
    <w:bookmarkEnd w:id="2"/>
    <w:p w14:paraId="21A29AAB" w14:textId="1AB3E3F9" w:rsidR="008A601B" w:rsidRPr="00E50C5B" w:rsidRDefault="008A601B" w:rsidP="008A601B">
      <w:pPr>
        <w:spacing w:line="480" w:lineRule="auto"/>
        <w:ind w:left="720"/>
        <w:rPr>
          <w:rFonts w:eastAsia="Arial Unicode MS"/>
        </w:rPr>
      </w:pPr>
      <w:r w:rsidRPr="00E50C5B">
        <w:rPr>
          <w:rFonts w:eastAsia="Arial Unicode MS"/>
        </w:rPr>
        <w:t xml:space="preserve">This chapter details the method and procedures used </w:t>
      </w:r>
      <w:r w:rsidR="00E50C5B">
        <w:rPr>
          <w:rFonts w:eastAsia="Arial Unicode MS"/>
        </w:rPr>
        <w:t xml:space="preserve">to </w:t>
      </w:r>
      <w:r w:rsidRPr="00E50C5B">
        <w:rPr>
          <w:rFonts w:eastAsia="Arial Unicode MS"/>
        </w:rPr>
        <w:t xml:space="preserve">conduct </w:t>
      </w:r>
      <w:r w:rsidR="00E50C5B">
        <w:rPr>
          <w:rFonts w:eastAsia="Arial Unicode MS"/>
        </w:rPr>
        <w:t>this</w:t>
      </w:r>
      <w:r w:rsidRPr="00E50C5B">
        <w:rPr>
          <w:rFonts w:eastAsia="Arial Unicode MS"/>
        </w:rPr>
        <w:t xml:space="preserve"> study.  </w:t>
      </w:r>
      <w:r w:rsidR="00E50C5B">
        <w:rPr>
          <w:rFonts w:eastAsia="Arial Unicode MS"/>
        </w:rPr>
        <w:t>Included are</w:t>
      </w:r>
    </w:p>
    <w:p w14:paraId="76145C5F" w14:textId="51E65493" w:rsidR="008A601B" w:rsidRDefault="00E50C5B" w:rsidP="008A601B">
      <w:pPr>
        <w:spacing w:line="480" w:lineRule="auto"/>
        <w:rPr>
          <w:rFonts w:eastAsia="Arial Unicode MS"/>
        </w:rPr>
      </w:pPr>
      <w:r>
        <w:rPr>
          <w:rFonts w:eastAsia="Arial Unicode MS"/>
        </w:rPr>
        <w:t>d</w:t>
      </w:r>
      <w:r w:rsidRPr="00E50C5B">
        <w:rPr>
          <w:rFonts w:eastAsia="Arial Unicode MS"/>
        </w:rPr>
        <w:t>iscussions</w:t>
      </w:r>
      <w:r w:rsidR="008A601B" w:rsidRPr="00057F9E">
        <w:rPr>
          <w:rFonts w:eastAsia="Arial Unicode MS"/>
        </w:rPr>
        <w:t xml:space="preserve"> of the </w:t>
      </w:r>
      <w:r w:rsidR="00A836C9">
        <w:rPr>
          <w:rFonts w:eastAsia="Arial Unicode MS"/>
        </w:rPr>
        <w:t xml:space="preserve">rationale for the </w:t>
      </w:r>
      <w:r w:rsidR="008A601B" w:rsidRPr="00057F9E">
        <w:rPr>
          <w:rFonts w:eastAsia="Arial Unicode MS"/>
        </w:rPr>
        <w:t xml:space="preserve">design, </w:t>
      </w:r>
      <w:r w:rsidR="00F748F3">
        <w:rPr>
          <w:rFonts w:eastAsia="Arial Unicode MS"/>
        </w:rPr>
        <w:t>site and population</w:t>
      </w:r>
      <w:r w:rsidR="00B06C45">
        <w:rPr>
          <w:rFonts w:eastAsia="Arial Unicode MS"/>
        </w:rPr>
        <w:t>, instrumentation</w:t>
      </w:r>
      <w:r w:rsidR="009B172F">
        <w:rPr>
          <w:rFonts w:eastAsia="Arial Unicode MS"/>
        </w:rPr>
        <w:t xml:space="preserve">, procedures, </w:t>
      </w:r>
      <w:r w:rsidR="00C51F87">
        <w:rPr>
          <w:rFonts w:eastAsia="Arial Unicode MS"/>
        </w:rPr>
        <w:t xml:space="preserve">data analysis, role of the researcher and conclusion. </w:t>
      </w:r>
    </w:p>
    <w:p w14:paraId="0628A8F1" w14:textId="5450322E" w:rsidR="008A601B" w:rsidRPr="00763CAF" w:rsidRDefault="00EB1D53" w:rsidP="008A601B">
      <w:pPr>
        <w:spacing w:line="480" w:lineRule="auto"/>
        <w:jc w:val="center"/>
        <w:rPr>
          <w:rFonts w:eastAsia="Arial Unicode MS"/>
          <w:b/>
        </w:rPr>
      </w:pPr>
      <w:r>
        <w:rPr>
          <w:rFonts w:eastAsia="Arial Unicode MS"/>
          <w:b/>
        </w:rPr>
        <w:t>Rationale for the</w:t>
      </w:r>
      <w:r w:rsidR="008A601B" w:rsidRPr="00763CAF">
        <w:rPr>
          <w:rFonts w:eastAsia="Arial Unicode MS"/>
          <w:b/>
        </w:rPr>
        <w:t xml:space="preserve"> Design</w:t>
      </w:r>
    </w:p>
    <w:p w14:paraId="3E785C44" w14:textId="2CC9E8B7" w:rsidR="00F61CFD" w:rsidRDefault="008A601B" w:rsidP="00EC07E4">
      <w:pPr>
        <w:spacing w:line="480" w:lineRule="auto"/>
        <w:ind w:firstLine="720"/>
      </w:pPr>
      <w:r>
        <w:rPr>
          <w:rFonts w:eastAsia="Arial Unicode MS"/>
        </w:rPr>
        <w:t xml:space="preserve">A quantitative </w:t>
      </w:r>
      <w:r w:rsidR="00F61CFD">
        <w:rPr>
          <w:rFonts w:eastAsia="Arial Unicode MS"/>
        </w:rPr>
        <w:t xml:space="preserve">and exploratory </w:t>
      </w:r>
      <w:r>
        <w:rPr>
          <w:rFonts w:eastAsia="Arial Unicode MS"/>
        </w:rPr>
        <w:t>approach w</w:t>
      </w:r>
      <w:r w:rsidRPr="004D4274">
        <w:rPr>
          <w:rFonts w:eastAsia="Arial Unicode MS"/>
        </w:rPr>
        <w:t xml:space="preserve">as chosen to examine the </w:t>
      </w:r>
      <w:r>
        <w:rPr>
          <w:rFonts w:eastAsia="Arial Unicode MS"/>
        </w:rPr>
        <w:t>factors influencing college choice of a faith-based university</w:t>
      </w:r>
      <w:r w:rsidR="00F748F3">
        <w:rPr>
          <w:rFonts w:eastAsia="Arial Unicode MS"/>
        </w:rPr>
        <w:t xml:space="preserve">. </w:t>
      </w:r>
      <w:r w:rsidR="00F61CFD">
        <w:rPr>
          <w:rFonts w:eastAsia="Arial Unicode MS"/>
        </w:rPr>
        <w:t xml:space="preserve"> </w:t>
      </w:r>
      <w:r w:rsidR="00F61CFD">
        <w:t xml:space="preserve">According to Meyers, </w:t>
      </w:r>
      <w:proofErr w:type="spellStart"/>
      <w:r w:rsidR="00EB1D53">
        <w:t>Gamst</w:t>
      </w:r>
      <w:proofErr w:type="spellEnd"/>
      <w:r w:rsidR="00EB1D53">
        <w:t xml:space="preserve">, and </w:t>
      </w:r>
      <w:r w:rsidR="00F61CFD">
        <w:t>Guarino (2017), “</w:t>
      </w:r>
      <w:r w:rsidR="00F61CFD" w:rsidRPr="00917C43">
        <w:t xml:space="preserve">Exploratory research adopts the inductive strategy of determining </w:t>
      </w:r>
      <w:r w:rsidR="00F61CFD">
        <w:t>the factor structure empirically. Simply put, researchers allow the statistical procedure to examine the correlations between the variables and to generate a factor structure based on those relationships” (p</w:t>
      </w:r>
      <w:r w:rsidR="00A91EF7">
        <w:t>.</w:t>
      </w:r>
      <w:r w:rsidR="00F61CFD">
        <w:t xml:space="preserve"> 539). Further, e</w:t>
      </w:r>
      <w:r w:rsidR="00F61CFD" w:rsidRPr="00B81CD5">
        <w:t>xploratory</w:t>
      </w:r>
      <w:r w:rsidR="00F61CFD">
        <w:t xml:space="preserve"> research </w:t>
      </w:r>
      <w:r w:rsidR="00F61CFD" w:rsidRPr="00B81CD5">
        <w:t xml:space="preserve">intends to </w:t>
      </w:r>
      <w:r w:rsidR="003825D9">
        <w:t>consider</w:t>
      </w:r>
      <w:r w:rsidR="00F61CFD" w:rsidRPr="00B81CD5">
        <w:t xml:space="preserve"> the research questions</w:t>
      </w:r>
      <w:r w:rsidR="000717D7">
        <w:t xml:space="preserve">.  </w:t>
      </w:r>
      <w:r w:rsidR="00F61CFD" w:rsidRPr="00B81CD5">
        <w:t xml:space="preserve">This type of research is usually conducted to study a problem </w:t>
      </w:r>
      <w:r w:rsidR="005630EB">
        <w:t>and, a</w:t>
      </w:r>
      <w:r w:rsidR="00F61CFD">
        <w:t>s such,</w:t>
      </w:r>
      <w:r w:rsidR="00472488">
        <w:t xml:space="preserve"> quantitative design </w:t>
      </w:r>
      <w:r w:rsidR="00F61CFD">
        <w:t>wo</w:t>
      </w:r>
      <w:r w:rsidR="00472488">
        <w:t xml:space="preserve">rks well for this </w:t>
      </w:r>
      <w:r w:rsidR="00F61CFD">
        <w:t>s</w:t>
      </w:r>
      <w:r w:rsidR="00472488">
        <w:t>tudy</w:t>
      </w:r>
      <w:r w:rsidR="00F61CFD">
        <w:t xml:space="preserve">. </w:t>
      </w:r>
      <w:r w:rsidR="000717D7">
        <w:t xml:space="preserve"> </w:t>
      </w:r>
      <w:r w:rsidR="00F61CFD">
        <w:t>The literature</w:t>
      </w:r>
      <w:r w:rsidR="00EC07E4">
        <w:t xml:space="preserve"> is limited as to </w:t>
      </w:r>
      <w:r w:rsidR="00F61CFD">
        <w:t>why high school students elect to enroll at a faith-based institution</w:t>
      </w:r>
      <w:r w:rsidR="00EC07E4">
        <w:t xml:space="preserve"> and researchers have recommended additional study.  </w:t>
      </w:r>
      <w:r w:rsidR="00F61CFD">
        <w:t xml:space="preserve">There is much written and studied about college choice in general, but </w:t>
      </w:r>
      <w:r w:rsidR="00EC07E4">
        <w:t>little</w:t>
      </w:r>
      <w:r w:rsidR="00F61CFD">
        <w:t xml:space="preserve"> has been offered regarding this</w:t>
      </w:r>
      <w:r w:rsidR="00A91EF7">
        <w:t xml:space="preserve"> </w:t>
      </w:r>
      <w:proofErr w:type="gramStart"/>
      <w:r w:rsidR="00A91EF7">
        <w:t>more narrow</w:t>
      </w:r>
      <w:proofErr w:type="gramEnd"/>
      <w:r w:rsidR="00A91EF7">
        <w:t xml:space="preserve"> scope of research.  </w:t>
      </w:r>
      <w:r w:rsidR="00F61CFD" w:rsidRPr="00B81CD5">
        <w:t xml:space="preserve">The focus is on gaining insights and familiarity for later investigation or undertaken </w:t>
      </w:r>
      <w:r w:rsidR="00F61CFD" w:rsidRPr="00B81CD5">
        <w:lastRenderedPageBreak/>
        <w:t>when research problems are in a preliminary stage of investigation. Exploratory designs are often used to establish an understanding of how best to proceed in studying an issue or what methodology would effectively apply to gather</w:t>
      </w:r>
      <w:r w:rsidR="00F61CFD">
        <w:t>ing information about the issue (Stebbins, 2001)</w:t>
      </w:r>
      <w:r w:rsidR="00F61CFD" w:rsidRPr="00B81CD5">
        <w:t>.</w:t>
      </w:r>
      <w:r w:rsidR="00F61CFD">
        <w:t xml:space="preserve"> </w:t>
      </w:r>
    </w:p>
    <w:p w14:paraId="2A786742" w14:textId="2618B81B" w:rsidR="00F61CFD" w:rsidRDefault="00F61CFD" w:rsidP="00F61CFD">
      <w:pPr>
        <w:spacing w:line="480" w:lineRule="auto"/>
      </w:pPr>
      <w:r>
        <w:tab/>
        <w:t xml:space="preserve">Quantitative research is most appropriate for </w:t>
      </w:r>
      <w:r w:rsidR="00AF1A78">
        <w:t>this</w:t>
      </w:r>
      <w:r>
        <w:t xml:space="preserve"> topic and research questions because it will provide more broadly based data. </w:t>
      </w:r>
      <w:r w:rsidR="00AF1A78">
        <w:t xml:space="preserve"> </w:t>
      </w:r>
      <w:r>
        <w:t>The larger sample size will allow for more participants, more input and more information f</w:t>
      </w:r>
      <w:r w:rsidR="00AF1A78">
        <w:t xml:space="preserve">rom which data can be gathered.  The </w:t>
      </w:r>
      <w:r w:rsidR="00F10CE3">
        <w:t xml:space="preserve">research will be based on </w:t>
      </w:r>
      <w:r>
        <w:t xml:space="preserve">statistics and numerical data. The data from this research will be </w:t>
      </w:r>
      <w:r w:rsidR="009E4DC4">
        <w:t>measurable</w:t>
      </w:r>
      <w:r>
        <w:t xml:space="preserve"> and the results will be clear through the data. </w:t>
      </w:r>
      <w:r w:rsidR="00AF1A78">
        <w:t xml:space="preserve"> </w:t>
      </w:r>
      <w:r>
        <w:t>A survey design will be utilized as it provides a numeric description of trends, attitudes, or opinions of a population by studying a sample of th</w:t>
      </w:r>
      <w:r w:rsidR="00AF1A78">
        <w:t xml:space="preserve">at population (Creswell, 2008).  </w:t>
      </w:r>
      <w:r>
        <w:t xml:space="preserve">An advantage of the survey design is </w:t>
      </w:r>
      <w:r w:rsidR="009E4DC4">
        <w:t>efficiency</w:t>
      </w:r>
      <w:r>
        <w:t xml:space="preserve"> design and the rapid turnaround of the data collection. </w:t>
      </w:r>
      <w:r w:rsidR="00AF1A78">
        <w:t xml:space="preserve"> </w:t>
      </w:r>
      <w:r>
        <w:t xml:space="preserve">The data will be collected at one point in time and not over </w:t>
      </w:r>
      <w:proofErr w:type="gramStart"/>
      <w:r>
        <w:t>a period of time</w:t>
      </w:r>
      <w:proofErr w:type="gramEnd"/>
      <w:r>
        <w:t xml:space="preserve"> with a self-administered questionnaire. </w:t>
      </w:r>
      <w:r w:rsidR="00AF1A78">
        <w:t xml:space="preserve"> </w:t>
      </w:r>
      <w:r>
        <w:t xml:space="preserve">The population in the study will be first-time freshmen at various faith-based institutions across the United States. </w:t>
      </w:r>
      <w:r w:rsidR="00AF1A78">
        <w:t xml:space="preserve"> </w:t>
      </w:r>
      <w:r>
        <w:t xml:space="preserve">The participants will be selected at random with </w:t>
      </w:r>
      <w:proofErr w:type="gramStart"/>
      <w:r>
        <w:t>each individual</w:t>
      </w:r>
      <w:proofErr w:type="gramEnd"/>
      <w:r>
        <w:t xml:space="preserve"> having an equal probability of being selected from the population (Creswell, 2008). </w:t>
      </w:r>
    </w:p>
    <w:p w14:paraId="681E1E8C" w14:textId="7E7DDB8D" w:rsidR="00F61CFD" w:rsidRPr="005E48AA" w:rsidRDefault="00F61CFD" w:rsidP="00F61CFD">
      <w:pPr>
        <w:spacing w:line="480" w:lineRule="auto"/>
      </w:pPr>
      <w:r>
        <w:tab/>
        <w:t xml:space="preserve">Weaknesses of this approach include criticism that exploratory research is a thin or introductory precursor to more vigorous research (Stebbins, 2001). </w:t>
      </w:r>
      <w:r w:rsidR="00A9558A">
        <w:t xml:space="preserve"> </w:t>
      </w:r>
      <w:r>
        <w:t>It is not regimented, burdened by epistemological biase</w:t>
      </w:r>
      <w:r w:rsidR="00A9558A">
        <w:t xml:space="preserve">s, or preconceived conclusions.  </w:t>
      </w:r>
      <w:r>
        <w:t xml:space="preserve">This makes it superficial to some critics who do not consider an exploratory design a vested member </w:t>
      </w:r>
      <w:r w:rsidR="00A9558A">
        <w:t xml:space="preserve">of social science research.  </w:t>
      </w:r>
      <w:r>
        <w:t xml:space="preserve">A weakness of quantitative research </w:t>
      </w:r>
      <w:r w:rsidRPr="005E48AA">
        <w:t>is that it cannot be used to explain social</w:t>
      </w:r>
      <w:r w:rsidR="00A9558A">
        <w:t xml:space="preserve"> phenomena.  </w:t>
      </w:r>
      <w:r w:rsidRPr="005E48AA">
        <w:t xml:space="preserve">Quantitative data </w:t>
      </w:r>
      <w:r>
        <w:t xml:space="preserve">will present data, </w:t>
      </w:r>
      <w:r w:rsidRPr="005E48AA">
        <w:t xml:space="preserve">but it </w:t>
      </w:r>
      <w:r>
        <w:t>does not provide</w:t>
      </w:r>
      <w:r w:rsidRPr="005E48AA">
        <w:t xml:space="preserve"> insight into why</w:t>
      </w:r>
      <w:r>
        <w:t xml:space="preserve"> something is o</w:t>
      </w:r>
      <w:r w:rsidR="00A9558A">
        <w:t xml:space="preserve">ccurring.  </w:t>
      </w:r>
      <w:r w:rsidR="00882086">
        <w:t xml:space="preserve">Conducting quantitative research limits </w:t>
      </w:r>
      <w:r>
        <w:t xml:space="preserve">accounting for non-numerical </w:t>
      </w:r>
      <w:r>
        <w:lastRenderedPageBreak/>
        <w:t>information</w:t>
      </w:r>
      <w:r w:rsidRPr="005E48AA">
        <w:t xml:space="preserve"> </w:t>
      </w:r>
      <w:r w:rsidR="0066477D">
        <w:t xml:space="preserve">and does </w:t>
      </w:r>
      <w:r>
        <w:t xml:space="preserve">not always shed light on the full complexity of human experience or perceptions (Creswell, 2008). </w:t>
      </w:r>
    </w:p>
    <w:p w14:paraId="6686DD50" w14:textId="3EB339E8" w:rsidR="00F61CFD" w:rsidRDefault="00F61CFD" w:rsidP="00F61CFD">
      <w:pPr>
        <w:spacing w:line="480" w:lineRule="auto"/>
      </w:pPr>
      <w:r>
        <w:tab/>
        <w:t>The validity of a quantitative sur</w:t>
      </w:r>
      <w:r w:rsidR="00C764E2">
        <w:t>v</w:t>
      </w:r>
      <w:r w:rsidR="00F10CE3">
        <w:t>ey design should be noted.  The researcher does n</w:t>
      </w:r>
      <w:r>
        <w:t xml:space="preserve">ot anticipate issues of internal validity given there are no procedures, </w:t>
      </w:r>
      <w:proofErr w:type="gramStart"/>
      <w:r>
        <w:t>treatments</w:t>
      </w:r>
      <w:proofErr w:type="gramEnd"/>
      <w:r>
        <w:t xml:space="preserve"> or experiences in this research. The questionnaires are administered at one point in time so the participants will not change their perceptions or answers. However, there will be issues of external validity if incorrect inferences are made from the data to other persons, settings, or future experiences (Creswell, 2008). The statistical analysis performed might lead to incorrect assumptions or conclusions by the researcher. Construct validity may be threatened if the researcher uses inadequate techniques in the development of the survey or interpretation of the variables (Creswell, 2008). </w:t>
      </w:r>
    </w:p>
    <w:p w14:paraId="6EB21CF8" w14:textId="500008B9" w:rsidR="008A601B" w:rsidRPr="00F748F3" w:rsidRDefault="008A601B" w:rsidP="00B06C45">
      <w:pPr>
        <w:spacing w:line="480" w:lineRule="auto"/>
        <w:jc w:val="center"/>
        <w:rPr>
          <w:b/>
        </w:rPr>
      </w:pPr>
      <w:r w:rsidRPr="00F748F3">
        <w:rPr>
          <w:b/>
        </w:rPr>
        <w:t>Population</w:t>
      </w:r>
      <w:r w:rsidR="00772E66">
        <w:rPr>
          <w:b/>
        </w:rPr>
        <w:t xml:space="preserve"> and Sample</w:t>
      </w:r>
    </w:p>
    <w:p w14:paraId="173EDD96" w14:textId="48D1A854" w:rsidR="006C656E" w:rsidRDefault="008A601B" w:rsidP="00324B10">
      <w:pPr>
        <w:spacing w:line="480" w:lineRule="auto"/>
        <w:ind w:firstLine="720"/>
      </w:pPr>
      <w:r w:rsidRPr="00F059FC">
        <w:t xml:space="preserve">The research was conducted at </w:t>
      </w:r>
      <w:bookmarkStart w:id="3" w:name="_Hlk92022326"/>
      <w:r w:rsidR="00F748F3">
        <w:t>faith-based colleges and universities across the country.</w:t>
      </w:r>
      <w:r w:rsidR="006C656E">
        <w:t xml:space="preserve">  T</w:t>
      </w:r>
      <w:r w:rsidR="006C656E" w:rsidRPr="00D83A04">
        <w:t xml:space="preserve">he population for this study </w:t>
      </w:r>
      <w:r w:rsidR="006C656E">
        <w:t>included</w:t>
      </w:r>
      <w:r w:rsidR="006C656E" w:rsidRPr="00D83A04">
        <w:t xml:space="preserve"> </w:t>
      </w:r>
      <w:r w:rsidR="006C656E">
        <w:t xml:space="preserve">first-year </w:t>
      </w:r>
      <w:r w:rsidR="00BE7EDE">
        <w:t xml:space="preserve">freshmen </w:t>
      </w:r>
      <w:r w:rsidR="006C656E">
        <w:t xml:space="preserve">students </w:t>
      </w:r>
      <w:r w:rsidR="00FD6EC4">
        <w:t xml:space="preserve">who just completed their first year of college </w:t>
      </w:r>
      <w:r w:rsidR="006C656E">
        <w:t xml:space="preserve">at </w:t>
      </w:r>
      <w:r w:rsidR="00234263">
        <w:t>three</w:t>
      </w:r>
      <w:r w:rsidR="006C656E">
        <w:t xml:space="preserve"> member institutions of the Council for Christian Colleges and Universities</w:t>
      </w:r>
      <w:r w:rsidR="007F4948">
        <w:t xml:space="preserve"> (CCCU)</w:t>
      </w:r>
      <w:r w:rsidR="006C656E">
        <w:t xml:space="preserve">. Those institutions were randomly selected with consideration given to geographic location, enrollment size, and denominational affiliation. </w:t>
      </w:r>
      <w:r w:rsidR="00A96CAB">
        <w:t xml:space="preserve">Each institution selected was chosen from a major denomination including Baptist, </w:t>
      </w:r>
      <w:proofErr w:type="gramStart"/>
      <w:r w:rsidR="00A96CAB">
        <w:t>Pentecostal</w:t>
      </w:r>
      <w:proofErr w:type="gramEnd"/>
      <w:r w:rsidR="00A96CAB">
        <w:t xml:space="preserve"> </w:t>
      </w:r>
      <w:r w:rsidR="00D9718E">
        <w:t>and Wesleyan</w:t>
      </w:r>
      <w:r w:rsidR="00A96CAB">
        <w:t>.</w:t>
      </w:r>
      <w:r w:rsidR="0079125E">
        <w:t xml:space="preserve"> </w:t>
      </w:r>
      <w:r w:rsidR="00FD6EC4">
        <w:t xml:space="preserve">The institutions included possess a minimum enrollment of </w:t>
      </w:r>
      <w:r w:rsidR="009352E5">
        <w:t>2,</w:t>
      </w:r>
      <w:r w:rsidR="00FD6EC4">
        <w:t>500 students.</w:t>
      </w:r>
      <w:r w:rsidR="009352E5">
        <w:t xml:space="preserve">  </w:t>
      </w:r>
      <w:bookmarkEnd w:id="3"/>
      <w:r w:rsidR="006C656E">
        <w:t>Additional demographic information for the participants i</w:t>
      </w:r>
      <w:r w:rsidR="00C33B57">
        <w:t>s included in chapter</w:t>
      </w:r>
      <w:r w:rsidR="008F7C78">
        <w:t xml:space="preserve"> 4. </w:t>
      </w:r>
    </w:p>
    <w:p w14:paraId="3842D3B0" w14:textId="77777777" w:rsidR="008A601B" w:rsidRPr="009B172F" w:rsidRDefault="009B172F" w:rsidP="00235741">
      <w:pPr>
        <w:spacing w:line="480" w:lineRule="auto"/>
        <w:jc w:val="center"/>
        <w:rPr>
          <w:rFonts w:eastAsia="Arial Unicode MS"/>
          <w:b/>
        </w:rPr>
      </w:pPr>
      <w:r w:rsidRPr="009B172F">
        <w:rPr>
          <w:rFonts w:eastAsia="Arial Unicode MS"/>
          <w:b/>
        </w:rPr>
        <w:t>Instrumentation</w:t>
      </w:r>
    </w:p>
    <w:p w14:paraId="60B76E71" w14:textId="77777777" w:rsidR="003B2FFA" w:rsidRDefault="00BE03A0" w:rsidP="00BE03A0">
      <w:pPr>
        <w:spacing w:line="480" w:lineRule="auto"/>
        <w:ind w:firstLine="720"/>
      </w:pPr>
      <w:r>
        <w:t xml:space="preserve">The survey instrument for this study was developed through a multi-step process.  First, a </w:t>
      </w:r>
    </w:p>
    <w:p w14:paraId="6AA02218" w14:textId="77777777" w:rsidR="00251559" w:rsidRDefault="00BE03A0" w:rsidP="003B2FFA">
      <w:pPr>
        <w:spacing w:line="480" w:lineRule="auto"/>
      </w:pPr>
      <w:r>
        <w:t xml:space="preserve">thorough review of college choice theory was conducted resulting in an extensive list of factors </w:t>
      </w:r>
    </w:p>
    <w:p w14:paraId="309118C5" w14:textId="7046E3DA" w:rsidR="00BE03A0" w:rsidRDefault="00BE03A0" w:rsidP="003B2FFA">
      <w:pPr>
        <w:spacing w:line="480" w:lineRule="auto"/>
      </w:pPr>
      <w:r>
        <w:lastRenderedPageBreak/>
        <w:t xml:space="preserve">influencing the selection process. The literature review </w:t>
      </w:r>
      <w:r w:rsidRPr="007F276C">
        <w:t>show</w:t>
      </w:r>
      <w:r>
        <w:t>ed</w:t>
      </w:r>
      <w:r w:rsidRPr="007F276C">
        <w:t xml:space="preserve"> the factors that affect this process are varied and include the influence of parents (MacCallum, Glover, Queen, &amp; Riggs, 2007)</w:t>
      </w:r>
      <w:r>
        <w:t>,</w:t>
      </w:r>
      <w:r w:rsidRPr="007F276C">
        <w:t xml:space="preserve"> impact of guidance counselors (Espinosa, Bradshaw &amp;</w:t>
      </w:r>
      <w:r w:rsidRPr="007F276C">
        <w:rPr>
          <w:lang w:val="de-DE"/>
        </w:rPr>
        <w:t xml:space="preserve"> </w:t>
      </w:r>
      <w:proofErr w:type="spellStart"/>
      <w:r w:rsidRPr="007F276C">
        <w:rPr>
          <w:lang w:val="de-DE"/>
        </w:rPr>
        <w:t>Hausman</w:t>
      </w:r>
      <w:proofErr w:type="spellEnd"/>
      <w:r w:rsidRPr="007F276C">
        <w:rPr>
          <w:lang w:val="de-DE"/>
        </w:rPr>
        <w:t>, 2000;</w:t>
      </w:r>
      <w:r w:rsidRPr="007F276C">
        <w:t xml:space="preserve"> </w:t>
      </w:r>
      <w:proofErr w:type="spellStart"/>
      <w:r w:rsidRPr="007F276C">
        <w:t>MacAllu</w:t>
      </w:r>
      <w:r>
        <w:t>m</w:t>
      </w:r>
      <w:proofErr w:type="spellEnd"/>
      <w:r>
        <w:t>, Glover, Queen, &amp; Riggs, 2007), race and ethnicity</w:t>
      </w:r>
      <w:r w:rsidRPr="007F276C">
        <w:t xml:space="preserve"> (Esters &amp; Bowen, 2004; </w:t>
      </w:r>
      <w:proofErr w:type="spellStart"/>
      <w:r w:rsidRPr="007F276C">
        <w:t>Kelpe</w:t>
      </w:r>
      <w:proofErr w:type="spellEnd"/>
      <w:r w:rsidRPr="007F276C">
        <w:t xml:space="preserve"> Kern, 2000; Smith 2001; St. John, Paulsen, </w:t>
      </w:r>
      <w:r>
        <w:t>&amp; Carter, 2005; Urbanski, 2000),</w:t>
      </w:r>
      <w:r w:rsidRPr="007F276C">
        <w:t xml:space="preserve"> gender</w:t>
      </w:r>
      <w:r>
        <w:t xml:space="preserve"> </w:t>
      </w:r>
      <w:r w:rsidRPr="007F276C">
        <w:rPr>
          <w:lang w:val="da-DK"/>
        </w:rPr>
        <w:t>(Johanson, 2</w:t>
      </w:r>
      <w:r>
        <w:rPr>
          <w:lang w:val="da-DK"/>
        </w:rPr>
        <w:t>007</w:t>
      </w:r>
      <w:r w:rsidRPr="007F276C">
        <w:rPr>
          <w:lang w:val="da-DK"/>
        </w:rPr>
        <w:t>)</w:t>
      </w:r>
      <w:r w:rsidRPr="007F276C">
        <w:t>; financial considerations</w:t>
      </w:r>
      <w:r>
        <w:t xml:space="preserve"> </w:t>
      </w:r>
      <w:r w:rsidRPr="007F276C">
        <w:t>(</w:t>
      </w:r>
      <w:proofErr w:type="spellStart"/>
      <w:r w:rsidRPr="007F276C">
        <w:t>MacAllum</w:t>
      </w:r>
      <w:proofErr w:type="spellEnd"/>
      <w:r w:rsidRPr="007F276C">
        <w:t>, Glover, Queen, and Riggs, 2007; McDo</w:t>
      </w:r>
      <w:r>
        <w:t xml:space="preserve">nough, Calderone, &amp; Purdy, 2007; </w:t>
      </w:r>
      <w:r w:rsidRPr="007F276C">
        <w:t>St. John, Paulsen, &amp; Carter, 2005)</w:t>
      </w:r>
      <w:r>
        <w:t>,</w:t>
      </w:r>
      <w:r w:rsidRPr="007F276C">
        <w:t xml:space="preserve"> and the actual college or university itself (</w:t>
      </w:r>
      <w:proofErr w:type="spellStart"/>
      <w:r w:rsidRPr="007F276C">
        <w:t>LeFauve</w:t>
      </w:r>
      <w:proofErr w:type="spellEnd"/>
      <w:r w:rsidRPr="007F276C">
        <w:t>, 2001</w:t>
      </w:r>
      <w:r>
        <w:t xml:space="preserve">; </w:t>
      </w:r>
      <w:r w:rsidRPr="007F276C">
        <w:t>Tucciarone, 2007).</w:t>
      </w:r>
      <w:r>
        <w:t xml:space="preserve"> </w:t>
      </w:r>
      <w:r w:rsidR="00C378D9">
        <w:t xml:space="preserve"> </w:t>
      </w:r>
      <w:r w:rsidR="00701D0B">
        <w:t>Table 2.1 shows the identification predictors as influenced by specific theories in the literature.</w:t>
      </w:r>
    </w:p>
    <w:p w14:paraId="3E3162C6" w14:textId="61D66C16" w:rsidR="00A77A09" w:rsidRDefault="00F10CE3" w:rsidP="00BE03A0">
      <w:pPr>
        <w:spacing w:line="480" w:lineRule="auto"/>
        <w:ind w:firstLine="720"/>
      </w:pPr>
      <w:r>
        <w:t>Next, t</w:t>
      </w:r>
      <w:r w:rsidR="00C33B57">
        <w:t xml:space="preserve">hree </w:t>
      </w:r>
      <w:r w:rsidR="00FF12D4">
        <w:t>seminal</w:t>
      </w:r>
      <w:r w:rsidR="00C33B57">
        <w:t xml:space="preserve"> </w:t>
      </w:r>
      <w:r w:rsidR="00FF12D4">
        <w:t xml:space="preserve">college and university </w:t>
      </w:r>
      <w:r w:rsidR="00C33B57">
        <w:t xml:space="preserve">student </w:t>
      </w:r>
      <w:r>
        <w:t>surveys</w:t>
      </w:r>
      <w:r w:rsidR="00C33B57">
        <w:t xml:space="preserve"> were </w:t>
      </w:r>
      <w:r w:rsidR="000258F1">
        <w:t xml:space="preserve">reviewed and analyzed for common themes </w:t>
      </w:r>
      <w:r w:rsidR="00F918AC">
        <w:t>regarding college</w:t>
      </w:r>
      <w:r w:rsidR="000258F1">
        <w:t xml:space="preserve"> choice. </w:t>
      </w:r>
      <w:r w:rsidR="00C378D9">
        <w:t xml:space="preserve"> </w:t>
      </w:r>
      <w:r w:rsidR="000258F1">
        <w:t xml:space="preserve">The three </w:t>
      </w:r>
      <w:r>
        <w:t>surveys</w:t>
      </w:r>
      <w:r w:rsidR="000258F1">
        <w:t xml:space="preserve"> were t</w:t>
      </w:r>
      <w:r w:rsidR="00BE03A0">
        <w:t>he Admitted Student Questionnaire (ASQ)</w:t>
      </w:r>
      <w:r w:rsidR="000258F1">
        <w:t xml:space="preserve"> developed by The College Board, the </w:t>
      </w:r>
      <w:r>
        <w:t>Cooperative Institutional Research Program (</w:t>
      </w:r>
      <w:r w:rsidR="000258F1">
        <w:t>CIRP</w:t>
      </w:r>
      <w:r>
        <w:t>)</w:t>
      </w:r>
      <w:r w:rsidR="000258F1">
        <w:t xml:space="preserve"> Freshm</w:t>
      </w:r>
      <w:r>
        <w:t>a</w:t>
      </w:r>
      <w:r w:rsidR="000258F1">
        <w:t>n Survey (TFS) developed by the Higher Education Research Institution (HERI)</w:t>
      </w:r>
      <w:r w:rsidR="00FF12D4">
        <w:t xml:space="preserve"> at the University of California at Los Angeles (UCLA)</w:t>
      </w:r>
      <w:r w:rsidR="000258F1">
        <w:t xml:space="preserve">, and the </w:t>
      </w:r>
      <w:r w:rsidR="000B4728">
        <w:t>Beginning College</w:t>
      </w:r>
      <w:r w:rsidR="000258F1">
        <w:t xml:space="preserve"> Survey of Student Engagement (NSSE) </w:t>
      </w:r>
      <w:r w:rsidR="00FF12D4">
        <w:t xml:space="preserve">developed by the Center for Postsecondary Research at Indiana University. </w:t>
      </w:r>
      <w:r w:rsidR="00C378D9">
        <w:t xml:space="preserve"> </w:t>
      </w:r>
      <w:r w:rsidR="00FF12D4">
        <w:t xml:space="preserve">All three </w:t>
      </w:r>
      <w:r>
        <w:t>instruments</w:t>
      </w:r>
      <w:r w:rsidR="00FF12D4">
        <w:t xml:space="preserve"> have been validated by years of research and analysis.</w:t>
      </w:r>
      <w:r w:rsidR="0016726A">
        <w:t xml:space="preserve">  The ASQ (The College Board, 2017) specifically includes items related to college characteristics about academic experience, involvement, social life, athletics, cost, and geographic region.</w:t>
      </w:r>
      <w:r w:rsidR="00CE76AC">
        <w:t xml:space="preserve">  The CIRP Freshman Survey (HERI, 2020) specifically includes influence of parents and teachers, college reputation, geographic location, and college rankings.  </w:t>
      </w:r>
      <w:r w:rsidR="005D2B49">
        <w:t>The BCSSE (Indiana University, 2020) contains similar college characteristics, including academics, diversity, social involvement, and learning support.</w:t>
      </w:r>
    </w:p>
    <w:p w14:paraId="54D4CB42" w14:textId="77777777" w:rsidR="00642DAF" w:rsidRDefault="00580D7E" w:rsidP="00AD0607">
      <w:pPr>
        <w:spacing w:line="480" w:lineRule="auto"/>
        <w:contextualSpacing/>
      </w:pPr>
      <w:r>
        <w:tab/>
        <w:t>After rev</w:t>
      </w:r>
      <w:r w:rsidR="00FB164B">
        <w:t>iewing the three instruments’ college choice items</w:t>
      </w:r>
      <w:r w:rsidR="000375CC">
        <w:t xml:space="preserve">, a comprehensive list of </w:t>
      </w:r>
    </w:p>
    <w:p w14:paraId="79D771A1" w14:textId="49120EF6" w:rsidR="00532C13" w:rsidRDefault="000375CC" w:rsidP="00AD0607">
      <w:pPr>
        <w:spacing w:line="480" w:lineRule="auto"/>
        <w:contextualSpacing/>
      </w:pPr>
      <w:r>
        <w:lastRenderedPageBreak/>
        <w:t xml:space="preserve">distinct items </w:t>
      </w:r>
      <w:proofErr w:type="gramStart"/>
      <w:r>
        <w:t>was</w:t>
      </w:r>
      <w:proofErr w:type="gramEnd"/>
      <w:r>
        <w:t xml:space="preserve"> generated to </w:t>
      </w:r>
      <w:r w:rsidR="00794EE3">
        <w:t xml:space="preserve">create the bulk of the </w:t>
      </w:r>
      <w:r w:rsidR="00152076">
        <w:t>College Choice of Faith-Based Institutions Survey (CCFBIS)</w:t>
      </w:r>
      <w:r w:rsidR="00794EE3">
        <w:t xml:space="preserve">, which is included in </w:t>
      </w:r>
      <w:r w:rsidR="00152076">
        <w:t>Appendix A.</w:t>
      </w:r>
      <w:r w:rsidR="00010509">
        <w:t xml:space="preserve">  </w:t>
      </w:r>
      <w:r w:rsidR="00F10CE3">
        <w:t xml:space="preserve">Five additional </w:t>
      </w:r>
      <w:r w:rsidR="00BE03A0">
        <w:t xml:space="preserve">questions </w:t>
      </w:r>
      <w:r w:rsidR="00F10CE3">
        <w:t>were</w:t>
      </w:r>
      <w:r w:rsidR="00BE03A0">
        <w:t xml:space="preserve"> developed </w:t>
      </w:r>
      <w:r w:rsidR="00E77953">
        <w:t xml:space="preserve">based on their suggestions </w:t>
      </w:r>
      <w:r w:rsidR="00BE03A0">
        <w:t xml:space="preserve">to measure the extent faith had on the college selection process of first-year, </w:t>
      </w:r>
      <w:r w:rsidR="005852C6">
        <w:t>f</w:t>
      </w:r>
      <w:r w:rsidR="00F10CE3">
        <w:t>reshma</w:t>
      </w:r>
      <w:r w:rsidR="005852C6">
        <w:t xml:space="preserve">n undergraduate students.  An email inquiry was posed to the Council for Christian Colleges and Universities </w:t>
      </w:r>
      <w:r w:rsidR="00F10CE3">
        <w:t xml:space="preserve">(CCCU) </w:t>
      </w:r>
      <w:r w:rsidR="005852C6">
        <w:t xml:space="preserve">chief enrollment </w:t>
      </w:r>
      <w:r w:rsidR="00AA59EB">
        <w:t>officer</w:t>
      </w:r>
      <w:r w:rsidR="005852C6">
        <w:t xml:space="preserve"> listserv asking specifically</w:t>
      </w:r>
      <w:r w:rsidR="00F918AC">
        <w:t xml:space="preserve"> for su</w:t>
      </w:r>
      <w:r w:rsidR="00532C13">
        <w:t xml:space="preserve">ggested faith-based questions.  </w:t>
      </w:r>
      <w:r w:rsidR="00F918AC">
        <w:t xml:space="preserve">These enrollment professionals collectively maintain more than 100 years of enrollment leadership at faith-based institutions.  </w:t>
      </w:r>
    </w:p>
    <w:p w14:paraId="660F238D" w14:textId="2089F0D7" w:rsidR="005F6C90" w:rsidRPr="00A97A1D" w:rsidRDefault="005F6C90" w:rsidP="00435E7D">
      <w:pPr>
        <w:spacing w:line="480" w:lineRule="auto"/>
        <w:ind w:firstLine="720"/>
        <w:rPr>
          <w:color w:val="000000" w:themeColor="text1"/>
        </w:rPr>
      </w:pPr>
      <w:r>
        <w:rPr>
          <w:color w:val="000000" w:themeColor="text1"/>
        </w:rPr>
        <w:t xml:space="preserve">In the CCFBIS, </w:t>
      </w:r>
      <w:r w:rsidR="004E265E">
        <w:rPr>
          <w:color w:val="000000" w:themeColor="text1"/>
        </w:rPr>
        <w:t xml:space="preserve">students were asked to rate the level of importance </w:t>
      </w:r>
      <w:r w:rsidR="008203FB">
        <w:rPr>
          <w:color w:val="000000" w:themeColor="text1"/>
        </w:rPr>
        <w:t xml:space="preserve">by using a five-point Likert-type </w:t>
      </w:r>
      <w:r>
        <w:rPr>
          <w:color w:val="000000" w:themeColor="text1"/>
        </w:rPr>
        <w:t>scale</w:t>
      </w:r>
      <w:r w:rsidR="00A97A1D">
        <w:rPr>
          <w:color w:val="000000" w:themeColor="text1"/>
        </w:rPr>
        <w:t xml:space="preserve"> from </w:t>
      </w:r>
      <w:r w:rsidR="00385FE1">
        <w:rPr>
          <w:color w:val="000000" w:themeColor="text1"/>
        </w:rPr>
        <w:t xml:space="preserve">Strongly Disagree (a score of 1) to Strongly Agree (a score of 5). </w:t>
      </w:r>
      <w:r w:rsidRPr="00877638">
        <w:rPr>
          <w:color w:val="000000" w:themeColor="text1"/>
        </w:rPr>
        <w:t>Th</w:t>
      </w:r>
      <w:r w:rsidR="00435E7D">
        <w:rPr>
          <w:color w:val="000000" w:themeColor="text1"/>
        </w:rPr>
        <w:t xml:space="preserve">is scaling option was utilized to allow students to </w:t>
      </w:r>
      <w:r w:rsidRPr="00877638">
        <w:rPr>
          <w:color w:val="000000" w:themeColor="text1"/>
        </w:rPr>
        <w:t xml:space="preserve">discriminate meaningfully </w:t>
      </w:r>
      <w:r w:rsidR="00B92FD5">
        <w:rPr>
          <w:color w:val="000000" w:themeColor="text1"/>
        </w:rPr>
        <w:t>among</w:t>
      </w:r>
      <w:r w:rsidRPr="00877638">
        <w:rPr>
          <w:color w:val="000000" w:themeColor="text1"/>
        </w:rPr>
        <w:t xml:space="preserve"> options</w:t>
      </w:r>
      <w:r w:rsidR="008029D5">
        <w:rPr>
          <w:color w:val="000000" w:themeColor="text1"/>
        </w:rPr>
        <w:t xml:space="preserve"> and to allow for </w:t>
      </w:r>
      <w:r w:rsidR="00733925">
        <w:rPr>
          <w:color w:val="000000" w:themeColor="text1"/>
        </w:rPr>
        <w:t xml:space="preserve">them to respond in a way that perhaps may </w:t>
      </w:r>
      <w:r w:rsidR="00F014B7">
        <w:rPr>
          <w:color w:val="000000" w:themeColor="text1"/>
        </w:rPr>
        <w:t xml:space="preserve">have </w:t>
      </w:r>
      <w:r w:rsidR="00733925">
        <w:rPr>
          <w:color w:val="000000" w:themeColor="text1"/>
        </w:rPr>
        <w:t>indicate</w:t>
      </w:r>
      <w:r w:rsidR="00F014B7">
        <w:rPr>
          <w:color w:val="000000" w:themeColor="text1"/>
        </w:rPr>
        <w:t>d</w:t>
      </w:r>
      <w:r w:rsidR="00733925">
        <w:rPr>
          <w:color w:val="000000" w:themeColor="text1"/>
        </w:rPr>
        <w:t xml:space="preserve"> that a certain characteristic may have been undesirable</w:t>
      </w:r>
      <w:r w:rsidR="00F014B7">
        <w:rPr>
          <w:color w:val="000000" w:themeColor="text1"/>
        </w:rPr>
        <w:t xml:space="preserve"> as indicated by a response </w:t>
      </w:r>
      <w:r w:rsidR="005A0A4A">
        <w:rPr>
          <w:color w:val="000000" w:themeColor="text1"/>
        </w:rPr>
        <w:t>of Disagree or Strongly Disagree</w:t>
      </w:r>
      <w:r>
        <w:t xml:space="preserve">. The questionnaire consisted of 30 characteristics of institutions and the college choice process.  In addition, various demographic data were collected. </w:t>
      </w:r>
    </w:p>
    <w:p w14:paraId="27C6F427" w14:textId="0F5C4CEE" w:rsidR="00662796" w:rsidRDefault="007A3A46" w:rsidP="00960AFF">
      <w:pPr>
        <w:spacing w:line="480" w:lineRule="auto"/>
        <w:rPr>
          <w:color w:val="000000" w:themeColor="text1"/>
        </w:rPr>
      </w:pPr>
      <w:r>
        <w:rPr>
          <w:color w:val="000000" w:themeColor="text1"/>
        </w:rPr>
        <w:tab/>
        <w:t xml:space="preserve">Before administering the </w:t>
      </w:r>
      <w:r w:rsidR="00CD1263">
        <w:rPr>
          <w:color w:val="000000" w:themeColor="text1"/>
        </w:rPr>
        <w:t xml:space="preserve">survey in the study, the instrument was reviewed by </w:t>
      </w:r>
      <w:r w:rsidR="00662796">
        <w:rPr>
          <w:color w:val="000000" w:themeColor="text1"/>
        </w:rPr>
        <w:t>assessment experts at the University of Tennessee at Knoxville and Lee University</w:t>
      </w:r>
      <w:r w:rsidR="0036586D">
        <w:rPr>
          <w:color w:val="000000" w:themeColor="text1"/>
        </w:rPr>
        <w:t xml:space="preserve"> with m</w:t>
      </w:r>
      <w:r w:rsidR="00331517">
        <w:rPr>
          <w:color w:val="000000" w:themeColor="text1"/>
        </w:rPr>
        <w:t xml:space="preserve">inor modifications </w:t>
      </w:r>
      <w:r w:rsidR="0036586D">
        <w:rPr>
          <w:color w:val="000000" w:themeColor="text1"/>
        </w:rPr>
        <w:t xml:space="preserve">made to the final version. </w:t>
      </w:r>
      <w:r w:rsidR="00EF487C">
        <w:rPr>
          <w:color w:val="000000" w:themeColor="text1"/>
        </w:rPr>
        <w:t xml:space="preserve">It then was </w:t>
      </w:r>
      <w:r w:rsidR="00865055">
        <w:rPr>
          <w:color w:val="000000" w:themeColor="text1"/>
        </w:rPr>
        <w:t xml:space="preserve">piloted by </w:t>
      </w:r>
      <w:r w:rsidR="00EF487C">
        <w:rPr>
          <w:color w:val="000000" w:themeColor="text1"/>
        </w:rPr>
        <w:t>administer</w:t>
      </w:r>
      <w:r w:rsidR="00865055">
        <w:rPr>
          <w:color w:val="000000" w:themeColor="text1"/>
        </w:rPr>
        <w:t>ing it</w:t>
      </w:r>
      <w:r w:rsidR="00613974">
        <w:rPr>
          <w:color w:val="000000" w:themeColor="text1"/>
        </w:rPr>
        <w:t xml:space="preserve"> </w:t>
      </w:r>
      <w:r w:rsidR="00EF487C">
        <w:rPr>
          <w:color w:val="000000" w:themeColor="text1"/>
        </w:rPr>
        <w:t xml:space="preserve">to </w:t>
      </w:r>
      <w:r w:rsidR="00640605">
        <w:rPr>
          <w:color w:val="000000" w:themeColor="text1"/>
        </w:rPr>
        <w:t>15</w:t>
      </w:r>
      <w:r w:rsidR="00EF487C">
        <w:rPr>
          <w:color w:val="000000" w:themeColor="text1"/>
        </w:rPr>
        <w:t xml:space="preserve"> Lee University students who just completed their freshman year. </w:t>
      </w:r>
      <w:r w:rsidR="00911DCC">
        <w:rPr>
          <w:color w:val="000000" w:themeColor="text1"/>
        </w:rPr>
        <w:t xml:space="preserve">After they completed the </w:t>
      </w:r>
      <w:r w:rsidR="00B541FD">
        <w:rPr>
          <w:color w:val="000000" w:themeColor="text1"/>
        </w:rPr>
        <w:t xml:space="preserve">instrument, the researcher contacted the respondents to determine if </w:t>
      </w:r>
      <w:r w:rsidR="00753953">
        <w:rPr>
          <w:color w:val="000000" w:themeColor="text1"/>
        </w:rPr>
        <w:t xml:space="preserve">the instructions </w:t>
      </w:r>
      <w:r w:rsidR="005B180B">
        <w:rPr>
          <w:color w:val="000000" w:themeColor="text1"/>
        </w:rPr>
        <w:t xml:space="preserve">or any </w:t>
      </w:r>
      <w:r w:rsidR="00B541FD">
        <w:rPr>
          <w:color w:val="000000" w:themeColor="text1"/>
        </w:rPr>
        <w:t xml:space="preserve">items needed </w:t>
      </w:r>
      <w:r w:rsidR="00794E6F">
        <w:rPr>
          <w:color w:val="000000" w:themeColor="text1"/>
        </w:rPr>
        <w:t>modification</w:t>
      </w:r>
      <w:r w:rsidR="00B541FD">
        <w:rPr>
          <w:color w:val="000000" w:themeColor="text1"/>
        </w:rPr>
        <w:t>. In addition, t</w:t>
      </w:r>
      <w:r w:rsidR="00613974">
        <w:rPr>
          <w:color w:val="000000" w:themeColor="text1"/>
        </w:rPr>
        <w:t xml:space="preserve">heir responses were </w:t>
      </w:r>
      <w:r w:rsidR="0000412C">
        <w:rPr>
          <w:color w:val="000000" w:themeColor="text1"/>
        </w:rPr>
        <w:t>entered into SPSS</w:t>
      </w:r>
      <w:r w:rsidR="008866B2">
        <w:rPr>
          <w:color w:val="000000" w:themeColor="text1"/>
        </w:rPr>
        <w:t>, and means and standard deviations were generated by item</w:t>
      </w:r>
      <w:r w:rsidR="00A3769E">
        <w:rPr>
          <w:color w:val="000000" w:themeColor="text1"/>
        </w:rPr>
        <w:t xml:space="preserve"> to determine </w:t>
      </w:r>
      <w:r w:rsidR="00FE6E4B">
        <w:rPr>
          <w:color w:val="000000" w:themeColor="text1"/>
        </w:rPr>
        <w:t xml:space="preserve">if the response set </w:t>
      </w:r>
      <w:r w:rsidR="000E4F01">
        <w:rPr>
          <w:color w:val="000000" w:themeColor="text1"/>
        </w:rPr>
        <w:t>allowed for respondents to differentiate adequately among the characteristics.</w:t>
      </w:r>
    </w:p>
    <w:p w14:paraId="7CCE0B54" w14:textId="77777777" w:rsidR="00642DAF" w:rsidRDefault="00F41C7C" w:rsidP="00473905">
      <w:pPr>
        <w:spacing w:line="480" w:lineRule="auto"/>
      </w:pPr>
      <w:r>
        <w:rPr>
          <w:color w:val="000000" w:themeColor="text1"/>
        </w:rPr>
        <w:tab/>
      </w:r>
      <w:bookmarkStart w:id="4" w:name="_Hlk92541462"/>
      <w:r>
        <w:rPr>
          <w:color w:val="000000" w:themeColor="text1"/>
        </w:rPr>
        <w:t xml:space="preserve">To determine the reliability of the </w:t>
      </w:r>
      <w:r>
        <w:t xml:space="preserve">CCFBIS, </w:t>
      </w:r>
      <w:r w:rsidR="003450E8">
        <w:t>the survey</w:t>
      </w:r>
      <w:r>
        <w:t xml:space="preserve"> was administered to the set of </w:t>
      </w:r>
      <w:r w:rsidR="00640605">
        <w:t>15</w:t>
      </w:r>
      <w:r>
        <w:t xml:space="preserve"> </w:t>
      </w:r>
    </w:p>
    <w:p w14:paraId="247FFD15" w14:textId="02867F4B" w:rsidR="00473905" w:rsidRDefault="00F41C7C" w:rsidP="00473905">
      <w:pPr>
        <w:spacing w:line="480" w:lineRule="auto"/>
        <w:rPr>
          <w:color w:val="000000" w:themeColor="text1"/>
        </w:rPr>
      </w:pPr>
      <w:r>
        <w:lastRenderedPageBreak/>
        <w:t>Lee University students who recently completed their freshman year on campus</w:t>
      </w:r>
      <w:r w:rsidR="00A82A28">
        <w:t xml:space="preserve"> as part of the pilot study. </w:t>
      </w:r>
      <w:r w:rsidR="006A4A45">
        <w:t xml:space="preserve">It then was readministered to the </w:t>
      </w:r>
      <w:r w:rsidR="00C725EB">
        <w:t xml:space="preserve">same set of students </w:t>
      </w:r>
      <w:r w:rsidR="00CC12E9">
        <w:t>two weeks</w:t>
      </w:r>
      <w:r w:rsidR="00C725EB">
        <w:t xml:space="preserve"> later. The respondents’ scores on </w:t>
      </w:r>
      <w:r w:rsidR="00AF3378">
        <w:t xml:space="preserve">both administrations were correlated </w:t>
      </w:r>
      <w:r w:rsidR="00EB055A">
        <w:t>by using a Pearson</w:t>
      </w:r>
      <w:r w:rsidR="00E20CD4">
        <w:t xml:space="preserve"> </w:t>
      </w:r>
      <w:r w:rsidR="00DD3334">
        <w:t xml:space="preserve">product-moment </w:t>
      </w:r>
      <w:r w:rsidR="00EB055A">
        <w:t>correlation analysis.</w:t>
      </w:r>
      <w:r w:rsidR="008D361F">
        <w:t xml:space="preserve">  </w:t>
      </w:r>
      <w:r w:rsidR="00640605">
        <w:rPr>
          <w:rFonts w:eastAsia="Arial Unicode MS"/>
          <w:color w:val="000000" w:themeColor="text1"/>
        </w:rPr>
        <w:t xml:space="preserve">The newly developed instrument was found to be reliable </w:t>
      </w:r>
      <w:r w:rsidR="00473905">
        <w:t xml:space="preserve">with an </w:t>
      </w:r>
      <w:r w:rsidR="00473905">
        <w:rPr>
          <w:i/>
          <w:iCs/>
        </w:rPr>
        <w:t>r</w:t>
      </w:r>
      <w:r w:rsidR="00473905">
        <w:t xml:space="preserve"> value of .974. </w:t>
      </w:r>
    </w:p>
    <w:bookmarkEnd w:id="4"/>
    <w:p w14:paraId="5C63CA8F" w14:textId="625462EB" w:rsidR="00BE7EDE" w:rsidRPr="003A18A5" w:rsidRDefault="00CD561D" w:rsidP="003A18A5">
      <w:pPr>
        <w:spacing w:line="480" w:lineRule="auto"/>
        <w:jc w:val="center"/>
        <w:rPr>
          <w:rFonts w:eastAsia="Arial Unicode MS"/>
          <w:b/>
        </w:rPr>
      </w:pPr>
      <w:r>
        <w:rPr>
          <w:rFonts w:eastAsia="Arial Unicode MS"/>
          <w:b/>
        </w:rPr>
        <w:t>Data Collection</w:t>
      </w:r>
    </w:p>
    <w:p w14:paraId="7B5EABA8" w14:textId="3B06F15A" w:rsidR="00BE7EDE" w:rsidRDefault="00BE7EDE" w:rsidP="00A12C44">
      <w:pPr>
        <w:spacing w:line="480" w:lineRule="auto"/>
        <w:ind w:firstLine="720"/>
        <w:rPr>
          <w:rFonts w:eastAsia="Arial Unicode MS"/>
        </w:rPr>
      </w:pPr>
      <w:r>
        <w:rPr>
          <w:rFonts w:eastAsia="Arial Unicode MS"/>
        </w:rPr>
        <w:t xml:space="preserve">Data collection was conducted in </w:t>
      </w:r>
      <w:r w:rsidR="003A18A5">
        <w:rPr>
          <w:rFonts w:eastAsia="Arial Unicode MS"/>
        </w:rPr>
        <w:t>several</w:t>
      </w:r>
      <w:r>
        <w:rPr>
          <w:rFonts w:eastAsia="Arial Unicode MS"/>
        </w:rPr>
        <w:t xml:space="preserve"> </w:t>
      </w:r>
      <w:r w:rsidR="0067492B">
        <w:rPr>
          <w:rFonts w:eastAsia="Arial Unicode MS"/>
        </w:rPr>
        <w:t>phases.</w:t>
      </w:r>
      <w:r w:rsidR="008D361F">
        <w:rPr>
          <w:rFonts w:eastAsia="Arial Unicode MS"/>
        </w:rPr>
        <w:t xml:space="preserve">  T</w:t>
      </w:r>
      <w:r w:rsidRPr="00D232A9">
        <w:rPr>
          <w:rFonts w:eastAsia="Arial Unicode MS"/>
        </w:rPr>
        <w:t xml:space="preserve">he researcher contacted the </w:t>
      </w:r>
      <w:r w:rsidR="0067492B">
        <w:rPr>
          <w:rFonts w:eastAsia="Arial Unicode MS"/>
        </w:rPr>
        <w:t>Institutiona</w:t>
      </w:r>
      <w:r w:rsidR="00DF5430">
        <w:rPr>
          <w:rFonts w:eastAsia="Arial Unicode MS"/>
        </w:rPr>
        <w:t xml:space="preserve">l Research or Chief Enrollment Office </w:t>
      </w:r>
      <w:r w:rsidRPr="00D232A9">
        <w:rPr>
          <w:rFonts w:eastAsia="Arial Unicode MS"/>
        </w:rPr>
        <w:t xml:space="preserve">of </w:t>
      </w:r>
      <w:r w:rsidR="00CE59C1">
        <w:rPr>
          <w:rFonts w:eastAsia="Arial Unicode MS"/>
        </w:rPr>
        <w:t>each campus</w:t>
      </w:r>
      <w:r>
        <w:rPr>
          <w:rFonts w:eastAsia="Arial Unicode MS"/>
        </w:rPr>
        <w:t xml:space="preserve"> to request permission to conduct research and to secure help in conducting the study</w:t>
      </w:r>
      <w:r w:rsidR="0067492B">
        <w:rPr>
          <w:rFonts w:eastAsia="Arial Unicode MS"/>
        </w:rPr>
        <w:t xml:space="preserve">.  Additional </w:t>
      </w:r>
      <w:r>
        <w:rPr>
          <w:rFonts w:eastAsia="Arial Unicode MS"/>
        </w:rPr>
        <w:t>contact</w:t>
      </w:r>
      <w:r w:rsidR="0067492B">
        <w:rPr>
          <w:rFonts w:eastAsia="Arial Unicode MS"/>
        </w:rPr>
        <w:t>s were</w:t>
      </w:r>
      <w:r>
        <w:rPr>
          <w:rFonts w:eastAsia="Arial Unicode MS"/>
        </w:rPr>
        <w:t xml:space="preserve"> made to the various directors in the Admissions and First-Year Programs offices </w:t>
      </w:r>
      <w:r w:rsidRPr="00D232A9">
        <w:rPr>
          <w:rFonts w:eastAsia="Arial Unicode MS"/>
        </w:rPr>
        <w:t xml:space="preserve">to request permission to conduct the research and to secure their help in conducting the study. </w:t>
      </w:r>
      <w:r>
        <w:rPr>
          <w:rFonts w:eastAsia="Arial Unicode MS"/>
        </w:rPr>
        <w:t xml:space="preserve"> </w:t>
      </w:r>
      <w:r w:rsidR="00BD4224">
        <w:rPr>
          <w:rFonts w:eastAsia="Arial Unicode MS"/>
        </w:rPr>
        <w:t xml:space="preserve">Upon gaining verbal approval, an email </w:t>
      </w:r>
      <w:r w:rsidRPr="00D232A9">
        <w:rPr>
          <w:rFonts w:eastAsia="Arial Unicode MS"/>
        </w:rPr>
        <w:t xml:space="preserve">was sent to each program director </w:t>
      </w:r>
      <w:r w:rsidR="00BD4224">
        <w:rPr>
          <w:rFonts w:eastAsia="Arial Unicode MS"/>
        </w:rPr>
        <w:t xml:space="preserve">with a request for </w:t>
      </w:r>
      <w:r>
        <w:rPr>
          <w:rFonts w:eastAsia="Arial Unicode MS"/>
        </w:rPr>
        <w:t xml:space="preserve">formal approval.  </w:t>
      </w:r>
      <w:r w:rsidRPr="00D232A9">
        <w:rPr>
          <w:rFonts w:eastAsia="Arial Unicode MS"/>
        </w:rPr>
        <w:t xml:space="preserve">Copies of these </w:t>
      </w:r>
      <w:r w:rsidR="0067492B">
        <w:rPr>
          <w:rFonts w:eastAsia="Arial Unicode MS"/>
        </w:rPr>
        <w:t xml:space="preserve">email messages are </w:t>
      </w:r>
      <w:r>
        <w:rPr>
          <w:rFonts w:eastAsia="Arial Unicode MS"/>
        </w:rPr>
        <w:t xml:space="preserve">found in </w:t>
      </w:r>
      <w:r w:rsidR="000058E3">
        <w:rPr>
          <w:rFonts w:eastAsia="Arial Unicode MS"/>
        </w:rPr>
        <w:t>Appendi</w:t>
      </w:r>
      <w:r w:rsidR="00CC27C9">
        <w:rPr>
          <w:rFonts w:eastAsia="Arial Unicode MS"/>
        </w:rPr>
        <w:t>x B</w:t>
      </w:r>
      <w:r w:rsidR="0071662F">
        <w:rPr>
          <w:rFonts w:eastAsia="Arial Unicode MS"/>
        </w:rPr>
        <w:t xml:space="preserve">. </w:t>
      </w:r>
    </w:p>
    <w:p w14:paraId="3272335D" w14:textId="1465EC61" w:rsidR="00952B21" w:rsidRPr="00AA59EB" w:rsidRDefault="00457773" w:rsidP="00AA59EB">
      <w:pPr>
        <w:spacing w:line="480" w:lineRule="auto"/>
        <w:ind w:firstLine="720"/>
        <w:rPr>
          <w:rFonts w:eastAsia="Arial Unicode MS"/>
        </w:rPr>
      </w:pPr>
      <w:r>
        <w:rPr>
          <w:rFonts w:eastAsia="Arial Unicode MS"/>
        </w:rPr>
        <w:t xml:space="preserve">In the second phase, potential student participants were emailed an invitation to participate in this study. The email introduced the research and invited students to complete </w:t>
      </w:r>
      <w:r w:rsidR="00E20B49">
        <w:rPr>
          <w:rFonts w:eastAsia="Arial Unicode MS"/>
        </w:rPr>
        <w:t>the survey</w:t>
      </w:r>
      <w:r w:rsidRPr="00457773">
        <w:rPr>
          <w:rFonts w:eastAsia="Arial Unicode MS"/>
        </w:rPr>
        <w:t xml:space="preserve">. </w:t>
      </w:r>
      <w:r w:rsidR="008D2417">
        <w:rPr>
          <w:rFonts w:eastAsia="Arial Unicode MS"/>
        </w:rPr>
        <w:t xml:space="preserve"> </w:t>
      </w:r>
      <w:r w:rsidR="00952B21">
        <w:t>The expected time to complete was approximately 15 minutes. All ethical guidelines submitted and approved by the IRB were followed. Data is stored in a password protected computer and will be destroyed in three years. Qualtrics survey software collected data and then SPSS was used to conduct statistical analyses.</w:t>
      </w:r>
    </w:p>
    <w:p w14:paraId="34D6A6F7" w14:textId="77777777" w:rsidR="003B53EF" w:rsidRDefault="003B53EF" w:rsidP="001E36E6">
      <w:pPr>
        <w:spacing w:line="480" w:lineRule="auto"/>
        <w:jc w:val="center"/>
        <w:rPr>
          <w:rFonts w:eastAsia="Arial Unicode MS"/>
          <w:b/>
        </w:rPr>
      </w:pPr>
      <w:r>
        <w:rPr>
          <w:rFonts w:eastAsia="Arial Unicode MS"/>
          <w:b/>
        </w:rPr>
        <w:t xml:space="preserve">Data Analysis </w:t>
      </w:r>
    </w:p>
    <w:p w14:paraId="086000DD" w14:textId="0560A26B" w:rsidR="00D44342" w:rsidRPr="008F7C78" w:rsidRDefault="008F38CF" w:rsidP="00D44342">
      <w:pPr>
        <w:spacing w:line="480" w:lineRule="auto"/>
        <w:ind w:firstLine="720"/>
        <w:rPr>
          <w:rFonts w:eastAsia="Arial Unicode MS"/>
          <w:b/>
          <w:bCs/>
        </w:rPr>
      </w:pPr>
      <w:r>
        <w:rPr>
          <w:rFonts w:eastAsia="Arial Unicode MS"/>
        </w:rPr>
        <w:t>D</w:t>
      </w:r>
      <w:r w:rsidR="005D4C69" w:rsidRPr="005D4C69">
        <w:rPr>
          <w:rFonts w:eastAsia="Arial Unicode MS"/>
        </w:rPr>
        <w:t xml:space="preserve">ata </w:t>
      </w:r>
      <w:r>
        <w:rPr>
          <w:rFonts w:eastAsia="Arial Unicode MS"/>
        </w:rPr>
        <w:t>were</w:t>
      </w:r>
      <w:r w:rsidR="005D4C69" w:rsidRPr="005D4C69">
        <w:rPr>
          <w:rFonts w:eastAsia="Arial Unicode MS"/>
        </w:rPr>
        <w:t xml:space="preserve"> </w:t>
      </w:r>
      <w:r w:rsidR="00F10CE3">
        <w:t>entered into SPSS and</w:t>
      </w:r>
      <w:r w:rsidR="00F10CE3" w:rsidRPr="005D4C69">
        <w:rPr>
          <w:rFonts w:eastAsia="Arial Unicode MS"/>
        </w:rPr>
        <w:t xml:space="preserve"> </w:t>
      </w:r>
      <w:r w:rsidR="005D4C69" w:rsidRPr="005D4C69">
        <w:rPr>
          <w:rFonts w:eastAsia="Arial Unicode MS"/>
        </w:rPr>
        <w:t xml:space="preserve">analyzed using several techniques. </w:t>
      </w:r>
      <w:r w:rsidR="005D4C69">
        <w:rPr>
          <w:rFonts w:eastAsia="Arial Unicode MS"/>
        </w:rPr>
        <w:t xml:space="preserve"> </w:t>
      </w:r>
      <w:bookmarkStart w:id="5" w:name="_Hlk92438838"/>
      <w:r w:rsidR="005D4C69" w:rsidRPr="005D4C69">
        <w:rPr>
          <w:rFonts w:eastAsia="Arial Unicode MS"/>
        </w:rPr>
        <w:t xml:space="preserve">Frequencies </w:t>
      </w:r>
      <w:r w:rsidR="008C4060">
        <w:rPr>
          <w:rFonts w:eastAsia="Arial Unicode MS"/>
        </w:rPr>
        <w:t>were</w:t>
      </w:r>
      <w:r w:rsidR="005D4C69" w:rsidRPr="005D4C69">
        <w:rPr>
          <w:rFonts w:eastAsia="Arial Unicode MS"/>
        </w:rPr>
        <w:t xml:space="preserve"> reported for demographic</w:t>
      </w:r>
      <w:r w:rsidR="005D4C69">
        <w:rPr>
          <w:rFonts w:eastAsia="Arial Unicode MS"/>
        </w:rPr>
        <w:t xml:space="preserve"> items.  </w:t>
      </w:r>
      <w:r w:rsidR="005D4C69" w:rsidRPr="005D4C69">
        <w:rPr>
          <w:rFonts w:eastAsia="Arial Unicode MS"/>
        </w:rPr>
        <w:t xml:space="preserve">Means and standard deviations </w:t>
      </w:r>
      <w:r w:rsidR="008C4060">
        <w:rPr>
          <w:rFonts w:eastAsia="Arial Unicode MS"/>
        </w:rPr>
        <w:t>were</w:t>
      </w:r>
      <w:r w:rsidR="005D4C69" w:rsidRPr="005D4C69">
        <w:rPr>
          <w:rFonts w:eastAsia="Arial Unicode MS"/>
        </w:rPr>
        <w:t xml:space="preserve"> reporte</w:t>
      </w:r>
      <w:r w:rsidR="009C468C">
        <w:rPr>
          <w:rFonts w:eastAsia="Arial Unicode MS"/>
        </w:rPr>
        <w:t xml:space="preserve">d for the scores on each of the factors influencing college choice. </w:t>
      </w:r>
      <w:r w:rsidR="00F10CE3">
        <w:t xml:space="preserve">The item means </w:t>
      </w:r>
      <w:r w:rsidR="008C4060">
        <w:t>were</w:t>
      </w:r>
      <w:r w:rsidR="00F10CE3">
        <w:t xml:space="preserve"> ranked from highest to </w:t>
      </w:r>
      <w:r w:rsidR="00F10CE3">
        <w:lastRenderedPageBreak/>
        <w:t xml:space="preserve">lowest mean to show the relative levels of importance of each characteristic. </w:t>
      </w:r>
      <w:bookmarkStart w:id="6" w:name="_Hlk92546266"/>
      <w:bookmarkEnd w:id="5"/>
      <w:r w:rsidR="006B4735" w:rsidRPr="008D16CD">
        <w:rPr>
          <w:rFonts w:eastAsia="Arial Unicode MS"/>
          <w:color w:val="000000" w:themeColor="text1"/>
        </w:rPr>
        <w:t>In addition,</w:t>
      </w:r>
      <w:r w:rsidR="002513ED" w:rsidRPr="008D16CD">
        <w:rPr>
          <w:rFonts w:eastAsia="Arial Unicode MS"/>
          <w:color w:val="000000" w:themeColor="text1"/>
        </w:rPr>
        <w:t xml:space="preserve"> </w:t>
      </w:r>
      <w:r w:rsidR="00B51698" w:rsidRPr="008D16CD">
        <w:rPr>
          <w:rFonts w:eastAsia="Arial Unicode MS"/>
          <w:color w:val="000000" w:themeColor="text1"/>
        </w:rPr>
        <w:t>the following six subscale</w:t>
      </w:r>
      <w:r w:rsidR="00652FA6" w:rsidRPr="008D16CD">
        <w:rPr>
          <w:rFonts w:eastAsia="Arial Unicode MS"/>
          <w:color w:val="000000" w:themeColor="text1"/>
        </w:rPr>
        <w:t>s</w:t>
      </w:r>
      <w:r w:rsidR="00B51698" w:rsidRPr="008D16CD">
        <w:rPr>
          <w:rFonts w:eastAsia="Arial Unicode MS"/>
          <w:color w:val="000000" w:themeColor="text1"/>
        </w:rPr>
        <w:t xml:space="preserve"> were created by </w:t>
      </w:r>
      <w:r w:rsidR="00652FA6" w:rsidRPr="008D16CD">
        <w:rPr>
          <w:rFonts w:eastAsia="Arial Unicode MS"/>
          <w:color w:val="000000" w:themeColor="text1"/>
        </w:rPr>
        <w:t xml:space="preserve">adding </w:t>
      </w:r>
      <w:r w:rsidR="00D128C6" w:rsidRPr="008D16CD">
        <w:rPr>
          <w:rFonts w:eastAsia="Arial Unicode MS"/>
          <w:color w:val="000000" w:themeColor="text1"/>
        </w:rPr>
        <w:t xml:space="preserve">the </w:t>
      </w:r>
      <w:r w:rsidR="00652FA6" w:rsidRPr="008D16CD">
        <w:rPr>
          <w:rFonts w:eastAsia="Arial Unicode MS"/>
          <w:color w:val="000000" w:themeColor="text1"/>
        </w:rPr>
        <w:t>items together</w:t>
      </w:r>
      <w:r w:rsidR="00D128C6" w:rsidRPr="008D16CD">
        <w:rPr>
          <w:rFonts w:eastAsia="Arial Unicode MS"/>
          <w:color w:val="000000" w:themeColor="text1"/>
        </w:rPr>
        <w:t xml:space="preserve"> that fall under the respective category</w:t>
      </w:r>
      <w:r w:rsidR="00652FA6" w:rsidRPr="008D16CD">
        <w:rPr>
          <w:rFonts w:eastAsia="Arial Unicode MS"/>
          <w:color w:val="000000" w:themeColor="text1"/>
        </w:rPr>
        <w:t>: cost and/or financial aid, campus appearance and visit, academic reputation and opportunities, co-curricular activities, influence of other individuals and faith.</w:t>
      </w:r>
      <w:r w:rsidR="00D02C1A" w:rsidRPr="008D16CD">
        <w:rPr>
          <w:rFonts w:eastAsia="Arial Unicode MS"/>
          <w:color w:val="000000" w:themeColor="text1"/>
        </w:rPr>
        <w:t xml:space="preserve"> </w:t>
      </w:r>
      <w:bookmarkEnd w:id="6"/>
      <w:r w:rsidR="005015FF">
        <w:rPr>
          <w:rFonts w:eastAsia="Arial Unicode MS"/>
          <w:color w:val="000000" w:themeColor="text1"/>
        </w:rPr>
        <w:t>M</w:t>
      </w:r>
      <w:r w:rsidR="00A708F2" w:rsidRPr="008D16CD">
        <w:rPr>
          <w:rFonts w:eastAsia="Arial Unicode MS"/>
          <w:color w:val="000000" w:themeColor="text1"/>
        </w:rPr>
        <w:t>ean</w:t>
      </w:r>
      <w:r w:rsidR="005015FF">
        <w:rPr>
          <w:rFonts w:eastAsia="Arial Unicode MS"/>
          <w:color w:val="000000" w:themeColor="text1"/>
        </w:rPr>
        <w:t>s</w:t>
      </w:r>
      <w:r w:rsidR="00A708F2" w:rsidRPr="008D16CD">
        <w:rPr>
          <w:rFonts w:eastAsia="Arial Unicode MS"/>
          <w:color w:val="000000" w:themeColor="text1"/>
        </w:rPr>
        <w:t xml:space="preserve"> and standard deviation</w:t>
      </w:r>
      <w:r w:rsidR="005015FF">
        <w:rPr>
          <w:rFonts w:eastAsia="Arial Unicode MS"/>
          <w:color w:val="000000" w:themeColor="text1"/>
        </w:rPr>
        <w:t>s</w:t>
      </w:r>
      <w:r w:rsidR="00A708F2" w:rsidRPr="008D16CD">
        <w:rPr>
          <w:rFonts w:eastAsia="Arial Unicode MS"/>
          <w:color w:val="000000" w:themeColor="text1"/>
        </w:rPr>
        <w:t xml:space="preserve"> </w:t>
      </w:r>
      <w:r w:rsidR="005015FF">
        <w:rPr>
          <w:rFonts w:eastAsia="Arial Unicode MS"/>
          <w:color w:val="000000" w:themeColor="text1"/>
        </w:rPr>
        <w:t>were</w:t>
      </w:r>
      <w:r w:rsidR="00A708F2" w:rsidRPr="008D16CD">
        <w:rPr>
          <w:rFonts w:eastAsia="Arial Unicode MS"/>
          <w:color w:val="000000" w:themeColor="text1"/>
        </w:rPr>
        <w:t xml:space="preserve"> generated </w:t>
      </w:r>
      <w:r w:rsidR="006126F0">
        <w:rPr>
          <w:rFonts w:eastAsia="Arial Unicode MS"/>
          <w:color w:val="000000" w:themeColor="text1"/>
        </w:rPr>
        <w:t>for each</w:t>
      </w:r>
      <w:r w:rsidR="00A708F2" w:rsidRPr="008D16CD">
        <w:rPr>
          <w:rFonts w:eastAsia="Arial Unicode MS"/>
          <w:color w:val="000000" w:themeColor="text1"/>
        </w:rPr>
        <w:t xml:space="preserve"> subscale to </w:t>
      </w:r>
      <w:r w:rsidR="00520B93">
        <w:rPr>
          <w:rFonts w:eastAsia="Arial Unicode MS"/>
          <w:color w:val="000000" w:themeColor="text1"/>
        </w:rPr>
        <w:t>test</w:t>
      </w:r>
      <w:r w:rsidR="00A708F2" w:rsidRPr="008D16CD">
        <w:rPr>
          <w:rFonts w:eastAsia="Arial Unicode MS"/>
          <w:color w:val="000000" w:themeColor="text1"/>
        </w:rPr>
        <w:t xml:space="preserve"> for comparisons.</w:t>
      </w:r>
      <w:r w:rsidR="00196CE1" w:rsidRPr="008D16CD">
        <w:rPr>
          <w:rFonts w:eastAsia="Arial Unicode MS"/>
          <w:color w:val="000000" w:themeColor="text1"/>
        </w:rPr>
        <w:t xml:space="preserve"> </w:t>
      </w:r>
      <w:r w:rsidR="00196CE1" w:rsidRPr="000D04EA">
        <w:rPr>
          <w:rFonts w:eastAsia="Arial Unicode MS"/>
        </w:rPr>
        <w:t xml:space="preserve">To assess the level of importance of faith-based characteristics, the faith subscale mean </w:t>
      </w:r>
      <w:r w:rsidR="005123CC" w:rsidRPr="000D04EA">
        <w:rPr>
          <w:rFonts w:eastAsia="Arial Unicode MS"/>
        </w:rPr>
        <w:t xml:space="preserve">was </w:t>
      </w:r>
      <w:r w:rsidR="00196CE1" w:rsidRPr="000D04EA">
        <w:rPr>
          <w:rFonts w:eastAsia="Arial Unicode MS"/>
        </w:rPr>
        <w:t xml:space="preserve">compared to the means from the other subscales by using an analysis of variance (ANOVA) test to determine if there </w:t>
      </w:r>
      <w:r w:rsidR="002B3B8C" w:rsidRPr="000D04EA">
        <w:rPr>
          <w:rFonts w:eastAsia="Arial Unicode MS"/>
        </w:rPr>
        <w:t>were</w:t>
      </w:r>
      <w:r w:rsidR="00196CE1" w:rsidRPr="000D04EA">
        <w:rPr>
          <w:rFonts w:eastAsia="Arial Unicode MS"/>
        </w:rPr>
        <w:t xml:space="preserve"> any statistically significant differences among the six scales.</w:t>
      </w:r>
      <w:r w:rsidR="00D44342" w:rsidRPr="000D04EA">
        <w:rPr>
          <w:rFonts w:eastAsia="Arial Unicode MS"/>
        </w:rPr>
        <w:t xml:space="preserve">  Additional inferential statistics will be used to answer each of the research questions.  Specific statistical techniques will be determined after data collection.</w:t>
      </w:r>
    </w:p>
    <w:p w14:paraId="078A3342" w14:textId="10C394BE" w:rsidR="006506D5" w:rsidRPr="006506D5" w:rsidRDefault="006506D5" w:rsidP="006506D5">
      <w:pPr>
        <w:tabs>
          <w:tab w:val="left" w:pos="2955"/>
          <w:tab w:val="center" w:pos="4680"/>
        </w:tabs>
        <w:spacing w:line="480" w:lineRule="auto"/>
        <w:rPr>
          <w:rFonts w:eastAsia="Arial Unicode MS"/>
          <w:b/>
          <w:bCs/>
        </w:rPr>
      </w:pPr>
      <w:r>
        <w:rPr>
          <w:rFonts w:eastAsia="Arial Unicode MS"/>
          <w:b/>
          <w:bCs/>
        </w:rPr>
        <w:tab/>
      </w:r>
      <w:r>
        <w:rPr>
          <w:rFonts w:eastAsia="Arial Unicode MS"/>
          <w:b/>
          <w:bCs/>
        </w:rPr>
        <w:tab/>
      </w:r>
      <w:r w:rsidRPr="006506D5">
        <w:rPr>
          <w:rFonts w:eastAsia="Arial Unicode MS"/>
          <w:b/>
          <w:bCs/>
        </w:rPr>
        <w:t xml:space="preserve">Limitations </w:t>
      </w:r>
    </w:p>
    <w:p w14:paraId="0D6A6174" w14:textId="77777777" w:rsidR="00642DAF" w:rsidRDefault="006506D5" w:rsidP="003204C1">
      <w:pPr>
        <w:spacing w:line="480" w:lineRule="auto"/>
        <w:ind w:firstLine="720"/>
      </w:pPr>
      <w:r>
        <w:t xml:space="preserve">Limitations </w:t>
      </w:r>
      <w:r w:rsidRPr="006506D5">
        <w:t>may be related to the difficulty of controlling variables and the limited types of data available to the researcher</w:t>
      </w:r>
      <w:r w:rsidR="00C97F1B">
        <w:t xml:space="preserve"> and the methodology. The sample size of the data limited the ability to find significant relations among the data and to generalize findings.  The study was limited in </w:t>
      </w:r>
      <w:r w:rsidRPr="006506D5">
        <w:t>trying to contact gatekeepers as they were not always available to serve the purpose of this research</w:t>
      </w:r>
      <w:r w:rsidR="002A0FE2">
        <w:t xml:space="preserve">. This may have been caused by </w:t>
      </w:r>
      <w:r w:rsidRPr="006506D5">
        <w:t>limited time</w:t>
      </w:r>
      <w:r w:rsidR="002A0FE2">
        <w:t xml:space="preserve">, </w:t>
      </w:r>
      <w:r w:rsidR="002A0FE2" w:rsidRPr="006506D5">
        <w:t>resources,</w:t>
      </w:r>
      <w:r w:rsidR="002A0FE2">
        <w:t xml:space="preserve"> or a general disinterest in the topic</w:t>
      </w:r>
      <w:r w:rsidRPr="006506D5">
        <w:t xml:space="preserve">.  The study elicited </w:t>
      </w:r>
      <w:r w:rsidR="00C97F1B">
        <w:t>self-reported data</w:t>
      </w:r>
      <w:r>
        <w:t xml:space="preserve"> </w:t>
      </w:r>
      <w:r w:rsidRPr="006506D5">
        <w:t>from first year students who were enrolled in college and not high school students who are currently engaged in the college selection process. The respondents may not recall the process as clearly given it occurred while they were in high school.</w:t>
      </w:r>
      <w:r w:rsidR="00817179">
        <w:t xml:space="preserve"> </w:t>
      </w:r>
      <w:r w:rsidR="00C97F1B">
        <w:t xml:space="preserve">Students may not be able to attribute enrollment decisions accurately. They may recall positive influences in one manner and negative experiences in another. They may, in fact, embellish the recollections of the factors that influenced their choice of a college. </w:t>
      </w:r>
      <w:r w:rsidR="00D30799">
        <w:t xml:space="preserve">Finally, the study was limited by potential bias of the researcher in the </w:t>
      </w:r>
      <w:proofErr w:type="gramStart"/>
      <w:r w:rsidR="00D30799">
        <w:t>manner in which</w:t>
      </w:r>
      <w:proofErr w:type="gramEnd"/>
      <w:r w:rsidR="00D30799">
        <w:t xml:space="preserve"> the literature was </w:t>
      </w:r>
    </w:p>
    <w:p w14:paraId="021CE94D" w14:textId="0795805F" w:rsidR="006506D5" w:rsidRPr="006506D5" w:rsidRDefault="00D30799" w:rsidP="00642DAF">
      <w:pPr>
        <w:spacing w:line="480" w:lineRule="auto"/>
        <w:rPr>
          <w:rFonts w:eastAsia="Arial Unicode MS"/>
        </w:rPr>
      </w:pPr>
      <w:r>
        <w:lastRenderedPageBreak/>
        <w:t xml:space="preserve">reviewed, the survey was created, or the data interpreted. </w:t>
      </w:r>
    </w:p>
    <w:p w14:paraId="560536AC" w14:textId="795DD804" w:rsidR="001E2A50" w:rsidRDefault="001E2A50" w:rsidP="00F10CE3">
      <w:pPr>
        <w:spacing w:line="480" w:lineRule="auto"/>
        <w:ind w:firstLine="720"/>
        <w:jc w:val="center"/>
        <w:rPr>
          <w:b/>
        </w:rPr>
      </w:pPr>
      <w:r>
        <w:rPr>
          <w:b/>
        </w:rPr>
        <w:t>Role of the Researcher</w:t>
      </w:r>
    </w:p>
    <w:p w14:paraId="210F3C9A" w14:textId="19D6A0FE" w:rsidR="001E2A50" w:rsidRDefault="001E2A50" w:rsidP="001E2A50">
      <w:pPr>
        <w:pStyle w:val="BodyA"/>
        <w:spacing w:line="480" w:lineRule="auto"/>
        <w:ind w:firstLine="720"/>
      </w:pPr>
      <w:r w:rsidRPr="007F276C">
        <w:t xml:space="preserve">As the author of this study, I bring to it decades of observation as an admissions officer and university vice president of enrollment.  Through my career and experience, I have collected some understanding of the choices high school students make to study at private, </w:t>
      </w:r>
      <w:r>
        <w:t xml:space="preserve">Christian institutions.  </w:t>
      </w:r>
      <w:r w:rsidRPr="007F276C">
        <w:t xml:space="preserve">My work has afforded me the opportunity to visit dozens of faith-based colleges and universities. </w:t>
      </w:r>
      <w:r>
        <w:t xml:space="preserve"> </w:t>
      </w:r>
      <w:r w:rsidRPr="007F276C">
        <w:t xml:space="preserve">It is my professional observation that at most faith-based schools, faith is neither perfunctory nor obligatory. </w:t>
      </w:r>
      <w:r>
        <w:t xml:space="preserve"> </w:t>
      </w:r>
      <w:r w:rsidRPr="007F276C">
        <w:t>Instead, religion and faith are interwoven into multiple aspects of the college and are represented by more than a chapel or synagogue at one end of the campus.  The centering of faith within an institution can provide members of the college or university with a common experience and can create a community that is difficult to replicate at large, secula</w:t>
      </w:r>
      <w:r>
        <w:t xml:space="preserve">r colleges.  </w:t>
      </w:r>
      <w:r w:rsidRPr="007F276C">
        <w:t xml:space="preserve">It is common that at faith-based colleges the campus community shares values and beliefs that assist in forging strong bonds between individual members and that can produce a tight-knit community.  It is commonplace that the faculty at faith-based institutions </w:t>
      </w:r>
      <w:proofErr w:type="gramStart"/>
      <w:r w:rsidRPr="007F276C">
        <w:t>are  intentional</w:t>
      </w:r>
      <w:proofErr w:type="gramEnd"/>
      <w:r w:rsidRPr="007F276C">
        <w:t xml:space="preserve"> in their encouragement of students to stay connected to both the central faith and to the institutional community through religious services, faith-based and school-organized activities, and projects and assignments that relate faith to their specific programs.</w:t>
      </w:r>
    </w:p>
    <w:p w14:paraId="42693F8F" w14:textId="41F8B189" w:rsidR="001E2A50" w:rsidRDefault="0073691D" w:rsidP="001E2A50">
      <w:pPr>
        <w:spacing w:line="480" w:lineRule="auto"/>
        <w:jc w:val="center"/>
        <w:rPr>
          <w:b/>
        </w:rPr>
      </w:pPr>
      <w:r>
        <w:rPr>
          <w:b/>
        </w:rPr>
        <w:t>Summary</w:t>
      </w:r>
    </w:p>
    <w:p w14:paraId="0D15675F" w14:textId="452967AC" w:rsidR="002D321C" w:rsidRDefault="001E2A50" w:rsidP="00AD067D">
      <w:pPr>
        <w:spacing w:line="480" w:lineRule="auto"/>
        <w:ind w:firstLine="720"/>
      </w:pPr>
      <w:r>
        <w:t xml:space="preserve">This chapter included the </w:t>
      </w:r>
      <w:r w:rsidR="00390F20">
        <w:t xml:space="preserve">purpose of the study, </w:t>
      </w:r>
      <w:r>
        <w:t xml:space="preserve">research questions, </w:t>
      </w:r>
      <w:r w:rsidR="00390F20">
        <w:t>rationale for the design</w:t>
      </w:r>
      <w:r>
        <w:t xml:space="preserve">, site and population, </w:t>
      </w:r>
      <w:r w:rsidR="00390F20">
        <w:t xml:space="preserve">instrumentation, </w:t>
      </w:r>
      <w:r>
        <w:t>procedures</w:t>
      </w:r>
      <w:r w:rsidR="00390F20">
        <w:t>, data analysis, and role of the researcher</w:t>
      </w:r>
      <w:r>
        <w:t>. A literature review and a quantitative survey expert analysis were conducted to create the survey instrument and establish content validity and reliability.</w:t>
      </w:r>
      <w:r w:rsidR="00390F20">
        <w:t xml:space="preserve">  </w:t>
      </w:r>
    </w:p>
    <w:p w14:paraId="607B04BA" w14:textId="77777777" w:rsidR="00642DAF" w:rsidRDefault="00642DAF" w:rsidP="00AD067D">
      <w:pPr>
        <w:spacing w:line="480" w:lineRule="auto"/>
        <w:ind w:firstLine="720"/>
        <w:rPr>
          <w:rFonts w:eastAsia="Arial Unicode MS"/>
          <w:b/>
        </w:rPr>
      </w:pPr>
    </w:p>
    <w:p w14:paraId="728756BB" w14:textId="16AADDFC" w:rsidR="0093369F" w:rsidRPr="005239AA" w:rsidRDefault="0093369F" w:rsidP="008603F9">
      <w:pPr>
        <w:spacing w:line="480" w:lineRule="auto"/>
        <w:jc w:val="center"/>
        <w:rPr>
          <w:b/>
          <w:bCs/>
        </w:rPr>
      </w:pPr>
      <w:r w:rsidRPr="005239AA">
        <w:rPr>
          <w:b/>
          <w:bCs/>
        </w:rPr>
        <w:lastRenderedPageBreak/>
        <w:t>CHAPTER FOUR</w:t>
      </w:r>
    </w:p>
    <w:p w14:paraId="4D1744CF" w14:textId="77777777" w:rsidR="0093369F" w:rsidRPr="005239AA" w:rsidRDefault="0093369F" w:rsidP="0093369F">
      <w:pPr>
        <w:spacing w:line="480" w:lineRule="auto"/>
        <w:jc w:val="center"/>
        <w:rPr>
          <w:b/>
          <w:bCs/>
        </w:rPr>
      </w:pPr>
      <w:r w:rsidRPr="005239AA">
        <w:rPr>
          <w:b/>
          <w:bCs/>
        </w:rPr>
        <w:t>RESULTS</w:t>
      </w:r>
    </w:p>
    <w:p w14:paraId="10B7A33A" w14:textId="1C39C0FE" w:rsidR="0093369F" w:rsidRDefault="0093369F" w:rsidP="0093369F">
      <w:pPr>
        <w:pStyle w:val="BodyA"/>
        <w:spacing w:line="480" w:lineRule="auto"/>
        <w:ind w:firstLine="720"/>
      </w:pPr>
      <w:r w:rsidRPr="007F276C">
        <w:t xml:space="preserve">The purpose of this quantitative study </w:t>
      </w:r>
      <w:r>
        <w:t>was</w:t>
      </w:r>
      <w:r w:rsidRPr="007F276C">
        <w:t xml:space="preserve"> to identify the factors influencing college choice of a faith-based institution. </w:t>
      </w:r>
      <w:r>
        <w:t>T</w:t>
      </w:r>
      <w:r w:rsidRPr="00D83A04">
        <w:t xml:space="preserve">he population for this study </w:t>
      </w:r>
      <w:r>
        <w:t>included</w:t>
      </w:r>
      <w:r w:rsidRPr="00D83A04">
        <w:t xml:space="preserve"> </w:t>
      </w:r>
      <w:r>
        <w:t xml:space="preserve">first-year freshmen students who just completed their initial semester of college at three member institutions of the Council for Christian Colleges and Universities (CCCU). Those institutions were randomly selected with consideration given to geographic location, enrollment size, and denominational affiliation. Each institution selected was chosen from a major denomination including Baptist, </w:t>
      </w:r>
      <w:proofErr w:type="gramStart"/>
      <w:r>
        <w:t>Pentecostal</w:t>
      </w:r>
      <w:proofErr w:type="gramEnd"/>
      <w:r>
        <w:t xml:space="preserve"> and Wesleyan. The institutions included had a minimum enrollment of 2,500 students.  At two of the institutions, survey emails were sent to participants by the Director of Admissions and Associate Provost respectfully.  The emails were sent in two-week intervals. At the third institution, the Chair of the IRB committee approved the survey being sent by the researcher.  Based on the researcher’s former employment at that university, it was determined participants were more likely to respond.</w:t>
      </w:r>
      <w:bookmarkStart w:id="7" w:name="_Hlk93008880"/>
      <w:r>
        <w:t xml:space="preserve">  </w:t>
      </w:r>
    </w:p>
    <w:p w14:paraId="6FFD9C5E" w14:textId="05B8CA58" w:rsidR="0093369F" w:rsidRDefault="0093369F" w:rsidP="0093369F">
      <w:pPr>
        <w:pStyle w:val="BodyA"/>
        <w:spacing w:line="480" w:lineRule="auto"/>
        <w:ind w:firstLine="720"/>
      </w:pPr>
      <w:r>
        <w:t>F</w:t>
      </w:r>
      <w:r w:rsidRPr="001971CF">
        <w:t xml:space="preserve">rom the </w:t>
      </w:r>
      <w:r>
        <w:t>1,964</w:t>
      </w:r>
      <w:r w:rsidRPr="001971CF">
        <w:t xml:space="preserve"> email invitations distributed</w:t>
      </w:r>
      <w:r w:rsidR="00B75449">
        <w:t xml:space="preserve">, </w:t>
      </w:r>
      <w:r>
        <w:t>180</w:t>
      </w:r>
      <w:r w:rsidR="00B75449">
        <w:t xml:space="preserve"> </w:t>
      </w:r>
      <w:r w:rsidR="009B669B">
        <w:t xml:space="preserve">responses </w:t>
      </w:r>
      <w:r w:rsidR="00B75449">
        <w:t>were received</w:t>
      </w:r>
      <w:r>
        <w:t>.</w:t>
      </w:r>
      <w:bookmarkEnd w:id="7"/>
      <w:r>
        <w:t xml:space="preserve">  </w:t>
      </w:r>
      <w:r w:rsidRPr="001971CF">
        <w:t>This chapter incorporates the res</w:t>
      </w:r>
      <w:r>
        <w:t>u</w:t>
      </w:r>
      <w:r w:rsidRPr="001971CF">
        <w:t>lts from investigating the</w:t>
      </w:r>
      <w:r>
        <w:t xml:space="preserve"> </w:t>
      </w:r>
      <w:r w:rsidRPr="0003752D">
        <w:t>factors that influence student choice of faith-based institutions</w:t>
      </w:r>
      <w:r>
        <w:t xml:space="preserve"> by key student demographics.</w:t>
      </w:r>
      <w:r w:rsidRPr="0003752D">
        <w:t xml:space="preserve">  </w:t>
      </w:r>
      <w:r w:rsidRPr="001971CF">
        <w:t xml:space="preserve">The results include participant demographics, reliability of the instrument, as well as findings for the </w:t>
      </w:r>
      <w:r>
        <w:t>two</w:t>
      </w:r>
      <w:r w:rsidRPr="001971CF">
        <w:t xml:space="preserve"> research questions</w:t>
      </w:r>
      <w:r>
        <w:t xml:space="preserve">.  </w:t>
      </w:r>
    </w:p>
    <w:p w14:paraId="6F64BA1B" w14:textId="77777777" w:rsidR="0093369F" w:rsidRPr="007F276C" w:rsidRDefault="0093369F" w:rsidP="0093369F">
      <w:pPr>
        <w:pStyle w:val="BodyA"/>
        <w:spacing w:line="480" w:lineRule="auto"/>
        <w:jc w:val="center"/>
      </w:pPr>
      <w:r w:rsidRPr="007F276C">
        <w:rPr>
          <w:b/>
          <w:bCs/>
        </w:rPr>
        <w:t>Purpose of the Study</w:t>
      </w:r>
    </w:p>
    <w:p w14:paraId="1054F784" w14:textId="7BF4F6F0" w:rsidR="0093369F" w:rsidRDefault="0093369F" w:rsidP="0093369F">
      <w:pPr>
        <w:pStyle w:val="BodyA"/>
        <w:spacing w:line="480" w:lineRule="auto"/>
        <w:ind w:firstLine="720"/>
      </w:pPr>
      <w:r w:rsidRPr="007F276C">
        <w:t xml:space="preserve">The purpose of this quantitative study </w:t>
      </w:r>
      <w:r>
        <w:t>was</w:t>
      </w:r>
      <w:r w:rsidRPr="007F276C">
        <w:t xml:space="preserve"> to identify the factors influencing college choice of a faith-based institution. </w:t>
      </w:r>
    </w:p>
    <w:p w14:paraId="1AD02A4A" w14:textId="77777777" w:rsidR="00C4692E" w:rsidRDefault="00C4692E" w:rsidP="0093369F">
      <w:pPr>
        <w:pStyle w:val="BodyA"/>
        <w:spacing w:line="480" w:lineRule="auto"/>
        <w:jc w:val="center"/>
        <w:rPr>
          <w:b/>
          <w:bCs/>
        </w:rPr>
      </w:pPr>
    </w:p>
    <w:p w14:paraId="0D141843" w14:textId="77777777" w:rsidR="00C4692E" w:rsidRDefault="00C4692E" w:rsidP="0093369F">
      <w:pPr>
        <w:pStyle w:val="BodyA"/>
        <w:spacing w:line="480" w:lineRule="auto"/>
        <w:jc w:val="center"/>
        <w:rPr>
          <w:b/>
          <w:bCs/>
        </w:rPr>
      </w:pPr>
    </w:p>
    <w:p w14:paraId="26A82AD1" w14:textId="3EF30BAF" w:rsidR="0093369F" w:rsidRPr="007F276C" w:rsidRDefault="0093369F" w:rsidP="0093369F">
      <w:pPr>
        <w:pStyle w:val="BodyA"/>
        <w:spacing w:line="480" w:lineRule="auto"/>
        <w:jc w:val="center"/>
        <w:rPr>
          <w:b/>
          <w:bCs/>
        </w:rPr>
      </w:pPr>
      <w:r w:rsidRPr="007F276C">
        <w:rPr>
          <w:b/>
          <w:bCs/>
        </w:rPr>
        <w:lastRenderedPageBreak/>
        <w:t>Research Questions</w:t>
      </w:r>
    </w:p>
    <w:p w14:paraId="1C7F5FAE" w14:textId="77777777" w:rsidR="0093369F" w:rsidRPr="00E50C5B" w:rsidRDefault="0093369F" w:rsidP="0093369F">
      <w:pPr>
        <w:pStyle w:val="ListParagraph"/>
        <w:numPr>
          <w:ilvl w:val="0"/>
          <w:numId w:val="29"/>
        </w:numPr>
        <w:pBdr>
          <w:top w:val="nil"/>
          <w:left w:val="nil"/>
          <w:bottom w:val="nil"/>
          <w:right w:val="nil"/>
          <w:between w:val="nil"/>
          <w:bar w:val="nil"/>
        </w:pBdr>
        <w:contextualSpacing w:val="0"/>
        <w:rPr>
          <w:rFonts w:ascii="Times New Roman" w:hAnsi="Times New Roman"/>
          <w:sz w:val="24"/>
          <w:szCs w:val="24"/>
        </w:rPr>
      </w:pPr>
      <w:r w:rsidRPr="00E50C5B">
        <w:rPr>
          <w:rFonts w:ascii="Times New Roman" w:hAnsi="Times New Roman"/>
          <w:sz w:val="24"/>
          <w:szCs w:val="24"/>
        </w:rPr>
        <w:t xml:space="preserve">What are the factors that influence student choice of faith-based institutions? </w:t>
      </w:r>
    </w:p>
    <w:p w14:paraId="5D866230" w14:textId="77777777" w:rsidR="0093369F" w:rsidRPr="007F276C" w:rsidRDefault="0093369F" w:rsidP="00F52BED">
      <w:pPr>
        <w:pStyle w:val="ListParagraph"/>
        <w:numPr>
          <w:ilvl w:val="0"/>
          <w:numId w:val="29"/>
        </w:numPr>
        <w:pBdr>
          <w:top w:val="nil"/>
          <w:left w:val="nil"/>
          <w:bottom w:val="nil"/>
          <w:right w:val="nil"/>
          <w:between w:val="nil"/>
          <w:bar w:val="nil"/>
        </w:pBdr>
        <w:spacing w:after="0" w:line="480" w:lineRule="auto"/>
        <w:contextualSpacing w:val="0"/>
        <w:rPr>
          <w:rFonts w:ascii="Times New Roman" w:hAnsi="Times New Roman"/>
          <w:sz w:val="24"/>
          <w:szCs w:val="24"/>
        </w:rPr>
      </w:pPr>
      <w:r>
        <w:rPr>
          <w:rFonts w:ascii="Times New Roman" w:hAnsi="Times New Roman"/>
          <w:sz w:val="24"/>
          <w:szCs w:val="24"/>
        </w:rPr>
        <w:t xml:space="preserve">To what extent do these factors influence student choice? </w:t>
      </w:r>
      <w:r w:rsidRPr="007F276C">
        <w:rPr>
          <w:rFonts w:ascii="Times New Roman" w:hAnsi="Times New Roman"/>
          <w:sz w:val="24"/>
          <w:szCs w:val="24"/>
        </w:rPr>
        <w:t xml:space="preserve"> </w:t>
      </w:r>
    </w:p>
    <w:p w14:paraId="0771AC53" w14:textId="77777777" w:rsidR="0093369F" w:rsidRPr="005239AA" w:rsidRDefault="0093369F" w:rsidP="0093369F">
      <w:pPr>
        <w:spacing w:line="480" w:lineRule="auto"/>
        <w:jc w:val="center"/>
        <w:rPr>
          <w:b/>
          <w:bCs/>
        </w:rPr>
      </w:pPr>
      <w:r>
        <w:rPr>
          <w:b/>
          <w:bCs/>
        </w:rPr>
        <w:t>DEMOGRAPHICS</w:t>
      </w:r>
    </w:p>
    <w:p w14:paraId="2EEC9A4F" w14:textId="77777777" w:rsidR="0093369F" w:rsidRDefault="0093369F" w:rsidP="0093369F">
      <w:pPr>
        <w:spacing w:line="480" w:lineRule="auto"/>
        <w:ind w:firstLine="720"/>
      </w:pPr>
      <w:r>
        <w:t>D</w:t>
      </w:r>
      <w:r w:rsidRPr="00775E1C">
        <w:t>emographic characteristics</w:t>
      </w:r>
      <w:r>
        <w:t xml:space="preserve"> in this study</w:t>
      </w:r>
      <w:r w:rsidRPr="00775E1C">
        <w:t xml:space="preserve"> includ</w:t>
      </w:r>
      <w:r>
        <w:t>ed</w:t>
      </w:r>
      <w:r w:rsidRPr="00775E1C">
        <w:t xml:space="preserve"> </w:t>
      </w:r>
      <w:r>
        <w:t>gender, race/ethnicity, college choice distance from home, type of high school attended, college first choice and citizenship status.  T</w:t>
      </w:r>
      <w:r w:rsidRPr="001971CF">
        <w:t xml:space="preserve">he sample </w:t>
      </w:r>
      <w:r>
        <w:t>included only</w:t>
      </w:r>
      <w:r w:rsidRPr="001971CF">
        <w:t xml:space="preserve"> </w:t>
      </w:r>
      <w:r>
        <w:t xml:space="preserve">first-year freshmen who had just completed their first semester at three faith-based universities in the United States. </w:t>
      </w:r>
    </w:p>
    <w:p w14:paraId="45E89E58" w14:textId="414F4C4F" w:rsidR="0093369F" w:rsidRDefault="0093369F" w:rsidP="0093369F">
      <w:pPr>
        <w:spacing w:line="480" w:lineRule="auto"/>
        <w:ind w:firstLine="720"/>
      </w:pPr>
      <w:r>
        <w:t>As shown in Table 4.1</w:t>
      </w:r>
      <w:r w:rsidR="00FB39B3">
        <w:t xml:space="preserve"> (Appendix D)</w:t>
      </w:r>
      <w:r>
        <w:t>, r</w:t>
      </w:r>
      <w:r w:rsidRPr="001971CF">
        <w:t xml:space="preserve">espondents’ </w:t>
      </w:r>
      <w:r>
        <w:t xml:space="preserve">gender </w:t>
      </w:r>
      <w:r w:rsidRPr="001971CF">
        <w:t xml:space="preserve">classified as </w:t>
      </w:r>
      <w:r>
        <w:t xml:space="preserve">female </w:t>
      </w:r>
      <w:r w:rsidRPr="001971CF">
        <w:t xml:space="preserve">was </w:t>
      </w:r>
      <w:r>
        <w:t>75.56</w:t>
      </w:r>
      <w:r w:rsidRPr="001971CF">
        <w:t xml:space="preserve">% (n = </w:t>
      </w:r>
      <w:r>
        <w:t>136</w:t>
      </w:r>
      <w:r w:rsidRPr="001971CF">
        <w:t>) of the sample</w:t>
      </w:r>
      <w:r>
        <w:t xml:space="preserve"> and 24.44</w:t>
      </w:r>
      <w:r w:rsidRPr="001971CF">
        <w:t xml:space="preserve">% (n = </w:t>
      </w:r>
      <w:r>
        <w:t>44</w:t>
      </w:r>
      <w:r w:rsidRPr="001971CF">
        <w:t xml:space="preserve">) were </w:t>
      </w:r>
      <w:r>
        <w:t xml:space="preserve">male.  </w:t>
      </w:r>
    </w:p>
    <w:p w14:paraId="73FC9591" w14:textId="1010EE02" w:rsidR="008D7BF1" w:rsidRDefault="0093369F" w:rsidP="00FB39B3">
      <w:pPr>
        <w:spacing w:line="480" w:lineRule="auto"/>
        <w:ind w:firstLine="720"/>
      </w:pPr>
      <w:r>
        <w:t>As shown in Table 4.2, students who identified as White/Caucasian made up</w:t>
      </w:r>
      <w:r w:rsidRPr="001971CF">
        <w:t xml:space="preserve"> </w:t>
      </w:r>
      <w:r>
        <w:t>78.33</w:t>
      </w:r>
      <w:r w:rsidRPr="001971CF">
        <w:t xml:space="preserve">% (n = </w:t>
      </w:r>
      <w:r>
        <w:t>141</w:t>
      </w:r>
      <w:r w:rsidRPr="001971CF">
        <w:t>) of the sample</w:t>
      </w:r>
      <w:r>
        <w:t>;</w:t>
      </w:r>
      <w:r w:rsidRPr="001971CF">
        <w:t xml:space="preserve"> </w:t>
      </w:r>
      <w:r>
        <w:t>5.0</w:t>
      </w:r>
      <w:r w:rsidRPr="001971CF">
        <w:t xml:space="preserve">% (n = </w:t>
      </w:r>
      <w:r>
        <w:t>9</w:t>
      </w:r>
      <w:r w:rsidRPr="001971CF">
        <w:t xml:space="preserve">) were </w:t>
      </w:r>
      <w:r>
        <w:t>African American/Black</w:t>
      </w:r>
      <w:r w:rsidRPr="001971CF">
        <w:t xml:space="preserve">, </w:t>
      </w:r>
      <w:r>
        <w:t>0.55</w:t>
      </w:r>
      <w:r w:rsidRPr="001971CF">
        <w:t xml:space="preserve">% (n = </w:t>
      </w:r>
      <w:r>
        <w:t>1</w:t>
      </w:r>
      <w:r w:rsidRPr="001971CF">
        <w:t xml:space="preserve">) </w:t>
      </w:r>
      <w:r>
        <w:t>were American Indian/Alaska Native, 0.55</w:t>
      </w:r>
      <w:r w:rsidRPr="001971CF">
        <w:t xml:space="preserve">% (n = </w:t>
      </w:r>
      <w:r>
        <w:t>1</w:t>
      </w:r>
      <w:r w:rsidRPr="001971CF">
        <w:t xml:space="preserve">) </w:t>
      </w:r>
      <w:r>
        <w:t>were East Asian (Chinese, Japanese, Korean, Taiwanese), 1.11</w:t>
      </w:r>
      <w:r w:rsidRPr="001971CF">
        <w:t xml:space="preserve">% (n = </w:t>
      </w:r>
      <w:r>
        <w:t>2</w:t>
      </w:r>
      <w:r w:rsidRPr="001971CF">
        <w:t xml:space="preserve">) </w:t>
      </w:r>
      <w:r>
        <w:t>were Filipina/o/x, 1.11</w:t>
      </w:r>
      <w:r w:rsidRPr="001971CF">
        <w:t xml:space="preserve">% (n = </w:t>
      </w:r>
      <w:r>
        <w:t>2</w:t>
      </w:r>
      <w:r w:rsidRPr="001971CF">
        <w:t xml:space="preserve">) </w:t>
      </w:r>
      <w:r>
        <w:t>were Southeast Asian (Cambodian, Vietnamese, Hmong), 1.11</w:t>
      </w:r>
      <w:r w:rsidRPr="001971CF">
        <w:t xml:space="preserve">% (n = </w:t>
      </w:r>
      <w:r>
        <w:t>2</w:t>
      </w:r>
      <w:r w:rsidRPr="001971CF">
        <w:t xml:space="preserve">) </w:t>
      </w:r>
      <w:r>
        <w:t>were South Asian (Indian, Pakistani, Nepalese, Sri Lankan),  0.55</w:t>
      </w:r>
      <w:r w:rsidRPr="001971CF">
        <w:t xml:space="preserve">% (n = </w:t>
      </w:r>
      <w:r>
        <w:t>1</w:t>
      </w:r>
      <w:r w:rsidRPr="001971CF">
        <w:t xml:space="preserve">) </w:t>
      </w:r>
      <w:r>
        <w:t>were Other Asian, 0.55</w:t>
      </w:r>
      <w:r w:rsidRPr="001971CF">
        <w:t xml:space="preserve">% (n = </w:t>
      </w:r>
      <w:r>
        <w:t>1</w:t>
      </w:r>
      <w:r w:rsidRPr="001971CF">
        <w:t xml:space="preserve">) </w:t>
      </w:r>
      <w:r>
        <w:t>were Native Hawaiian/Pacific Islander, 5.55% (n = 10) were Mexican American/Chicana/o/x, 1.11</w:t>
      </w:r>
      <w:r w:rsidRPr="001971CF">
        <w:t xml:space="preserve">% (n = </w:t>
      </w:r>
      <w:r>
        <w:t>2</w:t>
      </w:r>
      <w:r w:rsidRPr="001971CF">
        <w:t xml:space="preserve">) </w:t>
      </w:r>
      <w:r>
        <w:t xml:space="preserve">were Puerto Rican, 2.70% (n = 5) were Other Latina/o/x, and 1.60 (n = 3) were Other. </w:t>
      </w:r>
    </w:p>
    <w:p w14:paraId="0FA2D65B" w14:textId="77777777" w:rsidR="00FB39B3" w:rsidRDefault="0093369F" w:rsidP="00FB39B3">
      <w:pPr>
        <w:spacing w:line="480" w:lineRule="auto"/>
        <w:ind w:firstLine="720"/>
      </w:pPr>
      <w:r>
        <w:t>As shown in Table 4.3, respondents’</w:t>
      </w:r>
      <w:r w:rsidRPr="00CA2DC0">
        <w:t xml:space="preserve"> distance from home to college</w:t>
      </w:r>
      <w:r>
        <w:t xml:space="preserve"> as</w:t>
      </w:r>
      <w:r w:rsidRPr="001971CF">
        <w:t xml:space="preserve"> </w:t>
      </w:r>
      <w:r>
        <w:t xml:space="preserve">5 miles or less </w:t>
      </w:r>
      <w:r w:rsidRPr="001971CF">
        <w:t xml:space="preserve">was </w:t>
      </w:r>
      <w:r>
        <w:t>6.15</w:t>
      </w:r>
      <w:r w:rsidRPr="001971CF">
        <w:t xml:space="preserve">% (n = </w:t>
      </w:r>
      <w:r>
        <w:t>11</w:t>
      </w:r>
      <w:r w:rsidRPr="001971CF">
        <w:t xml:space="preserve">) of the sample, </w:t>
      </w:r>
      <w:r>
        <w:t>9.49</w:t>
      </w:r>
      <w:r w:rsidRPr="001971CF">
        <w:t xml:space="preserve">% (n = </w:t>
      </w:r>
      <w:r>
        <w:t>17</w:t>
      </w:r>
      <w:r w:rsidRPr="001971CF">
        <w:t xml:space="preserve">) were </w:t>
      </w:r>
      <w:r>
        <w:t>6 – 10 miles</w:t>
      </w:r>
      <w:r w:rsidRPr="001971CF">
        <w:t xml:space="preserve">, </w:t>
      </w:r>
      <w:r>
        <w:t>22.90</w:t>
      </w:r>
      <w:r w:rsidRPr="001971CF">
        <w:t xml:space="preserve">% (n = </w:t>
      </w:r>
      <w:r>
        <w:t>41</w:t>
      </w:r>
      <w:r w:rsidRPr="001971CF">
        <w:t xml:space="preserve">) </w:t>
      </w:r>
      <w:r>
        <w:t>were 11 – 50 miles, 13.40</w:t>
      </w:r>
      <w:r w:rsidRPr="001971CF">
        <w:t xml:space="preserve">% (n = </w:t>
      </w:r>
      <w:r>
        <w:t>24</w:t>
      </w:r>
      <w:r w:rsidRPr="001971CF">
        <w:t xml:space="preserve">) </w:t>
      </w:r>
      <w:r>
        <w:t>were 51 – 100 miles, 32.97</w:t>
      </w:r>
      <w:r w:rsidRPr="001971CF">
        <w:t xml:space="preserve">% (n = </w:t>
      </w:r>
      <w:r>
        <w:t>59</w:t>
      </w:r>
      <w:r w:rsidRPr="001971CF">
        <w:t xml:space="preserve">) </w:t>
      </w:r>
      <w:r>
        <w:t>were 101 – 500 miles, and 15.09</w:t>
      </w:r>
      <w:r w:rsidRPr="001971CF">
        <w:t xml:space="preserve">% (n = </w:t>
      </w:r>
      <w:r>
        <w:t>27</w:t>
      </w:r>
      <w:r w:rsidRPr="001971CF">
        <w:t xml:space="preserve">) </w:t>
      </w:r>
      <w:r>
        <w:t xml:space="preserve">were over 500 miles. </w:t>
      </w:r>
    </w:p>
    <w:p w14:paraId="646FA6EE" w14:textId="2A63F6F1" w:rsidR="006C452F" w:rsidRDefault="00FB39B3" w:rsidP="006C452F">
      <w:pPr>
        <w:spacing w:line="480" w:lineRule="auto"/>
        <w:ind w:firstLine="720"/>
      </w:pPr>
      <w:r>
        <w:t>As shown in Table 4.4, r</w:t>
      </w:r>
      <w:r w:rsidRPr="001971CF">
        <w:t xml:space="preserve">espondents’ </w:t>
      </w:r>
      <w:r>
        <w:t>type of high school attended</w:t>
      </w:r>
      <w:r w:rsidRPr="001971CF">
        <w:t xml:space="preserve"> classified as </w:t>
      </w:r>
    </w:p>
    <w:p w14:paraId="37D952F9" w14:textId="60CAF040" w:rsidR="0093369F" w:rsidRDefault="00FB39B3" w:rsidP="006C452F">
      <w:pPr>
        <w:spacing w:line="480" w:lineRule="auto"/>
      </w:pPr>
      <w:r>
        <w:lastRenderedPageBreak/>
        <w:t xml:space="preserve">public school </w:t>
      </w:r>
      <w:r w:rsidRPr="001971CF">
        <w:t xml:space="preserve">was </w:t>
      </w:r>
      <w:r>
        <w:t>71.11</w:t>
      </w:r>
      <w:r w:rsidRPr="001971CF">
        <w:t xml:space="preserve">% (n = </w:t>
      </w:r>
      <w:r>
        <w:t>128</w:t>
      </w:r>
      <w:r w:rsidRPr="001971CF">
        <w:t xml:space="preserve">) of the sample, </w:t>
      </w:r>
      <w:r>
        <w:t>18.34</w:t>
      </w:r>
      <w:r w:rsidRPr="001971CF">
        <w:t xml:space="preserve">% (n = </w:t>
      </w:r>
      <w:r>
        <w:t>33</w:t>
      </w:r>
      <w:r w:rsidRPr="001971CF">
        <w:t xml:space="preserve">) </w:t>
      </w:r>
      <w:r>
        <w:t>was</w:t>
      </w:r>
      <w:r w:rsidRPr="001971CF">
        <w:t xml:space="preserve"> </w:t>
      </w:r>
      <w:r>
        <w:t>private religious school</w:t>
      </w:r>
      <w:r w:rsidRPr="001971CF">
        <w:t xml:space="preserve">, </w:t>
      </w:r>
      <w:r>
        <w:t>0.55</w:t>
      </w:r>
      <w:r w:rsidRPr="001971CF">
        <w:t xml:space="preserve">% (n = </w:t>
      </w:r>
      <w:r>
        <w:t>1</w:t>
      </w:r>
      <w:r w:rsidRPr="001971CF">
        <w:t xml:space="preserve">) </w:t>
      </w:r>
      <w:r>
        <w:t>was private independent school, and 10.00</w:t>
      </w:r>
      <w:r w:rsidRPr="001971CF">
        <w:t xml:space="preserve">% (n = </w:t>
      </w:r>
      <w:r>
        <w:t>18</w:t>
      </w:r>
      <w:r w:rsidRPr="001971CF">
        <w:t xml:space="preserve">) </w:t>
      </w:r>
      <w:r>
        <w:t xml:space="preserve">was homeschool.  </w:t>
      </w:r>
    </w:p>
    <w:p w14:paraId="3FF88050" w14:textId="75060BEA" w:rsidR="0093369F" w:rsidRDefault="0093369F" w:rsidP="00FB39B3">
      <w:pPr>
        <w:spacing w:line="480" w:lineRule="auto"/>
        <w:ind w:firstLine="720"/>
      </w:pPr>
      <w:r>
        <w:t>As shown in Table 4.5, r</w:t>
      </w:r>
      <w:r w:rsidRPr="001971CF">
        <w:t xml:space="preserve">espondents </w:t>
      </w:r>
      <w:r>
        <w:t>who enrolled in their first college choice included 76.66</w:t>
      </w:r>
      <w:r w:rsidRPr="001971CF">
        <w:t xml:space="preserve">% (n = </w:t>
      </w:r>
      <w:r>
        <w:t>138</w:t>
      </w:r>
      <w:r w:rsidRPr="001971CF">
        <w:t>)</w:t>
      </w:r>
      <w:r>
        <w:t xml:space="preserve"> of the sample and respondents who did not enroll in their first college was 23.34</w:t>
      </w:r>
      <w:r w:rsidRPr="001971CF">
        <w:t xml:space="preserve">% (n = </w:t>
      </w:r>
      <w:r>
        <w:t xml:space="preserve">42). </w:t>
      </w:r>
    </w:p>
    <w:p w14:paraId="3B5F42BF" w14:textId="668BD5CC" w:rsidR="0093369F" w:rsidRDefault="0093369F" w:rsidP="00FB39B3">
      <w:pPr>
        <w:spacing w:line="480" w:lineRule="auto"/>
        <w:ind w:firstLine="720"/>
      </w:pPr>
      <w:r>
        <w:t>As shown in Table 4.6, r</w:t>
      </w:r>
      <w:r w:rsidRPr="001971CF">
        <w:t xml:space="preserve">espondents’ </w:t>
      </w:r>
      <w:r>
        <w:t xml:space="preserve">citizenship </w:t>
      </w:r>
      <w:r w:rsidRPr="001971CF">
        <w:t xml:space="preserve">classified as </w:t>
      </w:r>
      <w:r>
        <w:t xml:space="preserve">U.S. Citizen </w:t>
      </w:r>
      <w:r w:rsidRPr="001971CF">
        <w:t xml:space="preserve">was </w:t>
      </w:r>
      <w:r>
        <w:t>97.76</w:t>
      </w:r>
      <w:r w:rsidRPr="001971CF">
        <w:t xml:space="preserve">% (n = </w:t>
      </w:r>
      <w:r>
        <w:t>174</w:t>
      </w:r>
      <w:r w:rsidRPr="001971CF">
        <w:t xml:space="preserve">) of the sample, </w:t>
      </w:r>
      <w:r>
        <w:t>1.68</w:t>
      </w:r>
      <w:r w:rsidRPr="001971CF">
        <w:t xml:space="preserve">% (n = </w:t>
      </w:r>
      <w:r>
        <w:t>3</w:t>
      </w:r>
      <w:r w:rsidRPr="001971CF">
        <w:t xml:space="preserve">) </w:t>
      </w:r>
      <w:r>
        <w:t>were Permanent Residents, and 0.56</w:t>
      </w:r>
      <w:r w:rsidRPr="001971CF">
        <w:t xml:space="preserve">% (n = </w:t>
      </w:r>
      <w:r>
        <w:t>1</w:t>
      </w:r>
      <w:r w:rsidRPr="001971CF">
        <w:t xml:space="preserve">) </w:t>
      </w:r>
      <w:r>
        <w:t xml:space="preserve">were international.  </w:t>
      </w:r>
    </w:p>
    <w:p w14:paraId="279ED606" w14:textId="77777777" w:rsidR="0093369F" w:rsidRDefault="0093369F" w:rsidP="006C452F">
      <w:pPr>
        <w:spacing w:line="480" w:lineRule="auto"/>
      </w:pPr>
      <w:r>
        <w:tab/>
        <w:t xml:space="preserve">The demographics of the respondents included gender, race/ethnicity, </w:t>
      </w:r>
      <w:r w:rsidRPr="00CA2DC0">
        <w:t>distance from home to college</w:t>
      </w:r>
      <w:r>
        <w:t xml:space="preserve">, kind of high school attended, enrollment in first college choice, and citizenship. Most of the respondents were female (75.56%), white/Caucasian (78.33%), enrolled at a college 101 – 500 miles away from their home (32.97%), attended a public high school (71.11%), enrolled in their first college choice (76.66%) and a citizen of the United States (97.76%). In all but one of the majority demographic categories, participation percentages were more than 70%.  The only majority demographic with more variance was the </w:t>
      </w:r>
      <w:r w:rsidRPr="00CA2DC0">
        <w:t>distance from home to college</w:t>
      </w:r>
      <w:r>
        <w:t xml:space="preserve">.  There was a greater variety of responses to this question with students traveling a range of miles to their campuses.  Some of the demographic data are similar to those of the three participating institutions. These include gender, race/ethnicity, kind of high school attended and enrollment in first choice of college. The data were not similar enough to approximate the populations of the individual institutions surveyed.  </w:t>
      </w:r>
    </w:p>
    <w:p w14:paraId="13856140" w14:textId="77777777" w:rsidR="0093369F" w:rsidRPr="008E675C" w:rsidRDefault="0093369F" w:rsidP="0093369F">
      <w:pPr>
        <w:spacing w:after="120" w:line="480" w:lineRule="auto"/>
        <w:jc w:val="center"/>
        <w:rPr>
          <w:b/>
          <w:bCs/>
        </w:rPr>
      </w:pPr>
      <w:r w:rsidRPr="008E675C">
        <w:rPr>
          <w:b/>
          <w:bCs/>
        </w:rPr>
        <w:t>DESCRIPTIVE STATISTICS</w:t>
      </w:r>
    </w:p>
    <w:p w14:paraId="629E37DF" w14:textId="77777777" w:rsidR="009D26DB" w:rsidRDefault="0093369F" w:rsidP="0093369F">
      <w:pPr>
        <w:spacing w:line="480" w:lineRule="auto"/>
        <w:ind w:firstLine="720"/>
      </w:pPr>
      <w:r>
        <w:t>Data for this study were collected using a researcher-created</w:t>
      </w:r>
      <w:r w:rsidRPr="001971CF">
        <w:t xml:space="preserve"> </w:t>
      </w:r>
      <w:r>
        <w:t>survey</w:t>
      </w:r>
      <w:r w:rsidRPr="001971CF">
        <w:t xml:space="preserve">, </w:t>
      </w:r>
      <w:r>
        <w:t xml:space="preserve">the College Choice </w:t>
      </w:r>
    </w:p>
    <w:p w14:paraId="5D6AC8DD" w14:textId="77777777" w:rsidR="006C452F" w:rsidRDefault="0093369F" w:rsidP="0039347A">
      <w:pPr>
        <w:spacing w:line="480" w:lineRule="auto"/>
      </w:pPr>
      <w:r>
        <w:t xml:space="preserve">of Faith-Based Institutions Survey (CCFBI).  </w:t>
      </w:r>
      <w:r w:rsidRPr="00465B49">
        <w:t xml:space="preserve">In the CCFBIS, students were asked to rate the </w:t>
      </w:r>
    </w:p>
    <w:p w14:paraId="7EF08925" w14:textId="58054667" w:rsidR="0093369F" w:rsidRPr="00FD7740" w:rsidRDefault="0093369F" w:rsidP="0039347A">
      <w:pPr>
        <w:spacing w:line="480" w:lineRule="auto"/>
      </w:pPr>
      <w:r w:rsidRPr="00465B49">
        <w:lastRenderedPageBreak/>
        <w:t xml:space="preserve">level of importance </w:t>
      </w:r>
      <w:r>
        <w:t xml:space="preserve">of questions </w:t>
      </w:r>
      <w:r w:rsidRPr="00465B49">
        <w:t>using a five-point Likert-type scale from Strongly Disagree (a score of 1) to Strongly Agree (a score of 5).</w:t>
      </w:r>
      <w:r>
        <w:t xml:space="preserve">  </w:t>
      </w:r>
      <w:r w:rsidRPr="00465B49">
        <w:t xml:space="preserve">This scaling option was utilized to allow students to discriminate meaningfully among options and to allow for them to respond in a way that perhaps may have indicated a certain characteristic may have been undesirable as indicated by a response of Disagree or Strongly Disagree. </w:t>
      </w:r>
      <w:r>
        <w:t xml:space="preserve"> </w:t>
      </w:r>
      <w:r w:rsidRPr="00465B49">
        <w:t>The questionnaire consisted of 30 characteristics of institutions and the college choice process.</w:t>
      </w:r>
      <w:r>
        <w:t xml:space="preserve">  Six</w:t>
      </w:r>
      <w:r w:rsidRPr="00D4781F">
        <w:t xml:space="preserve"> subscales were created by adding the </w:t>
      </w:r>
      <w:r>
        <w:t xml:space="preserve">college choice factors </w:t>
      </w:r>
      <w:r w:rsidRPr="00D4781F">
        <w:t xml:space="preserve">together that fall under </w:t>
      </w:r>
      <w:r>
        <w:t>each</w:t>
      </w:r>
      <w:r w:rsidRPr="00D4781F">
        <w:t xml:space="preserve"> respective category</w:t>
      </w:r>
      <w:r>
        <w:t xml:space="preserve">.  Those subscales include 1) cost </w:t>
      </w:r>
      <w:r w:rsidRPr="00D4781F">
        <w:t>and/or financial</w:t>
      </w:r>
      <w:r>
        <w:t xml:space="preserve"> </w:t>
      </w:r>
      <w:r w:rsidRPr="00D4781F">
        <w:t xml:space="preserve">aid, </w:t>
      </w:r>
      <w:r>
        <w:t xml:space="preserve">2) </w:t>
      </w:r>
      <w:r w:rsidRPr="00D4781F">
        <w:t xml:space="preserve">campus appearance and visit, </w:t>
      </w:r>
      <w:r>
        <w:t xml:space="preserve">3) </w:t>
      </w:r>
      <w:r w:rsidRPr="00D4781F">
        <w:t xml:space="preserve">academic reputation and opportunities, </w:t>
      </w:r>
      <w:r>
        <w:t xml:space="preserve">4) </w:t>
      </w:r>
      <w:r w:rsidRPr="00D4781F">
        <w:t xml:space="preserve">co-curricular activities, </w:t>
      </w:r>
      <w:r>
        <w:t xml:space="preserve">5) </w:t>
      </w:r>
      <w:r w:rsidRPr="00D4781F">
        <w:t xml:space="preserve">influence of other individuals </w:t>
      </w:r>
      <w:r w:rsidRPr="00FD7740">
        <w:t>and 6)</w:t>
      </w:r>
      <w:r>
        <w:t xml:space="preserve"> </w:t>
      </w:r>
      <w:r w:rsidRPr="00FD7740">
        <w:t>faith</w:t>
      </w:r>
      <w:r w:rsidRPr="00D4781F">
        <w:t>.</w:t>
      </w:r>
      <w:r>
        <w:t xml:space="preserve">  </w:t>
      </w:r>
      <w:r>
        <w:rPr>
          <w:rFonts w:eastAsia="Arial Unicode MS"/>
        </w:rPr>
        <w:t xml:space="preserve">The factors and corresponding subscales are noted in Table 4.7.   </w:t>
      </w:r>
    </w:p>
    <w:p w14:paraId="48BB1E4C" w14:textId="4D55B525" w:rsidR="0093369F" w:rsidRDefault="0093369F" w:rsidP="008D482A">
      <w:pPr>
        <w:spacing w:line="480" w:lineRule="auto"/>
        <w:ind w:firstLine="720"/>
      </w:pPr>
      <w:r>
        <w:t>As shown in Table 4.8, the m</w:t>
      </w:r>
      <w:r w:rsidRPr="00775E1C">
        <w:t xml:space="preserve">eans and standard deviations </w:t>
      </w:r>
      <w:r>
        <w:t xml:space="preserve">are </w:t>
      </w:r>
      <w:r w:rsidRPr="00775E1C">
        <w:t xml:space="preserve">reported for the scores on each of the </w:t>
      </w:r>
      <w:r>
        <w:t>subscales</w:t>
      </w:r>
      <w:r w:rsidRPr="00775E1C">
        <w:t xml:space="preserve"> influencing college choice.</w:t>
      </w:r>
      <w:r>
        <w:t xml:space="preserve">  Later in this chapter, t</w:t>
      </w:r>
      <w:r>
        <w:rPr>
          <w:rFonts w:eastAsia="Arial Unicode MS"/>
        </w:rPr>
        <w:t xml:space="preserve">he </w:t>
      </w:r>
      <w:r w:rsidRPr="0005350A">
        <w:t xml:space="preserve">means were ranked from highest to lowest mean to show the relative levels of importance of each </w:t>
      </w:r>
      <w:r>
        <w:t>subscale and corresponding factors</w:t>
      </w:r>
      <w:r w:rsidRPr="0005350A">
        <w:t xml:space="preserve">. </w:t>
      </w:r>
      <w:r>
        <w:t xml:space="preserve"> </w:t>
      </w:r>
    </w:p>
    <w:p w14:paraId="55B84E7B" w14:textId="77777777" w:rsidR="0093369F" w:rsidRPr="007E352D" w:rsidRDefault="0093369F" w:rsidP="0093369F">
      <w:pPr>
        <w:spacing w:line="480" w:lineRule="auto"/>
        <w:jc w:val="center"/>
        <w:rPr>
          <w:b/>
          <w:bCs/>
        </w:rPr>
      </w:pPr>
      <w:r>
        <w:rPr>
          <w:b/>
          <w:bCs/>
        </w:rPr>
        <w:t>ANALYSIS OF THE RESEARCH QUESTIONS</w:t>
      </w:r>
    </w:p>
    <w:p w14:paraId="1AA79682" w14:textId="77777777" w:rsidR="0093369F" w:rsidRDefault="0093369F" w:rsidP="0093369F">
      <w:pPr>
        <w:pStyle w:val="BodyA"/>
        <w:spacing w:line="480" w:lineRule="auto"/>
        <w:ind w:firstLine="720"/>
      </w:pPr>
      <w:r w:rsidRPr="001971CF">
        <w:t xml:space="preserve">The results from the </w:t>
      </w:r>
      <w:r>
        <w:t>two</w:t>
      </w:r>
      <w:r w:rsidRPr="001971CF">
        <w:t xml:space="preserve"> research questions are displayed in this segment. Data analyzed by using SPSS </w:t>
      </w:r>
      <w:r>
        <w:t>are</w:t>
      </w:r>
      <w:r w:rsidRPr="001971CF">
        <w:t xml:space="preserve"> reported below. Participants submitted a survey evaluating the extent to which a statement applies to them with the scores presented on a five-point Likert scale (1 = strongly disagree to 5 = strongly agree).</w:t>
      </w:r>
      <w:r>
        <w:t xml:space="preserve">  T</w:t>
      </w:r>
      <w:r w:rsidRPr="000D04EA">
        <w:rPr>
          <w:rFonts w:eastAsia="Arial Unicode MS"/>
        </w:rPr>
        <w:t>o assess the level of importance of faith-based characteristics, the faith subscale mean was compared to the means from the other subscales by using an analysis of variance (ANOVA) test to determine if there were any statistically significant differences among the six scales.</w:t>
      </w:r>
      <w:r>
        <w:rPr>
          <w:rFonts w:eastAsia="Arial Unicode MS"/>
        </w:rPr>
        <w:t xml:space="preserve">  In addition, independent samples t-tests were used to analyze gender and enrollment in first college choice since there were only two comparison groups.  The ANOVA </w:t>
      </w:r>
      <w:r>
        <w:rPr>
          <w:rFonts w:eastAsia="Arial Unicode MS"/>
        </w:rPr>
        <w:lastRenderedPageBreak/>
        <w:t xml:space="preserve">test was used for race/ethnicity, permanent home miles from college, and kind of high school.  </w:t>
      </w:r>
      <w:r>
        <w:t xml:space="preserve">The citizenship data were not analyzed due to low participant responses.  </w:t>
      </w:r>
    </w:p>
    <w:p w14:paraId="5004AFC8" w14:textId="58E4F018" w:rsidR="0093369F" w:rsidRPr="00515EDB" w:rsidRDefault="0093369F" w:rsidP="0093369F">
      <w:pPr>
        <w:spacing w:line="480" w:lineRule="auto"/>
        <w:rPr>
          <w:b/>
          <w:bCs/>
        </w:rPr>
      </w:pPr>
      <w:r w:rsidRPr="00515EDB">
        <w:rPr>
          <w:b/>
          <w:bCs/>
        </w:rPr>
        <w:t>Question 1</w:t>
      </w:r>
    </w:p>
    <w:p w14:paraId="5ED87E85" w14:textId="77777777" w:rsidR="0093369F" w:rsidRPr="00515EDB" w:rsidRDefault="0093369F" w:rsidP="0093369F">
      <w:pPr>
        <w:spacing w:line="480" w:lineRule="auto"/>
        <w:rPr>
          <w:i/>
          <w:iCs/>
        </w:rPr>
      </w:pPr>
      <w:r w:rsidRPr="00515EDB">
        <w:rPr>
          <w:i/>
          <w:iCs/>
        </w:rPr>
        <w:t xml:space="preserve">What are the factors that influence student choice of faith-based institutions? </w:t>
      </w:r>
    </w:p>
    <w:p w14:paraId="52D88C4E" w14:textId="77777777" w:rsidR="0039347A" w:rsidRDefault="0093369F" w:rsidP="0093369F">
      <w:pPr>
        <w:spacing w:line="480" w:lineRule="auto"/>
        <w:ind w:firstLine="720"/>
      </w:pPr>
      <w:r>
        <w:t xml:space="preserve">The factors that influence student choice of a faith-based institution were analyzed and </w:t>
      </w:r>
    </w:p>
    <w:p w14:paraId="327A9F9D" w14:textId="37C9F1A5" w:rsidR="0093369F" w:rsidRDefault="0093369F" w:rsidP="00D13F3F">
      <w:pPr>
        <w:spacing w:line="480" w:lineRule="auto"/>
      </w:pPr>
      <w:r>
        <w:t xml:space="preserve">the means and standard deviations were presented in Tables 4.8, 4.9 and 4.10.  </w:t>
      </w:r>
      <w:r w:rsidRPr="00775E1C">
        <w:t>The item means were</w:t>
      </w:r>
      <w:r>
        <w:t xml:space="preserve"> then</w:t>
      </w:r>
      <w:r w:rsidRPr="00775E1C">
        <w:t xml:space="preserve"> ranked from highest to lowest mean to show the relative levels of importance of each characteristic.</w:t>
      </w:r>
      <w:r>
        <w:t xml:space="preserve"> Those data are in Table 4.10. </w:t>
      </w:r>
    </w:p>
    <w:p w14:paraId="0F64A745" w14:textId="221B103A" w:rsidR="0093369F" w:rsidRDefault="0093369F" w:rsidP="0093369F">
      <w:pPr>
        <w:spacing w:line="480" w:lineRule="auto"/>
        <w:ind w:firstLine="720"/>
      </w:pPr>
      <w:r>
        <w:t>The means and standard deviation results offered relative levels of importance for each factor.  The means ranged from a high of 4.37 (availability of intended major) to a low of 2.26 (high school guidance counselor). The standard deviation ranged from 1.24 (religious leaders or mentors) to .8</w:t>
      </w:r>
      <w:r w:rsidR="008F476B">
        <w:t>2</w:t>
      </w:r>
      <w:r>
        <w:t xml:space="preserve"> (campus appearance). </w:t>
      </w:r>
    </w:p>
    <w:p w14:paraId="2371C7E7" w14:textId="0BB068B2" w:rsidR="0093369F" w:rsidRDefault="0093369F" w:rsidP="0093369F">
      <w:pPr>
        <w:spacing w:line="480" w:lineRule="auto"/>
        <w:ind w:firstLine="720"/>
      </w:pPr>
      <w:r>
        <w:t xml:space="preserve">There were eight individual items with means above 4.0 including availability of intended major (4.37), personal faith (4.29), financial aid from institution (4.21), job preparation (4.19), personal attention offered to students (4.16), religious mission of the institution (4.15), campus appearance (4.09), and academic reputation (4.05).  </w:t>
      </w:r>
      <w:r w:rsidRPr="002C3F66">
        <w:t>These</w:t>
      </w:r>
      <w:r>
        <w:t xml:space="preserve"> data begin to show the factors most influential in the choice of a faith-based college.  Further, the standard deviations for these eight factors range from 1.068 to .8</w:t>
      </w:r>
      <w:r w:rsidR="008F476B">
        <w:t>2</w:t>
      </w:r>
      <w:r>
        <w:t>.  All the academic reputation and offerings subscale factors had the lowest standard deviations, which suggested more consistent results for that subscale.  These data suggest the relative importance of academic reputation and offerings as critical in the college selection process.  The faith subscale had the highest standard deviations of the top eight results including religious mission of the institution (1.0</w:t>
      </w:r>
      <w:r w:rsidR="008F476B">
        <w:t>7</w:t>
      </w:r>
      <w:r>
        <w:t xml:space="preserve">) and personal faith (1.06). These data reveal the relative importance of faith in the college choice of a faith-based institution based on </w:t>
      </w:r>
      <w:r>
        <w:lastRenderedPageBreak/>
        <w:t xml:space="preserve">the means; however, the standard deviations show the larger variance in the responses of students.  </w:t>
      </w:r>
    </w:p>
    <w:p w14:paraId="4CA8658B" w14:textId="77777777" w:rsidR="002C0FF5" w:rsidRDefault="0093369F" w:rsidP="0093369F">
      <w:pPr>
        <w:spacing w:line="480" w:lineRule="auto"/>
        <w:ind w:firstLine="720"/>
      </w:pPr>
      <w:r>
        <w:t xml:space="preserve">There were three individual items with means below 3.0 including college publications </w:t>
      </w:r>
    </w:p>
    <w:p w14:paraId="5F0EA77B" w14:textId="59EBF87B" w:rsidR="0093369F" w:rsidRDefault="0093369F" w:rsidP="00FB39B3">
      <w:pPr>
        <w:spacing w:line="480" w:lineRule="auto"/>
      </w:pPr>
      <w:r>
        <w:t xml:space="preserve">(2.90), high school faculty members (2.28), and high school guidance counselors (2.26). The standard deviations for these same three factors were college publications (1.08), high school faculty members (1.10) and high school guidance counselors (1.08). The means for these three characteristics were the lowest of all the factors, yet their standard deviations were among the highest. These data would suggest the influence of printed college publications and influence of high school staff is minimal, but there is less of a consensus among the responses. </w:t>
      </w:r>
    </w:p>
    <w:p w14:paraId="075B3F44" w14:textId="77777777" w:rsidR="004276B9" w:rsidRDefault="0093369F" w:rsidP="0093369F">
      <w:pPr>
        <w:spacing w:line="480" w:lineRule="auto"/>
        <w:ind w:firstLine="720"/>
      </w:pPr>
      <w:r>
        <w:t>The six factor subscales’ means and standard deviations are found in Table 4.9.  The frequencies for each subscale range from 176 to 180. However, the means for each subscale range from a high of 19.8</w:t>
      </w:r>
      <w:r w:rsidR="008F476B">
        <w:t>9</w:t>
      </w:r>
      <w:r>
        <w:t xml:space="preserve"> (academic reputation and opportunities) to 15.19 (influence of others). Further, the second highest subscale mean was 19.1</w:t>
      </w:r>
      <w:r w:rsidR="008F476B">
        <w:t>4</w:t>
      </w:r>
      <w:r>
        <w:t xml:space="preserve"> (faith) and the third highest was 18.66 (campus appearance and visit). These data also suggest academic reputation and opportunities are the most influential factor in choosing a faith-based college. They also affirm the individual factor responses demonstrating the importance of faith in the choice of these institutions for students. The lowest mean of the subscale data was influence of others (15.19).  These data demonstrate other individuals influence the choice of a faith-based institution, but not </w:t>
      </w:r>
    </w:p>
    <w:p w14:paraId="503C0D39" w14:textId="5AE11123" w:rsidR="0093369F" w:rsidRDefault="0093369F" w:rsidP="004276B9">
      <w:pPr>
        <w:spacing w:line="480" w:lineRule="auto"/>
      </w:pPr>
      <w:r>
        <w:t xml:space="preserve">nearly as much as academics, faith, or the actual campus itself. </w:t>
      </w:r>
    </w:p>
    <w:p w14:paraId="2AD420FF" w14:textId="6F6D6F8E" w:rsidR="0093369F" w:rsidRDefault="0093369F" w:rsidP="0093369F">
      <w:pPr>
        <w:spacing w:line="480" w:lineRule="auto"/>
        <w:ind w:firstLine="720"/>
      </w:pPr>
      <w:r>
        <w:t>The standard deviations of the six subscales reveal the highest consensus among factors included in cost or financial aid (2.84).  The highest standard deviation appears in the faith subscale (4.3</w:t>
      </w:r>
      <w:r w:rsidR="008F476B">
        <w:t>9</w:t>
      </w:r>
      <w:r>
        <w:t xml:space="preserve">) and, again, reinforces the finding that responses were less concentrated toward the mean as compared to five other subscales.  </w:t>
      </w:r>
    </w:p>
    <w:p w14:paraId="27028F96" w14:textId="77777777" w:rsidR="0093369F" w:rsidRPr="00515EDB" w:rsidRDefault="0093369F" w:rsidP="0093369F">
      <w:pPr>
        <w:spacing w:line="480" w:lineRule="auto"/>
        <w:rPr>
          <w:b/>
          <w:bCs/>
        </w:rPr>
      </w:pPr>
      <w:r w:rsidRPr="00515EDB">
        <w:rPr>
          <w:b/>
          <w:bCs/>
        </w:rPr>
        <w:lastRenderedPageBreak/>
        <w:t xml:space="preserve">Question 2 </w:t>
      </w:r>
    </w:p>
    <w:p w14:paraId="284B22C5" w14:textId="77777777" w:rsidR="0093369F" w:rsidRDefault="0093369F" w:rsidP="0093369F">
      <w:pPr>
        <w:pBdr>
          <w:top w:val="nil"/>
          <w:left w:val="nil"/>
          <w:bottom w:val="nil"/>
          <w:right w:val="nil"/>
          <w:between w:val="nil"/>
          <w:bar w:val="nil"/>
        </w:pBdr>
        <w:spacing w:line="480" w:lineRule="auto"/>
        <w:rPr>
          <w:i/>
          <w:iCs/>
        </w:rPr>
      </w:pPr>
      <w:r w:rsidRPr="00515EDB">
        <w:rPr>
          <w:i/>
          <w:iCs/>
        </w:rPr>
        <w:t>To what extent do these factors influence student choice?</w:t>
      </w:r>
    </w:p>
    <w:p w14:paraId="658198A9" w14:textId="77777777" w:rsidR="0093369F" w:rsidRDefault="0093369F" w:rsidP="0093369F">
      <w:pPr>
        <w:spacing w:line="480" w:lineRule="auto"/>
        <w:ind w:firstLine="720"/>
      </w:pPr>
      <w:r>
        <w:rPr>
          <w:rFonts w:eastAsia="Arial Unicode MS"/>
        </w:rPr>
        <w:t>T</w:t>
      </w:r>
      <w:r w:rsidRPr="00E533BB">
        <w:rPr>
          <w:rFonts w:eastAsia="Arial Unicode MS"/>
        </w:rPr>
        <w:t>o assess the level of importance of faith-based characteristics, the faith subscale mean was compared to the means from the other subscales by using an analysis of variance (ANOVA) test to determine if there were any statistically significant differences among the six scales</w:t>
      </w:r>
      <w:r>
        <w:rPr>
          <w:rFonts w:eastAsia="Arial Unicode MS"/>
        </w:rPr>
        <w:t xml:space="preserve">. An independent samples t-test was determined to best analyze the demographic factors including gender and enrollment in first college choice since there were only two comparison groups. The ANOVA test was used for race/ethnicity, permanent home miles from college, and kind of high school.  </w:t>
      </w:r>
      <w:r>
        <w:t xml:space="preserve">The citizenship data were not analyzed due to participant responses.  The valid number of responses received was 178. Of those, 174 were citizens of the United States, 3 were permanent residents, and 1 was international. This did not provide data for an adequate analysis. </w:t>
      </w:r>
    </w:p>
    <w:p w14:paraId="7696A11F" w14:textId="77777777" w:rsidR="0039347A" w:rsidRDefault="0093369F" w:rsidP="0093369F">
      <w:pPr>
        <w:spacing w:line="480" w:lineRule="auto"/>
        <w:ind w:firstLine="720"/>
      </w:pPr>
      <w:r>
        <w:rPr>
          <w:bCs/>
        </w:rPr>
        <w:t xml:space="preserve">As shown in Table 4.1, there were two </w:t>
      </w:r>
      <w:r w:rsidRPr="009567D8">
        <w:t>gender groups</w:t>
      </w:r>
      <w:r>
        <w:rPr>
          <w:bCs/>
        </w:rPr>
        <w:t xml:space="preserve"> in the data, including female and male. An independent samples t-test was conducted on the means of the two groups by the six subscale means. Significant statistical differences were not found where p &lt; .05.  </w:t>
      </w:r>
      <w:bookmarkStart w:id="8" w:name="_Hlk92674903"/>
      <w:r>
        <w:rPr>
          <w:bCs/>
        </w:rPr>
        <w:t xml:space="preserve">The lack of statistical differences between groups was demonstrated by cost and/or financial aid </w:t>
      </w:r>
      <w:proofErr w:type="gramStart"/>
      <w:r>
        <w:rPr>
          <w:bCs/>
        </w:rPr>
        <w:t>t</w:t>
      </w:r>
      <w:r w:rsidRPr="00E62F39">
        <w:rPr>
          <w:bCs/>
        </w:rPr>
        <w:t>(</w:t>
      </w:r>
      <w:proofErr w:type="gramEnd"/>
      <w:r>
        <w:rPr>
          <w:bCs/>
        </w:rPr>
        <w:t>174</w:t>
      </w:r>
      <w:r w:rsidRPr="00E62F39">
        <w:rPr>
          <w:bCs/>
          <w:i/>
          <w:iCs/>
        </w:rPr>
        <w:t>)=</w:t>
      </w:r>
      <w:r>
        <w:rPr>
          <w:bCs/>
          <w:i/>
          <w:iCs/>
        </w:rPr>
        <w:t>.550</w:t>
      </w:r>
      <w:r w:rsidRPr="00E62F39">
        <w:rPr>
          <w:bCs/>
        </w:rPr>
        <w:t xml:space="preserve">, </w:t>
      </w:r>
      <w:r w:rsidRPr="00E62F39">
        <w:rPr>
          <w:bCs/>
          <w:i/>
          <w:iCs/>
        </w:rPr>
        <w:t>p=</w:t>
      </w:r>
      <w:r w:rsidRPr="00E62F39">
        <w:rPr>
          <w:bCs/>
        </w:rPr>
        <w:t>.</w:t>
      </w:r>
      <w:r>
        <w:rPr>
          <w:bCs/>
        </w:rPr>
        <w:t>583 and t</w:t>
      </w:r>
      <w:r w:rsidRPr="00CE3332">
        <w:rPr>
          <w:bCs/>
        </w:rPr>
        <w:t xml:space="preserve">here was no significant effect for </w:t>
      </w:r>
      <w:r>
        <w:rPr>
          <w:bCs/>
        </w:rPr>
        <w:t xml:space="preserve">gender </w:t>
      </w:r>
      <w:r w:rsidRPr="00CE3332">
        <w:rPr>
          <w:bCs/>
        </w:rPr>
        <w:t>despite women (</w:t>
      </w:r>
      <w:r w:rsidRPr="00CE3332">
        <w:rPr>
          <w:bCs/>
          <w:i/>
          <w:iCs/>
        </w:rPr>
        <w:t>M</w:t>
      </w:r>
      <w:r w:rsidRPr="00CE3332">
        <w:rPr>
          <w:bCs/>
        </w:rPr>
        <w:t xml:space="preserve"> = </w:t>
      </w:r>
      <w:r>
        <w:rPr>
          <w:bCs/>
        </w:rPr>
        <w:t>17.70</w:t>
      </w:r>
      <w:r w:rsidRPr="00CE3332">
        <w:rPr>
          <w:bCs/>
        </w:rPr>
        <w:t>, </w:t>
      </w:r>
      <w:r w:rsidRPr="00CE3332">
        <w:rPr>
          <w:bCs/>
          <w:i/>
          <w:iCs/>
        </w:rPr>
        <w:t>SD</w:t>
      </w:r>
      <w:r w:rsidRPr="00CE3332">
        <w:rPr>
          <w:bCs/>
        </w:rPr>
        <w:t xml:space="preserve"> = </w:t>
      </w:r>
      <w:r>
        <w:rPr>
          <w:bCs/>
        </w:rPr>
        <w:t>2.73</w:t>
      </w:r>
      <w:r w:rsidRPr="00CE3332">
        <w:rPr>
          <w:bCs/>
        </w:rPr>
        <w:t xml:space="preserve">) attaining higher scores than men (M = </w:t>
      </w:r>
      <w:r>
        <w:rPr>
          <w:bCs/>
        </w:rPr>
        <w:t>17.43</w:t>
      </w:r>
      <w:r w:rsidRPr="00CE3332">
        <w:rPr>
          <w:bCs/>
        </w:rPr>
        <w:t xml:space="preserve">, SD = </w:t>
      </w:r>
      <w:r>
        <w:rPr>
          <w:bCs/>
        </w:rPr>
        <w:t>3.17</w:t>
      </w:r>
      <w:r w:rsidRPr="00CE3332">
        <w:rPr>
          <w:bCs/>
        </w:rPr>
        <w:t>).</w:t>
      </w:r>
      <w:r>
        <w:rPr>
          <w:bCs/>
        </w:rPr>
        <w:t xml:space="preserve">  Further, the lack of statistical differences between groups was demonstrated by campus appearance and visit </w:t>
      </w:r>
      <w:proofErr w:type="gramStart"/>
      <w:r>
        <w:rPr>
          <w:bCs/>
        </w:rPr>
        <w:t>t</w:t>
      </w:r>
      <w:r w:rsidRPr="00E62F39">
        <w:rPr>
          <w:bCs/>
        </w:rPr>
        <w:t>(</w:t>
      </w:r>
      <w:proofErr w:type="gramEnd"/>
      <w:r>
        <w:rPr>
          <w:bCs/>
        </w:rPr>
        <w:t>175</w:t>
      </w:r>
      <w:r w:rsidRPr="00E62F39">
        <w:rPr>
          <w:bCs/>
          <w:i/>
          <w:iCs/>
        </w:rPr>
        <w:t>)=</w:t>
      </w:r>
      <w:r>
        <w:rPr>
          <w:bCs/>
          <w:i/>
          <w:iCs/>
        </w:rPr>
        <w:t>.170</w:t>
      </w:r>
      <w:r w:rsidRPr="00E62F39">
        <w:rPr>
          <w:bCs/>
        </w:rPr>
        <w:t xml:space="preserve">, </w:t>
      </w:r>
      <w:r w:rsidRPr="00E62F39">
        <w:rPr>
          <w:bCs/>
          <w:i/>
          <w:iCs/>
        </w:rPr>
        <w:t>p=</w:t>
      </w:r>
      <w:r w:rsidRPr="00E62F39">
        <w:rPr>
          <w:bCs/>
        </w:rPr>
        <w:t>.</w:t>
      </w:r>
      <w:r>
        <w:rPr>
          <w:bCs/>
        </w:rPr>
        <w:t>865 and t</w:t>
      </w:r>
      <w:r w:rsidRPr="00CE3332">
        <w:rPr>
          <w:bCs/>
        </w:rPr>
        <w:t xml:space="preserve">here was no significant effect for </w:t>
      </w:r>
      <w:r>
        <w:rPr>
          <w:bCs/>
        </w:rPr>
        <w:t xml:space="preserve">gender </w:t>
      </w:r>
      <w:r w:rsidRPr="00CE3332">
        <w:rPr>
          <w:bCs/>
        </w:rPr>
        <w:t>despite women (</w:t>
      </w:r>
      <w:r w:rsidRPr="00CE3332">
        <w:rPr>
          <w:bCs/>
          <w:i/>
          <w:iCs/>
        </w:rPr>
        <w:t>M</w:t>
      </w:r>
      <w:r w:rsidRPr="00CE3332">
        <w:rPr>
          <w:bCs/>
        </w:rPr>
        <w:t xml:space="preserve"> = </w:t>
      </w:r>
      <w:r>
        <w:rPr>
          <w:bCs/>
        </w:rPr>
        <w:t>18.68</w:t>
      </w:r>
      <w:r w:rsidRPr="00CE3332">
        <w:rPr>
          <w:bCs/>
        </w:rPr>
        <w:t>, </w:t>
      </w:r>
      <w:r w:rsidRPr="00CE3332">
        <w:rPr>
          <w:bCs/>
          <w:i/>
          <w:iCs/>
        </w:rPr>
        <w:t>SD</w:t>
      </w:r>
      <w:r w:rsidRPr="00CE3332">
        <w:rPr>
          <w:bCs/>
        </w:rPr>
        <w:t xml:space="preserve"> = </w:t>
      </w:r>
      <w:r>
        <w:rPr>
          <w:bCs/>
        </w:rPr>
        <w:t>3.11</w:t>
      </w:r>
      <w:r w:rsidRPr="00CE3332">
        <w:rPr>
          <w:bCs/>
        </w:rPr>
        <w:t xml:space="preserve">) attaining higher scores than men (M = </w:t>
      </w:r>
      <w:r>
        <w:rPr>
          <w:bCs/>
        </w:rPr>
        <w:t>18.59</w:t>
      </w:r>
      <w:r w:rsidRPr="00CE3332">
        <w:rPr>
          <w:bCs/>
        </w:rPr>
        <w:t xml:space="preserve">, SD = </w:t>
      </w:r>
      <w:r>
        <w:rPr>
          <w:bCs/>
        </w:rPr>
        <w:t>3.28</w:t>
      </w:r>
      <w:r w:rsidRPr="00CE3332">
        <w:rPr>
          <w:bCs/>
        </w:rPr>
        <w:t>).</w:t>
      </w:r>
      <w:r>
        <w:rPr>
          <w:bCs/>
        </w:rPr>
        <w:t xml:space="preserve"> There was no significant difference in academic reputation and opportunities </w:t>
      </w:r>
      <w:proofErr w:type="gramStart"/>
      <w:r>
        <w:rPr>
          <w:bCs/>
        </w:rPr>
        <w:t>t</w:t>
      </w:r>
      <w:r w:rsidRPr="00E62F39">
        <w:rPr>
          <w:bCs/>
        </w:rPr>
        <w:t>(</w:t>
      </w:r>
      <w:proofErr w:type="gramEnd"/>
      <w:r>
        <w:rPr>
          <w:bCs/>
        </w:rPr>
        <w:t>176</w:t>
      </w:r>
      <w:r w:rsidRPr="00E62F39">
        <w:rPr>
          <w:bCs/>
          <w:i/>
          <w:iCs/>
        </w:rPr>
        <w:t>)=</w:t>
      </w:r>
      <w:r>
        <w:rPr>
          <w:bCs/>
          <w:i/>
          <w:iCs/>
        </w:rPr>
        <w:t>1.65</w:t>
      </w:r>
      <w:r w:rsidRPr="00E62F39">
        <w:rPr>
          <w:bCs/>
        </w:rPr>
        <w:t xml:space="preserve">, </w:t>
      </w:r>
      <w:r w:rsidRPr="00E62F39">
        <w:rPr>
          <w:bCs/>
          <w:i/>
          <w:iCs/>
        </w:rPr>
        <w:t>p=</w:t>
      </w:r>
      <w:r w:rsidRPr="00E62F39">
        <w:rPr>
          <w:bCs/>
        </w:rPr>
        <w:t>.</w:t>
      </w:r>
      <w:r>
        <w:rPr>
          <w:bCs/>
        </w:rPr>
        <w:t>101 and t</w:t>
      </w:r>
      <w:r w:rsidRPr="00CE3332">
        <w:rPr>
          <w:bCs/>
        </w:rPr>
        <w:t xml:space="preserve">here was no significant effect for </w:t>
      </w:r>
      <w:r>
        <w:rPr>
          <w:bCs/>
        </w:rPr>
        <w:t xml:space="preserve">gender </w:t>
      </w:r>
      <w:r w:rsidRPr="00CE3332">
        <w:rPr>
          <w:bCs/>
        </w:rPr>
        <w:t>despite women (</w:t>
      </w:r>
      <w:r w:rsidRPr="00CE3332">
        <w:rPr>
          <w:bCs/>
          <w:i/>
          <w:iCs/>
        </w:rPr>
        <w:t>M</w:t>
      </w:r>
      <w:r w:rsidRPr="00CE3332">
        <w:rPr>
          <w:bCs/>
        </w:rPr>
        <w:t xml:space="preserve"> = </w:t>
      </w:r>
      <w:r>
        <w:rPr>
          <w:bCs/>
        </w:rPr>
        <w:t>20.20</w:t>
      </w:r>
      <w:r w:rsidRPr="00CE3332">
        <w:rPr>
          <w:bCs/>
        </w:rPr>
        <w:t>, </w:t>
      </w:r>
      <w:r w:rsidRPr="00CE3332">
        <w:rPr>
          <w:bCs/>
          <w:i/>
          <w:iCs/>
        </w:rPr>
        <w:t>SD</w:t>
      </w:r>
      <w:r w:rsidRPr="00CE3332">
        <w:rPr>
          <w:bCs/>
        </w:rPr>
        <w:t xml:space="preserve"> = </w:t>
      </w:r>
      <w:r>
        <w:rPr>
          <w:bCs/>
        </w:rPr>
        <w:t>3.25</w:t>
      </w:r>
      <w:r w:rsidRPr="00CE3332">
        <w:rPr>
          <w:bCs/>
        </w:rPr>
        <w:t xml:space="preserve">) attaining higher scores than men (M = </w:t>
      </w:r>
      <w:r>
        <w:rPr>
          <w:bCs/>
        </w:rPr>
        <w:t>19.31</w:t>
      </w:r>
      <w:r w:rsidRPr="00CE3332">
        <w:rPr>
          <w:bCs/>
        </w:rPr>
        <w:t xml:space="preserve">, SD = </w:t>
      </w:r>
      <w:r>
        <w:rPr>
          <w:bCs/>
        </w:rPr>
        <w:t>2.60</w:t>
      </w:r>
      <w:r w:rsidRPr="00CE3332">
        <w:rPr>
          <w:bCs/>
        </w:rPr>
        <w:t>)</w:t>
      </w:r>
      <w:r>
        <w:rPr>
          <w:bCs/>
        </w:rPr>
        <w:t xml:space="preserve">.  There was no significant difference in co-curricular activities </w:t>
      </w:r>
      <w:proofErr w:type="gramStart"/>
      <w:r>
        <w:rPr>
          <w:bCs/>
        </w:rPr>
        <w:t>t</w:t>
      </w:r>
      <w:r w:rsidRPr="00E62F39">
        <w:rPr>
          <w:bCs/>
        </w:rPr>
        <w:t>(</w:t>
      </w:r>
      <w:proofErr w:type="gramEnd"/>
      <w:r>
        <w:rPr>
          <w:bCs/>
        </w:rPr>
        <w:t>178</w:t>
      </w:r>
      <w:r w:rsidRPr="00E62F39">
        <w:rPr>
          <w:bCs/>
          <w:i/>
          <w:iCs/>
        </w:rPr>
        <w:t>)=</w:t>
      </w:r>
      <w:r>
        <w:rPr>
          <w:bCs/>
          <w:i/>
          <w:iCs/>
        </w:rPr>
        <w:t>-1.18</w:t>
      </w:r>
      <w:r w:rsidRPr="00E62F39">
        <w:rPr>
          <w:bCs/>
        </w:rPr>
        <w:t xml:space="preserve">, </w:t>
      </w:r>
      <w:r w:rsidRPr="00E62F39">
        <w:rPr>
          <w:bCs/>
          <w:i/>
          <w:iCs/>
        </w:rPr>
        <w:t>p=</w:t>
      </w:r>
      <w:r w:rsidRPr="00E62F39">
        <w:rPr>
          <w:bCs/>
        </w:rPr>
        <w:t>.</w:t>
      </w:r>
      <w:r>
        <w:rPr>
          <w:bCs/>
        </w:rPr>
        <w:t xml:space="preserve">236 </w:t>
      </w:r>
      <w:r>
        <w:rPr>
          <w:bCs/>
        </w:rPr>
        <w:lastRenderedPageBreak/>
        <w:t>and t</w:t>
      </w:r>
      <w:r w:rsidRPr="00CE3332">
        <w:rPr>
          <w:bCs/>
        </w:rPr>
        <w:t xml:space="preserve">here was no significant effect for </w:t>
      </w:r>
      <w:r>
        <w:rPr>
          <w:bCs/>
        </w:rPr>
        <w:t xml:space="preserve">gender </w:t>
      </w:r>
      <w:r w:rsidRPr="00CE3332">
        <w:rPr>
          <w:bCs/>
        </w:rPr>
        <w:t xml:space="preserve">despite </w:t>
      </w:r>
      <w:r>
        <w:rPr>
          <w:bCs/>
        </w:rPr>
        <w:t>men</w:t>
      </w:r>
      <w:r w:rsidRPr="00CE3332">
        <w:rPr>
          <w:bCs/>
        </w:rPr>
        <w:t xml:space="preserve"> (</w:t>
      </w:r>
      <w:r w:rsidRPr="00CE3332">
        <w:rPr>
          <w:bCs/>
          <w:i/>
          <w:iCs/>
        </w:rPr>
        <w:t>M</w:t>
      </w:r>
      <w:r w:rsidRPr="00CE3332">
        <w:rPr>
          <w:bCs/>
        </w:rPr>
        <w:t xml:space="preserve"> = </w:t>
      </w:r>
      <w:r>
        <w:rPr>
          <w:bCs/>
        </w:rPr>
        <w:t>18.45</w:t>
      </w:r>
      <w:r w:rsidRPr="00CE3332">
        <w:rPr>
          <w:bCs/>
        </w:rPr>
        <w:t>, </w:t>
      </w:r>
      <w:r w:rsidRPr="00CE3332">
        <w:rPr>
          <w:bCs/>
          <w:i/>
          <w:iCs/>
        </w:rPr>
        <w:t>SD</w:t>
      </w:r>
      <w:r w:rsidRPr="00CE3332">
        <w:rPr>
          <w:bCs/>
        </w:rPr>
        <w:t xml:space="preserve"> = </w:t>
      </w:r>
      <w:r>
        <w:rPr>
          <w:bCs/>
        </w:rPr>
        <w:t>3.25</w:t>
      </w:r>
      <w:r w:rsidRPr="00CE3332">
        <w:rPr>
          <w:bCs/>
        </w:rPr>
        <w:t xml:space="preserve">) attaining higher scores than </w:t>
      </w:r>
      <w:r>
        <w:rPr>
          <w:bCs/>
        </w:rPr>
        <w:t>wo</w:t>
      </w:r>
      <w:r w:rsidRPr="00CE3332">
        <w:rPr>
          <w:bCs/>
        </w:rPr>
        <w:t xml:space="preserve">men (M = </w:t>
      </w:r>
      <w:r>
        <w:rPr>
          <w:bCs/>
        </w:rPr>
        <w:t>17.65</w:t>
      </w:r>
      <w:r w:rsidRPr="00CE3332">
        <w:rPr>
          <w:bCs/>
        </w:rPr>
        <w:t xml:space="preserve">, SD = </w:t>
      </w:r>
      <w:r>
        <w:rPr>
          <w:bCs/>
        </w:rPr>
        <w:t>4.05</w:t>
      </w:r>
      <w:r w:rsidRPr="00CE3332">
        <w:rPr>
          <w:bCs/>
        </w:rPr>
        <w:t>)</w:t>
      </w:r>
      <w:r>
        <w:rPr>
          <w:bCs/>
        </w:rPr>
        <w:t xml:space="preserve">.  There was no significant difference in influence of others </w:t>
      </w:r>
      <w:proofErr w:type="gramStart"/>
      <w:r>
        <w:rPr>
          <w:bCs/>
        </w:rPr>
        <w:t>t</w:t>
      </w:r>
      <w:r w:rsidRPr="00E62F39">
        <w:rPr>
          <w:bCs/>
        </w:rPr>
        <w:t>(</w:t>
      </w:r>
      <w:proofErr w:type="gramEnd"/>
      <w:r>
        <w:rPr>
          <w:bCs/>
        </w:rPr>
        <w:t>178</w:t>
      </w:r>
      <w:r w:rsidRPr="00E62F39">
        <w:rPr>
          <w:bCs/>
          <w:i/>
          <w:iCs/>
        </w:rPr>
        <w:t>)=</w:t>
      </w:r>
      <w:r>
        <w:rPr>
          <w:bCs/>
          <w:i/>
          <w:iCs/>
        </w:rPr>
        <w:t>-1.23</w:t>
      </w:r>
      <w:r w:rsidRPr="00E62F39">
        <w:rPr>
          <w:bCs/>
        </w:rPr>
        <w:t xml:space="preserve">, </w:t>
      </w:r>
      <w:r w:rsidRPr="00E62F39">
        <w:rPr>
          <w:bCs/>
          <w:i/>
          <w:iCs/>
        </w:rPr>
        <w:t>p=</w:t>
      </w:r>
      <w:r w:rsidRPr="00E62F39">
        <w:rPr>
          <w:bCs/>
        </w:rPr>
        <w:t>.</w:t>
      </w:r>
      <w:r>
        <w:rPr>
          <w:bCs/>
        </w:rPr>
        <w:t>902 and t</w:t>
      </w:r>
      <w:r w:rsidRPr="00CE3332">
        <w:rPr>
          <w:bCs/>
        </w:rPr>
        <w:t xml:space="preserve">here was no significant effect for </w:t>
      </w:r>
      <w:r>
        <w:rPr>
          <w:bCs/>
        </w:rPr>
        <w:t xml:space="preserve">gender </w:t>
      </w:r>
      <w:r w:rsidRPr="00CE3332">
        <w:rPr>
          <w:bCs/>
        </w:rPr>
        <w:t>despite men (</w:t>
      </w:r>
      <w:r w:rsidRPr="00CE3332">
        <w:rPr>
          <w:bCs/>
          <w:i/>
          <w:iCs/>
        </w:rPr>
        <w:t>M</w:t>
      </w:r>
      <w:r w:rsidRPr="00CE3332">
        <w:rPr>
          <w:bCs/>
        </w:rPr>
        <w:t xml:space="preserve"> = </w:t>
      </w:r>
      <w:r>
        <w:rPr>
          <w:bCs/>
        </w:rPr>
        <w:t>15.25</w:t>
      </w:r>
      <w:r w:rsidRPr="00CE3332">
        <w:rPr>
          <w:bCs/>
        </w:rPr>
        <w:t>, </w:t>
      </w:r>
      <w:r w:rsidRPr="00CE3332">
        <w:rPr>
          <w:bCs/>
          <w:i/>
          <w:iCs/>
        </w:rPr>
        <w:t>SD</w:t>
      </w:r>
      <w:r w:rsidRPr="00CE3332">
        <w:rPr>
          <w:bCs/>
        </w:rPr>
        <w:t xml:space="preserve"> = </w:t>
      </w:r>
      <w:r>
        <w:rPr>
          <w:bCs/>
        </w:rPr>
        <w:t>3.84</w:t>
      </w:r>
      <w:r w:rsidRPr="00CE3332">
        <w:rPr>
          <w:bCs/>
        </w:rPr>
        <w:t xml:space="preserve">) attaining higher scores than </w:t>
      </w:r>
      <w:r>
        <w:rPr>
          <w:bCs/>
        </w:rPr>
        <w:t>wo</w:t>
      </w:r>
      <w:r w:rsidRPr="00CE3332">
        <w:rPr>
          <w:bCs/>
        </w:rPr>
        <w:t xml:space="preserve">men (M = </w:t>
      </w:r>
      <w:r>
        <w:rPr>
          <w:bCs/>
        </w:rPr>
        <w:t>15.16</w:t>
      </w:r>
      <w:r w:rsidRPr="00CE3332">
        <w:rPr>
          <w:bCs/>
        </w:rPr>
        <w:t xml:space="preserve">, SD = </w:t>
      </w:r>
      <w:r>
        <w:rPr>
          <w:bCs/>
        </w:rPr>
        <w:t>3.78</w:t>
      </w:r>
      <w:r w:rsidRPr="00CE3332">
        <w:rPr>
          <w:bCs/>
        </w:rPr>
        <w:t>)</w:t>
      </w:r>
      <w:r>
        <w:rPr>
          <w:bCs/>
        </w:rPr>
        <w:t xml:space="preserve">.  There was no significant difference in faith </w:t>
      </w:r>
      <w:proofErr w:type="gramStart"/>
      <w:r>
        <w:rPr>
          <w:bCs/>
        </w:rPr>
        <w:t>t</w:t>
      </w:r>
      <w:r w:rsidRPr="00E62F39">
        <w:rPr>
          <w:bCs/>
        </w:rPr>
        <w:t>(</w:t>
      </w:r>
      <w:proofErr w:type="gramEnd"/>
      <w:r>
        <w:rPr>
          <w:bCs/>
        </w:rPr>
        <w:t>177</w:t>
      </w:r>
      <w:r w:rsidRPr="00E62F39">
        <w:rPr>
          <w:bCs/>
          <w:i/>
          <w:iCs/>
        </w:rPr>
        <w:t>)=</w:t>
      </w:r>
      <w:r>
        <w:rPr>
          <w:bCs/>
          <w:i/>
          <w:iCs/>
        </w:rPr>
        <w:t>.164</w:t>
      </w:r>
      <w:r w:rsidRPr="00E62F39">
        <w:rPr>
          <w:bCs/>
        </w:rPr>
        <w:t xml:space="preserve">, </w:t>
      </w:r>
      <w:r w:rsidRPr="00E62F39">
        <w:rPr>
          <w:bCs/>
          <w:i/>
          <w:iCs/>
        </w:rPr>
        <w:t>p=</w:t>
      </w:r>
      <w:r w:rsidRPr="00E62F39">
        <w:rPr>
          <w:bCs/>
        </w:rPr>
        <w:t>.</w:t>
      </w:r>
      <w:r>
        <w:rPr>
          <w:bCs/>
        </w:rPr>
        <w:t>870 and t</w:t>
      </w:r>
      <w:r w:rsidRPr="00CE3332">
        <w:rPr>
          <w:bCs/>
        </w:rPr>
        <w:t xml:space="preserve">here was no significant effect for </w:t>
      </w:r>
      <w:r>
        <w:rPr>
          <w:bCs/>
        </w:rPr>
        <w:t xml:space="preserve">gender </w:t>
      </w:r>
      <w:r w:rsidRPr="00CE3332">
        <w:rPr>
          <w:bCs/>
        </w:rPr>
        <w:t>despite women (</w:t>
      </w:r>
      <w:r w:rsidRPr="00CE3332">
        <w:rPr>
          <w:bCs/>
          <w:i/>
          <w:iCs/>
        </w:rPr>
        <w:t>M</w:t>
      </w:r>
      <w:r w:rsidRPr="00CE3332">
        <w:rPr>
          <w:bCs/>
        </w:rPr>
        <w:t xml:space="preserve"> = </w:t>
      </w:r>
      <w:r>
        <w:rPr>
          <w:bCs/>
        </w:rPr>
        <w:t>19.17</w:t>
      </w:r>
      <w:r w:rsidRPr="00CE3332">
        <w:rPr>
          <w:bCs/>
        </w:rPr>
        <w:t>, </w:t>
      </w:r>
      <w:r w:rsidRPr="00CE3332">
        <w:rPr>
          <w:bCs/>
          <w:i/>
          <w:iCs/>
        </w:rPr>
        <w:t>SD</w:t>
      </w:r>
      <w:r w:rsidRPr="00CE3332">
        <w:rPr>
          <w:bCs/>
        </w:rPr>
        <w:t xml:space="preserve"> = </w:t>
      </w:r>
      <w:r>
        <w:rPr>
          <w:bCs/>
        </w:rPr>
        <w:t>4.68</w:t>
      </w:r>
      <w:r w:rsidRPr="00CE3332">
        <w:rPr>
          <w:bCs/>
        </w:rPr>
        <w:t xml:space="preserve">) attaining higher scores than men (M = </w:t>
      </w:r>
      <w:r>
        <w:rPr>
          <w:bCs/>
        </w:rPr>
        <w:t>19.04</w:t>
      </w:r>
      <w:r w:rsidRPr="00CE3332">
        <w:rPr>
          <w:bCs/>
        </w:rPr>
        <w:t xml:space="preserve">, SD = </w:t>
      </w:r>
      <w:r>
        <w:rPr>
          <w:bCs/>
        </w:rPr>
        <w:t>3.32</w:t>
      </w:r>
      <w:r w:rsidRPr="00CE3332">
        <w:rPr>
          <w:bCs/>
        </w:rPr>
        <w:t>)</w:t>
      </w:r>
      <w:r>
        <w:rPr>
          <w:bCs/>
        </w:rPr>
        <w:t xml:space="preserve">.  </w:t>
      </w:r>
      <w:r>
        <w:t>In summary,</w:t>
      </w:r>
      <w:r w:rsidRPr="00FE2A5C">
        <w:t xml:space="preserve"> were no significant difference</w:t>
      </w:r>
      <w:r>
        <w:t>s</w:t>
      </w:r>
      <w:r w:rsidRPr="00FE2A5C">
        <w:t xml:space="preserve"> in the </w:t>
      </w:r>
      <w:r>
        <w:t xml:space="preserve">gender of participants when </w:t>
      </w:r>
    </w:p>
    <w:p w14:paraId="37CA74F8" w14:textId="588B6460" w:rsidR="0093369F" w:rsidRPr="00BE2531" w:rsidRDefault="0093369F" w:rsidP="0039347A">
      <w:pPr>
        <w:spacing w:line="480" w:lineRule="auto"/>
      </w:pPr>
      <w:r>
        <w:t>compared to six subscales</w:t>
      </w:r>
      <w:r w:rsidRPr="00FE2A5C">
        <w:t>.</w:t>
      </w:r>
      <w:r>
        <w:t xml:space="preserve"> </w:t>
      </w:r>
    </w:p>
    <w:bookmarkEnd w:id="8"/>
    <w:p w14:paraId="6CF6254F" w14:textId="77777777" w:rsidR="0093369F" w:rsidRDefault="0093369F" w:rsidP="0093369F">
      <w:pPr>
        <w:spacing w:line="480" w:lineRule="auto"/>
        <w:ind w:firstLine="720"/>
      </w:pPr>
      <w:r>
        <w:rPr>
          <w:bCs/>
        </w:rPr>
        <w:t xml:space="preserve">As shown in Table 4.2, there were many </w:t>
      </w:r>
      <w:r>
        <w:t>race/ethnicities</w:t>
      </w:r>
      <w:r>
        <w:rPr>
          <w:bCs/>
        </w:rPr>
        <w:t xml:space="preserve"> in the data from this research including: </w:t>
      </w:r>
      <w:r>
        <w:t xml:space="preserve">White/Caucasian, African American, </w:t>
      </w:r>
      <w:r w:rsidRPr="00684DB6">
        <w:rPr>
          <w:rFonts w:eastAsia="Arial Unicode MS"/>
        </w:rPr>
        <w:t>Indian/Alaska Nativ</w:t>
      </w:r>
      <w:r>
        <w:rPr>
          <w:rFonts w:eastAsia="Arial Unicode MS"/>
        </w:rPr>
        <w:t xml:space="preserve">e, </w:t>
      </w:r>
      <w:r w:rsidRPr="00684DB6">
        <w:rPr>
          <w:rFonts w:eastAsia="Arial Unicode MS"/>
        </w:rPr>
        <w:t>East Asian (Chinese, Japanese, Korean, Taiwanese)</w:t>
      </w:r>
      <w:r>
        <w:rPr>
          <w:rFonts w:eastAsia="Arial Unicode MS"/>
        </w:rPr>
        <w:t xml:space="preserve">, </w:t>
      </w:r>
      <w:r w:rsidRPr="00C23D8F">
        <w:rPr>
          <w:rFonts w:eastAsia="Arial Unicode MS"/>
        </w:rPr>
        <w:t>Filipina/o/x</w:t>
      </w:r>
      <w:r>
        <w:t xml:space="preserve">, </w:t>
      </w:r>
      <w:r w:rsidRPr="00C23D8F">
        <w:rPr>
          <w:rFonts w:eastAsia="Arial Unicode MS"/>
        </w:rPr>
        <w:t>Southeast Asian (Cambodian, Vietnamese, Hmong)</w:t>
      </w:r>
      <w:r>
        <w:rPr>
          <w:rFonts w:eastAsia="Arial Unicode MS"/>
        </w:rPr>
        <w:t xml:space="preserve">, </w:t>
      </w:r>
      <w:r w:rsidRPr="00C23D8F">
        <w:rPr>
          <w:rFonts w:eastAsia="Arial Unicode MS"/>
        </w:rPr>
        <w:t>South Asian (Indian, Pakistani, Nepalese, Sri Lankan)</w:t>
      </w:r>
      <w:r>
        <w:rPr>
          <w:rFonts w:eastAsia="Arial Unicode MS"/>
        </w:rPr>
        <w:t xml:space="preserve">, </w:t>
      </w:r>
      <w:r w:rsidRPr="00C23D8F">
        <w:rPr>
          <w:rFonts w:eastAsia="Arial Unicode MS"/>
        </w:rPr>
        <w:t>Other Asian</w:t>
      </w:r>
      <w:r>
        <w:rPr>
          <w:rFonts w:eastAsia="Arial Unicode MS"/>
        </w:rPr>
        <w:t xml:space="preserve">, </w:t>
      </w:r>
      <w:r w:rsidRPr="00C23D8F">
        <w:rPr>
          <w:rFonts w:eastAsia="Arial Unicode MS"/>
        </w:rPr>
        <w:t>Native Hawaiian/Pacific Islander</w:t>
      </w:r>
      <w:r>
        <w:rPr>
          <w:rFonts w:eastAsia="Arial Unicode MS"/>
        </w:rPr>
        <w:t xml:space="preserve">, </w:t>
      </w:r>
      <w:r w:rsidRPr="00C23D8F">
        <w:rPr>
          <w:rFonts w:eastAsia="Arial Unicode MS"/>
        </w:rPr>
        <w:t>Mexican American/Chicana/o/x</w:t>
      </w:r>
      <w:r>
        <w:rPr>
          <w:rFonts w:eastAsia="Arial Unicode MS"/>
        </w:rPr>
        <w:t xml:space="preserve">, </w:t>
      </w:r>
      <w:r w:rsidRPr="00C23D8F">
        <w:rPr>
          <w:rFonts w:eastAsia="Arial Unicode MS"/>
        </w:rPr>
        <w:t>Puerto Rican</w:t>
      </w:r>
      <w:r>
        <w:rPr>
          <w:rFonts w:eastAsia="Arial Unicode MS"/>
        </w:rPr>
        <w:t xml:space="preserve">, </w:t>
      </w:r>
      <w:r w:rsidRPr="00C23D8F">
        <w:rPr>
          <w:rFonts w:eastAsia="Arial Unicode MS"/>
        </w:rPr>
        <w:t>South American</w:t>
      </w:r>
      <w:r>
        <w:rPr>
          <w:rFonts w:eastAsia="Arial Unicode MS"/>
        </w:rPr>
        <w:t xml:space="preserve">, or </w:t>
      </w:r>
      <w:r w:rsidRPr="00C23D8F">
        <w:rPr>
          <w:rFonts w:eastAsia="Arial Unicode MS"/>
        </w:rPr>
        <w:t>Other Latina/o/x</w:t>
      </w:r>
      <w:r>
        <w:rPr>
          <w:rFonts w:eastAsia="Arial Unicode MS"/>
        </w:rPr>
        <w:t>.</w:t>
      </w:r>
      <w:r>
        <w:rPr>
          <w:bCs/>
        </w:rPr>
        <w:t xml:space="preserve">  The analysis of race/ethnicity was conducted on any group with five or more responses; however, three groups were eliminated due to missing values.  Thus, the five race/ethnicities used for analysis included </w:t>
      </w:r>
      <w:r>
        <w:t xml:space="preserve">White/Caucasian, African American, Mexican American/Chicana/o/x, Other Latina/o/x and All Other.  </w:t>
      </w:r>
    </w:p>
    <w:p w14:paraId="1842EC7F" w14:textId="77777777" w:rsidR="00722A4D" w:rsidRDefault="0093369F" w:rsidP="0093369F">
      <w:pPr>
        <w:spacing w:line="480" w:lineRule="auto"/>
        <w:ind w:firstLine="720"/>
      </w:pPr>
      <w:r>
        <w:rPr>
          <w:bCs/>
        </w:rPr>
        <w:t xml:space="preserve">An </w:t>
      </w:r>
      <w:r w:rsidRPr="00E62F39">
        <w:rPr>
          <w:bCs/>
        </w:rPr>
        <w:t>ANOVA</w:t>
      </w:r>
      <w:r>
        <w:rPr>
          <w:bCs/>
        </w:rPr>
        <w:t xml:space="preserve"> was conducted on the means of the six groups and the six subscale means and significant statistical differences were not found where p&lt;.05.  The lack of statistical differences between groups was demonstrated by cost and/or financial aid</w:t>
      </w:r>
      <w:r w:rsidRPr="00E62F39">
        <w:rPr>
          <w:bCs/>
        </w:rPr>
        <w:t xml:space="preserve"> (F(</w:t>
      </w:r>
      <w:r w:rsidRPr="00683DEF">
        <w:rPr>
          <w:bCs/>
          <w:i/>
          <w:iCs/>
        </w:rPr>
        <w:t>6</w:t>
      </w:r>
      <w:r w:rsidRPr="00E62F39">
        <w:rPr>
          <w:bCs/>
          <w:i/>
          <w:iCs/>
        </w:rPr>
        <w:t>,</w:t>
      </w:r>
      <w:r>
        <w:rPr>
          <w:bCs/>
          <w:i/>
          <w:iCs/>
        </w:rPr>
        <w:t xml:space="preserve"> </w:t>
      </w:r>
      <w:r w:rsidRPr="00E62F39">
        <w:rPr>
          <w:bCs/>
          <w:i/>
          <w:iCs/>
        </w:rPr>
        <w:t>1</w:t>
      </w:r>
      <w:r>
        <w:rPr>
          <w:bCs/>
          <w:i/>
          <w:iCs/>
        </w:rPr>
        <w:t>6</w:t>
      </w:r>
      <w:r w:rsidRPr="00E62F39">
        <w:rPr>
          <w:bCs/>
          <w:i/>
          <w:iCs/>
        </w:rPr>
        <w:t>2)=</w:t>
      </w:r>
      <w:r w:rsidRPr="00E62F39">
        <w:rPr>
          <w:bCs/>
        </w:rPr>
        <w:t>2.</w:t>
      </w:r>
      <w:r>
        <w:rPr>
          <w:bCs/>
        </w:rPr>
        <w:t>577</w:t>
      </w:r>
      <w:r w:rsidRPr="00E62F39">
        <w:rPr>
          <w:bCs/>
        </w:rPr>
        <w:t xml:space="preserve">, </w:t>
      </w:r>
      <w:r w:rsidRPr="00E62F39">
        <w:rPr>
          <w:bCs/>
          <w:i/>
          <w:iCs/>
        </w:rPr>
        <w:t>p=</w:t>
      </w:r>
      <w:r w:rsidRPr="00E62F39">
        <w:rPr>
          <w:bCs/>
        </w:rPr>
        <w:t>.</w:t>
      </w:r>
      <w:r>
        <w:rPr>
          <w:bCs/>
        </w:rPr>
        <w:t xml:space="preserve">021; </w:t>
      </w:r>
      <w:r w:rsidRPr="00E62F39">
        <w:rPr>
          <w:bCs/>
        </w:rPr>
        <w:t>campus visit/appearance (F(</w:t>
      </w:r>
      <w:r w:rsidRPr="00683DEF">
        <w:rPr>
          <w:bCs/>
          <w:i/>
          <w:iCs/>
        </w:rPr>
        <w:t>6</w:t>
      </w:r>
      <w:r w:rsidRPr="00E62F39">
        <w:rPr>
          <w:bCs/>
          <w:i/>
          <w:iCs/>
        </w:rPr>
        <w:t>,</w:t>
      </w:r>
      <w:r>
        <w:rPr>
          <w:bCs/>
          <w:i/>
          <w:iCs/>
        </w:rPr>
        <w:t xml:space="preserve"> </w:t>
      </w:r>
      <w:r w:rsidRPr="00E62F39">
        <w:rPr>
          <w:bCs/>
          <w:i/>
          <w:iCs/>
        </w:rPr>
        <w:t>1</w:t>
      </w:r>
      <w:r>
        <w:rPr>
          <w:bCs/>
          <w:i/>
          <w:iCs/>
        </w:rPr>
        <w:t>63</w:t>
      </w:r>
      <w:r w:rsidRPr="00E62F39">
        <w:rPr>
          <w:bCs/>
          <w:i/>
          <w:iCs/>
        </w:rPr>
        <w:t>)=</w:t>
      </w:r>
      <w:r>
        <w:rPr>
          <w:bCs/>
        </w:rPr>
        <w:t>.222</w:t>
      </w:r>
      <w:r w:rsidRPr="00E62F39">
        <w:rPr>
          <w:bCs/>
        </w:rPr>
        <w:t xml:space="preserve">, </w:t>
      </w:r>
      <w:r w:rsidRPr="00E62F39">
        <w:rPr>
          <w:bCs/>
          <w:i/>
          <w:iCs/>
        </w:rPr>
        <w:t>p=</w:t>
      </w:r>
      <w:r w:rsidRPr="00E62F39">
        <w:rPr>
          <w:bCs/>
        </w:rPr>
        <w:t>.</w:t>
      </w:r>
      <w:r>
        <w:rPr>
          <w:bCs/>
        </w:rPr>
        <w:t xml:space="preserve">969; academic reputation and opportunities </w:t>
      </w:r>
      <w:r w:rsidRPr="00E62F39">
        <w:rPr>
          <w:bCs/>
        </w:rPr>
        <w:t>(F(</w:t>
      </w:r>
      <w:r>
        <w:rPr>
          <w:bCs/>
        </w:rPr>
        <w:t>6</w:t>
      </w:r>
      <w:r w:rsidRPr="00E62F39">
        <w:rPr>
          <w:bCs/>
          <w:i/>
          <w:iCs/>
        </w:rPr>
        <w:t>,</w:t>
      </w:r>
      <w:r>
        <w:rPr>
          <w:bCs/>
          <w:i/>
          <w:iCs/>
        </w:rPr>
        <w:t xml:space="preserve"> </w:t>
      </w:r>
      <w:r w:rsidRPr="00E62F39">
        <w:rPr>
          <w:bCs/>
          <w:i/>
          <w:iCs/>
        </w:rPr>
        <w:t>1</w:t>
      </w:r>
      <w:r>
        <w:rPr>
          <w:bCs/>
          <w:i/>
          <w:iCs/>
        </w:rPr>
        <w:t>63</w:t>
      </w:r>
      <w:r w:rsidRPr="00E62F39">
        <w:rPr>
          <w:bCs/>
          <w:i/>
          <w:iCs/>
        </w:rPr>
        <w:t>)=</w:t>
      </w:r>
      <w:r>
        <w:rPr>
          <w:bCs/>
          <w:i/>
          <w:iCs/>
        </w:rPr>
        <w:t>.</w:t>
      </w:r>
      <w:r w:rsidRPr="00683DEF">
        <w:rPr>
          <w:bCs/>
        </w:rPr>
        <w:t>222</w:t>
      </w:r>
      <w:r w:rsidRPr="00E62F39">
        <w:rPr>
          <w:bCs/>
        </w:rPr>
        <w:t xml:space="preserve">, </w:t>
      </w:r>
      <w:r w:rsidRPr="00E62F39">
        <w:rPr>
          <w:bCs/>
          <w:i/>
          <w:iCs/>
        </w:rPr>
        <w:t>p=</w:t>
      </w:r>
      <w:r w:rsidRPr="00E62F39">
        <w:rPr>
          <w:bCs/>
        </w:rPr>
        <w:t>.</w:t>
      </w:r>
      <w:r>
        <w:rPr>
          <w:bCs/>
        </w:rPr>
        <w:t xml:space="preserve">120; </w:t>
      </w:r>
      <w:r w:rsidRPr="00E62F39">
        <w:rPr>
          <w:bCs/>
        </w:rPr>
        <w:t>co-curricular activities (F(</w:t>
      </w:r>
      <w:r>
        <w:rPr>
          <w:bCs/>
          <w:i/>
          <w:iCs/>
        </w:rPr>
        <w:t>6</w:t>
      </w:r>
      <w:r w:rsidRPr="00E62F39">
        <w:rPr>
          <w:bCs/>
          <w:i/>
          <w:iCs/>
        </w:rPr>
        <w:t>,</w:t>
      </w:r>
      <w:r>
        <w:rPr>
          <w:bCs/>
          <w:i/>
          <w:iCs/>
        </w:rPr>
        <w:t xml:space="preserve"> 166</w:t>
      </w:r>
      <w:r w:rsidRPr="00E62F39">
        <w:rPr>
          <w:bCs/>
          <w:i/>
          <w:iCs/>
        </w:rPr>
        <w:t>)=</w:t>
      </w:r>
      <w:r>
        <w:rPr>
          <w:bCs/>
        </w:rPr>
        <w:t>2.141</w:t>
      </w:r>
      <w:r w:rsidRPr="00E62F39">
        <w:rPr>
          <w:bCs/>
        </w:rPr>
        <w:t xml:space="preserve">, </w:t>
      </w:r>
      <w:r w:rsidRPr="00E62F39">
        <w:rPr>
          <w:bCs/>
          <w:i/>
          <w:iCs/>
        </w:rPr>
        <w:t>p=</w:t>
      </w:r>
      <w:r w:rsidRPr="00E62F39">
        <w:rPr>
          <w:bCs/>
        </w:rPr>
        <w:t>.</w:t>
      </w:r>
      <w:r>
        <w:rPr>
          <w:bCs/>
        </w:rPr>
        <w:t xml:space="preserve">051; </w:t>
      </w:r>
      <w:r w:rsidRPr="00E62F39">
        <w:rPr>
          <w:bCs/>
        </w:rPr>
        <w:t>influence of others (F(</w:t>
      </w:r>
      <w:r>
        <w:rPr>
          <w:bCs/>
        </w:rPr>
        <w:t>6</w:t>
      </w:r>
      <w:r w:rsidRPr="00E62F39">
        <w:rPr>
          <w:bCs/>
          <w:i/>
          <w:iCs/>
        </w:rPr>
        <w:t>,</w:t>
      </w:r>
      <w:r>
        <w:rPr>
          <w:bCs/>
          <w:i/>
          <w:iCs/>
        </w:rPr>
        <w:t xml:space="preserve"> </w:t>
      </w:r>
      <w:r w:rsidRPr="00E62F39">
        <w:rPr>
          <w:bCs/>
          <w:i/>
          <w:iCs/>
        </w:rPr>
        <w:t>1</w:t>
      </w:r>
      <w:r>
        <w:rPr>
          <w:bCs/>
          <w:i/>
          <w:iCs/>
        </w:rPr>
        <w:t>65</w:t>
      </w:r>
      <w:r w:rsidRPr="00E62F39">
        <w:rPr>
          <w:bCs/>
          <w:i/>
          <w:iCs/>
        </w:rPr>
        <w:t>)=</w:t>
      </w:r>
      <w:r>
        <w:rPr>
          <w:bCs/>
        </w:rPr>
        <w:t>.559</w:t>
      </w:r>
      <w:r w:rsidRPr="00E62F39">
        <w:rPr>
          <w:bCs/>
        </w:rPr>
        <w:t xml:space="preserve">, </w:t>
      </w:r>
      <w:r w:rsidRPr="00E62F39">
        <w:rPr>
          <w:bCs/>
          <w:i/>
          <w:iCs/>
        </w:rPr>
        <w:t>p</w:t>
      </w:r>
      <w:r>
        <w:rPr>
          <w:bCs/>
          <w:i/>
          <w:iCs/>
        </w:rPr>
        <w:t>=</w:t>
      </w:r>
      <w:r w:rsidRPr="00E62F39">
        <w:rPr>
          <w:bCs/>
        </w:rPr>
        <w:t>.</w:t>
      </w:r>
      <w:r>
        <w:rPr>
          <w:bCs/>
        </w:rPr>
        <w:t xml:space="preserve">763; and </w:t>
      </w:r>
      <w:r w:rsidRPr="00E62F39">
        <w:rPr>
          <w:bCs/>
        </w:rPr>
        <w:t>faith (F(</w:t>
      </w:r>
      <w:r>
        <w:rPr>
          <w:bCs/>
        </w:rPr>
        <w:t>6</w:t>
      </w:r>
      <w:r w:rsidRPr="00E62F39">
        <w:rPr>
          <w:bCs/>
          <w:i/>
          <w:iCs/>
        </w:rPr>
        <w:t>,</w:t>
      </w:r>
      <w:r>
        <w:rPr>
          <w:bCs/>
          <w:i/>
          <w:iCs/>
        </w:rPr>
        <w:t xml:space="preserve"> 164</w:t>
      </w:r>
      <w:r w:rsidRPr="00E62F39">
        <w:rPr>
          <w:bCs/>
          <w:i/>
          <w:iCs/>
        </w:rPr>
        <w:t>)=</w:t>
      </w:r>
      <w:r>
        <w:rPr>
          <w:bCs/>
        </w:rPr>
        <w:t>.534</w:t>
      </w:r>
      <w:r w:rsidRPr="00E62F39">
        <w:rPr>
          <w:bCs/>
        </w:rPr>
        <w:t xml:space="preserve">, </w:t>
      </w:r>
      <w:r w:rsidRPr="00E62F39">
        <w:rPr>
          <w:bCs/>
          <w:i/>
          <w:iCs/>
        </w:rPr>
        <w:t>p=</w:t>
      </w:r>
      <w:r w:rsidRPr="00E62F39">
        <w:rPr>
          <w:bCs/>
        </w:rPr>
        <w:t>.</w:t>
      </w:r>
      <w:r>
        <w:rPr>
          <w:bCs/>
        </w:rPr>
        <w:t>782</w:t>
      </w:r>
      <w:r w:rsidRPr="00E62F39">
        <w:rPr>
          <w:bCs/>
        </w:rPr>
        <w:t>)</w:t>
      </w:r>
      <w:r>
        <w:rPr>
          <w:bCs/>
        </w:rPr>
        <w:t xml:space="preserve">.  </w:t>
      </w:r>
      <w:r w:rsidRPr="00FE2A5C">
        <w:t xml:space="preserve">There were no </w:t>
      </w:r>
    </w:p>
    <w:p w14:paraId="3A023206" w14:textId="083299CC" w:rsidR="0093369F" w:rsidRPr="00CC2C3D" w:rsidRDefault="0093369F" w:rsidP="00722A4D">
      <w:pPr>
        <w:spacing w:line="480" w:lineRule="auto"/>
        <w:rPr>
          <w:bCs/>
        </w:rPr>
      </w:pPr>
      <w:r w:rsidRPr="00FE2A5C">
        <w:lastRenderedPageBreak/>
        <w:t>significant difference</w:t>
      </w:r>
      <w:r>
        <w:t>s</w:t>
      </w:r>
      <w:r w:rsidRPr="00FE2A5C">
        <w:t xml:space="preserve"> in </w:t>
      </w:r>
      <w:r>
        <w:t>race/ethnicity when compared to six subscales</w:t>
      </w:r>
      <w:r w:rsidRPr="00FE2A5C">
        <w:t xml:space="preserve">. </w:t>
      </w:r>
    </w:p>
    <w:p w14:paraId="0145E06F" w14:textId="77777777" w:rsidR="0093369F" w:rsidRDefault="0093369F" w:rsidP="0093369F">
      <w:pPr>
        <w:spacing w:line="480" w:lineRule="auto"/>
      </w:pPr>
      <w:r>
        <w:rPr>
          <w:b/>
          <w:bCs/>
        </w:rPr>
        <w:tab/>
      </w:r>
      <w:r>
        <w:rPr>
          <w:bCs/>
        </w:rPr>
        <w:t xml:space="preserve">As noted in Table 4.3, there were six different responses from participants regarding how many </w:t>
      </w:r>
      <w:r w:rsidRPr="009567D8">
        <w:t>miles their permanent home was from college</w:t>
      </w:r>
      <w:r>
        <w:rPr>
          <w:bCs/>
        </w:rPr>
        <w:t xml:space="preserve"> including: </w:t>
      </w:r>
      <w:r w:rsidRPr="000A6C07">
        <w:rPr>
          <w:rFonts w:eastAsia="Arial Unicode MS"/>
        </w:rPr>
        <w:t xml:space="preserve">5 </w:t>
      </w:r>
      <w:r>
        <w:rPr>
          <w:rFonts w:eastAsia="Arial Unicode MS"/>
        </w:rPr>
        <w:t xml:space="preserve">miles </w:t>
      </w:r>
      <w:r w:rsidRPr="000A6C07">
        <w:rPr>
          <w:rFonts w:eastAsia="Arial Unicode MS"/>
        </w:rPr>
        <w:t>or less</w:t>
      </w:r>
      <w:r>
        <w:rPr>
          <w:rFonts w:eastAsia="Arial Unicode MS"/>
        </w:rPr>
        <w:t xml:space="preserve">, 6-10, 11-50, 51-100, 101-500 and over 500.  </w:t>
      </w:r>
      <w:r>
        <w:rPr>
          <w:bCs/>
        </w:rPr>
        <w:t xml:space="preserve">An </w:t>
      </w:r>
      <w:r w:rsidRPr="00E62F39">
        <w:rPr>
          <w:bCs/>
        </w:rPr>
        <w:t>ANOVA</w:t>
      </w:r>
      <w:r>
        <w:rPr>
          <w:bCs/>
        </w:rPr>
        <w:t xml:space="preserve"> was conducted on the means of the six groups and the six subscale means and one significant statistical difference was found where p&lt;.05.  </w:t>
      </w:r>
      <w:r w:rsidRPr="00687D74">
        <w:t xml:space="preserve">There was a significant difference between groups as demonstrated by </w:t>
      </w:r>
      <w:r>
        <w:t>influence of others</w:t>
      </w:r>
      <w:r w:rsidRPr="00687D74">
        <w:t xml:space="preserve"> (</w:t>
      </w:r>
      <w:proofErr w:type="gramStart"/>
      <w:r w:rsidRPr="00687D74">
        <w:t>F(</w:t>
      </w:r>
      <w:proofErr w:type="gramEnd"/>
      <w:r w:rsidRPr="00814493">
        <w:rPr>
          <w:i/>
          <w:iCs/>
        </w:rPr>
        <w:t>6, 1</w:t>
      </w:r>
      <w:r>
        <w:rPr>
          <w:i/>
          <w:iCs/>
        </w:rPr>
        <w:t>73</w:t>
      </w:r>
      <w:r w:rsidRPr="00687D74">
        <w:t>)=</w:t>
      </w:r>
      <w:r>
        <w:t>4</w:t>
      </w:r>
      <w:r w:rsidRPr="00687D74">
        <w:t>.3</w:t>
      </w:r>
      <w:r>
        <w:t>18</w:t>
      </w:r>
      <w:r w:rsidRPr="00687D74">
        <w:t>, p=</w:t>
      </w:r>
      <w:r>
        <w:t>.001</w:t>
      </w:r>
      <w:r w:rsidRPr="00687D74">
        <w:t>.</w:t>
      </w:r>
      <w:r>
        <w:t xml:space="preserve">  </w:t>
      </w:r>
      <w:r w:rsidRPr="00687D74">
        <w:t xml:space="preserve">Post Hoc </w:t>
      </w:r>
      <w:r>
        <w:t xml:space="preserve">analysis </w:t>
      </w:r>
      <w:r w:rsidRPr="00687D74">
        <w:t xml:space="preserve">revealed </w:t>
      </w:r>
      <w:r>
        <w:t>influence of others (</w:t>
      </w:r>
      <w:r w:rsidRPr="00687D74">
        <w:t>M=.51,</w:t>
      </w:r>
      <w:r>
        <w:t xml:space="preserve"> </w:t>
      </w:r>
      <w:r w:rsidRPr="00687D74">
        <w:t>SD=.90, p=.001</w:t>
      </w:r>
      <w:r>
        <w:t>)</w:t>
      </w:r>
      <w:r w:rsidRPr="00687D74">
        <w:t xml:space="preserve"> significantly impacted </w:t>
      </w:r>
      <w:r>
        <w:t xml:space="preserve">students who traveled 6 – 10 miles to college or 101 – 500 miles to college. Students who traveled 101 – 500 miles were not influenced by others. </w:t>
      </w:r>
    </w:p>
    <w:p w14:paraId="70BFA40A" w14:textId="77777777" w:rsidR="0093369F" w:rsidRDefault="0093369F" w:rsidP="0093369F">
      <w:pPr>
        <w:spacing w:line="480" w:lineRule="auto"/>
        <w:ind w:firstLine="720"/>
      </w:pPr>
      <w:r>
        <w:rPr>
          <w:bCs/>
        </w:rPr>
        <w:t>There was a lack of significant statistical difference on five of the subscales as demonstrated by cost and/or financial aid</w:t>
      </w:r>
      <w:r w:rsidRPr="00E62F39">
        <w:rPr>
          <w:bCs/>
        </w:rPr>
        <w:t xml:space="preserve"> (</w:t>
      </w:r>
      <w:proofErr w:type="gramStart"/>
      <w:r w:rsidRPr="00E62F39">
        <w:rPr>
          <w:bCs/>
        </w:rPr>
        <w:t>F(</w:t>
      </w:r>
      <w:proofErr w:type="gramEnd"/>
      <w:r w:rsidRPr="003F5A33">
        <w:rPr>
          <w:bCs/>
          <w:i/>
          <w:iCs/>
        </w:rPr>
        <w:t>6</w:t>
      </w:r>
      <w:r w:rsidRPr="00E62F39">
        <w:rPr>
          <w:bCs/>
          <w:i/>
          <w:iCs/>
        </w:rPr>
        <w:t>,</w:t>
      </w:r>
      <w:r>
        <w:rPr>
          <w:bCs/>
          <w:i/>
          <w:iCs/>
        </w:rPr>
        <w:t xml:space="preserve"> </w:t>
      </w:r>
      <w:r w:rsidRPr="00E62F39">
        <w:rPr>
          <w:bCs/>
          <w:i/>
          <w:iCs/>
        </w:rPr>
        <w:t>1</w:t>
      </w:r>
      <w:r>
        <w:rPr>
          <w:bCs/>
          <w:i/>
          <w:iCs/>
        </w:rPr>
        <w:t>69</w:t>
      </w:r>
      <w:r w:rsidRPr="00E62F39">
        <w:rPr>
          <w:bCs/>
          <w:i/>
          <w:iCs/>
        </w:rPr>
        <w:t>)=</w:t>
      </w:r>
      <w:r>
        <w:rPr>
          <w:bCs/>
        </w:rPr>
        <w:t>.830</w:t>
      </w:r>
      <w:r w:rsidRPr="00E62F39">
        <w:rPr>
          <w:bCs/>
        </w:rPr>
        <w:t xml:space="preserve">, </w:t>
      </w:r>
      <w:r w:rsidRPr="00E62F39">
        <w:rPr>
          <w:bCs/>
          <w:i/>
          <w:iCs/>
        </w:rPr>
        <w:t>p=</w:t>
      </w:r>
      <w:r w:rsidRPr="00E62F39">
        <w:rPr>
          <w:bCs/>
        </w:rPr>
        <w:t>.</w:t>
      </w:r>
      <w:r>
        <w:rPr>
          <w:bCs/>
        </w:rPr>
        <w:t xml:space="preserve">530; </w:t>
      </w:r>
      <w:r w:rsidRPr="00E62F39">
        <w:rPr>
          <w:bCs/>
        </w:rPr>
        <w:t>campus visit/appearance (F(</w:t>
      </w:r>
      <w:r>
        <w:rPr>
          <w:bCs/>
          <w:i/>
          <w:iCs/>
        </w:rPr>
        <w:t>6</w:t>
      </w:r>
      <w:r w:rsidRPr="00E62F39">
        <w:rPr>
          <w:bCs/>
          <w:i/>
          <w:iCs/>
        </w:rPr>
        <w:t>,</w:t>
      </w:r>
      <w:r>
        <w:rPr>
          <w:bCs/>
          <w:i/>
          <w:iCs/>
        </w:rPr>
        <w:t xml:space="preserve"> </w:t>
      </w:r>
      <w:r w:rsidRPr="00E62F39">
        <w:rPr>
          <w:bCs/>
          <w:i/>
          <w:iCs/>
        </w:rPr>
        <w:t>1</w:t>
      </w:r>
      <w:r>
        <w:rPr>
          <w:bCs/>
          <w:i/>
          <w:iCs/>
        </w:rPr>
        <w:t>70</w:t>
      </w:r>
      <w:r w:rsidRPr="00E62F39">
        <w:rPr>
          <w:bCs/>
          <w:i/>
          <w:iCs/>
        </w:rPr>
        <w:t>)=</w:t>
      </w:r>
      <w:r>
        <w:rPr>
          <w:bCs/>
        </w:rPr>
        <w:t>.848</w:t>
      </w:r>
      <w:r w:rsidRPr="00E62F39">
        <w:rPr>
          <w:bCs/>
        </w:rPr>
        <w:t xml:space="preserve">, </w:t>
      </w:r>
      <w:r w:rsidRPr="00E62F39">
        <w:rPr>
          <w:bCs/>
          <w:i/>
          <w:iCs/>
        </w:rPr>
        <w:t>p=</w:t>
      </w:r>
      <w:r w:rsidRPr="00E62F39">
        <w:rPr>
          <w:bCs/>
        </w:rPr>
        <w:t>.</w:t>
      </w:r>
      <w:r>
        <w:rPr>
          <w:bCs/>
        </w:rPr>
        <w:t xml:space="preserve">517; academic reputation and opportunities </w:t>
      </w:r>
      <w:r w:rsidRPr="00E62F39">
        <w:rPr>
          <w:bCs/>
        </w:rPr>
        <w:t>(F(</w:t>
      </w:r>
      <w:r>
        <w:rPr>
          <w:bCs/>
        </w:rPr>
        <w:t>6</w:t>
      </w:r>
      <w:r w:rsidRPr="00E62F39">
        <w:rPr>
          <w:bCs/>
          <w:i/>
          <w:iCs/>
        </w:rPr>
        <w:t>,</w:t>
      </w:r>
      <w:r>
        <w:rPr>
          <w:bCs/>
          <w:i/>
          <w:iCs/>
        </w:rPr>
        <w:t xml:space="preserve"> </w:t>
      </w:r>
      <w:r w:rsidRPr="00E62F39">
        <w:rPr>
          <w:bCs/>
          <w:i/>
          <w:iCs/>
        </w:rPr>
        <w:t>17</w:t>
      </w:r>
      <w:r>
        <w:rPr>
          <w:bCs/>
          <w:i/>
          <w:iCs/>
        </w:rPr>
        <w:t>1</w:t>
      </w:r>
      <w:r w:rsidRPr="00E62F39">
        <w:rPr>
          <w:bCs/>
          <w:i/>
          <w:iCs/>
        </w:rPr>
        <w:t>)=</w:t>
      </w:r>
      <w:r w:rsidRPr="003F5A33">
        <w:rPr>
          <w:bCs/>
        </w:rPr>
        <w:t>.</w:t>
      </w:r>
      <w:r>
        <w:rPr>
          <w:bCs/>
        </w:rPr>
        <w:t>1.768</w:t>
      </w:r>
      <w:r w:rsidRPr="00E62F39">
        <w:rPr>
          <w:bCs/>
        </w:rPr>
        <w:t xml:space="preserve">, </w:t>
      </w:r>
      <w:r w:rsidRPr="00E62F39">
        <w:rPr>
          <w:bCs/>
          <w:i/>
          <w:iCs/>
        </w:rPr>
        <w:t>p=</w:t>
      </w:r>
      <w:r w:rsidRPr="00E62F39">
        <w:rPr>
          <w:bCs/>
        </w:rPr>
        <w:t>.</w:t>
      </w:r>
      <w:r>
        <w:rPr>
          <w:bCs/>
        </w:rPr>
        <w:t xml:space="preserve">122; </w:t>
      </w:r>
      <w:r w:rsidRPr="00E62F39">
        <w:rPr>
          <w:bCs/>
        </w:rPr>
        <w:t>co-curricular activities (F(</w:t>
      </w:r>
      <w:r>
        <w:rPr>
          <w:bCs/>
        </w:rPr>
        <w:t>6</w:t>
      </w:r>
      <w:r w:rsidRPr="00E62F39">
        <w:rPr>
          <w:bCs/>
          <w:i/>
          <w:iCs/>
        </w:rPr>
        <w:t>,</w:t>
      </w:r>
      <w:r>
        <w:rPr>
          <w:bCs/>
          <w:i/>
          <w:iCs/>
        </w:rPr>
        <w:t xml:space="preserve"> </w:t>
      </w:r>
      <w:r w:rsidRPr="00E62F39">
        <w:rPr>
          <w:bCs/>
          <w:i/>
          <w:iCs/>
        </w:rPr>
        <w:t>17</w:t>
      </w:r>
      <w:r>
        <w:rPr>
          <w:bCs/>
          <w:i/>
          <w:iCs/>
        </w:rPr>
        <w:t>3</w:t>
      </w:r>
      <w:r w:rsidRPr="00E62F39">
        <w:rPr>
          <w:bCs/>
          <w:i/>
          <w:iCs/>
        </w:rPr>
        <w:t>)=</w:t>
      </w:r>
      <w:r>
        <w:rPr>
          <w:bCs/>
        </w:rPr>
        <w:t>.543</w:t>
      </w:r>
      <w:r w:rsidRPr="00E62F39">
        <w:rPr>
          <w:bCs/>
        </w:rPr>
        <w:t xml:space="preserve">, </w:t>
      </w:r>
      <w:r w:rsidRPr="00E62F39">
        <w:rPr>
          <w:bCs/>
          <w:i/>
          <w:iCs/>
        </w:rPr>
        <w:t>p=</w:t>
      </w:r>
      <w:r w:rsidRPr="00E62F39">
        <w:rPr>
          <w:bCs/>
        </w:rPr>
        <w:t>.</w:t>
      </w:r>
      <w:r>
        <w:rPr>
          <w:bCs/>
        </w:rPr>
        <w:t xml:space="preserve">744; and </w:t>
      </w:r>
      <w:r w:rsidRPr="00E62F39">
        <w:rPr>
          <w:bCs/>
        </w:rPr>
        <w:t>faith (F(</w:t>
      </w:r>
      <w:r>
        <w:rPr>
          <w:bCs/>
          <w:i/>
          <w:iCs/>
        </w:rPr>
        <w:t>6</w:t>
      </w:r>
      <w:r w:rsidRPr="00E62F39">
        <w:rPr>
          <w:bCs/>
          <w:i/>
          <w:iCs/>
        </w:rPr>
        <w:t>,</w:t>
      </w:r>
      <w:r>
        <w:rPr>
          <w:bCs/>
          <w:i/>
          <w:iCs/>
        </w:rPr>
        <w:t xml:space="preserve"> </w:t>
      </w:r>
      <w:r w:rsidRPr="00E62F39">
        <w:rPr>
          <w:bCs/>
          <w:i/>
          <w:iCs/>
        </w:rPr>
        <w:t>17</w:t>
      </w:r>
      <w:r>
        <w:rPr>
          <w:bCs/>
          <w:i/>
          <w:iCs/>
        </w:rPr>
        <w:t>2</w:t>
      </w:r>
      <w:r w:rsidRPr="00E62F39">
        <w:rPr>
          <w:bCs/>
          <w:i/>
          <w:iCs/>
        </w:rPr>
        <w:t>)=</w:t>
      </w:r>
      <w:r>
        <w:rPr>
          <w:bCs/>
        </w:rPr>
        <w:t>1.186</w:t>
      </w:r>
      <w:r w:rsidRPr="00E62F39">
        <w:rPr>
          <w:bCs/>
        </w:rPr>
        <w:t xml:space="preserve">, </w:t>
      </w:r>
      <w:r w:rsidRPr="00E62F39">
        <w:rPr>
          <w:bCs/>
          <w:i/>
          <w:iCs/>
        </w:rPr>
        <w:t>p=</w:t>
      </w:r>
      <w:r w:rsidRPr="00E62F39">
        <w:rPr>
          <w:bCs/>
        </w:rPr>
        <w:t>.</w:t>
      </w:r>
      <w:r>
        <w:rPr>
          <w:bCs/>
        </w:rPr>
        <w:t>318</w:t>
      </w:r>
      <w:r w:rsidRPr="00E62F39">
        <w:rPr>
          <w:bCs/>
        </w:rPr>
        <w:t>)</w:t>
      </w:r>
      <w:r>
        <w:rPr>
          <w:bCs/>
        </w:rPr>
        <w:t xml:space="preserve">.  </w:t>
      </w:r>
      <w:r w:rsidRPr="00FE2A5C">
        <w:t xml:space="preserve">There </w:t>
      </w:r>
      <w:r>
        <w:t>was one</w:t>
      </w:r>
      <w:r w:rsidRPr="00FE2A5C">
        <w:t xml:space="preserve"> significant difference in the </w:t>
      </w:r>
      <w:r>
        <w:t>miles the participants home was from college when compared to six subscales</w:t>
      </w:r>
      <w:r w:rsidRPr="00FE2A5C">
        <w:t xml:space="preserve">. </w:t>
      </w:r>
      <w:r>
        <w:t xml:space="preserve">The data analysis revealed the influence of others mattered for students who lived six to ten miles from their college. However, students whole lived 101 – 500 miles from their college were not influenced by others. </w:t>
      </w:r>
    </w:p>
    <w:p w14:paraId="030509CD" w14:textId="77777777" w:rsidR="0093369F" w:rsidRPr="00EB032F" w:rsidRDefault="0093369F" w:rsidP="0093369F">
      <w:pPr>
        <w:spacing w:line="480" w:lineRule="auto"/>
        <w:ind w:firstLine="720"/>
      </w:pPr>
      <w:r w:rsidRPr="00EB032F">
        <w:rPr>
          <w:bCs/>
        </w:rPr>
        <w:t xml:space="preserve">As noted in Table 4.4, there were four </w:t>
      </w:r>
      <w:r w:rsidRPr="009567D8">
        <w:t>kinds of high schools</w:t>
      </w:r>
      <w:r w:rsidRPr="00EB032F">
        <w:rPr>
          <w:bCs/>
        </w:rPr>
        <w:t xml:space="preserve"> in the data from this research including: public, private religious, private independent and homeschool. </w:t>
      </w:r>
      <w:r>
        <w:rPr>
          <w:bCs/>
        </w:rPr>
        <w:t>O</w:t>
      </w:r>
      <w:r w:rsidRPr="00EB032F">
        <w:rPr>
          <w:bCs/>
        </w:rPr>
        <w:t>nly one participant attended a private independent school</w:t>
      </w:r>
      <w:r>
        <w:rPr>
          <w:bCs/>
        </w:rPr>
        <w:t>,</w:t>
      </w:r>
      <w:r w:rsidRPr="00EB032F">
        <w:rPr>
          <w:bCs/>
        </w:rPr>
        <w:t xml:space="preserve"> so the data analysis was based on the three other schools. An </w:t>
      </w:r>
      <w:r w:rsidRPr="00E62F39">
        <w:rPr>
          <w:bCs/>
        </w:rPr>
        <w:t>ANOVA</w:t>
      </w:r>
      <w:r w:rsidRPr="00EB032F">
        <w:rPr>
          <w:bCs/>
        </w:rPr>
        <w:t xml:space="preserve"> was conducted on the means of the three groups and the six subscale means and significant statistical differences were not found.  The lack of statistical differences between groups was demonstrated by cost and/or financial aid</w:t>
      </w:r>
      <w:r w:rsidRPr="00E62F39">
        <w:rPr>
          <w:bCs/>
        </w:rPr>
        <w:t xml:space="preserve"> (F(</w:t>
      </w:r>
      <w:r w:rsidRPr="00E62F39">
        <w:rPr>
          <w:bCs/>
          <w:i/>
          <w:iCs/>
        </w:rPr>
        <w:t>2,</w:t>
      </w:r>
      <w:r w:rsidRPr="00EB032F">
        <w:rPr>
          <w:bCs/>
          <w:i/>
          <w:iCs/>
        </w:rPr>
        <w:t xml:space="preserve"> </w:t>
      </w:r>
      <w:r w:rsidRPr="00E62F39">
        <w:rPr>
          <w:bCs/>
          <w:i/>
          <w:iCs/>
        </w:rPr>
        <w:t>172)=</w:t>
      </w:r>
      <w:r w:rsidRPr="00E62F39">
        <w:rPr>
          <w:bCs/>
        </w:rPr>
        <w:t xml:space="preserve">2.061, </w:t>
      </w:r>
      <w:r w:rsidRPr="00E62F39">
        <w:rPr>
          <w:bCs/>
          <w:i/>
          <w:iCs/>
        </w:rPr>
        <w:t>p=</w:t>
      </w:r>
      <w:r w:rsidRPr="00E62F39">
        <w:rPr>
          <w:bCs/>
        </w:rPr>
        <w:t>.130</w:t>
      </w:r>
      <w:r w:rsidRPr="00EB032F">
        <w:rPr>
          <w:bCs/>
        </w:rPr>
        <w:t xml:space="preserve">; </w:t>
      </w:r>
      <w:r w:rsidRPr="00E62F39">
        <w:rPr>
          <w:bCs/>
        </w:rPr>
        <w:t xml:space="preserve">campus </w:t>
      </w:r>
      <w:r w:rsidRPr="00E62F39">
        <w:rPr>
          <w:bCs/>
        </w:rPr>
        <w:lastRenderedPageBreak/>
        <w:t>visit/appearance (F(</w:t>
      </w:r>
      <w:r w:rsidRPr="00E62F39">
        <w:rPr>
          <w:bCs/>
          <w:i/>
          <w:iCs/>
        </w:rPr>
        <w:t>2,</w:t>
      </w:r>
      <w:r w:rsidRPr="00EB032F">
        <w:rPr>
          <w:bCs/>
          <w:i/>
          <w:iCs/>
        </w:rPr>
        <w:t xml:space="preserve"> </w:t>
      </w:r>
      <w:r w:rsidRPr="00E62F39">
        <w:rPr>
          <w:bCs/>
          <w:i/>
          <w:iCs/>
        </w:rPr>
        <w:t>17</w:t>
      </w:r>
      <w:r w:rsidRPr="00EB032F">
        <w:rPr>
          <w:bCs/>
          <w:i/>
          <w:iCs/>
        </w:rPr>
        <w:t>3</w:t>
      </w:r>
      <w:r w:rsidRPr="00E62F39">
        <w:rPr>
          <w:bCs/>
          <w:i/>
          <w:iCs/>
        </w:rPr>
        <w:t>)=</w:t>
      </w:r>
      <w:r w:rsidRPr="00EB032F">
        <w:rPr>
          <w:bCs/>
        </w:rPr>
        <w:t>.264</w:t>
      </w:r>
      <w:r w:rsidRPr="00E62F39">
        <w:rPr>
          <w:bCs/>
        </w:rPr>
        <w:t xml:space="preserve">, </w:t>
      </w:r>
      <w:r w:rsidRPr="00E62F39">
        <w:rPr>
          <w:bCs/>
          <w:i/>
          <w:iCs/>
        </w:rPr>
        <w:t>p=</w:t>
      </w:r>
      <w:r w:rsidRPr="00E62F39">
        <w:rPr>
          <w:bCs/>
        </w:rPr>
        <w:t>.</w:t>
      </w:r>
      <w:r w:rsidRPr="00EB032F">
        <w:rPr>
          <w:bCs/>
        </w:rPr>
        <w:t xml:space="preserve">768; academic reputation and opportunities </w:t>
      </w:r>
      <w:r w:rsidRPr="00E62F39">
        <w:rPr>
          <w:bCs/>
        </w:rPr>
        <w:t>(F(</w:t>
      </w:r>
      <w:r w:rsidRPr="00E62F39">
        <w:rPr>
          <w:bCs/>
          <w:i/>
          <w:iCs/>
        </w:rPr>
        <w:t>2,</w:t>
      </w:r>
      <w:r w:rsidRPr="00EB032F">
        <w:rPr>
          <w:bCs/>
          <w:i/>
          <w:iCs/>
        </w:rPr>
        <w:t xml:space="preserve"> </w:t>
      </w:r>
      <w:r w:rsidRPr="00E62F39">
        <w:rPr>
          <w:bCs/>
          <w:i/>
          <w:iCs/>
        </w:rPr>
        <w:t>17</w:t>
      </w:r>
      <w:r w:rsidRPr="00EB032F">
        <w:rPr>
          <w:bCs/>
          <w:i/>
          <w:iCs/>
        </w:rPr>
        <w:t>4</w:t>
      </w:r>
      <w:r w:rsidRPr="00E62F39">
        <w:rPr>
          <w:bCs/>
          <w:i/>
          <w:iCs/>
        </w:rPr>
        <w:t>)=</w:t>
      </w:r>
      <w:r w:rsidRPr="00EB032F">
        <w:rPr>
          <w:bCs/>
          <w:i/>
          <w:iCs/>
        </w:rPr>
        <w:t>.703</w:t>
      </w:r>
      <w:r w:rsidRPr="00E62F39">
        <w:rPr>
          <w:bCs/>
        </w:rPr>
        <w:t xml:space="preserve">, </w:t>
      </w:r>
      <w:r w:rsidRPr="00E62F39">
        <w:rPr>
          <w:bCs/>
          <w:i/>
          <w:iCs/>
        </w:rPr>
        <w:t>p=</w:t>
      </w:r>
      <w:r w:rsidRPr="00E62F39">
        <w:rPr>
          <w:bCs/>
        </w:rPr>
        <w:t>.</w:t>
      </w:r>
      <w:r w:rsidRPr="00EB032F">
        <w:rPr>
          <w:bCs/>
        </w:rPr>
        <w:t xml:space="preserve">496; </w:t>
      </w:r>
      <w:r w:rsidRPr="00E62F39">
        <w:rPr>
          <w:bCs/>
        </w:rPr>
        <w:t>co-curricular activities (F(</w:t>
      </w:r>
      <w:r w:rsidRPr="00E62F39">
        <w:rPr>
          <w:bCs/>
          <w:i/>
          <w:iCs/>
        </w:rPr>
        <w:t>2,</w:t>
      </w:r>
      <w:r w:rsidRPr="00EB032F">
        <w:rPr>
          <w:bCs/>
          <w:i/>
          <w:iCs/>
        </w:rPr>
        <w:t xml:space="preserve"> </w:t>
      </w:r>
      <w:r w:rsidRPr="00E62F39">
        <w:rPr>
          <w:bCs/>
          <w:i/>
          <w:iCs/>
        </w:rPr>
        <w:t>17</w:t>
      </w:r>
      <w:r w:rsidRPr="00EB032F">
        <w:rPr>
          <w:bCs/>
          <w:i/>
          <w:iCs/>
        </w:rPr>
        <w:t>6</w:t>
      </w:r>
      <w:r w:rsidRPr="00E62F39">
        <w:rPr>
          <w:bCs/>
          <w:i/>
          <w:iCs/>
        </w:rPr>
        <w:t>)=</w:t>
      </w:r>
      <w:r w:rsidRPr="00EB032F">
        <w:rPr>
          <w:bCs/>
          <w:i/>
          <w:iCs/>
        </w:rPr>
        <w:t>1.000</w:t>
      </w:r>
      <w:r w:rsidRPr="00E62F39">
        <w:rPr>
          <w:bCs/>
        </w:rPr>
        <w:t xml:space="preserve">, </w:t>
      </w:r>
      <w:r w:rsidRPr="00E62F39">
        <w:rPr>
          <w:bCs/>
          <w:i/>
          <w:iCs/>
        </w:rPr>
        <w:t>p=</w:t>
      </w:r>
      <w:r w:rsidRPr="00E62F39">
        <w:rPr>
          <w:bCs/>
        </w:rPr>
        <w:t>.</w:t>
      </w:r>
      <w:r w:rsidRPr="00EB032F">
        <w:rPr>
          <w:bCs/>
        </w:rPr>
        <w:t xml:space="preserve">370; </w:t>
      </w:r>
      <w:r w:rsidRPr="00E62F39">
        <w:rPr>
          <w:bCs/>
        </w:rPr>
        <w:t>influence of others (F(</w:t>
      </w:r>
      <w:r w:rsidRPr="00E62F39">
        <w:rPr>
          <w:bCs/>
          <w:i/>
          <w:iCs/>
        </w:rPr>
        <w:t>2,</w:t>
      </w:r>
      <w:r w:rsidRPr="00EB032F">
        <w:rPr>
          <w:bCs/>
          <w:i/>
          <w:iCs/>
        </w:rPr>
        <w:t xml:space="preserve"> </w:t>
      </w:r>
      <w:r w:rsidRPr="00E62F39">
        <w:rPr>
          <w:bCs/>
          <w:i/>
          <w:iCs/>
        </w:rPr>
        <w:t>17</w:t>
      </w:r>
      <w:r w:rsidRPr="00EB032F">
        <w:rPr>
          <w:bCs/>
          <w:i/>
          <w:iCs/>
        </w:rPr>
        <w:t>6</w:t>
      </w:r>
      <w:r w:rsidRPr="00E62F39">
        <w:rPr>
          <w:bCs/>
          <w:i/>
          <w:iCs/>
        </w:rPr>
        <w:t>)=</w:t>
      </w:r>
      <w:r w:rsidRPr="00EB032F">
        <w:rPr>
          <w:bCs/>
          <w:i/>
          <w:iCs/>
        </w:rPr>
        <w:t>.937</w:t>
      </w:r>
      <w:r w:rsidRPr="00E62F39">
        <w:rPr>
          <w:bCs/>
        </w:rPr>
        <w:t xml:space="preserve">, </w:t>
      </w:r>
      <w:r w:rsidRPr="00E62F39">
        <w:rPr>
          <w:bCs/>
          <w:i/>
          <w:iCs/>
        </w:rPr>
        <w:t>p</w:t>
      </w:r>
      <w:r w:rsidRPr="00EB032F">
        <w:rPr>
          <w:bCs/>
          <w:i/>
          <w:iCs/>
        </w:rPr>
        <w:t>=</w:t>
      </w:r>
      <w:r w:rsidRPr="00E62F39">
        <w:rPr>
          <w:bCs/>
        </w:rPr>
        <w:t>.394</w:t>
      </w:r>
      <w:r w:rsidRPr="00EB032F">
        <w:rPr>
          <w:bCs/>
        </w:rPr>
        <w:t xml:space="preserve">; and </w:t>
      </w:r>
      <w:r w:rsidRPr="00E62F39">
        <w:rPr>
          <w:bCs/>
        </w:rPr>
        <w:t>faith (F(</w:t>
      </w:r>
      <w:r w:rsidRPr="00E62F39">
        <w:rPr>
          <w:bCs/>
          <w:i/>
          <w:iCs/>
        </w:rPr>
        <w:t>2,</w:t>
      </w:r>
      <w:r w:rsidRPr="00EB032F">
        <w:rPr>
          <w:bCs/>
          <w:i/>
          <w:iCs/>
        </w:rPr>
        <w:t xml:space="preserve"> </w:t>
      </w:r>
      <w:r w:rsidRPr="00E62F39">
        <w:rPr>
          <w:bCs/>
          <w:i/>
          <w:iCs/>
        </w:rPr>
        <w:t>17</w:t>
      </w:r>
      <w:r w:rsidRPr="00EB032F">
        <w:rPr>
          <w:bCs/>
          <w:i/>
          <w:iCs/>
        </w:rPr>
        <w:t>5</w:t>
      </w:r>
      <w:r w:rsidRPr="00E62F39">
        <w:rPr>
          <w:bCs/>
          <w:i/>
          <w:iCs/>
        </w:rPr>
        <w:t>)=</w:t>
      </w:r>
      <w:r w:rsidRPr="00EB032F">
        <w:rPr>
          <w:bCs/>
        </w:rPr>
        <w:t>.298</w:t>
      </w:r>
      <w:r w:rsidRPr="00E62F39">
        <w:rPr>
          <w:bCs/>
        </w:rPr>
        <w:t xml:space="preserve">, </w:t>
      </w:r>
      <w:r w:rsidRPr="00E62F39">
        <w:rPr>
          <w:bCs/>
          <w:i/>
          <w:iCs/>
        </w:rPr>
        <w:t>p=</w:t>
      </w:r>
      <w:r w:rsidRPr="00E62F39">
        <w:rPr>
          <w:bCs/>
        </w:rPr>
        <w:t>.743)</w:t>
      </w:r>
      <w:r w:rsidRPr="00EB032F">
        <w:rPr>
          <w:bCs/>
        </w:rPr>
        <w:t xml:space="preserve">.  </w:t>
      </w:r>
      <w:r w:rsidRPr="00EB032F">
        <w:t xml:space="preserve">There were no significant differences in the kind of high school attended when compared to six subscales. </w:t>
      </w:r>
    </w:p>
    <w:p w14:paraId="7355A75B" w14:textId="77777777" w:rsidR="0093369F" w:rsidRDefault="0093369F" w:rsidP="0093369F">
      <w:pPr>
        <w:spacing w:line="480" w:lineRule="auto"/>
        <w:ind w:firstLine="720"/>
        <w:rPr>
          <w:bCs/>
        </w:rPr>
      </w:pPr>
      <w:r>
        <w:rPr>
          <w:bCs/>
        </w:rPr>
        <w:t xml:space="preserve">As noted in Table 4.5, there were two responses for participants regarding </w:t>
      </w:r>
      <w:r w:rsidRPr="009567D8">
        <w:t>enrollment in their first college choice</w:t>
      </w:r>
      <w:r>
        <w:rPr>
          <w:bCs/>
        </w:rPr>
        <w:t xml:space="preserve">.  Students selected either yes or no.  An independent samples t-test was conducted on the means of the two groups and the six subscale means. Three significant statistical differences were found where p&lt;.05 and one statistical difference was found where p&lt;.001. </w:t>
      </w:r>
      <w:r w:rsidRPr="00687D74">
        <w:t xml:space="preserve">There was a significant difference between groups as demonstrated by </w:t>
      </w:r>
      <w:r>
        <w:rPr>
          <w:bCs/>
        </w:rPr>
        <w:t xml:space="preserve">campus appearance and visit </w:t>
      </w:r>
      <w:proofErr w:type="gramStart"/>
      <w:r>
        <w:rPr>
          <w:bCs/>
        </w:rPr>
        <w:t>t</w:t>
      </w:r>
      <w:r w:rsidRPr="00E62F39">
        <w:rPr>
          <w:bCs/>
        </w:rPr>
        <w:t>(</w:t>
      </w:r>
      <w:proofErr w:type="gramEnd"/>
      <w:r>
        <w:rPr>
          <w:bCs/>
        </w:rPr>
        <w:t>175</w:t>
      </w:r>
      <w:r w:rsidRPr="00E62F39">
        <w:rPr>
          <w:bCs/>
          <w:i/>
          <w:iCs/>
        </w:rPr>
        <w:t>)=</w:t>
      </w:r>
      <w:r w:rsidRPr="006A0A08">
        <w:rPr>
          <w:bCs/>
        </w:rPr>
        <w:t>2.37</w:t>
      </w:r>
      <w:r w:rsidRPr="00E62F39">
        <w:rPr>
          <w:bCs/>
        </w:rPr>
        <w:t xml:space="preserve">, </w:t>
      </w:r>
      <w:r w:rsidRPr="00E62F39">
        <w:rPr>
          <w:bCs/>
          <w:i/>
          <w:iCs/>
        </w:rPr>
        <w:t>p=</w:t>
      </w:r>
      <w:r w:rsidRPr="00E62F39">
        <w:rPr>
          <w:bCs/>
        </w:rPr>
        <w:t>.</w:t>
      </w:r>
      <w:r>
        <w:rPr>
          <w:bCs/>
        </w:rPr>
        <w:t xml:space="preserve">019 and this </w:t>
      </w:r>
      <w:r w:rsidRPr="00CE3332">
        <w:rPr>
          <w:bCs/>
        </w:rPr>
        <w:t xml:space="preserve">significant effect </w:t>
      </w:r>
      <w:r>
        <w:rPr>
          <w:bCs/>
        </w:rPr>
        <w:t>was achieved with more students enrolling at their first choice college</w:t>
      </w:r>
      <w:r w:rsidRPr="00CE3332">
        <w:rPr>
          <w:bCs/>
        </w:rPr>
        <w:t xml:space="preserve"> (M = </w:t>
      </w:r>
      <w:r>
        <w:rPr>
          <w:bCs/>
        </w:rPr>
        <w:t>17.42</w:t>
      </w:r>
      <w:r w:rsidRPr="00CE3332">
        <w:rPr>
          <w:bCs/>
        </w:rPr>
        <w:t xml:space="preserve">, SD = </w:t>
      </w:r>
      <w:r>
        <w:rPr>
          <w:bCs/>
        </w:rPr>
        <w:t>2.72</w:t>
      </w:r>
      <w:r w:rsidRPr="00CE3332">
        <w:rPr>
          <w:bCs/>
        </w:rPr>
        <w:t xml:space="preserve">) </w:t>
      </w:r>
      <w:r>
        <w:rPr>
          <w:bCs/>
        </w:rPr>
        <w:t xml:space="preserve">than not </w:t>
      </w:r>
      <w:r w:rsidRPr="00CE3332">
        <w:rPr>
          <w:bCs/>
        </w:rPr>
        <w:t xml:space="preserve">(M = </w:t>
      </w:r>
      <w:r>
        <w:rPr>
          <w:bCs/>
        </w:rPr>
        <w:t>18.31</w:t>
      </w:r>
      <w:r w:rsidRPr="00CE3332">
        <w:rPr>
          <w:bCs/>
        </w:rPr>
        <w:t xml:space="preserve">, SD = </w:t>
      </w:r>
      <w:r>
        <w:rPr>
          <w:bCs/>
        </w:rPr>
        <w:t>3.14</w:t>
      </w:r>
      <w:r w:rsidRPr="00CE3332">
        <w:rPr>
          <w:bCs/>
        </w:rPr>
        <w:t>).</w:t>
      </w:r>
      <w:r>
        <w:rPr>
          <w:bCs/>
        </w:rPr>
        <w:t xml:space="preserve">  There was also a significant difference between groups as demonstrated by academic reputation and opportunities </w:t>
      </w:r>
      <w:proofErr w:type="gramStart"/>
      <w:r>
        <w:rPr>
          <w:bCs/>
        </w:rPr>
        <w:t>t</w:t>
      </w:r>
      <w:r w:rsidRPr="00E62F39">
        <w:rPr>
          <w:bCs/>
        </w:rPr>
        <w:t>(</w:t>
      </w:r>
      <w:proofErr w:type="gramEnd"/>
      <w:r>
        <w:rPr>
          <w:bCs/>
        </w:rPr>
        <w:t>176</w:t>
      </w:r>
      <w:r w:rsidRPr="00E62F39">
        <w:rPr>
          <w:bCs/>
          <w:i/>
          <w:iCs/>
        </w:rPr>
        <w:t>)=</w:t>
      </w:r>
      <w:r>
        <w:rPr>
          <w:bCs/>
        </w:rPr>
        <w:t>2.22</w:t>
      </w:r>
      <w:r w:rsidRPr="00E62F39">
        <w:rPr>
          <w:bCs/>
        </w:rPr>
        <w:t xml:space="preserve">, </w:t>
      </w:r>
      <w:r w:rsidRPr="00E62F39">
        <w:rPr>
          <w:bCs/>
          <w:i/>
          <w:iCs/>
        </w:rPr>
        <w:t>p=</w:t>
      </w:r>
      <w:r w:rsidRPr="00E62F39">
        <w:rPr>
          <w:bCs/>
        </w:rPr>
        <w:t>.</w:t>
      </w:r>
      <w:r>
        <w:rPr>
          <w:bCs/>
        </w:rPr>
        <w:t xml:space="preserve">028 and this </w:t>
      </w:r>
      <w:r w:rsidRPr="00CE3332">
        <w:rPr>
          <w:bCs/>
        </w:rPr>
        <w:t xml:space="preserve">significant effect </w:t>
      </w:r>
      <w:r>
        <w:rPr>
          <w:bCs/>
        </w:rPr>
        <w:t>was achieved with more students enrolling at their first choice college</w:t>
      </w:r>
      <w:r w:rsidRPr="00CE3332">
        <w:rPr>
          <w:bCs/>
        </w:rPr>
        <w:t xml:space="preserve"> (M = </w:t>
      </w:r>
      <w:r>
        <w:rPr>
          <w:bCs/>
        </w:rPr>
        <w:t>20.27</w:t>
      </w:r>
      <w:r w:rsidRPr="00CE3332">
        <w:rPr>
          <w:bCs/>
        </w:rPr>
        <w:t xml:space="preserve">, SD = </w:t>
      </w:r>
      <w:r>
        <w:rPr>
          <w:bCs/>
        </w:rPr>
        <w:t>2.86</w:t>
      </w:r>
      <w:r w:rsidRPr="00CE3332">
        <w:rPr>
          <w:bCs/>
        </w:rPr>
        <w:t xml:space="preserve">) </w:t>
      </w:r>
      <w:r>
        <w:rPr>
          <w:bCs/>
        </w:rPr>
        <w:t xml:space="preserve">than not </w:t>
      </w:r>
      <w:r w:rsidRPr="00CE3332">
        <w:rPr>
          <w:bCs/>
        </w:rPr>
        <w:t xml:space="preserve">(M = </w:t>
      </w:r>
      <w:r>
        <w:rPr>
          <w:bCs/>
        </w:rPr>
        <w:t>19.04</w:t>
      </w:r>
      <w:r w:rsidRPr="00CE3332">
        <w:rPr>
          <w:bCs/>
        </w:rPr>
        <w:t xml:space="preserve">, SD = </w:t>
      </w:r>
      <w:r>
        <w:rPr>
          <w:bCs/>
        </w:rPr>
        <w:t>3.75</w:t>
      </w:r>
      <w:r w:rsidRPr="00CE3332">
        <w:rPr>
          <w:bCs/>
        </w:rPr>
        <w:t>).</w:t>
      </w:r>
      <w:r>
        <w:rPr>
          <w:bCs/>
        </w:rPr>
        <w:t xml:space="preserve">  There was also a significant difference between groups as demonstrated by influence of others </w:t>
      </w:r>
      <w:proofErr w:type="gramStart"/>
      <w:r>
        <w:rPr>
          <w:bCs/>
        </w:rPr>
        <w:t>t</w:t>
      </w:r>
      <w:r w:rsidRPr="00E62F39">
        <w:rPr>
          <w:bCs/>
        </w:rPr>
        <w:t>(</w:t>
      </w:r>
      <w:proofErr w:type="gramEnd"/>
      <w:r>
        <w:rPr>
          <w:bCs/>
        </w:rPr>
        <w:t>178</w:t>
      </w:r>
      <w:r w:rsidRPr="00E62F39">
        <w:rPr>
          <w:bCs/>
          <w:i/>
          <w:iCs/>
        </w:rPr>
        <w:t>)=</w:t>
      </w:r>
      <w:r>
        <w:rPr>
          <w:bCs/>
        </w:rPr>
        <w:t>2.06</w:t>
      </w:r>
      <w:r w:rsidRPr="00E62F39">
        <w:rPr>
          <w:bCs/>
        </w:rPr>
        <w:t xml:space="preserve">, </w:t>
      </w:r>
      <w:r w:rsidRPr="00E62F39">
        <w:rPr>
          <w:bCs/>
          <w:i/>
          <w:iCs/>
        </w:rPr>
        <w:t>p=</w:t>
      </w:r>
      <w:r w:rsidRPr="00E62F39">
        <w:rPr>
          <w:bCs/>
        </w:rPr>
        <w:t>.</w:t>
      </w:r>
      <w:r>
        <w:rPr>
          <w:bCs/>
        </w:rPr>
        <w:t xml:space="preserve">041 and this </w:t>
      </w:r>
      <w:r w:rsidRPr="00CE3332">
        <w:rPr>
          <w:bCs/>
        </w:rPr>
        <w:t xml:space="preserve">significant effect </w:t>
      </w:r>
      <w:r>
        <w:rPr>
          <w:bCs/>
        </w:rPr>
        <w:t>was achieved with more students enrolling at their first choice college</w:t>
      </w:r>
      <w:r w:rsidRPr="00CE3332">
        <w:rPr>
          <w:bCs/>
        </w:rPr>
        <w:t xml:space="preserve"> (M = </w:t>
      </w:r>
      <w:r>
        <w:rPr>
          <w:bCs/>
        </w:rPr>
        <w:t>15.50</w:t>
      </w:r>
      <w:r w:rsidRPr="00CE3332">
        <w:rPr>
          <w:bCs/>
        </w:rPr>
        <w:t xml:space="preserve">, SD = </w:t>
      </w:r>
      <w:r>
        <w:rPr>
          <w:bCs/>
        </w:rPr>
        <w:t>3.50</w:t>
      </w:r>
      <w:r w:rsidRPr="00CE3332">
        <w:rPr>
          <w:bCs/>
        </w:rPr>
        <w:t xml:space="preserve">) </w:t>
      </w:r>
      <w:r>
        <w:rPr>
          <w:bCs/>
        </w:rPr>
        <w:t xml:space="preserve">than not </w:t>
      </w:r>
      <w:r w:rsidRPr="00CE3332">
        <w:rPr>
          <w:bCs/>
        </w:rPr>
        <w:t xml:space="preserve">(M = </w:t>
      </w:r>
      <w:r>
        <w:rPr>
          <w:bCs/>
        </w:rPr>
        <w:t>14.14</w:t>
      </w:r>
      <w:r w:rsidRPr="00CE3332">
        <w:rPr>
          <w:bCs/>
        </w:rPr>
        <w:t xml:space="preserve">, SD = </w:t>
      </w:r>
      <w:r>
        <w:rPr>
          <w:bCs/>
        </w:rPr>
        <w:t>4.47</w:t>
      </w:r>
      <w:r w:rsidRPr="00CE3332">
        <w:rPr>
          <w:bCs/>
        </w:rPr>
        <w:t>).</w:t>
      </w:r>
      <w:r>
        <w:rPr>
          <w:bCs/>
        </w:rPr>
        <w:t xml:space="preserve">  Finally, there was a significant difference between groups as demonstrated by faith </w:t>
      </w:r>
      <w:proofErr w:type="gramStart"/>
      <w:r>
        <w:rPr>
          <w:bCs/>
        </w:rPr>
        <w:t>t</w:t>
      </w:r>
      <w:r w:rsidRPr="00E62F39">
        <w:rPr>
          <w:bCs/>
        </w:rPr>
        <w:t>(</w:t>
      </w:r>
      <w:proofErr w:type="gramEnd"/>
      <w:r>
        <w:rPr>
          <w:bCs/>
        </w:rPr>
        <w:t>177</w:t>
      </w:r>
      <w:r w:rsidRPr="00E62F39">
        <w:rPr>
          <w:bCs/>
          <w:i/>
          <w:iCs/>
        </w:rPr>
        <w:t>)=</w:t>
      </w:r>
      <w:r>
        <w:rPr>
          <w:bCs/>
        </w:rPr>
        <w:t>3.87</w:t>
      </w:r>
      <w:r w:rsidRPr="00E62F39">
        <w:rPr>
          <w:bCs/>
        </w:rPr>
        <w:t xml:space="preserve">, </w:t>
      </w:r>
      <w:r w:rsidRPr="00E62F39">
        <w:rPr>
          <w:bCs/>
          <w:i/>
          <w:iCs/>
        </w:rPr>
        <w:t>p=</w:t>
      </w:r>
      <w:r w:rsidRPr="00E62F39">
        <w:rPr>
          <w:bCs/>
        </w:rPr>
        <w:t>.</w:t>
      </w:r>
      <w:r>
        <w:rPr>
          <w:bCs/>
        </w:rPr>
        <w:t xml:space="preserve">000 and this </w:t>
      </w:r>
      <w:r w:rsidRPr="00CE3332">
        <w:rPr>
          <w:bCs/>
        </w:rPr>
        <w:t xml:space="preserve">significant effect </w:t>
      </w:r>
      <w:r>
        <w:rPr>
          <w:bCs/>
        </w:rPr>
        <w:t>was achieved with more students enrolling at their first choice college</w:t>
      </w:r>
      <w:r w:rsidRPr="00CE3332">
        <w:rPr>
          <w:bCs/>
        </w:rPr>
        <w:t xml:space="preserve"> (M = </w:t>
      </w:r>
      <w:r>
        <w:rPr>
          <w:bCs/>
        </w:rPr>
        <w:t>19.81</w:t>
      </w:r>
      <w:r w:rsidRPr="00CE3332">
        <w:rPr>
          <w:bCs/>
        </w:rPr>
        <w:t xml:space="preserve">, SD = </w:t>
      </w:r>
      <w:r>
        <w:rPr>
          <w:bCs/>
        </w:rPr>
        <w:t>3.63</w:t>
      </w:r>
      <w:r w:rsidRPr="00CE3332">
        <w:rPr>
          <w:bCs/>
        </w:rPr>
        <w:t xml:space="preserve">) </w:t>
      </w:r>
      <w:r>
        <w:rPr>
          <w:bCs/>
        </w:rPr>
        <w:t xml:space="preserve">than not </w:t>
      </w:r>
      <w:r w:rsidRPr="00CE3332">
        <w:rPr>
          <w:bCs/>
        </w:rPr>
        <w:t xml:space="preserve">(M = </w:t>
      </w:r>
      <w:r>
        <w:rPr>
          <w:bCs/>
        </w:rPr>
        <w:t>16.92</w:t>
      </w:r>
      <w:r w:rsidRPr="00CE3332">
        <w:rPr>
          <w:bCs/>
        </w:rPr>
        <w:t xml:space="preserve">, SD = </w:t>
      </w:r>
      <w:r>
        <w:rPr>
          <w:bCs/>
        </w:rPr>
        <w:t>5.76</w:t>
      </w:r>
      <w:r w:rsidRPr="00CE3332">
        <w:rPr>
          <w:bCs/>
        </w:rPr>
        <w:t>).</w:t>
      </w:r>
      <w:r>
        <w:rPr>
          <w:bCs/>
        </w:rPr>
        <w:t xml:space="preserve">  </w:t>
      </w:r>
    </w:p>
    <w:p w14:paraId="38023C82" w14:textId="77777777" w:rsidR="0093369F" w:rsidRDefault="0093369F" w:rsidP="0093369F">
      <w:pPr>
        <w:spacing w:line="480" w:lineRule="auto"/>
        <w:ind w:firstLine="720"/>
      </w:pPr>
      <w:r>
        <w:rPr>
          <w:bCs/>
        </w:rPr>
        <w:t>In summary, for students who enrolled in their first choice college campus appearance and visit, academic reputation and opportunities, and influence of others are important factors in the selection of a faith-based college.  The subscale of faith (</w:t>
      </w:r>
      <w:r>
        <w:rPr>
          <w:bCs/>
          <w:i/>
          <w:iCs/>
        </w:rPr>
        <w:t>p</w:t>
      </w:r>
      <w:r>
        <w:rPr>
          <w:bCs/>
        </w:rPr>
        <w:t xml:space="preserve">=.000) showed significance at a </w:t>
      </w:r>
      <w:r>
        <w:rPr>
          <w:bCs/>
        </w:rPr>
        <w:lastRenderedPageBreak/>
        <w:t>higher level than the other significant subscales (</w:t>
      </w:r>
      <w:r>
        <w:rPr>
          <w:bCs/>
          <w:i/>
          <w:iCs/>
        </w:rPr>
        <w:t>p</w:t>
      </w:r>
      <w:r>
        <w:rPr>
          <w:bCs/>
        </w:rPr>
        <w:t xml:space="preserve">=.019, </w:t>
      </w:r>
      <w:r>
        <w:rPr>
          <w:bCs/>
          <w:i/>
          <w:iCs/>
        </w:rPr>
        <w:t>p</w:t>
      </w:r>
      <w:r>
        <w:rPr>
          <w:bCs/>
        </w:rPr>
        <w:t xml:space="preserve">=.028, </w:t>
      </w:r>
      <w:r>
        <w:rPr>
          <w:bCs/>
          <w:i/>
          <w:iCs/>
        </w:rPr>
        <w:t>p</w:t>
      </w:r>
      <w:r>
        <w:rPr>
          <w:bCs/>
        </w:rPr>
        <w:t xml:space="preserve">=.041).  These data suggest students who decide to attend a faith-based college as their first choice value their faith as the highest factor while still considering campus appearance, academics offerings and influence of others. </w:t>
      </w:r>
    </w:p>
    <w:p w14:paraId="48D807BD" w14:textId="77777777" w:rsidR="0093369F" w:rsidRPr="00254B6B" w:rsidRDefault="0093369F" w:rsidP="0093369F">
      <w:pPr>
        <w:spacing w:line="480" w:lineRule="auto"/>
        <w:jc w:val="center"/>
        <w:rPr>
          <w:b/>
          <w:bCs/>
        </w:rPr>
      </w:pPr>
      <w:r>
        <w:rPr>
          <w:b/>
          <w:bCs/>
        </w:rPr>
        <w:t>Summary</w:t>
      </w:r>
    </w:p>
    <w:p w14:paraId="22ADC690" w14:textId="77777777" w:rsidR="0093369F" w:rsidRPr="009567D8" w:rsidRDefault="0093369F" w:rsidP="0093369F">
      <w:pPr>
        <w:spacing w:line="480" w:lineRule="auto"/>
        <w:ind w:firstLine="720"/>
        <w:rPr>
          <w:rFonts w:eastAsia="Arial Unicode MS"/>
        </w:rPr>
      </w:pPr>
      <w:r w:rsidRPr="00254B6B">
        <w:t xml:space="preserve">In </w:t>
      </w:r>
      <w:r>
        <w:t>c</w:t>
      </w:r>
      <w:r w:rsidRPr="00254B6B">
        <w:t xml:space="preserve">hapter </w:t>
      </w:r>
      <w:r>
        <w:t>f</w:t>
      </w:r>
      <w:r w:rsidRPr="00254B6B">
        <w:t xml:space="preserve">our, descriptive statistics related to demographic questions </w:t>
      </w:r>
      <w:r>
        <w:t>were</w:t>
      </w:r>
      <w:r w:rsidRPr="00254B6B">
        <w:t xml:space="preserve"> provided</w:t>
      </w:r>
      <w:r>
        <w:t xml:space="preserve"> to determine the factors that influence student choice of a faith-based institution.  </w:t>
      </w:r>
      <w:r w:rsidRPr="00AA5D15">
        <w:t xml:space="preserve">To assess the extent these </w:t>
      </w:r>
      <w:proofErr w:type="gramStart"/>
      <w:r w:rsidRPr="00AA5D15">
        <w:t>factors</w:t>
      </w:r>
      <w:proofErr w:type="gramEnd"/>
      <w:r w:rsidRPr="00AA5D15">
        <w:t xml:space="preserve"> influence student choice,</w:t>
      </w:r>
      <w:r>
        <w:t xml:space="preserve"> </w:t>
      </w:r>
      <w:r w:rsidRPr="00E533BB">
        <w:rPr>
          <w:rFonts w:eastAsia="Arial Unicode MS"/>
        </w:rPr>
        <w:t xml:space="preserve">the faith subscale mean was compared to the means from the other subscales by using analysis of variance (ANOVA) </w:t>
      </w:r>
      <w:r>
        <w:rPr>
          <w:rFonts w:eastAsia="Arial Unicode MS"/>
        </w:rPr>
        <w:t xml:space="preserve">and t-tests </w:t>
      </w:r>
      <w:r w:rsidRPr="00E533BB">
        <w:rPr>
          <w:rFonts w:eastAsia="Arial Unicode MS"/>
        </w:rPr>
        <w:t>to determine if there were any statistically significant differences among the six scales</w:t>
      </w:r>
      <w:r>
        <w:rPr>
          <w:rFonts w:eastAsia="Arial Unicode MS"/>
        </w:rPr>
        <w:t xml:space="preserve">.  Statistically significant differences on factors included the influence </w:t>
      </w:r>
      <w:r>
        <w:t xml:space="preserve">of others on students who traveled 6 – 10 miles or 101 – 500 miles to college.  In addition, significant findings were found with students who enrolled in their first college choice on campus appearance and visit, </w:t>
      </w:r>
      <w:r>
        <w:rPr>
          <w:bCs/>
        </w:rPr>
        <w:t xml:space="preserve">academic reputation and opportunities, influence of others, and faith.  </w:t>
      </w:r>
      <w:r w:rsidRPr="00254B6B">
        <w:t xml:space="preserve">A discussion focused on </w:t>
      </w:r>
      <w:r>
        <w:t xml:space="preserve">these </w:t>
      </w:r>
      <w:r w:rsidRPr="00254B6B">
        <w:t xml:space="preserve">findings, implications for practice, and future research recommendations are provided in </w:t>
      </w:r>
      <w:r>
        <w:t>c</w:t>
      </w:r>
      <w:r w:rsidRPr="00254B6B">
        <w:t xml:space="preserve">hapter </w:t>
      </w:r>
      <w:r>
        <w:t>f</w:t>
      </w:r>
      <w:r w:rsidRPr="00254B6B">
        <w:t>ive.</w:t>
      </w:r>
    </w:p>
    <w:p w14:paraId="7FA7412C" w14:textId="77777777" w:rsidR="0093369F" w:rsidRDefault="0093369F" w:rsidP="0093369F"/>
    <w:p w14:paraId="25DDF49A" w14:textId="0BB011D5" w:rsidR="002D321C" w:rsidRDefault="002D321C" w:rsidP="003B53EF">
      <w:pPr>
        <w:spacing w:line="480" w:lineRule="auto"/>
        <w:jc w:val="center"/>
        <w:rPr>
          <w:rFonts w:eastAsia="Arial Unicode MS"/>
          <w:b/>
        </w:rPr>
      </w:pPr>
    </w:p>
    <w:p w14:paraId="7CA8DDAF" w14:textId="7F2FDF35" w:rsidR="0039347A" w:rsidRDefault="0039347A" w:rsidP="003B53EF">
      <w:pPr>
        <w:spacing w:line="480" w:lineRule="auto"/>
        <w:jc w:val="center"/>
        <w:rPr>
          <w:rFonts w:eastAsia="Arial Unicode MS"/>
          <w:b/>
        </w:rPr>
      </w:pPr>
    </w:p>
    <w:p w14:paraId="6A92F32E" w14:textId="3C11B44C" w:rsidR="0039347A" w:rsidRDefault="0039347A" w:rsidP="003B53EF">
      <w:pPr>
        <w:spacing w:line="480" w:lineRule="auto"/>
        <w:jc w:val="center"/>
        <w:rPr>
          <w:rFonts w:eastAsia="Arial Unicode MS"/>
          <w:b/>
        </w:rPr>
      </w:pPr>
    </w:p>
    <w:p w14:paraId="0E3E9277" w14:textId="1185A451" w:rsidR="00EF73D3" w:rsidRDefault="00EF73D3" w:rsidP="003B53EF">
      <w:pPr>
        <w:spacing w:line="480" w:lineRule="auto"/>
        <w:jc w:val="center"/>
        <w:rPr>
          <w:rFonts w:eastAsia="Arial Unicode MS"/>
          <w:b/>
        </w:rPr>
      </w:pPr>
    </w:p>
    <w:p w14:paraId="4EFD7D09" w14:textId="6DB2924A" w:rsidR="00EF73D3" w:rsidRDefault="00EF73D3" w:rsidP="003B53EF">
      <w:pPr>
        <w:spacing w:line="480" w:lineRule="auto"/>
        <w:jc w:val="center"/>
        <w:rPr>
          <w:rFonts w:eastAsia="Arial Unicode MS"/>
          <w:b/>
        </w:rPr>
      </w:pPr>
    </w:p>
    <w:p w14:paraId="76A320C8" w14:textId="77777777" w:rsidR="00EF73D3" w:rsidRDefault="00EF73D3" w:rsidP="003B53EF">
      <w:pPr>
        <w:spacing w:line="480" w:lineRule="auto"/>
        <w:jc w:val="center"/>
        <w:rPr>
          <w:rFonts w:eastAsia="Arial Unicode MS"/>
          <w:b/>
        </w:rPr>
      </w:pPr>
    </w:p>
    <w:p w14:paraId="5B549556" w14:textId="56F1EA38" w:rsidR="0039347A" w:rsidRDefault="0039347A" w:rsidP="003B53EF">
      <w:pPr>
        <w:spacing w:line="480" w:lineRule="auto"/>
        <w:jc w:val="center"/>
        <w:rPr>
          <w:rFonts w:eastAsia="Arial Unicode MS"/>
          <w:b/>
        </w:rPr>
      </w:pPr>
    </w:p>
    <w:p w14:paraId="19B3485A" w14:textId="0DEB6EA7" w:rsidR="0039347A" w:rsidRDefault="0039347A" w:rsidP="003B53EF">
      <w:pPr>
        <w:spacing w:line="480" w:lineRule="auto"/>
        <w:jc w:val="center"/>
        <w:rPr>
          <w:rFonts w:eastAsia="Arial Unicode MS"/>
          <w:b/>
        </w:rPr>
      </w:pPr>
    </w:p>
    <w:p w14:paraId="6D640FA4" w14:textId="77777777" w:rsidR="00401321" w:rsidRPr="0001181B" w:rsidRDefault="00401321" w:rsidP="00401321">
      <w:pPr>
        <w:spacing w:line="480" w:lineRule="auto"/>
        <w:jc w:val="center"/>
        <w:rPr>
          <w:b/>
          <w:bCs/>
        </w:rPr>
      </w:pPr>
      <w:r w:rsidRPr="0001181B">
        <w:rPr>
          <w:b/>
          <w:bCs/>
        </w:rPr>
        <w:lastRenderedPageBreak/>
        <w:t>CHAPTER FIVE</w:t>
      </w:r>
    </w:p>
    <w:p w14:paraId="32B8ECDB" w14:textId="77777777" w:rsidR="00401321" w:rsidRPr="0001181B" w:rsidRDefault="00401321" w:rsidP="00401321">
      <w:pPr>
        <w:jc w:val="center"/>
        <w:rPr>
          <w:b/>
        </w:rPr>
      </w:pPr>
      <w:r w:rsidRPr="0001181B">
        <w:rPr>
          <w:b/>
        </w:rPr>
        <w:t>DISCUSSION AND RECOMMENDATIONS</w:t>
      </w:r>
    </w:p>
    <w:p w14:paraId="7B636525" w14:textId="77777777" w:rsidR="00401321" w:rsidRPr="0001181B" w:rsidRDefault="00401321" w:rsidP="00401321">
      <w:pPr>
        <w:widowControl w:val="0"/>
        <w:autoSpaceDE w:val="0"/>
        <w:autoSpaceDN w:val="0"/>
        <w:spacing w:before="6"/>
        <w:rPr>
          <w:b/>
          <w:sz w:val="23"/>
        </w:rPr>
      </w:pPr>
    </w:p>
    <w:p w14:paraId="2F2C499C" w14:textId="77777777" w:rsidR="00401321" w:rsidRPr="0001181B" w:rsidRDefault="00401321" w:rsidP="00401321">
      <w:pPr>
        <w:widowControl w:val="0"/>
        <w:autoSpaceDE w:val="0"/>
        <w:autoSpaceDN w:val="0"/>
        <w:spacing w:line="480" w:lineRule="auto"/>
        <w:ind w:firstLine="720"/>
      </w:pPr>
      <w:r w:rsidRPr="0001181B">
        <w:t>Chapter 5 provides discussion and recommendations for future research. This study’s</w:t>
      </w:r>
      <w:r w:rsidRPr="0001181B">
        <w:rPr>
          <w:spacing w:val="1"/>
        </w:rPr>
        <w:t xml:space="preserve"> </w:t>
      </w:r>
      <w:r w:rsidRPr="0001181B">
        <w:t xml:space="preserve">purpose was to identify the factors influencing college choice of a faith-based institution and to what extent those factors influence student choice.  Identifying possible connections between faith and the college selection process were considered </w:t>
      </w:r>
      <w:proofErr w:type="gramStart"/>
      <w:r w:rsidRPr="0001181B">
        <w:t>in light of</w:t>
      </w:r>
      <w:proofErr w:type="gramEnd"/>
      <w:r w:rsidRPr="0001181B">
        <w:t xml:space="preserve"> various demographic categories includin</w:t>
      </w:r>
      <w:r w:rsidRPr="0001181B">
        <w:softHyphen/>
      </w:r>
      <w:r w:rsidRPr="0001181B">
        <w:softHyphen/>
        <w:t xml:space="preserve">g gender, race/ethnicity, distance from home, type of high school attended, and first choice of college and citizenship.  Chapter 5 will summarize and discuss these findings, as well as give implications and recommendations involving the findings and future research.  </w:t>
      </w:r>
    </w:p>
    <w:p w14:paraId="5110A13D" w14:textId="77777777" w:rsidR="00401321" w:rsidRPr="0001181B" w:rsidRDefault="00401321" w:rsidP="00401321">
      <w:pPr>
        <w:widowControl w:val="0"/>
        <w:autoSpaceDE w:val="0"/>
        <w:autoSpaceDN w:val="0"/>
        <w:spacing w:line="480" w:lineRule="auto"/>
        <w:jc w:val="center"/>
        <w:rPr>
          <w:b/>
          <w:bCs/>
        </w:rPr>
      </w:pPr>
      <w:r w:rsidRPr="0001181B">
        <w:rPr>
          <w:b/>
          <w:bCs/>
        </w:rPr>
        <w:t>Summary of the Study</w:t>
      </w:r>
    </w:p>
    <w:p w14:paraId="06068A83" w14:textId="77777777" w:rsidR="00401321" w:rsidRPr="0001181B" w:rsidRDefault="00401321" w:rsidP="00401321">
      <w:pPr>
        <w:widowControl w:val="0"/>
        <w:autoSpaceDE w:val="0"/>
        <w:autoSpaceDN w:val="0"/>
        <w:spacing w:line="480" w:lineRule="auto"/>
        <w:ind w:firstLine="720"/>
        <w:rPr>
          <w:szCs w:val="21"/>
        </w:rPr>
      </w:pPr>
      <w:r w:rsidRPr="0001181B">
        <w:t xml:space="preserve">Chapter 1 introduced the problem, purpose, research questions and significance of the current study.  Chapter 2 reviewed the literature regarding the broader topic of college choice including factors such as the student’s educational aspirations, academic preparation, high school curriculum; the socioeconomic status of the student’s family, along with the financial aid available; the influence of other individuals such as parents, teachers, guidance counselors, and friends; race, ethnicity, and gender; the institutional influence of the colleges by way of their marketing, website, academic offerings, interactions, and mission.  Upon completion of the literature review, it was determined little research on the decision-making experience of students who choose to enroll at faith-based institutions had been conducted.  Therefore, this study has the potential of making contributions to institutions of various Carnegie classifications.  Chapter 3 provided the methodology of the study including the rationale for the design, site and population, instrumentation, data collection, data analysis, and role of the researcher.  </w:t>
      </w:r>
      <w:r w:rsidRPr="0001181B">
        <w:rPr>
          <w:szCs w:val="21"/>
        </w:rPr>
        <w:t xml:space="preserve">Chapter 4 described the results of the study emerging from the survey administration and data analysis. </w:t>
      </w:r>
    </w:p>
    <w:p w14:paraId="43FC85E7" w14:textId="77777777" w:rsidR="00401321" w:rsidRPr="0001181B" w:rsidRDefault="00401321" w:rsidP="00401321">
      <w:pPr>
        <w:widowControl w:val="0"/>
        <w:autoSpaceDE w:val="0"/>
        <w:autoSpaceDN w:val="0"/>
        <w:spacing w:line="480" w:lineRule="auto"/>
        <w:ind w:firstLine="720"/>
        <w:rPr>
          <w:spacing w:val="-1"/>
        </w:rPr>
      </w:pPr>
      <w:bookmarkStart w:id="9" w:name="_bookmark43"/>
      <w:bookmarkEnd w:id="9"/>
      <w:r w:rsidRPr="0001181B">
        <w:lastRenderedPageBreak/>
        <w:t>The survey was sent to 1,964 first-year college students who had just completed the first semester of their freshmen year at three faith-based institutions across the United States in fall 2021. An</w:t>
      </w:r>
      <w:r w:rsidRPr="0001181B">
        <w:rPr>
          <w:spacing w:val="1"/>
        </w:rPr>
        <w:t xml:space="preserve"> </w:t>
      </w:r>
      <w:r w:rsidRPr="0001181B">
        <w:t>email requesting</w:t>
      </w:r>
      <w:r w:rsidRPr="0001181B">
        <w:rPr>
          <w:spacing w:val="-4"/>
        </w:rPr>
        <w:t xml:space="preserve"> </w:t>
      </w:r>
      <w:r w:rsidRPr="0001181B">
        <w:t>participation in the study</w:t>
      </w:r>
      <w:r w:rsidRPr="0001181B">
        <w:rPr>
          <w:spacing w:val="-8"/>
        </w:rPr>
        <w:t xml:space="preserve"> </w:t>
      </w:r>
      <w:r w:rsidRPr="0001181B">
        <w:t>began the</w:t>
      </w:r>
      <w:r w:rsidRPr="0001181B">
        <w:rPr>
          <w:spacing w:val="2"/>
        </w:rPr>
        <w:t xml:space="preserve"> </w:t>
      </w:r>
      <w:r w:rsidRPr="0001181B">
        <w:t>recruitment process and was sent to the institutional chief enrollment officer, director of first-year programs, or Provost’s Office (Appendix B).  After receiving approval from the institutional IRB designee, a separate email was sent to the first-year students.  The original email was comprised of general information along with a</w:t>
      </w:r>
      <w:r w:rsidRPr="0001181B">
        <w:rPr>
          <w:spacing w:val="1"/>
        </w:rPr>
        <w:t xml:space="preserve"> </w:t>
      </w:r>
      <w:r w:rsidRPr="0001181B">
        <w:t>secured web link providing access to the online survey (Appendix C).  One other subsequent email</w:t>
      </w:r>
      <w:r w:rsidRPr="0001181B">
        <w:rPr>
          <w:spacing w:val="1"/>
        </w:rPr>
        <w:t xml:space="preserve"> </w:t>
      </w:r>
      <w:r w:rsidRPr="0001181B">
        <w:t>reminder was distributed to the students over a two-week period.  The</w:t>
      </w:r>
      <w:r w:rsidRPr="0001181B">
        <w:rPr>
          <w:spacing w:val="-2"/>
        </w:rPr>
        <w:t xml:space="preserve"> </w:t>
      </w:r>
      <w:r w:rsidRPr="0001181B">
        <w:t>results included 180</w:t>
      </w:r>
      <w:r w:rsidRPr="0001181B">
        <w:rPr>
          <w:spacing w:val="-1"/>
        </w:rPr>
        <w:t xml:space="preserve"> </w:t>
      </w:r>
      <w:r w:rsidRPr="0001181B">
        <w:t>responses for</w:t>
      </w:r>
      <w:r w:rsidRPr="0001181B">
        <w:rPr>
          <w:spacing w:val="-3"/>
        </w:rPr>
        <w:t xml:space="preserve"> </w:t>
      </w:r>
      <w:r w:rsidRPr="0001181B">
        <w:t>a</w:t>
      </w:r>
      <w:r w:rsidRPr="0001181B">
        <w:rPr>
          <w:spacing w:val="1"/>
        </w:rPr>
        <w:t xml:space="preserve"> </w:t>
      </w:r>
      <w:r w:rsidRPr="0001181B">
        <w:t>response</w:t>
      </w:r>
      <w:r w:rsidRPr="0001181B">
        <w:rPr>
          <w:spacing w:val="-1"/>
        </w:rPr>
        <w:t xml:space="preserve"> </w:t>
      </w:r>
      <w:r w:rsidRPr="0001181B">
        <w:t>rate</w:t>
      </w:r>
      <w:r w:rsidRPr="0001181B">
        <w:rPr>
          <w:spacing w:val="-1"/>
        </w:rPr>
        <w:t xml:space="preserve"> </w:t>
      </w:r>
      <w:r w:rsidRPr="0001181B">
        <w:t>of 9.16%.</w:t>
      </w:r>
      <w:r w:rsidRPr="0001181B">
        <w:rPr>
          <w:spacing w:val="-1"/>
        </w:rPr>
        <w:t xml:space="preserve">  Participants completed a researcher-created instrument, the College Choice of Faith-Based Institutions Survey (CCFBI) found in Appendix A. The instrument was 30 questions.  </w:t>
      </w:r>
      <w:r w:rsidRPr="0001181B">
        <w:rPr>
          <w:rFonts w:eastAsia="Arial Unicode MS"/>
        </w:rPr>
        <w:t>Dem</w:t>
      </w:r>
      <w:r w:rsidRPr="0001181B">
        <w:rPr>
          <w:spacing w:val="-1"/>
        </w:rPr>
        <w:t xml:space="preserve">ographics of the respondents included gender, race/ethnicity, distance from home to college, type of high school attended, enrollment in first college choice, and citizenship. Most of the respondents were female (75.56%), white/Caucasian (78.33%), enrolled at a college 101 – 500 miles away from their home (32.97%), attended a public high school (71.11%), enrolled in their first college choice (76.66%) and a citizen of the United States (97.76%). In all but one of the majority demographic categories, participation percentages were more than 70%.  </w:t>
      </w:r>
    </w:p>
    <w:p w14:paraId="49A9BF3E" w14:textId="77777777" w:rsidR="00401321" w:rsidRPr="0001181B" w:rsidRDefault="00401321" w:rsidP="00401321">
      <w:pPr>
        <w:widowControl w:val="0"/>
        <w:autoSpaceDE w:val="0"/>
        <w:autoSpaceDN w:val="0"/>
        <w:spacing w:line="480" w:lineRule="auto"/>
        <w:ind w:firstLine="720"/>
        <w:rPr>
          <w:rFonts w:eastAsia="Arial Unicode MS"/>
        </w:rPr>
      </w:pPr>
      <w:r w:rsidRPr="0001181B">
        <w:rPr>
          <w:spacing w:val="-1"/>
        </w:rPr>
        <w:t>To</w:t>
      </w:r>
      <w:r w:rsidRPr="0001181B">
        <w:rPr>
          <w:rFonts w:eastAsia="Arial Unicode MS"/>
        </w:rPr>
        <w:t xml:space="preserve"> assess the level of importance of faith-based characteristics, the faith subscale mean was compared to the means from the other subscales by using an analysis of variance (ANOVA) test to determine if there were any statistically significant differences among the six subscales.  In addition, independent samples t-tests were used to analyze gender and enrollment in first college choice since there were only two comparison groups.  The ANOVA test was used for race/ethnicity, permanent home miles from college, and kind of high school.  </w:t>
      </w:r>
    </w:p>
    <w:p w14:paraId="101A7C93" w14:textId="77777777" w:rsidR="00401321" w:rsidRPr="0001181B" w:rsidRDefault="00401321" w:rsidP="00401321">
      <w:pPr>
        <w:widowControl w:val="0"/>
        <w:autoSpaceDE w:val="0"/>
        <w:autoSpaceDN w:val="0"/>
        <w:spacing w:before="1" w:line="480" w:lineRule="auto"/>
        <w:ind w:firstLine="720"/>
      </w:pPr>
      <w:r w:rsidRPr="0001181B">
        <w:lastRenderedPageBreak/>
        <w:t xml:space="preserve">The results began to reveal the factors most influential in the choice of a faith-based college.  The six factor subscales’ means and standard deviations also begin to reveal the factors most influential in the choice of a faith-based college.  These data suggest academic reputation and opportunities are the most influential factor in choosing a faith-based college.  The results also reveal statistically significant differences on factors </w:t>
      </w:r>
      <w:r>
        <w:t>including</w:t>
      </w:r>
      <w:r w:rsidRPr="0001181B">
        <w:t xml:space="preserve"> the influence of others on students who traveled 6 – 10 miles or 101 – 500 miles to college.  In addition, significant findings were found with students who enrolled in their first college choice on campus appearance and visit, academic reputation and opportunities, influence of others, and faith.  </w:t>
      </w:r>
    </w:p>
    <w:p w14:paraId="6329DF14" w14:textId="77777777" w:rsidR="00401321" w:rsidRPr="0001181B" w:rsidRDefault="00401321" w:rsidP="00401321">
      <w:pPr>
        <w:widowControl w:val="0"/>
        <w:autoSpaceDE w:val="0"/>
        <w:autoSpaceDN w:val="0"/>
        <w:spacing w:before="84"/>
        <w:jc w:val="center"/>
        <w:outlineLvl w:val="1"/>
        <w:rPr>
          <w:b/>
          <w:bCs/>
        </w:rPr>
      </w:pPr>
      <w:bookmarkStart w:id="10" w:name="_bookmark44"/>
      <w:bookmarkEnd w:id="10"/>
      <w:r w:rsidRPr="0001181B">
        <w:rPr>
          <w:b/>
          <w:bCs/>
        </w:rPr>
        <w:t>Discussion</w:t>
      </w:r>
    </w:p>
    <w:p w14:paraId="585FEDA3" w14:textId="77777777" w:rsidR="00401321" w:rsidRPr="0001181B" w:rsidRDefault="00401321" w:rsidP="00401321">
      <w:pPr>
        <w:widowControl w:val="0"/>
        <w:autoSpaceDE w:val="0"/>
        <w:autoSpaceDN w:val="0"/>
        <w:spacing w:before="7"/>
        <w:rPr>
          <w:b/>
          <w:sz w:val="23"/>
        </w:rPr>
      </w:pPr>
    </w:p>
    <w:p w14:paraId="732C6B37" w14:textId="77777777" w:rsidR="00401321" w:rsidRPr="0001181B" w:rsidRDefault="00401321" w:rsidP="00401321">
      <w:pPr>
        <w:widowControl w:val="0"/>
        <w:autoSpaceDE w:val="0"/>
        <w:autoSpaceDN w:val="0"/>
        <w:spacing w:line="480" w:lineRule="auto"/>
        <w:ind w:firstLine="720"/>
      </w:pPr>
      <w:r w:rsidRPr="0001181B">
        <w:t>The factors determined to influence the choice of a faith-based institution as related to the two research questions are</w:t>
      </w:r>
      <w:r w:rsidRPr="0001181B">
        <w:rPr>
          <w:spacing w:val="1"/>
        </w:rPr>
        <w:t xml:space="preserve"> </w:t>
      </w:r>
      <w:r w:rsidRPr="0001181B">
        <w:t xml:space="preserve">included in this discussion.  The individual items and subscale factors are identified.  The relationships between the demographic subscale factors and the faith subscale will also be included in this discussion. Those demographic subscales include cost and/or financial aid, campus appearance and visit, academic reputation and opportunities, co-curricular activities, influence of other individuals and faith.  </w:t>
      </w:r>
    </w:p>
    <w:p w14:paraId="0A1A177E" w14:textId="200DAB91" w:rsidR="00401321" w:rsidRPr="0001181B" w:rsidRDefault="00401321" w:rsidP="00401321">
      <w:pPr>
        <w:spacing w:line="480" w:lineRule="auto"/>
        <w:rPr>
          <w:b/>
          <w:bCs/>
        </w:rPr>
      </w:pPr>
      <w:r w:rsidRPr="0001181B">
        <w:rPr>
          <w:b/>
          <w:bCs/>
        </w:rPr>
        <w:t>Question 1</w:t>
      </w:r>
    </w:p>
    <w:p w14:paraId="2603EFA7" w14:textId="77777777" w:rsidR="00401321" w:rsidRPr="0001181B" w:rsidRDefault="00401321" w:rsidP="00401321">
      <w:pPr>
        <w:spacing w:line="480" w:lineRule="auto"/>
      </w:pPr>
      <w:r w:rsidRPr="0001181B">
        <w:rPr>
          <w:i/>
          <w:iCs/>
        </w:rPr>
        <w:t xml:space="preserve">What are the factors that influence student choice of faith-based institutions? </w:t>
      </w:r>
    </w:p>
    <w:p w14:paraId="000D99F6" w14:textId="77777777" w:rsidR="00401321" w:rsidRDefault="00401321" w:rsidP="00401321">
      <w:pPr>
        <w:widowControl w:val="0"/>
        <w:autoSpaceDE w:val="0"/>
        <w:autoSpaceDN w:val="0"/>
        <w:spacing w:line="480" w:lineRule="auto"/>
        <w:ind w:firstLine="720"/>
      </w:pPr>
      <w:r w:rsidRPr="0001181B">
        <w:t>Research question one explored the factors that influence choice of a faith-based institution.</w:t>
      </w:r>
      <w:r>
        <w:t xml:space="preserve">  </w:t>
      </w:r>
      <w:r w:rsidRPr="0001181B">
        <w:t xml:space="preserve">Prior research of the college selection process provided the framework for this study and the </w:t>
      </w:r>
      <w:r>
        <w:t>seminal</w:t>
      </w:r>
      <w:r w:rsidRPr="0001181B">
        <w:t xml:space="preserve"> theories are instructive.  Chapman’s model of college choice (1981) provided the genesis of the college search literature and stated that to understand students’ choice of a college to attend, it is necessary to consider characteristics of the student, the student’s family, and the characteristics of the college itself.  The model suggested college choice is affected by student </w:t>
      </w:r>
      <w:r w:rsidRPr="0001181B">
        <w:lastRenderedPageBreak/>
        <w:t>characteristics in combination with a series of external influences including the influence of significant persons, the fixed characteristics of the institution, and the institution’s efforts to communicate with prospective students (Chapman, 1981).  This study supported Chapman’s second characteristic of college choice as seen in the highest individual college choice factor means.  There were eight individual factors with means above 4.0 including availability of intended major (4.37), personal faith (4.29), financial aid from institution (4.21), job preparation (4.19), personal attention offered to students (4.16), religious mission of the institution (4.15), campus appearance (4.09), and academic reputation (4.05).  Seven of these factors could be categorized as “fixed characteristics of the institution” supporting Chapman’s theory of college choice. The only factor not included in these top eight factors was personal faith.  This is an important new finding to add to the college search literature and it is consistent with my observations of the past twenty-five years as an enrollment leader at a faith-based institution.</w:t>
      </w:r>
      <w:r>
        <w:t xml:space="preserve">  Students in this study who enrolled at faith-based institutions do consider faith an important factor in the college selection process.  </w:t>
      </w:r>
    </w:p>
    <w:p w14:paraId="24D82000" w14:textId="77777777" w:rsidR="00401321" w:rsidRDefault="00401321" w:rsidP="00401321">
      <w:pPr>
        <w:widowControl w:val="0"/>
        <w:autoSpaceDE w:val="0"/>
        <w:autoSpaceDN w:val="0"/>
        <w:spacing w:line="480" w:lineRule="auto"/>
        <w:ind w:firstLine="720"/>
      </w:pPr>
      <w:r>
        <w:t>Three of the top eight individual factors for this study fall into the academic reputation and offerings subscale.  Further, t</w:t>
      </w:r>
      <w:r w:rsidRPr="0001181B">
        <w:t xml:space="preserve">he </w:t>
      </w:r>
      <w:r>
        <w:t xml:space="preserve">highest ranking </w:t>
      </w:r>
      <w:r w:rsidRPr="0001181B">
        <w:t xml:space="preserve">means for each subscale </w:t>
      </w:r>
      <w:r>
        <w:t xml:space="preserve">included </w:t>
      </w:r>
      <w:r w:rsidRPr="0001181B">
        <w:t>academic reputation and opportunities</w:t>
      </w:r>
      <w:r>
        <w:t xml:space="preserve"> (19.89</w:t>
      </w:r>
      <w:r w:rsidRPr="0001181B">
        <w:t>)</w:t>
      </w:r>
      <w:r>
        <w:t>, faith (1</w:t>
      </w:r>
      <w:r w:rsidRPr="0001181B">
        <w:t>9.14) and</w:t>
      </w:r>
      <w:r>
        <w:t xml:space="preserve"> campus appearance and visit (</w:t>
      </w:r>
      <w:r w:rsidRPr="0001181B">
        <w:t>18.66</w:t>
      </w:r>
      <w:r>
        <w:t xml:space="preserve">).  </w:t>
      </w:r>
      <w:r w:rsidRPr="0001181B">
        <w:t xml:space="preserve">These data suggest academic reputation and opportunities are the most influential factor in choosing a faith-based college. They also affirm </w:t>
      </w:r>
      <w:r>
        <w:t>each</w:t>
      </w:r>
      <w:r w:rsidRPr="0001181B">
        <w:t xml:space="preserve"> individual factor response demonstrating the importance of faith in the choice of these institutions for students.  All the academic reputation and offerings subscale factors had the lowest standard deviations, which suggested more consistent results for that subscale.  These data suggest the relative importance of academic reputation and offerings as critical in the college selection process.</w:t>
      </w:r>
      <w:r>
        <w:t xml:space="preserve">  While faith is important to </w:t>
      </w:r>
      <w:r>
        <w:lastRenderedPageBreak/>
        <w:t>students at faith-based institutions, it is not as important as the academic offerings, major, graduate school preparation and job placement.  From my observation, this trend has become more apparent than when I first began work as an admissions officer in 1997.  It was more common at that time for students to rely on their faith to make these decisions without fully considering the return on the investment as it relates to their academic discipline.  However, the primary importance of academic preparation and career prospects has been increasing on college choice, as seen in the historic literature (Hossler &amp; Gallaher, 1987) and more recent research (</w:t>
      </w:r>
      <w:proofErr w:type="spellStart"/>
      <w:r>
        <w:t>Pitre</w:t>
      </w:r>
      <w:proofErr w:type="spellEnd"/>
      <w:r>
        <w:t xml:space="preserve">, 2006).  This study confirms these aspects are most influential in the college selection process at faith-based institutions. </w:t>
      </w:r>
    </w:p>
    <w:p w14:paraId="12506B3C" w14:textId="77777777" w:rsidR="00401321" w:rsidRDefault="00401321" w:rsidP="00401321">
      <w:pPr>
        <w:widowControl w:val="0"/>
        <w:autoSpaceDE w:val="0"/>
        <w:autoSpaceDN w:val="0"/>
        <w:spacing w:line="480" w:lineRule="auto"/>
        <w:ind w:firstLine="720"/>
      </w:pPr>
      <w:r w:rsidRPr="0001181B">
        <w:t xml:space="preserve">Chapman’s </w:t>
      </w:r>
      <w:r>
        <w:t xml:space="preserve">(1981) </w:t>
      </w:r>
      <w:r w:rsidRPr="0001181B">
        <w:t>first external influence</w:t>
      </w:r>
      <w:r>
        <w:t xml:space="preserve"> on the student’s choice of college</w:t>
      </w:r>
      <w:r w:rsidRPr="0001181B">
        <w:t xml:space="preserve"> – the influence of significant persons – </w:t>
      </w:r>
      <w:r>
        <w:t>was</w:t>
      </w:r>
      <w:r w:rsidRPr="0001181B">
        <w:t xml:space="preserve"> not corroborated by this research.</w:t>
      </w:r>
      <w:r>
        <w:t xml:space="preserve">  </w:t>
      </w:r>
      <w:r w:rsidRPr="0001181B">
        <w:t xml:space="preserve">To the contrary, </w:t>
      </w:r>
      <w:r>
        <w:t>t</w:t>
      </w:r>
      <w:r w:rsidRPr="0001181B">
        <w:t>here were three individual items with means below 3.0 including college publications (2.90), high school faculty members (2.28), and high school guidance counselors (2.26).</w:t>
      </w:r>
      <w:r>
        <w:t xml:space="preserve">  </w:t>
      </w:r>
      <w:r w:rsidRPr="0001181B">
        <w:t>The means for these three characteristics were the lowest of all the factors</w:t>
      </w:r>
      <w:r>
        <w:t xml:space="preserve"> and th</w:t>
      </w:r>
      <w:r w:rsidRPr="0001181B">
        <w:t>ese data would suggest the influence of printed college publications and influence of high school staff is minimal</w:t>
      </w:r>
      <w:r>
        <w:t xml:space="preserve">.  Foundational research from Flint (1992), Delaney (1998), and </w:t>
      </w:r>
      <w:r w:rsidRPr="00633C30">
        <w:t>MacCallum, Glover, Queen, and Riggs (2007)</w:t>
      </w:r>
      <w:r>
        <w:t xml:space="preserve"> found parents to be most influential on the college selection process.  Flint (1992) noted </w:t>
      </w:r>
      <w:r w:rsidRPr="00A01858">
        <w:t>that parents will, implicitly or explicitly, convey information about colleges or universities’ characteristics that will ultimately guide the students in their college selection process.</w:t>
      </w:r>
      <w:r>
        <w:t xml:space="preserve">  His </w:t>
      </w:r>
      <w:r w:rsidRPr="00A01858">
        <w:t xml:space="preserve">findings resulted in a consistent discovery of parental influence across various data including gender, race, family income, parental education levels, degree aspirations, number of colleges in the choice set, and selectivity.  </w:t>
      </w:r>
      <w:r>
        <w:t xml:space="preserve">Delaney (1998) found </w:t>
      </w:r>
      <w:r w:rsidRPr="007D59D6">
        <w:t xml:space="preserve">parental income has a direct effect upon the perceptions that families maintain of academic quality, concerns of cost, and opportunities </w:t>
      </w:r>
      <w:r w:rsidRPr="007D59D6">
        <w:lastRenderedPageBreak/>
        <w:t>for job placement</w:t>
      </w:r>
      <w:r>
        <w:t xml:space="preserve">.  </w:t>
      </w:r>
      <w:r w:rsidRPr="00633C30">
        <w:t>MacCallum, Glover, Queen, and Riggs (2007) also supported the idea of parental influence in college selection.  They emphatically stated that for traditional aged students, across ethnic and racial categories and regardless of socioeconomic status, parents played the strongest role in the college choice and decision-making processes.</w:t>
      </w:r>
      <w:r>
        <w:t xml:space="preserve">  </w:t>
      </w:r>
    </w:p>
    <w:p w14:paraId="322E85A2" w14:textId="77777777" w:rsidR="00401321" w:rsidRDefault="00401321" w:rsidP="00401321">
      <w:pPr>
        <w:widowControl w:val="0"/>
        <w:autoSpaceDE w:val="0"/>
        <w:autoSpaceDN w:val="0"/>
        <w:spacing w:line="480" w:lineRule="auto"/>
        <w:ind w:firstLine="720"/>
      </w:pPr>
      <w:r w:rsidRPr="005C30B2">
        <w:t xml:space="preserve">Outside of parental influence, the role of the high school guidance counselor </w:t>
      </w:r>
      <w:r>
        <w:t>has been</w:t>
      </w:r>
      <w:r w:rsidRPr="005C30B2">
        <w:t xml:space="preserve"> critical to the prospective student. </w:t>
      </w:r>
      <w:r>
        <w:t xml:space="preserve"> Previous research revealed counselors were</w:t>
      </w:r>
      <w:r w:rsidRPr="005C30B2">
        <w:t xml:space="preserve"> integral to college selection and can affect the choice made by students.  The perception of institutional quality that the counselor communicates, both to the students and the parents, impacts the college selection process.  Ray (1992) found that almost all students surveyed in his research had used a guidance counselor as a source of information about college choice and indicated high ratings of satisfactio</w:t>
      </w:r>
      <w:r>
        <w:t xml:space="preserve">n.  </w:t>
      </w:r>
      <w:r w:rsidRPr="005C30B2">
        <w:t xml:space="preserve">Bryan, Moore‐Thomas, Day‐Vines </w:t>
      </w:r>
      <w:r>
        <w:t>and</w:t>
      </w:r>
      <w:r w:rsidRPr="005C30B2">
        <w:t xml:space="preserve"> Holcomb‐McCoy (2011) used social capital theory as a framework and they found that in addition to some college‐related variables, the number of school counselors and student contacts were significant predictors of college application rates.</w:t>
      </w:r>
      <w:r>
        <w:t xml:space="preserve">  </w:t>
      </w:r>
      <w:proofErr w:type="gramStart"/>
      <w:r>
        <w:t>In spite of</w:t>
      </w:r>
      <w:proofErr w:type="gramEnd"/>
      <w:r>
        <w:t xml:space="preserve"> this consensus in the research literature, the influence of others was seen as least influential in the college choice of a faith-based institution for this research.  This is vastly different from college search literature and presents findings contrary to conventional wisdom in the student enrollment profession.  One reason for this disparity may be how respondents rated their experiences with faith.  Parents are still understood to be quite influential in the college selection process and high school counselors are not far behind.  In fact, it is widely held that many students enroll at faith-based institutions with strong influence from parents.  This has been my observation as well.  However, the data in this study revealed parents, high school counselors, and others were not as influential as academic offerings, faith, and the campus itself.  </w:t>
      </w:r>
    </w:p>
    <w:p w14:paraId="3DC97177" w14:textId="77777777" w:rsidR="00401321" w:rsidRDefault="00401321" w:rsidP="00401321">
      <w:pPr>
        <w:widowControl w:val="0"/>
        <w:autoSpaceDE w:val="0"/>
        <w:autoSpaceDN w:val="0"/>
        <w:spacing w:line="480" w:lineRule="auto"/>
        <w:ind w:firstLine="720"/>
      </w:pPr>
      <w:r w:rsidRPr="0001181B">
        <w:lastRenderedPageBreak/>
        <w:t xml:space="preserve">Chapman’s </w:t>
      </w:r>
      <w:r>
        <w:t>(1981) third</w:t>
      </w:r>
      <w:r w:rsidRPr="0001181B">
        <w:t xml:space="preserve"> external influence</w:t>
      </w:r>
      <w:r>
        <w:t xml:space="preserve"> on the student’s choice of college</w:t>
      </w:r>
      <w:r w:rsidRPr="0001181B">
        <w:t xml:space="preserve"> – the institution’s efforts to communicate with prospective students – </w:t>
      </w:r>
      <w:r>
        <w:t>was</w:t>
      </w:r>
      <w:r w:rsidRPr="0001181B">
        <w:t xml:space="preserve"> not corroborated by this research.</w:t>
      </w:r>
      <w:r>
        <w:t xml:space="preserve">  As stated above</w:t>
      </w:r>
      <w:r w:rsidRPr="0001181B">
        <w:t xml:space="preserve">, </w:t>
      </w:r>
      <w:r>
        <w:t>t</w:t>
      </w:r>
      <w:r w:rsidRPr="0001181B">
        <w:t>here were three individual items with means below 3.0 including college publications (2.90), high school faculty members (2.28), and high school guidance counselors (2.26).</w:t>
      </w:r>
      <w:r>
        <w:t xml:space="preserve">  </w:t>
      </w:r>
      <w:r w:rsidRPr="0001181B">
        <w:t>The means for these three characteristics were the lowest of all the factors</w:t>
      </w:r>
      <w:r>
        <w:t xml:space="preserve"> and th</w:t>
      </w:r>
      <w:r w:rsidRPr="0001181B">
        <w:t>ese data would suggest the influence of printed college publications and influence of high school staff is minimal</w:t>
      </w:r>
      <w:r>
        <w:t xml:space="preserve">.  </w:t>
      </w:r>
      <w:r w:rsidRPr="0001181B">
        <w:t xml:space="preserve">Josephson, Kelly, </w:t>
      </w:r>
      <w:r>
        <w:t>and</w:t>
      </w:r>
      <w:r w:rsidRPr="0001181B">
        <w:t xml:space="preserve"> Smith (2020) found colleges invested significant resources to produce recruitment materials that use a combination of images and text.  This steady drip of marketing information—visual-verbal redundancy—served as the primary conduit of information to the prospective student and their families.  Their results provided initial evidence this can be used as a message design strategy to directly influence students’ decision-making process</w:t>
      </w:r>
      <w:r>
        <w:t xml:space="preserve">.  At the inception of website development, </w:t>
      </w:r>
      <w:proofErr w:type="spellStart"/>
      <w:r w:rsidRPr="00940415">
        <w:t>LeFauve’s</w:t>
      </w:r>
      <w:proofErr w:type="spellEnd"/>
      <w:r w:rsidRPr="00940415">
        <w:t xml:space="preserve"> (2001) study of web-based marketing and recruitment, prospective students perceive a college’s materials differently depending on the vehicle used to present them, and they look to different methods of presentation for specific kinds of material.</w:t>
      </w:r>
      <w:r>
        <w:t xml:space="preserve">  In research conducted by </w:t>
      </w:r>
      <w:proofErr w:type="spellStart"/>
      <w:r w:rsidRPr="002A018B">
        <w:t>Karani</w:t>
      </w:r>
      <w:proofErr w:type="spellEnd"/>
      <w:r w:rsidRPr="002A018B">
        <w:t xml:space="preserve">, </w:t>
      </w:r>
      <w:proofErr w:type="spellStart"/>
      <w:r w:rsidRPr="002A018B">
        <w:t>Thanki</w:t>
      </w:r>
      <w:proofErr w:type="spellEnd"/>
      <w:r w:rsidRPr="002A018B">
        <w:t>,</w:t>
      </w:r>
      <w:r>
        <w:t xml:space="preserve"> and </w:t>
      </w:r>
      <w:proofErr w:type="spellStart"/>
      <w:r w:rsidRPr="002A018B">
        <w:t>Achuthan</w:t>
      </w:r>
      <w:proofErr w:type="spellEnd"/>
      <w:r>
        <w:t xml:space="preserve"> </w:t>
      </w:r>
      <w:r w:rsidRPr="002A018B">
        <w:t>(2021)</w:t>
      </w:r>
      <w:r>
        <w:t>, t</w:t>
      </w:r>
      <w:r w:rsidRPr="002A018B">
        <w:t xml:space="preserve">he structural equation model of </w:t>
      </w:r>
      <w:r>
        <w:t xml:space="preserve">their study </w:t>
      </w:r>
      <w:r w:rsidRPr="002A018B">
        <w:t xml:space="preserve">revealed </w:t>
      </w:r>
      <w:r>
        <w:t>the</w:t>
      </w:r>
      <w:r w:rsidRPr="002A018B">
        <w:t xml:space="preserve"> four dimensions of website usability were positively associated with </w:t>
      </w:r>
      <w:r>
        <w:t xml:space="preserve">student </w:t>
      </w:r>
      <w:r w:rsidRPr="002A018B">
        <w:t>satisfaction</w:t>
      </w:r>
      <w:r>
        <w:t>.  C</w:t>
      </w:r>
      <w:r w:rsidRPr="002A018B">
        <w:t xml:space="preserve">ontent, </w:t>
      </w:r>
      <w:proofErr w:type="gramStart"/>
      <w:r w:rsidRPr="002A018B">
        <w:t>organization</w:t>
      </w:r>
      <w:proofErr w:type="gramEnd"/>
      <w:r w:rsidRPr="002A018B">
        <w:t xml:space="preserve"> and readability criterion had the most influence on satisfaction followed by user interface design, performance and effectiveness</w:t>
      </w:r>
      <w:r>
        <w:t>,</w:t>
      </w:r>
      <w:r w:rsidRPr="002A018B">
        <w:t xml:space="preserve"> and navigation and links</w:t>
      </w:r>
      <w:r>
        <w:t xml:space="preserve">.  </w:t>
      </w:r>
      <w:r w:rsidRPr="002A018B">
        <w:t>The study recommends universit</w:t>
      </w:r>
      <w:r>
        <w:t>ies</w:t>
      </w:r>
      <w:r w:rsidRPr="002A018B">
        <w:t xml:space="preserve"> </w:t>
      </w:r>
      <w:r>
        <w:t>should</w:t>
      </w:r>
      <w:r w:rsidRPr="002A018B">
        <w:t xml:space="preserve"> maintain up-to-date content</w:t>
      </w:r>
      <w:r>
        <w:t xml:space="preserve"> and ensure ease of understanding with all programs, </w:t>
      </w:r>
      <w:proofErr w:type="gramStart"/>
      <w:r>
        <w:t>policies</w:t>
      </w:r>
      <w:proofErr w:type="gramEnd"/>
      <w:r>
        <w:t xml:space="preserve"> and requirements </w:t>
      </w:r>
      <w:r w:rsidRPr="002A018B">
        <w:t xml:space="preserve">the students in order to maximize the satisfaction </w:t>
      </w:r>
      <w:r>
        <w:t>of</w:t>
      </w:r>
      <w:r w:rsidRPr="002A018B">
        <w:t xml:space="preserve"> the website.</w:t>
      </w:r>
      <w:r>
        <w:t xml:space="preserve">  </w:t>
      </w:r>
    </w:p>
    <w:p w14:paraId="7412C55C" w14:textId="77777777" w:rsidR="00401321" w:rsidRDefault="00401321" w:rsidP="00401321">
      <w:pPr>
        <w:widowControl w:val="0"/>
        <w:autoSpaceDE w:val="0"/>
        <w:autoSpaceDN w:val="0"/>
        <w:spacing w:line="480" w:lineRule="auto"/>
        <w:ind w:firstLine="720"/>
      </w:pPr>
      <w:r>
        <w:t xml:space="preserve">For this study, the college website factor did not rank relatively as high as other factors with a mean of 3.31.  This, too, was one of the lower means when compared to the other factors </w:t>
      </w:r>
      <w:r>
        <w:lastRenderedPageBreak/>
        <w:t xml:space="preserve">included in the research.  The survey used in this study did not specifically identify the use of electronic communication, images, and text as an influential aspect in the choice of a faith-based institution.  Had it been </w:t>
      </w:r>
      <w:proofErr w:type="gramStart"/>
      <w:r>
        <w:t>included,</w:t>
      </w:r>
      <w:proofErr w:type="gramEnd"/>
      <w:r>
        <w:t xml:space="preserve"> I suspect the individual and subscale means would have fared better.  This is the most current and contemporary approach to student recruitment seen on college campus of all types.  This includes research universities, private universities, community colleges, and faith-based institutions.  The marketing, drip campaigns, electronic communication and social media influence has become the primary focus of many recruitment strategies around the country (</w:t>
      </w:r>
      <w:r w:rsidRPr="00977067">
        <w:t>Terwilliger,</w:t>
      </w:r>
      <w:r>
        <w:t xml:space="preserve"> </w:t>
      </w:r>
      <w:r w:rsidRPr="00977067">
        <w:t xml:space="preserve">2019). </w:t>
      </w:r>
    </w:p>
    <w:p w14:paraId="0F2A402E" w14:textId="77777777" w:rsidR="00401321" w:rsidRDefault="00401321" w:rsidP="00401321">
      <w:pPr>
        <w:spacing w:line="480" w:lineRule="auto"/>
        <w:ind w:firstLine="720"/>
      </w:pPr>
      <w:r>
        <w:t xml:space="preserve">Much of the literature on college choice points to the impact of race/ethnicity, gender, and financial impact and influence.  </w:t>
      </w:r>
      <w:r w:rsidRPr="00DB123D">
        <w:t>There is clear evidence that students of color are more likely to enroll at institutions where they are comfortable, and recent research shows that misinformation in the African American community regarding college costs, access, and the benefits of a college education abound (</w:t>
      </w:r>
      <w:r w:rsidRPr="00150D5F">
        <w:t>Comeaux, Chapman, &amp; Contreras, 2020</w:t>
      </w:r>
      <w:r>
        <w:t>; M</w:t>
      </w:r>
      <w:r w:rsidRPr="00DB123D">
        <w:t>uhammad, 2008</w:t>
      </w:r>
      <w:r>
        <w:t xml:space="preserve">).  </w:t>
      </w:r>
      <w:r w:rsidRPr="00543A57">
        <w:t>African American students rely more heavily on the high school guidance counselor as a source of information than their white counterparts (</w:t>
      </w:r>
      <w:r>
        <w:t xml:space="preserve">Bridgeman, 2021; </w:t>
      </w:r>
      <w:r w:rsidRPr="00543A57">
        <w:t>Johnson, Stewart, &amp; Eberly, 1991).</w:t>
      </w:r>
      <w:r>
        <w:t xml:space="preserve">  </w:t>
      </w:r>
      <w:r w:rsidRPr="00AC6BE3">
        <w:t xml:space="preserve">Research from Perez and McDonough (2008) </w:t>
      </w:r>
      <w:r>
        <w:t xml:space="preserve">as well as </w:t>
      </w:r>
      <w:r w:rsidRPr="00221835">
        <w:t>Mariscal</w:t>
      </w:r>
      <w:r>
        <w:t xml:space="preserve"> </w:t>
      </w:r>
      <w:r w:rsidRPr="00221835">
        <w:t>(2021)</w:t>
      </w:r>
      <w:r>
        <w:t xml:space="preserve"> </w:t>
      </w:r>
      <w:r w:rsidRPr="00AC6BE3">
        <w:t xml:space="preserve">has shown that as primarily first-generation </w:t>
      </w:r>
      <w:r w:rsidRPr="00AC6BE3">
        <w:rPr>
          <w:bCs/>
          <w:iCs/>
        </w:rPr>
        <w:t>college</w:t>
      </w:r>
      <w:r w:rsidRPr="00AC6BE3">
        <w:t xml:space="preserve"> students, Latinos and Latinas rely heavily on siblings, peers, relatives, and high school contacts for purposes of postsecondary planning</w:t>
      </w:r>
      <w:r>
        <w:t>.  The literature</w:t>
      </w:r>
      <w:r w:rsidRPr="00AC6BE3">
        <w:t xml:space="preserve"> has also indicated that gender has an impact upon the college-selection process.  In research undertaken to explore the factors that influence the choice of a specific academic program, </w:t>
      </w:r>
      <w:proofErr w:type="spellStart"/>
      <w:r w:rsidRPr="00AC6BE3">
        <w:t>Johanson</w:t>
      </w:r>
      <w:proofErr w:type="spellEnd"/>
      <w:r w:rsidRPr="00AC6BE3">
        <w:t xml:space="preserve"> (2007) found that location, cost, availability of financial aid, and campus environment were more important to women than to men, while reputation of the faculty was more important to men</w:t>
      </w:r>
      <w:r>
        <w:t xml:space="preserve">.  </w:t>
      </w:r>
      <w:r w:rsidRPr="00AC6BE3">
        <w:t xml:space="preserve">Spaulding (2001) found that family concerns about college costs were </w:t>
      </w:r>
      <w:r w:rsidRPr="00AC6BE3">
        <w:lastRenderedPageBreak/>
        <w:t>varied according to the students who applied for aid and those who did not.  The study found that families who place greater importance on college expenses are less likely to select a four-year college.</w:t>
      </w:r>
      <w:r>
        <w:t xml:space="preserve">  Easter (2012) also found the impact of financial aid and scholarship policies were critical to the college selection process when</w:t>
      </w:r>
      <w:r w:rsidRPr="00237266">
        <w:t xml:space="preserve"> federal grants and loans, </w:t>
      </w:r>
      <w:r>
        <w:t>state scholarships, t</w:t>
      </w:r>
      <w:r w:rsidRPr="00237266">
        <w:t>uition dollars, and</w:t>
      </w:r>
      <w:r>
        <w:t xml:space="preserve"> endowment </w:t>
      </w:r>
      <w:r w:rsidRPr="00237266">
        <w:t xml:space="preserve">monies </w:t>
      </w:r>
      <w:r>
        <w:t>are difficult</w:t>
      </w:r>
      <w:r w:rsidRPr="00237266">
        <w:t xml:space="preserve"> </w:t>
      </w:r>
      <w:r>
        <w:t xml:space="preserve">to acquire. </w:t>
      </w:r>
    </w:p>
    <w:p w14:paraId="62ECCB99" w14:textId="77777777" w:rsidR="00401321" w:rsidRPr="00AC6BE3" w:rsidRDefault="00401321" w:rsidP="00401321">
      <w:pPr>
        <w:spacing w:line="480" w:lineRule="auto"/>
        <w:ind w:firstLine="720"/>
      </w:pPr>
      <w:r>
        <w:t xml:space="preserve">Unfortunately, this research did not reveal race/ethnicity, gender, or financial impact and influence to be influential on student choice of a faith-based institution as seen in the literature.  The data did not show significant statistical impact upon the participants in this study.  The impact of gender and race/ethnicity is clearly an issue faith-based institutions must consider.  Today, there are more women than men enrolled at faith-based institutions and a growing number of non-Caucasian students select faith-based institutions.  Cost, financial aid, and scholarships dominate the time and conversations of many faith-based enrollment leaders.  The lack of financial impact and influence on the choice of a faith-based institution in this study was most surprising.  However, when compared to academic offerings, faith, and the campus itself, financial impact and influence were not as influential.  </w:t>
      </w:r>
    </w:p>
    <w:p w14:paraId="314B90D6" w14:textId="77777777" w:rsidR="00401321" w:rsidRDefault="00401321" w:rsidP="00401321">
      <w:pPr>
        <w:widowControl w:val="0"/>
        <w:autoSpaceDE w:val="0"/>
        <w:autoSpaceDN w:val="0"/>
        <w:spacing w:line="480" w:lineRule="auto"/>
        <w:ind w:firstLine="720"/>
      </w:pPr>
      <w:r w:rsidRPr="0001181B">
        <w:t xml:space="preserve">In this study, the factors influencing the choice of a faith-based institution were consistent with </w:t>
      </w:r>
      <w:r>
        <w:t>some of t</w:t>
      </w:r>
      <w:r w:rsidRPr="0001181B">
        <w:t xml:space="preserve">hose seen in the literature.  The influence of the academic programs and opportunities on student choice of a faith-based institution is evident when considering individual and subscale means.  Further, the individual and subscale standard deviations are strengthened by the consistency of responses.  The relative influence of faith on student choice of a faith-based institution is evident when considering individual and subscale means.  However, the individual and subscale standard deviations do not reinforce the influence as seen with academic offerings and opportunities.  Students consider their faith when making this decision, </w:t>
      </w:r>
      <w:r w:rsidRPr="0001181B">
        <w:lastRenderedPageBreak/>
        <w:t xml:space="preserve">but not </w:t>
      </w:r>
      <w:r>
        <w:t>before</w:t>
      </w:r>
      <w:r w:rsidRPr="0001181B">
        <w:t xml:space="preserve"> their </w:t>
      </w:r>
      <w:r>
        <w:t>academic and potential career prospects</w:t>
      </w:r>
      <w:r w:rsidRPr="0001181B">
        <w:t>.</w:t>
      </w:r>
      <w:r>
        <w:t xml:space="preserve">  </w:t>
      </w:r>
      <w:r w:rsidRPr="0001181B">
        <w:t xml:space="preserve">The data would also suggest the influence of others on student choice of a faith-based institution was not as relatively strong as the five other subscales. </w:t>
      </w:r>
    </w:p>
    <w:p w14:paraId="3B003CEE" w14:textId="77777777" w:rsidR="00401321" w:rsidRPr="0001181B" w:rsidRDefault="00401321" w:rsidP="00401321">
      <w:pPr>
        <w:spacing w:line="480" w:lineRule="auto"/>
        <w:rPr>
          <w:b/>
          <w:bCs/>
        </w:rPr>
      </w:pPr>
      <w:r w:rsidRPr="0001181B">
        <w:rPr>
          <w:b/>
          <w:bCs/>
        </w:rPr>
        <w:t>Question 2</w:t>
      </w:r>
    </w:p>
    <w:p w14:paraId="132E527A" w14:textId="77777777" w:rsidR="00401321" w:rsidRPr="0001181B" w:rsidRDefault="00401321" w:rsidP="00401321">
      <w:pPr>
        <w:widowControl w:val="0"/>
        <w:autoSpaceDE w:val="0"/>
        <w:autoSpaceDN w:val="0"/>
        <w:spacing w:line="480" w:lineRule="auto"/>
      </w:pPr>
      <w:r w:rsidRPr="0001181B">
        <w:rPr>
          <w:i/>
          <w:iCs/>
        </w:rPr>
        <w:t xml:space="preserve">To what extent do these factors influence student choice?  </w:t>
      </w:r>
    </w:p>
    <w:p w14:paraId="731EC7E4" w14:textId="77777777" w:rsidR="00401321" w:rsidRDefault="00401321" w:rsidP="00401321">
      <w:pPr>
        <w:widowControl w:val="0"/>
        <w:autoSpaceDE w:val="0"/>
        <w:autoSpaceDN w:val="0"/>
        <w:spacing w:before="1" w:line="480" w:lineRule="auto"/>
        <w:ind w:firstLine="720"/>
      </w:pPr>
      <w:r w:rsidRPr="0001181B">
        <w:t>The second research question examined to what extent do these factors influence student choice.  To assess the level of importance of faith-based characteristics, the faith subscale mean was compared to the means from the other subscales by using an analysis of variance (ANOVA) test to determine if there were any statistically significant differences among the six scales.  An independent samples t-test was determined to best analyze the demographic factors including gender and enrollment in first college choice</w:t>
      </w:r>
      <w:r>
        <w:t xml:space="preserve"> and t</w:t>
      </w:r>
      <w:r w:rsidRPr="0001181B">
        <w:t xml:space="preserve">he ANOVA test was used for race/ethnicity, permanent home miles from college, and </w:t>
      </w:r>
      <w:r>
        <w:t>type</w:t>
      </w:r>
      <w:r w:rsidRPr="0001181B">
        <w:t xml:space="preserve"> of high school.  </w:t>
      </w:r>
    </w:p>
    <w:p w14:paraId="178551AB" w14:textId="77777777" w:rsidR="00642DAF" w:rsidRDefault="00401321" w:rsidP="00401321">
      <w:pPr>
        <w:spacing w:line="480" w:lineRule="auto"/>
        <w:ind w:firstLine="567"/>
      </w:pPr>
      <w:r>
        <w:t xml:space="preserve">Of the six subscales comparisons, only two – distance traveled from home and enrollment in first college choice – were found to have statistically significant results.  This was surprising based upon the college choice literature and three schools surveyed.  Among those three schools, there were distinct denominational organizations, geographic locations, and one school is a Hispanic Serving Institution (HSI) with </w:t>
      </w:r>
      <w:r w:rsidRPr="00167720">
        <w:t xml:space="preserve">an enrollment of </w:t>
      </w:r>
      <w:r>
        <w:t xml:space="preserve">at least 25 percent Hispanic </w:t>
      </w:r>
      <w:r w:rsidRPr="00167720">
        <w:t>undergraduate full-time equivalent</w:t>
      </w:r>
      <w:r>
        <w:t xml:space="preserve"> students.  There was an expectation to see a greater significance from the subscales including gender, race/ethnicity, and type of high school attended.  The lack of significant results could be due to limited participants, timeframe of the study, or too narrow of a scope with the demographic responses in the survey.  A discussion of these factors based on previous research in the literature was offered above in question one.  The data analysis in the findings for question two reveal the lack of significance for these </w:t>
      </w:r>
    </w:p>
    <w:p w14:paraId="7EE77128" w14:textId="6A714C34" w:rsidR="00401321" w:rsidRPr="0001181B" w:rsidRDefault="00401321" w:rsidP="00642DAF">
      <w:pPr>
        <w:spacing w:line="480" w:lineRule="auto"/>
      </w:pPr>
      <w:r>
        <w:lastRenderedPageBreak/>
        <w:t xml:space="preserve">demographics on student influence in the choice of a faith-based institution.  </w:t>
      </w:r>
    </w:p>
    <w:p w14:paraId="0FED0B23" w14:textId="77777777" w:rsidR="00401321" w:rsidRDefault="00401321" w:rsidP="00401321">
      <w:pPr>
        <w:widowControl w:val="0"/>
        <w:autoSpaceDE w:val="0"/>
        <w:autoSpaceDN w:val="0"/>
        <w:spacing w:before="1" w:line="480" w:lineRule="auto"/>
      </w:pPr>
      <w:r w:rsidRPr="0001181B">
        <w:tab/>
        <w:t xml:space="preserve">There was </w:t>
      </w:r>
      <w:r>
        <w:t>a</w:t>
      </w:r>
      <w:r w:rsidRPr="0001181B">
        <w:t xml:space="preserve"> </w:t>
      </w:r>
      <w:r>
        <w:t xml:space="preserve">statistically </w:t>
      </w:r>
      <w:r w:rsidRPr="0001181B">
        <w:t xml:space="preserve">significant difference in the miles the participants home was from college when compared to </w:t>
      </w:r>
      <w:r>
        <w:t>the subscale, influence of others</w:t>
      </w:r>
      <w:r w:rsidRPr="0001181B">
        <w:t>.</w:t>
      </w:r>
      <w:r>
        <w:t xml:space="preserve">  </w:t>
      </w:r>
      <w:r w:rsidRPr="0001181B">
        <w:t xml:space="preserve">The data analysis revealed the influence of others </w:t>
      </w:r>
      <w:r>
        <w:t xml:space="preserve">on </w:t>
      </w:r>
      <w:r w:rsidRPr="0001181B">
        <w:t>students who lived six to ten miles from their college.</w:t>
      </w:r>
      <w:r>
        <w:t xml:space="preserve">  These students did weigh the influence of others in making their college choice.  </w:t>
      </w:r>
      <w:r w:rsidRPr="0001181B">
        <w:t>However, students who lived 101 – 500 miles from their college were not influenced by others.</w:t>
      </w:r>
      <w:r>
        <w:t xml:space="preserve">  This finding is difficult to explain or interpret.  Prior research did not designate miles from home in the same manner as this study.  While distance from home is often mentioned as a factor in the choice of a college, little research has been offered in the same detailed fashion as this study.  It may offer some insight into the influence others have on students who are choosing a faith-based institution </w:t>
      </w:r>
      <w:proofErr w:type="gramStart"/>
      <w:r>
        <w:t>in close proximity to</w:t>
      </w:r>
      <w:proofErr w:type="gramEnd"/>
      <w:r>
        <w:t xml:space="preserve"> the student’s home; however, it would be with little certainty.</w:t>
      </w:r>
    </w:p>
    <w:p w14:paraId="13D0FE15" w14:textId="77777777" w:rsidR="00401321" w:rsidRDefault="00401321" w:rsidP="00401321">
      <w:pPr>
        <w:widowControl w:val="0"/>
        <w:autoSpaceDE w:val="0"/>
        <w:autoSpaceDN w:val="0"/>
        <w:spacing w:before="1" w:line="480" w:lineRule="auto"/>
        <w:ind w:firstLine="720"/>
      </w:pPr>
      <w:r>
        <w:t>The second, and most significant finding of this study, was for students who enrolled in their first college choice.  For these</w:t>
      </w:r>
      <w:r w:rsidRPr="0001181B">
        <w:t xml:space="preserve"> students</w:t>
      </w:r>
      <w:r>
        <w:t xml:space="preserve">, </w:t>
      </w:r>
      <w:r w:rsidRPr="0001181B">
        <w:t xml:space="preserve">campus appearance and visit, academic reputation and opportunities, and influence of others are important factors in the selection of a faith-based </w:t>
      </w:r>
      <w:r>
        <w:t>institution.  In addition, t</w:t>
      </w:r>
      <w:r w:rsidRPr="0001181B">
        <w:t xml:space="preserve">he subscale of faith (p=.000) </w:t>
      </w:r>
      <w:r>
        <w:t xml:space="preserve">was </w:t>
      </w:r>
      <w:r w:rsidRPr="0001181B">
        <w:t>significan</w:t>
      </w:r>
      <w:r>
        <w:t>t</w:t>
      </w:r>
      <w:r w:rsidRPr="0001181B">
        <w:t xml:space="preserve"> at a higher level than the other significant subscales (p=.019, p=.028, p=.041).  These data suggest students who decide to attend a faith-based college as their first choice value their faith as the highest factor </w:t>
      </w:r>
      <w:r>
        <w:t>with c</w:t>
      </w:r>
      <w:r w:rsidRPr="0001181B">
        <w:t>ampus appearance, academics offerings and influence of others</w:t>
      </w:r>
      <w:r>
        <w:t xml:space="preserve"> also impacting the decision</w:t>
      </w:r>
      <w:r w:rsidRPr="0001181B">
        <w:t>.</w:t>
      </w:r>
      <w:r>
        <w:t xml:space="preserve">  </w:t>
      </w:r>
      <w:r w:rsidRPr="0001181B">
        <w:t xml:space="preserve">  For these students who enrolled in their first choice college, faith was </w:t>
      </w:r>
      <w:r>
        <w:t xml:space="preserve">significant at a higher level than </w:t>
      </w:r>
      <w:r w:rsidRPr="0001181B">
        <w:t xml:space="preserve">the other subscales. </w:t>
      </w:r>
      <w:r>
        <w:t>C</w:t>
      </w:r>
      <w:r w:rsidRPr="0001181B">
        <w:t>ampus appearance, academic reputation and opportunities, and influences of other</w:t>
      </w:r>
      <w:r>
        <w:t>s</w:t>
      </w:r>
      <w:r w:rsidRPr="0001181B">
        <w:t xml:space="preserve"> were statistically significant having an impact on the selection process for students who enrolled in their first choice college</w:t>
      </w:r>
      <w:r>
        <w:t xml:space="preserve">, but not as much as their faith.  </w:t>
      </w:r>
    </w:p>
    <w:p w14:paraId="53B0203A" w14:textId="709ABA60" w:rsidR="00401321" w:rsidRDefault="00401321" w:rsidP="00401321">
      <w:pPr>
        <w:widowControl w:val="0"/>
        <w:autoSpaceDE w:val="0"/>
        <w:autoSpaceDN w:val="0"/>
        <w:spacing w:before="1" w:line="480" w:lineRule="auto"/>
        <w:ind w:firstLine="720"/>
      </w:pPr>
      <w:r>
        <w:t xml:space="preserve">The finding of faith as influential in student choice of a faith-based institution is unique </w:t>
      </w:r>
      <w:r>
        <w:lastRenderedPageBreak/>
        <w:t xml:space="preserve">as it does not have a foundation in the literature.  The idea of faith as an influential factor in the college selection process does, in fact, fill a gap in the literature.  A reminder of college choice theory from the literature is instructive as we interpret these findings.  </w:t>
      </w:r>
      <w:r w:rsidRPr="00893008">
        <w:t xml:space="preserve">Hossler and Gallagher (1987) offered the seminal model of student college choice that depicts three stages:  predisposition, search, and choice.  The first stage in Hossler and Gallagher’s model, predisposition, discusses factors related to </w:t>
      </w:r>
      <w:proofErr w:type="gramStart"/>
      <w:r w:rsidRPr="00893008">
        <w:t>whether or not</w:t>
      </w:r>
      <w:proofErr w:type="gramEnd"/>
      <w:r w:rsidRPr="00893008">
        <w:t xml:space="preserve"> students develop, or have developed, the disposition to go to college.  The second phase of the model, the search process, is the stage where information is sought about colleges, and potential college choices are evaluated.  The last stage of the process, choice, involves evaluating and choosing an institution from among the options which leads to matriculation at the institution.  Hossler and Gallagher also identified factors and persons, individual and organizational, relevant to and influential at each stage in the process.</w:t>
      </w:r>
      <w:r>
        <w:t xml:space="preserve">  </w:t>
      </w:r>
      <w:r w:rsidRPr="00893008">
        <w:t>In the predisposition phase, aspects of the students’ backgrounds and experiences play a major role in setting this predisposition, and parents, peers, high schools, and the colleges themselves are all major influences</w:t>
      </w:r>
      <w:r>
        <w:t xml:space="preserve"> (</w:t>
      </w:r>
      <w:r w:rsidRPr="00893008">
        <w:t>Hossler and Gallagher</w:t>
      </w:r>
      <w:r>
        <w:t xml:space="preserve">, 1987).  It is in the predisposition and search stages where faith is most influential.  This is when students rank their choices of colleges.  They </w:t>
      </w:r>
      <w:r w:rsidRPr="00893008">
        <w:t>develop, or have developed, the disposition to go to college</w:t>
      </w:r>
      <w:r>
        <w:t xml:space="preserve">.  They seek information </w:t>
      </w:r>
      <w:r w:rsidRPr="00893008">
        <w:t>about colleges</w:t>
      </w:r>
      <w:r>
        <w:t xml:space="preserve"> by way of campus appearance or visit and an evaluation of the academic reputation and opportunities.  And they rely on the influence of others – parents and peers – prior to making the final choice.  This is also the stage of life where faith development is ongoing and maturing.  According to the respondents of this study, when students enroll at their first choice of college; faith, </w:t>
      </w:r>
      <w:r w:rsidRPr="0001181B">
        <w:t xml:space="preserve">campus </w:t>
      </w:r>
      <w:r>
        <w:t>appearanc</w:t>
      </w:r>
      <w:r w:rsidRPr="0001181B">
        <w:t>e and visit, academic reputation and opportunities, and influence of others</w:t>
      </w:r>
      <w:r>
        <w:t xml:space="preserve"> are all significant factors.  But faith is the most influential. </w:t>
      </w:r>
    </w:p>
    <w:p w14:paraId="7AECE9FC" w14:textId="77777777" w:rsidR="00642DAF" w:rsidRDefault="00642DAF" w:rsidP="00401321">
      <w:pPr>
        <w:widowControl w:val="0"/>
        <w:autoSpaceDE w:val="0"/>
        <w:autoSpaceDN w:val="0"/>
        <w:spacing w:before="1" w:line="480" w:lineRule="auto"/>
        <w:ind w:firstLine="720"/>
      </w:pPr>
    </w:p>
    <w:p w14:paraId="26D13E8B" w14:textId="77777777" w:rsidR="00401321" w:rsidRDefault="00401321" w:rsidP="00401321">
      <w:pPr>
        <w:widowControl w:val="0"/>
        <w:autoSpaceDE w:val="0"/>
        <w:autoSpaceDN w:val="0"/>
        <w:spacing w:before="6"/>
        <w:jc w:val="center"/>
        <w:outlineLvl w:val="1"/>
        <w:rPr>
          <w:b/>
          <w:bCs/>
        </w:rPr>
      </w:pPr>
      <w:r w:rsidRPr="0001181B">
        <w:rPr>
          <w:b/>
          <w:bCs/>
        </w:rPr>
        <w:lastRenderedPageBreak/>
        <w:t>Implications</w:t>
      </w:r>
    </w:p>
    <w:p w14:paraId="44591C6F" w14:textId="77777777" w:rsidR="00401321" w:rsidRDefault="00401321" w:rsidP="00401321">
      <w:pPr>
        <w:widowControl w:val="0"/>
        <w:autoSpaceDE w:val="0"/>
        <w:autoSpaceDN w:val="0"/>
        <w:spacing w:before="6"/>
        <w:outlineLvl w:val="1"/>
        <w:rPr>
          <w:b/>
          <w:bCs/>
        </w:rPr>
      </w:pPr>
    </w:p>
    <w:p w14:paraId="29A4A22C" w14:textId="77777777" w:rsidR="00401321" w:rsidRDefault="00401321" w:rsidP="00401321">
      <w:pPr>
        <w:widowControl w:val="0"/>
        <w:autoSpaceDE w:val="0"/>
        <w:autoSpaceDN w:val="0"/>
        <w:spacing w:line="480" w:lineRule="auto"/>
        <w:ind w:firstLine="720"/>
      </w:pPr>
      <w:r w:rsidRPr="0001181B">
        <w:t>The current study sought to add to the body of literature regarding college choice of a faith-based institution.  The process of choosing a college can be quite difficult for high school students and their families.  If the student considers issues of faith in this process, it can cause additional complexity.  While researchers have examined many factors that influence the college selection process (</w:t>
      </w:r>
      <w:proofErr w:type="spellStart"/>
      <w:r w:rsidRPr="0001181B">
        <w:t>Baliyan</w:t>
      </w:r>
      <w:proofErr w:type="spellEnd"/>
      <w:r w:rsidRPr="0001181B">
        <w:t>, 2016;</w:t>
      </w:r>
      <w:r>
        <w:t xml:space="preserve"> </w:t>
      </w:r>
      <w:r w:rsidRPr="0001181B">
        <w:t xml:space="preserve">Hayden, 2000; Noel-Levitz, 2012; </w:t>
      </w:r>
      <w:r>
        <w:t>P</w:t>
      </w:r>
      <w:r w:rsidRPr="0001181B">
        <w:t xml:space="preserve">erez, 2008; </w:t>
      </w:r>
      <w:r>
        <w:t xml:space="preserve">&amp; </w:t>
      </w:r>
      <w:r w:rsidRPr="0001181B">
        <w:t xml:space="preserve">Tucciarone, 2007), little research </w:t>
      </w:r>
      <w:r>
        <w:t>has</w:t>
      </w:r>
      <w:r w:rsidRPr="0001181B">
        <w:t xml:space="preserve"> focuse</w:t>
      </w:r>
      <w:r>
        <w:t>d</w:t>
      </w:r>
      <w:r w:rsidRPr="0001181B">
        <w:t xml:space="preserve"> on the factors that influence the selection of a faith-based institution.</w:t>
      </w:r>
      <w:r>
        <w:t xml:space="preserve">  </w:t>
      </w:r>
      <w:r w:rsidRPr="0001181B">
        <w:t>The need for studying and understanding how high school students choose to enroll at a faith-based institution has been emphasized in contemporary literature</w:t>
      </w:r>
      <w:r>
        <w:t xml:space="preserve"> as well with multiple </w:t>
      </w:r>
      <w:r w:rsidRPr="0001181B">
        <w:t>researchers indicat</w:t>
      </w:r>
      <w:r>
        <w:t>ing</w:t>
      </w:r>
      <w:r w:rsidRPr="0001181B">
        <w:t xml:space="preserve"> the need for further study on the topic (</w:t>
      </w:r>
      <w:proofErr w:type="spellStart"/>
      <w:r w:rsidRPr="0001181B">
        <w:t>Davignon</w:t>
      </w:r>
      <w:proofErr w:type="spellEnd"/>
      <w:r w:rsidRPr="0001181B">
        <w:t xml:space="preserve">, 2018; Farrow, 2019; Leigh, 2019).  </w:t>
      </w:r>
    </w:p>
    <w:p w14:paraId="2BEE2F47" w14:textId="77777777" w:rsidR="00401321" w:rsidRPr="0001181B" w:rsidRDefault="00401321" w:rsidP="00401321">
      <w:pPr>
        <w:widowControl w:val="0"/>
        <w:autoSpaceDE w:val="0"/>
        <w:autoSpaceDN w:val="0"/>
        <w:spacing w:line="480" w:lineRule="auto"/>
        <w:ind w:firstLine="720"/>
        <w:rPr>
          <w:b/>
          <w:sz w:val="23"/>
        </w:rPr>
      </w:pPr>
      <w:r w:rsidRPr="0001181B">
        <w:t xml:space="preserve">Statistically significant findings from </w:t>
      </w:r>
      <w:r>
        <w:t xml:space="preserve">this </w:t>
      </w:r>
      <w:r w:rsidRPr="0001181B">
        <w:t xml:space="preserve">research suggest there is a relationship between students first choice of college and their faith.  Further, statistically significant findings suggest there is a relationship between students first choice of college and campus appearance, academic reputation and offerings, and influence of others. The latter three reinforce the literature which </w:t>
      </w:r>
      <w:r>
        <w:t xml:space="preserve">established the foundation for their influence on college choice.  Kellaris (1988) and Nurnberg (2012) highlighted </w:t>
      </w:r>
      <w:r w:rsidRPr="0001181B">
        <w:t xml:space="preserve">the </w:t>
      </w:r>
      <w:r>
        <w:t xml:space="preserve">importance of the </w:t>
      </w:r>
      <w:r w:rsidRPr="0001181B">
        <w:t>campus</w:t>
      </w:r>
      <w:r>
        <w:t xml:space="preserve"> in the recruitment process.  </w:t>
      </w:r>
      <w:r w:rsidRPr="0001181B">
        <w:t>Hossler</w:t>
      </w:r>
      <w:r>
        <w:t xml:space="preserve"> (</w:t>
      </w:r>
      <w:r w:rsidRPr="0001181B">
        <w:t>1989</w:t>
      </w:r>
      <w:r>
        <w:t xml:space="preserve">) and </w:t>
      </w:r>
      <w:proofErr w:type="spellStart"/>
      <w:r w:rsidRPr="0001181B">
        <w:t>Pitre</w:t>
      </w:r>
      <w:proofErr w:type="spellEnd"/>
      <w:r>
        <w:t xml:space="preserve"> (</w:t>
      </w:r>
      <w:r w:rsidRPr="0001181B">
        <w:t>2006)</w:t>
      </w:r>
      <w:r>
        <w:t xml:space="preserve"> helped to establish the importance of academic reputation and opportunities.  </w:t>
      </w:r>
      <w:r w:rsidRPr="0001181B">
        <w:t>Smith</w:t>
      </w:r>
      <w:r>
        <w:t xml:space="preserve"> (</w:t>
      </w:r>
      <w:r w:rsidRPr="0001181B">
        <w:t>2001</w:t>
      </w:r>
      <w:r>
        <w:t xml:space="preserve">), </w:t>
      </w:r>
      <w:r w:rsidRPr="0001181B">
        <w:t>Spaulding</w:t>
      </w:r>
      <w:r>
        <w:t xml:space="preserve"> (</w:t>
      </w:r>
      <w:r w:rsidRPr="0001181B">
        <w:t>2001</w:t>
      </w:r>
      <w:r>
        <w:t xml:space="preserve">) and </w:t>
      </w:r>
      <w:r w:rsidRPr="0001181B">
        <w:t xml:space="preserve">Stage </w:t>
      </w:r>
      <w:r>
        <w:t>(</w:t>
      </w:r>
      <w:r w:rsidRPr="0001181B">
        <w:t>1989)</w:t>
      </w:r>
      <w:bookmarkStart w:id="11" w:name="_bookmark49"/>
      <w:bookmarkEnd w:id="11"/>
      <w:r>
        <w:t xml:space="preserve"> provided empirical evidence of the influence of others on the college selection process.  </w:t>
      </w:r>
    </w:p>
    <w:p w14:paraId="6B988098" w14:textId="77777777" w:rsidR="00401321" w:rsidRDefault="00401321" w:rsidP="00401321">
      <w:pPr>
        <w:widowControl w:val="0"/>
        <w:autoSpaceDE w:val="0"/>
        <w:autoSpaceDN w:val="0"/>
        <w:spacing w:line="480" w:lineRule="auto"/>
        <w:ind w:firstLine="720"/>
      </w:pPr>
      <w:bookmarkStart w:id="12" w:name="_bookmark48"/>
      <w:bookmarkEnd w:id="12"/>
      <w:r>
        <w:t>T</w:t>
      </w:r>
      <w:r w:rsidRPr="0001181B">
        <w:t>he finding of faith as statistically significant</w:t>
      </w:r>
      <w:r>
        <w:t xml:space="preserve"> to students choice of a faith-based institution </w:t>
      </w:r>
      <w:r w:rsidRPr="0001181B">
        <w:t>is new to the literature.</w:t>
      </w:r>
      <w:r>
        <w:t xml:space="preserve">  </w:t>
      </w:r>
      <w:r w:rsidRPr="0001181B">
        <w:t xml:space="preserve">This result is </w:t>
      </w:r>
      <w:r>
        <w:t xml:space="preserve">the novel </w:t>
      </w:r>
      <w:r w:rsidRPr="0001181B">
        <w:t>finding of the research and offers insight into the college selection process for faith-based institutions.</w:t>
      </w:r>
      <w:r>
        <w:t xml:space="preserve">  </w:t>
      </w:r>
      <w:r w:rsidRPr="0001181B">
        <w:t xml:space="preserve">Faith-based colleges and </w:t>
      </w:r>
      <w:r w:rsidRPr="0001181B">
        <w:lastRenderedPageBreak/>
        <w:t xml:space="preserve">universities should find a way for students to </w:t>
      </w:r>
      <w:r>
        <w:t>categorize</w:t>
      </w:r>
      <w:r w:rsidRPr="0001181B">
        <w:t xml:space="preserve"> their institution as </w:t>
      </w:r>
      <w:r>
        <w:t xml:space="preserve">first choice </w:t>
      </w:r>
      <w:r w:rsidRPr="0001181B">
        <w:t>and enhance the recruitment strategies of campus appearance, academic offerings, and influence of others.  At the same time, they should acknowledge the role faith plays in this process and engage prospective students and their families throughout the recruitment process</w:t>
      </w:r>
      <w:r>
        <w:t xml:space="preserve"> in this manner.  All faith-based institutions are tuition dependent and their enrollment is the primary source of revenue. It is, in essence, the most critical fund raising work of the institution.  The onset of a global pandemic has magnified this imperative with declining enrollments around the country.  To that end, this research and implications are critical to the success of faith-based institutions of all sizes.  </w:t>
      </w:r>
    </w:p>
    <w:p w14:paraId="548A4433" w14:textId="77777777" w:rsidR="00401321" w:rsidRPr="00E41C38" w:rsidRDefault="00401321" w:rsidP="00401321">
      <w:pPr>
        <w:widowControl w:val="0"/>
        <w:autoSpaceDE w:val="0"/>
        <w:autoSpaceDN w:val="0"/>
        <w:spacing w:line="480" w:lineRule="auto"/>
        <w:ind w:firstLine="720"/>
      </w:pPr>
      <w:r w:rsidRPr="00C0522B">
        <w:t>Another important implication is that faith needs to be added to college choice models when used with a faith-based institution</w:t>
      </w:r>
      <w:r>
        <w:t xml:space="preserve">.  </w:t>
      </w:r>
      <w:r w:rsidRPr="00E41C38">
        <w:t xml:space="preserve">The survey instrument for this study was developed through a multi-step process.  First, a thorough review of college choice theory was conducted resulting in an extensive list of factors influencing the selection process. Next, three seminal college and university student surveys were reviewed and analyzed for common themes regarding college choice.  The three surveys were the Admitted Student Questionnaire (ASQ) developed by The College Board, the Cooperative Institutional Research Program (CIRP) Freshman Survey (TFS) developed by the Higher Education Research Institution (HERI) at the University of California at Los Angeles (UCLA), and the Beginning College Survey of Student Engagement (NSSE) developed by the Center for Postsecondary Research at Indiana University.  The ASQ (The College Board, 2017) specifically includes items related to college characteristics about academic experience, involvement, social life, athletics, cost, and geographic region.  The CIRP Freshman Survey (HERI, 2020) specifically includes influence of parents and teachers, college reputation, geographic location, and college rankings.  The BCSSE (Indiana University, </w:t>
      </w:r>
      <w:r w:rsidRPr="00E41C38">
        <w:lastRenderedPageBreak/>
        <w:t>2020) contains similar college characteristics, including academics, diversity, social involvement, and learning support.</w:t>
      </w:r>
    </w:p>
    <w:p w14:paraId="57673177" w14:textId="77777777" w:rsidR="00401321" w:rsidRDefault="00401321" w:rsidP="00401321">
      <w:pPr>
        <w:widowControl w:val="0"/>
        <w:autoSpaceDE w:val="0"/>
        <w:autoSpaceDN w:val="0"/>
        <w:spacing w:line="480" w:lineRule="auto"/>
        <w:ind w:firstLine="720"/>
      </w:pPr>
      <w:r w:rsidRPr="00E41C38">
        <w:t xml:space="preserve">After reviewing the three instruments’ college choice items, </w:t>
      </w:r>
      <w:r>
        <w:t xml:space="preserve">it was determined a survey of college choice should be developed and </w:t>
      </w:r>
      <w:r w:rsidRPr="00E41C38">
        <w:t xml:space="preserve">a comprehensive list of distinct items was generated to create the bulk of the College Choice of Faith-Based Institutions Survey (CCFBIS).  Five additional questions were developed based on their suggestions to measure the extent faith had on the college selection process of first-year, freshman undergraduate students.  An email inquiry was posed to the Council for Christian Colleges and Universities (CCCU) chief enrollment officer listserv asking specifically for suggested faith-based questions.  These enrollment professionals collectively maintain more than 100 years of enrollment leadership at faith-based institutions.  </w:t>
      </w:r>
    </w:p>
    <w:p w14:paraId="2CE19360" w14:textId="77777777" w:rsidR="00401321" w:rsidRDefault="00401321" w:rsidP="00401321">
      <w:pPr>
        <w:widowControl w:val="0"/>
        <w:autoSpaceDE w:val="0"/>
        <w:autoSpaceDN w:val="0"/>
        <w:spacing w:line="480" w:lineRule="auto"/>
        <w:ind w:firstLine="720"/>
      </w:pPr>
      <w:r>
        <w:t xml:space="preserve">The survey was successful in providing a general framework for students to offer a respond to the factors that influence college choice of a faith-based institution.  The number of questions (30) was manageable and not too time consuming for participants, but future iterations could remove the co-curricular activities items and subscale.  Those data were not as germane to the college selection process as originally intended.  The demographic data collected should be altered to include additional gender expressions, denominational affiliations, and college attended.  The distance from home information should be changed to offer larger mileage increments.  The options provided were too narrow and limiting.  Regarding the faith items and, ultimate subscale, the five selected were important to the findings of the study.  However, those faith designations or items could be expanded to gather more data.  In addition, open ended questions further defining issues of faith would be instructive.  This would allow for additional descriptive data to strengthen the findings of the research.  </w:t>
      </w:r>
    </w:p>
    <w:p w14:paraId="64DF87FD" w14:textId="77777777" w:rsidR="00401321" w:rsidRPr="0001181B" w:rsidRDefault="00401321" w:rsidP="00401321">
      <w:pPr>
        <w:widowControl w:val="0"/>
        <w:autoSpaceDE w:val="0"/>
        <w:autoSpaceDN w:val="0"/>
        <w:spacing w:before="1" w:line="480" w:lineRule="auto"/>
        <w:jc w:val="center"/>
        <w:rPr>
          <w:b/>
          <w:bCs/>
        </w:rPr>
      </w:pPr>
      <w:r w:rsidRPr="0001181B">
        <w:rPr>
          <w:b/>
          <w:bCs/>
        </w:rPr>
        <w:lastRenderedPageBreak/>
        <w:t>Limitations</w:t>
      </w:r>
    </w:p>
    <w:p w14:paraId="6E70E500" w14:textId="26A48C7A" w:rsidR="00401321" w:rsidRPr="0001181B" w:rsidRDefault="00401321" w:rsidP="00401321">
      <w:pPr>
        <w:widowControl w:val="0"/>
        <w:autoSpaceDE w:val="0"/>
        <w:autoSpaceDN w:val="0"/>
        <w:spacing w:before="1" w:line="480" w:lineRule="auto"/>
      </w:pPr>
      <w:r w:rsidRPr="0001181B">
        <w:tab/>
        <w:t xml:space="preserve"> Limitations may be related to the difficulty of controlling variables and the limited types of data available to the researcher and the methodology.  From the 1,964 email invitations distributed, the total sample response rate was calculated</w:t>
      </w:r>
      <w:r w:rsidRPr="0001181B">
        <w:rPr>
          <w:spacing w:val="1"/>
        </w:rPr>
        <w:t xml:space="preserve"> </w:t>
      </w:r>
      <w:r w:rsidRPr="0001181B">
        <w:t>to be 9.16% (</w:t>
      </w:r>
      <w:r w:rsidRPr="0001181B">
        <w:rPr>
          <w:i/>
        </w:rPr>
        <w:t xml:space="preserve">n </w:t>
      </w:r>
      <w:r w:rsidRPr="0001181B">
        <w:t>= 180).  The respondents in the study could have influenced the results because</w:t>
      </w:r>
      <w:r w:rsidRPr="0001181B">
        <w:rPr>
          <w:spacing w:val="1"/>
        </w:rPr>
        <w:t xml:space="preserve"> </w:t>
      </w:r>
      <w:r w:rsidRPr="0001181B">
        <w:t>they</w:t>
      </w:r>
      <w:r w:rsidRPr="0001181B">
        <w:rPr>
          <w:spacing w:val="-6"/>
        </w:rPr>
        <w:t xml:space="preserve"> </w:t>
      </w:r>
      <w:r w:rsidRPr="0001181B">
        <w:t>were</w:t>
      </w:r>
      <w:r w:rsidRPr="0001181B">
        <w:rPr>
          <w:spacing w:val="1"/>
        </w:rPr>
        <w:t xml:space="preserve"> </w:t>
      </w:r>
      <w:r w:rsidRPr="0001181B">
        <w:t>from</w:t>
      </w:r>
      <w:r w:rsidRPr="0001181B">
        <w:rPr>
          <w:spacing w:val="-1"/>
        </w:rPr>
        <w:t xml:space="preserve"> the same kind of faith-based institutions.  </w:t>
      </w:r>
      <w:r w:rsidRPr="0001181B">
        <w:t>All survey items were susceptible to the respondents personal</w:t>
      </w:r>
      <w:r w:rsidRPr="0001181B">
        <w:rPr>
          <w:spacing w:val="1"/>
        </w:rPr>
        <w:t xml:space="preserve"> </w:t>
      </w:r>
      <w:r w:rsidRPr="0001181B">
        <w:t>understanding</w:t>
      </w:r>
      <w:r w:rsidRPr="0001181B">
        <w:rPr>
          <w:spacing w:val="-4"/>
        </w:rPr>
        <w:t xml:space="preserve"> </w:t>
      </w:r>
      <w:r w:rsidRPr="0001181B">
        <w:t>and perceptions</w:t>
      </w:r>
      <w:r>
        <w:t xml:space="preserve">.  </w:t>
      </w:r>
      <w:r w:rsidRPr="0001181B">
        <w:t>The sample size of the data limited the ability to find significant relations</w:t>
      </w:r>
      <w:r>
        <w:t>hips</w:t>
      </w:r>
      <w:r w:rsidRPr="0001181B">
        <w:t xml:space="preserve"> among the data and to generalize findings.  The current study included freshmen participants from three faith-based institutions in the United States during one term (fall 2021).  Findings may not apply to a broader population of students who enroll at faith-based institutions.</w:t>
      </w:r>
      <w:r>
        <w:t xml:space="preserve">  </w:t>
      </w:r>
      <w:r w:rsidRPr="0001181B">
        <w:t xml:space="preserve"> Th</w:t>
      </w:r>
      <w:r>
        <w:t xml:space="preserve">e nonrespondents </w:t>
      </w:r>
      <w:r w:rsidRPr="0001181B">
        <w:t xml:space="preserve">could have potentially added a different perspective to the results of the study. </w:t>
      </w:r>
    </w:p>
    <w:p w14:paraId="7C0E2702" w14:textId="77777777" w:rsidR="00401321" w:rsidRPr="0001181B" w:rsidRDefault="00401321" w:rsidP="00401321">
      <w:pPr>
        <w:widowControl w:val="0"/>
        <w:autoSpaceDE w:val="0"/>
        <w:autoSpaceDN w:val="0"/>
        <w:spacing w:before="1" w:line="480" w:lineRule="auto"/>
      </w:pPr>
      <w:r w:rsidRPr="0001181B">
        <w:tab/>
        <w:t xml:space="preserve">Another limitation of the study was the number of faith-based institutions participating in the research. Additional colleges or universities from other denominations, regions of the country, and academic offerings would have provided additional data and perspectives to enrich the study.  With hundreds of other faith-based institutions around the country, the number of institutions participating was a limitation of the study. </w:t>
      </w:r>
    </w:p>
    <w:p w14:paraId="45FB7B3A" w14:textId="77777777" w:rsidR="00401321" w:rsidRPr="0001181B" w:rsidRDefault="00401321" w:rsidP="00401321">
      <w:pPr>
        <w:widowControl w:val="0"/>
        <w:autoSpaceDE w:val="0"/>
        <w:autoSpaceDN w:val="0"/>
        <w:spacing w:before="1" w:line="480" w:lineRule="auto"/>
      </w:pPr>
      <w:r w:rsidRPr="0001181B">
        <w:tab/>
        <w:t xml:space="preserve">The study elicited self-reported data from first year students who were enrolled in college and not high school students who are currently engaged in the college selection process.  The respondents may not recall the process as clearly given it occurred while they were in high school. Students may not be able to attribute enrollment decisions accurately. They may recall positive influences in one manner and negative experiences in another. They may, in fact, embellish the recollections of the factors that influenced their choice of a college.  </w:t>
      </w:r>
    </w:p>
    <w:p w14:paraId="5BB33184" w14:textId="77777777" w:rsidR="00401321" w:rsidRDefault="00401321" w:rsidP="00401321">
      <w:pPr>
        <w:spacing w:line="480" w:lineRule="auto"/>
        <w:ind w:firstLine="720"/>
      </w:pPr>
      <w:r w:rsidRPr="0001181B">
        <w:lastRenderedPageBreak/>
        <w:t xml:space="preserve">Finally, the study was limited by potential bias of the researcher in the </w:t>
      </w:r>
      <w:proofErr w:type="gramStart"/>
      <w:r w:rsidRPr="0001181B">
        <w:t>manner in which</w:t>
      </w:r>
      <w:proofErr w:type="gramEnd"/>
      <w:r w:rsidRPr="0001181B">
        <w:t xml:space="preserve"> the literature was reviewed, the survey was created, or the data interpreted.  As the author of this study, I bring to it decades of observation as an admissions officer and university vice president of enrollment.  Through my career and experience, I have collected some understanding of the choices high school students make to study at private, Christian institutions.  </w:t>
      </w:r>
    </w:p>
    <w:p w14:paraId="2A56B610" w14:textId="77777777" w:rsidR="00401321" w:rsidRPr="0001181B" w:rsidRDefault="00401321" w:rsidP="00401321">
      <w:pPr>
        <w:widowControl w:val="0"/>
        <w:autoSpaceDE w:val="0"/>
        <w:autoSpaceDN w:val="0"/>
        <w:jc w:val="center"/>
        <w:outlineLvl w:val="1"/>
        <w:rPr>
          <w:b/>
          <w:bCs/>
        </w:rPr>
      </w:pPr>
      <w:bookmarkStart w:id="13" w:name="_bookmark52"/>
      <w:bookmarkEnd w:id="13"/>
      <w:r w:rsidRPr="0001181B">
        <w:rPr>
          <w:b/>
          <w:bCs/>
        </w:rPr>
        <w:t>Recommendations</w:t>
      </w:r>
      <w:r w:rsidRPr="0001181B">
        <w:rPr>
          <w:b/>
          <w:bCs/>
          <w:spacing w:val="-2"/>
        </w:rPr>
        <w:t xml:space="preserve"> </w:t>
      </w:r>
      <w:r w:rsidRPr="0001181B">
        <w:rPr>
          <w:b/>
          <w:bCs/>
        </w:rPr>
        <w:t>for</w:t>
      </w:r>
      <w:r w:rsidRPr="0001181B">
        <w:rPr>
          <w:b/>
          <w:bCs/>
          <w:spacing w:val="-3"/>
        </w:rPr>
        <w:t xml:space="preserve"> </w:t>
      </w:r>
      <w:r w:rsidRPr="0001181B">
        <w:rPr>
          <w:b/>
          <w:bCs/>
        </w:rPr>
        <w:t>Further</w:t>
      </w:r>
      <w:r w:rsidRPr="0001181B">
        <w:rPr>
          <w:b/>
          <w:bCs/>
          <w:spacing w:val="-3"/>
        </w:rPr>
        <w:t xml:space="preserve"> </w:t>
      </w:r>
      <w:r w:rsidRPr="0001181B">
        <w:rPr>
          <w:b/>
          <w:bCs/>
        </w:rPr>
        <w:t>Study</w:t>
      </w:r>
    </w:p>
    <w:p w14:paraId="5B934E71" w14:textId="77777777" w:rsidR="00401321" w:rsidRPr="0001181B" w:rsidRDefault="00401321" w:rsidP="00401321">
      <w:pPr>
        <w:widowControl w:val="0"/>
        <w:autoSpaceDE w:val="0"/>
        <w:autoSpaceDN w:val="0"/>
        <w:spacing w:before="7"/>
        <w:rPr>
          <w:b/>
          <w:sz w:val="23"/>
        </w:rPr>
      </w:pPr>
    </w:p>
    <w:p w14:paraId="3D351B98" w14:textId="77777777" w:rsidR="00401321" w:rsidRPr="0001181B" w:rsidRDefault="00401321" w:rsidP="00401321">
      <w:pPr>
        <w:spacing w:line="480" w:lineRule="auto"/>
        <w:ind w:firstLine="720"/>
        <w:rPr>
          <w:szCs w:val="21"/>
        </w:rPr>
      </w:pPr>
      <w:r w:rsidRPr="0001181B">
        <w:rPr>
          <w:szCs w:val="21"/>
        </w:rPr>
        <w:t xml:space="preserve">Future research in this area should seek to enhance the college choice literature of faith-based institutions.  To date, there remains little research into the reasons students select a faith-based college or university.  To that end, the following recommendations are offered for additional study.  </w:t>
      </w:r>
    </w:p>
    <w:p w14:paraId="39706831" w14:textId="77777777" w:rsidR="00401321" w:rsidRPr="0001181B" w:rsidRDefault="00401321" w:rsidP="00401321">
      <w:pPr>
        <w:spacing w:line="480" w:lineRule="auto"/>
        <w:ind w:firstLine="720"/>
        <w:rPr>
          <w:spacing w:val="-1"/>
        </w:rPr>
      </w:pPr>
      <w:r w:rsidRPr="0001181B">
        <w:t xml:space="preserve">First, </w:t>
      </w:r>
      <w:r w:rsidRPr="0001181B">
        <w:rPr>
          <w:szCs w:val="21"/>
        </w:rPr>
        <w:t xml:space="preserve">future research studies could include more diverse participants.  The sample demographics of this research were </w:t>
      </w:r>
      <w:r w:rsidRPr="0001181B">
        <w:rPr>
          <w:spacing w:val="-1"/>
        </w:rPr>
        <w:t xml:space="preserve">female (75.56%), white/Caucasian (78.33%), enrolled at a college 101 – 500 miles away from their home (32.97%), attended a public high school (71.11%), enrolled in their first college choice (76.66%) and a citizen of the United States (97.76%). In all but one of the majority demographic categories, participation percentages were more than 70%.  Additional research could be undertaken with an emphasis on gender, race/ethnicity, high school attended, and citizenship.  The sample for this research was </w:t>
      </w:r>
      <w:proofErr w:type="gramStart"/>
      <w:r w:rsidRPr="0001181B">
        <w:rPr>
          <w:spacing w:val="-1"/>
        </w:rPr>
        <w:t>similar to</w:t>
      </w:r>
      <w:proofErr w:type="gramEnd"/>
      <w:r w:rsidRPr="0001181B">
        <w:rPr>
          <w:spacing w:val="-1"/>
        </w:rPr>
        <w:t xml:space="preserve"> that of many faith-based institutions in terms of gender, race/ethnicity, and type of school attended.  However, the percentage of females for this sample was too high, the percentage of non-Caucasian students was much too low, and the percentage of students who are United States citizens was too high (Council for Christian Colleges and Universities, 2018).  Future research would be strengthened with a sample that more closely mirrored the population of students currently attending faith-based institutions.  </w:t>
      </w:r>
    </w:p>
    <w:p w14:paraId="2859EEB4" w14:textId="77777777" w:rsidR="00401321" w:rsidRPr="0001181B" w:rsidRDefault="00401321" w:rsidP="00401321">
      <w:pPr>
        <w:widowControl w:val="0"/>
        <w:autoSpaceDE w:val="0"/>
        <w:autoSpaceDN w:val="0"/>
        <w:spacing w:before="1" w:line="480" w:lineRule="auto"/>
        <w:ind w:firstLine="720"/>
      </w:pPr>
      <w:r w:rsidRPr="0001181B">
        <w:rPr>
          <w:spacing w:val="-1"/>
        </w:rPr>
        <w:lastRenderedPageBreak/>
        <w:t xml:space="preserve">Second, </w:t>
      </w:r>
      <w:r w:rsidRPr="0001181B">
        <w:rPr>
          <w:szCs w:val="21"/>
        </w:rPr>
        <w:t xml:space="preserve">future research studies could include more faith-based institutions.  This research was conducted with three faith-based institutions from around the country.  </w:t>
      </w:r>
      <w:r w:rsidRPr="0001181B">
        <w:t>Additional colleges or universities from other denominations, regions of the country, and academic offerings would provide additional data and perspectives to enrich the study.  Increasing the size of the study to include other colleges with a possible expanded</w:t>
      </w:r>
      <w:r w:rsidRPr="0001181B">
        <w:rPr>
          <w:spacing w:val="1"/>
        </w:rPr>
        <w:t xml:space="preserve"> </w:t>
      </w:r>
      <w:r w:rsidRPr="0001181B">
        <w:t xml:space="preserve">diverse population may permit the findings to be generalizable to other schools.  </w:t>
      </w:r>
    </w:p>
    <w:p w14:paraId="1D272D22" w14:textId="77777777" w:rsidR="00401321" w:rsidRPr="0001181B" w:rsidRDefault="00401321" w:rsidP="00401321">
      <w:pPr>
        <w:widowControl w:val="0"/>
        <w:autoSpaceDE w:val="0"/>
        <w:autoSpaceDN w:val="0"/>
        <w:spacing w:before="1" w:line="480" w:lineRule="auto"/>
      </w:pPr>
      <w:r w:rsidRPr="0001181B">
        <w:tab/>
        <w:t xml:space="preserve">Third, future research could be undertaken with students of faith at public colleges or universities.  While this would not address the primary purpose of this study, it would provide insight into the factors that influence college choice for students who integrate faith into all aspects of their life.  If a sample of students at faith-based institutions were surveyed along with a sample of students at public institutions, the importance of faith in the college selection process would be explored. </w:t>
      </w:r>
    </w:p>
    <w:p w14:paraId="02FB3E9B" w14:textId="77777777" w:rsidR="00401321" w:rsidRPr="0001181B" w:rsidRDefault="00401321" w:rsidP="00401321">
      <w:pPr>
        <w:widowControl w:val="0"/>
        <w:autoSpaceDE w:val="0"/>
        <w:autoSpaceDN w:val="0"/>
        <w:spacing w:before="1" w:line="480" w:lineRule="auto"/>
      </w:pPr>
      <w:r w:rsidRPr="0001181B">
        <w:tab/>
        <w:t xml:space="preserve">Fourth, future research could be conducted with an improved or new survey/instrument.  The College Choice of Faith-Based Institutions (CCFBI) survey was created for this research only.  Additional reliability of this instrument, or a new instrument, would provide additional findings to the factors that influence college choice of a faith-based institution. </w:t>
      </w:r>
    </w:p>
    <w:p w14:paraId="7B9D7E32" w14:textId="77777777" w:rsidR="00401321" w:rsidRPr="0001181B" w:rsidRDefault="00401321" w:rsidP="00401321">
      <w:pPr>
        <w:widowControl w:val="0"/>
        <w:autoSpaceDE w:val="0"/>
        <w:autoSpaceDN w:val="0"/>
        <w:spacing w:before="1" w:line="480" w:lineRule="auto"/>
        <w:rPr>
          <w:spacing w:val="-1"/>
        </w:rPr>
      </w:pPr>
      <w:r w:rsidRPr="0001181B">
        <w:tab/>
        <w:t>Fifth, a qualitative study could be undertaken to explore the factors influencing college choice of faith-based institutions.  This type of study would help to better understand the decision-making processes.  While quantitative methodology was selected for this research, a qualitative approach could allow for</w:t>
      </w:r>
      <w:r w:rsidRPr="0001181B">
        <w:rPr>
          <w:spacing w:val="-1"/>
        </w:rPr>
        <w:t xml:space="preserve">, and emphasize, the construct of knowledge through other individuals rather than data alone (Creswell, 2007). </w:t>
      </w:r>
    </w:p>
    <w:p w14:paraId="63FF45B7" w14:textId="77777777" w:rsidR="00401321" w:rsidRPr="0001181B" w:rsidRDefault="00401321" w:rsidP="00401321">
      <w:pPr>
        <w:widowControl w:val="0"/>
        <w:autoSpaceDE w:val="0"/>
        <w:autoSpaceDN w:val="0"/>
        <w:spacing w:before="7"/>
        <w:rPr>
          <w:bCs/>
        </w:rPr>
      </w:pPr>
      <w:r w:rsidRPr="0001181B">
        <w:rPr>
          <w:bCs/>
        </w:rPr>
        <w:tab/>
        <w:t>Finally, future research could consider the effect of the global pandemic, COVID-19,</w:t>
      </w:r>
    </w:p>
    <w:p w14:paraId="5322707F" w14:textId="77777777" w:rsidR="00401321" w:rsidRPr="0001181B" w:rsidRDefault="00401321" w:rsidP="00401321">
      <w:pPr>
        <w:widowControl w:val="0"/>
        <w:autoSpaceDE w:val="0"/>
        <w:autoSpaceDN w:val="0"/>
        <w:spacing w:before="7"/>
        <w:rPr>
          <w:bCs/>
        </w:rPr>
      </w:pPr>
    </w:p>
    <w:p w14:paraId="6B428B01" w14:textId="77777777" w:rsidR="00401321" w:rsidRPr="0001181B" w:rsidRDefault="00401321" w:rsidP="00401321">
      <w:pPr>
        <w:widowControl w:val="0"/>
        <w:autoSpaceDE w:val="0"/>
        <w:autoSpaceDN w:val="0"/>
        <w:spacing w:before="7"/>
        <w:rPr>
          <w:bCs/>
        </w:rPr>
      </w:pPr>
      <w:r w:rsidRPr="0001181B">
        <w:rPr>
          <w:bCs/>
        </w:rPr>
        <w:t xml:space="preserve">on student choice of a faith-based institution.  The foundations of higher education have been </w:t>
      </w:r>
    </w:p>
    <w:p w14:paraId="72DBA184" w14:textId="77777777" w:rsidR="00401321" w:rsidRPr="0001181B" w:rsidRDefault="00401321" w:rsidP="00401321">
      <w:pPr>
        <w:widowControl w:val="0"/>
        <w:autoSpaceDE w:val="0"/>
        <w:autoSpaceDN w:val="0"/>
        <w:spacing w:before="7"/>
        <w:rPr>
          <w:bCs/>
        </w:rPr>
      </w:pPr>
    </w:p>
    <w:p w14:paraId="6ED04467" w14:textId="77777777" w:rsidR="00401321" w:rsidRPr="0001181B" w:rsidRDefault="00401321" w:rsidP="00401321">
      <w:pPr>
        <w:widowControl w:val="0"/>
        <w:autoSpaceDE w:val="0"/>
        <w:autoSpaceDN w:val="0"/>
        <w:spacing w:before="7"/>
        <w:rPr>
          <w:bCs/>
        </w:rPr>
      </w:pPr>
      <w:r w:rsidRPr="0001181B">
        <w:rPr>
          <w:bCs/>
        </w:rPr>
        <w:lastRenderedPageBreak/>
        <w:t xml:space="preserve">impacted significantly by the rapid spread of the coronavirus outbreak creating uncertainty for </w:t>
      </w:r>
    </w:p>
    <w:p w14:paraId="46DD2292" w14:textId="77777777" w:rsidR="00401321" w:rsidRPr="0001181B" w:rsidRDefault="00401321" w:rsidP="00401321">
      <w:pPr>
        <w:widowControl w:val="0"/>
        <w:autoSpaceDE w:val="0"/>
        <w:autoSpaceDN w:val="0"/>
        <w:spacing w:before="7"/>
        <w:rPr>
          <w:bCs/>
        </w:rPr>
      </w:pPr>
    </w:p>
    <w:p w14:paraId="2C841E52" w14:textId="77777777" w:rsidR="00401321" w:rsidRPr="0001181B" w:rsidRDefault="00401321" w:rsidP="00401321">
      <w:pPr>
        <w:widowControl w:val="0"/>
        <w:autoSpaceDE w:val="0"/>
        <w:autoSpaceDN w:val="0"/>
        <w:spacing w:before="7"/>
        <w:rPr>
          <w:bCs/>
        </w:rPr>
      </w:pPr>
      <w:r w:rsidRPr="0001181B">
        <w:rPr>
          <w:bCs/>
        </w:rPr>
        <w:t xml:space="preserve">all aspects of the academy.  The college search process has been upended and, in many ways, </w:t>
      </w:r>
    </w:p>
    <w:p w14:paraId="638BFD1D" w14:textId="77777777" w:rsidR="00401321" w:rsidRPr="0001181B" w:rsidRDefault="00401321" w:rsidP="00401321">
      <w:pPr>
        <w:widowControl w:val="0"/>
        <w:autoSpaceDE w:val="0"/>
        <w:autoSpaceDN w:val="0"/>
        <w:spacing w:before="7"/>
        <w:rPr>
          <w:bCs/>
        </w:rPr>
      </w:pPr>
    </w:p>
    <w:p w14:paraId="0C7A2CC3" w14:textId="77777777" w:rsidR="00401321" w:rsidRDefault="00401321" w:rsidP="00401321">
      <w:pPr>
        <w:widowControl w:val="0"/>
        <w:autoSpaceDE w:val="0"/>
        <w:autoSpaceDN w:val="0"/>
        <w:spacing w:before="7"/>
        <w:rPr>
          <w:bCs/>
        </w:rPr>
      </w:pPr>
      <w:r w:rsidRPr="0001181B">
        <w:rPr>
          <w:bCs/>
        </w:rPr>
        <w:t xml:space="preserve">remains in a state of disarray.  Additional research of the pandemic and the impact upon the </w:t>
      </w:r>
    </w:p>
    <w:p w14:paraId="4613E58B" w14:textId="77777777" w:rsidR="00401321" w:rsidRDefault="00401321" w:rsidP="00401321">
      <w:pPr>
        <w:widowControl w:val="0"/>
        <w:autoSpaceDE w:val="0"/>
        <w:autoSpaceDN w:val="0"/>
        <w:spacing w:before="7"/>
        <w:rPr>
          <w:bCs/>
        </w:rPr>
      </w:pPr>
    </w:p>
    <w:p w14:paraId="0459E1E3" w14:textId="77777777" w:rsidR="00401321" w:rsidRPr="0001181B" w:rsidRDefault="00401321" w:rsidP="00401321">
      <w:pPr>
        <w:widowControl w:val="0"/>
        <w:autoSpaceDE w:val="0"/>
        <w:autoSpaceDN w:val="0"/>
        <w:spacing w:before="7"/>
        <w:rPr>
          <w:bCs/>
        </w:rPr>
      </w:pPr>
      <w:r w:rsidRPr="0001181B">
        <w:rPr>
          <w:bCs/>
        </w:rPr>
        <w:t xml:space="preserve">college selection process for faith-based institutions would be instructive.  </w:t>
      </w:r>
    </w:p>
    <w:p w14:paraId="073B7385" w14:textId="77777777" w:rsidR="00401321" w:rsidRPr="0001181B" w:rsidRDefault="00401321" w:rsidP="00401321">
      <w:pPr>
        <w:widowControl w:val="0"/>
        <w:autoSpaceDE w:val="0"/>
        <w:autoSpaceDN w:val="0"/>
        <w:rPr>
          <w:bCs/>
        </w:rPr>
      </w:pPr>
    </w:p>
    <w:p w14:paraId="0ECB75AF" w14:textId="77777777" w:rsidR="00401321" w:rsidRPr="0001181B" w:rsidRDefault="00401321" w:rsidP="00401321">
      <w:pPr>
        <w:widowControl w:val="0"/>
        <w:autoSpaceDE w:val="0"/>
        <w:autoSpaceDN w:val="0"/>
        <w:spacing w:before="84"/>
        <w:jc w:val="center"/>
        <w:outlineLvl w:val="1"/>
        <w:rPr>
          <w:b/>
          <w:bCs/>
        </w:rPr>
      </w:pPr>
      <w:bookmarkStart w:id="14" w:name="_bookmark53"/>
      <w:bookmarkEnd w:id="14"/>
      <w:r w:rsidRPr="0001181B">
        <w:rPr>
          <w:b/>
          <w:bCs/>
        </w:rPr>
        <w:t>Conclusion</w:t>
      </w:r>
    </w:p>
    <w:p w14:paraId="2E6E6F2D" w14:textId="77777777" w:rsidR="00401321" w:rsidRPr="0001181B" w:rsidRDefault="00401321" w:rsidP="00401321">
      <w:pPr>
        <w:widowControl w:val="0"/>
        <w:autoSpaceDE w:val="0"/>
        <w:autoSpaceDN w:val="0"/>
        <w:spacing w:before="7"/>
        <w:rPr>
          <w:b/>
        </w:rPr>
      </w:pPr>
    </w:p>
    <w:p w14:paraId="5DABD874" w14:textId="77777777" w:rsidR="00401321" w:rsidRPr="0001181B" w:rsidRDefault="00401321" w:rsidP="00401321">
      <w:pPr>
        <w:widowControl w:val="0"/>
        <w:autoSpaceDE w:val="0"/>
        <w:autoSpaceDN w:val="0"/>
        <w:spacing w:line="480" w:lineRule="auto"/>
        <w:ind w:firstLine="720"/>
      </w:pPr>
      <w:r w:rsidRPr="0001181B">
        <w:rPr>
          <w14:textOutline w14:w="0" w14:cap="flat" w14:cmpd="sng" w14:algn="ctr">
            <w14:noFill/>
            <w14:prstDash w14:val="solid"/>
            <w14:bevel/>
          </w14:textOutline>
        </w:rPr>
        <w:t xml:space="preserve">College choice is a multi-faceted and complicated experience, both for the student and for those who choose to research it as a discipline.  It is this multiplicity of stages, influences, and driving factors that make the study of college choice an active field.  However, there is one element of the process that has, until now, been largely overlooked. That element is the “faith-based” designation of many colleges and universities.  This study sought to fill a gap in the research by determining the factors that drive students to enroll in faith-based schools.  </w:t>
      </w:r>
      <w:r w:rsidRPr="0001181B">
        <w:t>Hopefully, the findings from this study will provide insight into the factors that influence students in this selection process.  Faith-based institutions may consider additional programs, marketing, and recruitment strategies to increase their enrollments, tuition revenue and sustainability</w:t>
      </w:r>
      <w:r>
        <w:t xml:space="preserve"> focused on attracting students based on their faith in addition to educational offerings and career prospects</w:t>
      </w:r>
      <w:r w:rsidRPr="0001181B">
        <w:t>.</w:t>
      </w:r>
      <w:r>
        <w:t xml:space="preserve">  </w:t>
      </w:r>
      <w:r w:rsidRPr="0001181B">
        <w:t xml:space="preserve">The goal is to strengthen faith-based institutions, their enrollment, their mission, and their unique impact upon higher education.   </w:t>
      </w:r>
    </w:p>
    <w:p w14:paraId="249BC271" w14:textId="77777777" w:rsidR="00401321" w:rsidRPr="0001181B" w:rsidRDefault="00401321" w:rsidP="00401321">
      <w:pPr>
        <w:spacing w:line="480" w:lineRule="auto"/>
        <w:rPr>
          <w:rFonts w:cs="Helvetica"/>
          <w:szCs w:val="21"/>
        </w:rPr>
      </w:pPr>
    </w:p>
    <w:p w14:paraId="067F3CE6" w14:textId="77777777" w:rsidR="00401321" w:rsidRPr="0001181B" w:rsidRDefault="00401321" w:rsidP="00401321">
      <w:pPr>
        <w:widowControl w:val="0"/>
        <w:autoSpaceDE w:val="0"/>
        <w:autoSpaceDN w:val="0"/>
        <w:spacing w:line="480" w:lineRule="auto"/>
      </w:pPr>
    </w:p>
    <w:p w14:paraId="5A5000D8" w14:textId="77777777" w:rsidR="00401321" w:rsidRPr="0001181B" w:rsidRDefault="00401321" w:rsidP="00401321">
      <w:pPr>
        <w:spacing w:line="480" w:lineRule="auto"/>
        <w:jc w:val="center"/>
        <w:rPr>
          <w:b/>
          <w:bCs/>
        </w:rPr>
      </w:pPr>
    </w:p>
    <w:p w14:paraId="3C931F7E" w14:textId="77777777" w:rsidR="0037516F" w:rsidRPr="001A22D8" w:rsidRDefault="0037516F" w:rsidP="0037516F">
      <w:pPr>
        <w:widowControl w:val="0"/>
        <w:autoSpaceDE w:val="0"/>
        <w:autoSpaceDN w:val="0"/>
        <w:spacing w:line="480" w:lineRule="auto"/>
        <w:ind w:right="632"/>
      </w:pPr>
    </w:p>
    <w:p w14:paraId="732BF7F1" w14:textId="77777777" w:rsidR="0037516F" w:rsidRPr="001A22D8" w:rsidRDefault="0037516F" w:rsidP="0037516F">
      <w:pPr>
        <w:spacing w:line="480" w:lineRule="auto"/>
        <w:jc w:val="center"/>
        <w:rPr>
          <w:b/>
          <w:bCs/>
        </w:rPr>
      </w:pPr>
    </w:p>
    <w:p w14:paraId="606F5E92" w14:textId="2B8BFD34" w:rsidR="002D321C" w:rsidRDefault="002D321C" w:rsidP="003B53EF">
      <w:pPr>
        <w:spacing w:line="480" w:lineRule="auto"/>
        <w:jc w:val="center"/>
        <w:rPr>
          <w:rFonts w:eastAsia="Arial Unicode MS"/>
          <w:b/>
        </w:rPr>
      </w:pPr>
    </w:p>
    <w:p w14:paraId="1EB39FA0" w14:textId="195EC9D0" w:rsidR="002B4F91" w:rsidRPr="00CD442C" w:rsidRDefault="002B4F91" w:rsidP="00C8552B">
      <w:pPr>
        <w:spacing w:line="480" w:lineRule="auto"/>
        <w:jc w:val="center"/>
        <w:rPr>
          <w:b/>
          <w:bCs/>
        </w:rPr>
      </w:pPr>
      <w:r w:rsidRPr="00CD442C">
        <w:rPr>
          <w:b/>
          <w:bCs/>
        </w:rPr>
        <w:lastRenderedPageBreak/>
        <w:t>References</w:t>
      </w:r>
    </w:p>
    <w:p w14:paraId="4C5A6561" w14:textId="77777777" w:rsidR="00C8552B" w:rsidRDefault="00C8552B" w:rsidP="002B4F91">
      <w:pPr>
        <w:spacing w:line="480" w:lineRule="auto"/>
        <w:ind w:left="720" w:hanging="720"/>
        <w:rPr>
          <w:i/>
          <w:iCs/>
        </w:rPr>
      </w:pPr>
    </w:p>
    <w:p w14:paraId="11A91923" w14:textId="77777777" w:rsidR="00C8552B" w:rsidRDefault="00C8552B" w:rsidP="002B4F91">
      <w:pPr>
        <w:spacing w:line="480" w:lineRule="auto"/>
        <w:ind w:left="720" w:hanging="720"/>
        <w:rPr>
          <w:i/>
          <w:iCs/>
        </w:rPr>
      </w:pPr>
    </w:p>
    <w:p w14:paraId="76209B95" w14:textId="77777777" w:rsidR="00C8552B" w:rsidRDefault="00C8552B" w:rsidP="002B4F91">
      <w:pPr>
        <w:spacing w:line="480" w:lineRule="auto"/>
        <w:ind w:left="720" w:hanging="720"/>
        <w:rPr>
          <w:i/>
          <w:iCs/>
        </w:rPr>
      </w:pPr>
    </w:p>
    <w:p w14:paraId="2BD76C8E" w14:textId="77777777" w:rsidR="00C8552B" w:rsidRDefault="00C8552B" w:rsidP="002B4F91">
      <w:pPr>
        <w:spacing w:line="480" w:lineRule="auto"/>
        <w:ind w:left="720" w:hanging="720"/>
        <w:rPr>
          <w:i/>
          <w:iCs/>
        </w:rPr>
      </w:pPr>
    </w:p>
    <w:p w14:paraId="128B0D4C" w14:textId="77777777" w:rsidR="00C8552B" w:rsidRDefault="00C8552B" w:rsidP="002B4F91">
      <w:pPr>
        <w:spacing w:line="480" w:lineRule="auto"/>
        <w:ind w:left="720" w:hanging="720"/>
        <w:rPr>
          <w:i/>
          <w:iCs/>
        </w:rPr>
      </w:pPr>
    </w:p>
    <w:p w14:paraId="73FA8265" w14:textId="77777777" w:rsidR="00C8552B" w:rsidRDefault="00C8552B" w:rsidP="002B4F91">
      <w:pPr>
        <w:spacing w:line="480" w:lineRule="auto"/>
        <w:ind w:left="720" w:hanging="720"/>
        <w:rPr>
          <w:i/>
          <w:iCs/>
        </w:rPr>
      </w:pPr>
    </w:p>
    <w:p w14:paraId="1D073E04" w14:textId="77777777" w:rsidR="00C8552B" w:rsidRDefault="00C8552B" w:rsidP="002B4F91">
      <w:pPr>
        <w:spacing w:line="480" w:lineRule="auto"/>
        <w:ind w:left="720" w:hanging="720"/>
        <w:rPr>
          <w:i/>
          <w:iCs/>
        </w:rPr>
      </w:pPr>
    </w:p>
    <w:p w14:paraId="4F553407" w14:textId="77777777" w:rsidR="00C8552B" w:rsidRDefault="00C8552B" w:rsidP="002B4F91">
      <w:pPr>
        <w:spacing w:line="480" w:lineRule="auto"/>
        <w:ind w:left="720" w:hanging="720"/>
        <w:rPr>
          <w:i/>
          <w:iCs/>
        </w:rPr>
      </w:pPr>
    </w:p>
    <w:p w14:paraId="7C4B26A2" w14:textId="77777777" w:rsidR="00C8552B" w:rsidRDefault="00C8552B" w:rsidP="002B4F91">
      <w:pPr>
        <w:spacing w:line="480" w:lineRule="auto"/>
        <w:ind w:left="720" w:hanging="720"/>
        <w:rPr>
          <w:i/>
          <w:iCs/>
        </w:rPr>
      </w:pPr>
    </w:p>
    <w:p w14:paraId="6AF09A51" w14:textId="77777777" w:rsidR="00C8552B" w:rsidRDefault="00C8552B" w:rsidP="002B4F91">
      <w:pPr>
        <w:spacing w:line="480" w:lineRule="auto"/>
        <w:ind w:left="720" w:hanging="720"/>
        <w:rPr>
          <w:i/>
          <w:iCs/>
        </w:rPr>
      </w:pPr>
    </w:p>
    <w:p w14:paraId="287BE835" w14:textId="77777777" w:rsidR="00C8552B" w:rsidRDefault="00C8552B" w:rsidP="002B4F91">
      <w:pPr>
        <w:spacing w:line="480" w:lineRule="auto"/>
        <w:ind w:left="720" w:hanging="720"/>
        <w:rPr>
          <w:i/>
          <w:iCs/>
        </w:rPr>
      </w:pPr>
    </w:p>
    <w:p w14:paraId="5F382098" w14:textId="77777777" w:rsidR="00C8552B" w:rsidRDefault="00C8552B" w:rsidP="002B4F91">
      <w:pPr>
        <w:spacing w:line="480" w:lineRule="auto"/>
        <w:ind w:left="720" w:hanging="720"/>
        <w:rPr>
          <w:i/>
          <w:iCs/>
        </w:rPr>
      </w:pPr>
    </w:p>
    <w:p w14:paraId="54BA010F" w14:textId="77777777" w:rsidR="00C8552B" w:rsidRDefault="00C8552B" w:rsidP="002B4F91">
      <w:pPr>
        <w:spacing w:line="480" w:lineRule="auto"/>
        <w:ind w:left="720" w:hanging="720"/>
        <w:rPr>
          <w:i/>
          <w:iCs/>
        </w:rPr>
      </w:pPr>
    </w:p>
    <w:p w14:paraId="45DDDD5F" w14:textId="77777777" w:rsidR="00C8552B" w:rsidRDefault="00C8552B" w:rsidP="002B4F91">
      <w:pPr>
        <w:spacing w:line="480" w:lineRule="auto"/>
        <w:ind w:left="720" w:hanging="720"/>
        <w:rPr>
          <w:i/>
          <w:iCs/>
        </w:rPr>
      </w:pPr>
    </w:p>
    <w:p w14:paraId="05A77951" w14:textId="77777777" w:rsidR="00C8552B" w:rsidRDefault="00C8552B" w:rsidP="002B4F91">
      <w:pPr>
        <w:spacing w:line="480" w:lineRule="auto"/>
        <w:ind w:left="720" w:hanging="720"/>
        <w:rPr>
          <w:i/>
          <w:iCs/>
        </w:rPr>
      </w:pPr>
    </w:p>
    <w:p w14:paraId="7ED7AE12" w14:textId="77777777" w:rsidR="00C8552B" w:rsidRDefault="00C8552B" w:rsidP="002B4F91">
      <w:pPr>
        <w:spacing w:line="480" w:lineRule="auto"/>
        <w:ind w:left="720" w:hanging="720"/>
        <w:rPr>
          <w:i/>
          <w:iCs/>
        </w:rPr>
      </w:pPr>
    </w:p>
    <w:p w14:paraId="668CEFFF" w14:textId="77777777" w:rsidR="00C8552B" w:rsidRDefault="00C8552B" w:rsidP="002B4F91">
      <w:pPr>
        <w:spacing w:line="480" w:lineRule="auto"/>
        <w:ind w:left="720" w:hanging="720"/>
        <w:rPr>
          <w:i/>
          <w:iCs/>
        </w:rPr>
      </w:pPr>
    </w:p>
    <w:p w14:paraId="75B8D360" w14:textId="77777777" w:rsidR="00C8552B" w:rsidRDefault="00C8552B" w:rsidP="002B4F91">
      <w:pPr>
        <w:spacing w:line="480" w:lineRule="auto"/>
        <w:ind w:left="720" w:hanging="720"/>
        <w:rPr>
          <w:i/>
          <w:iCs/>
        </w:rPr>
      </w:pPr>
    </w:p>
    <w:p w14:paraId="5015BB91" w14:textId="77777777" w:rsidR="00C8552B" w:rsidRDefault="00C8552B" w:rsidP="002B4F91">
      <w:pPr>
        <w:spacing w:line="480" w:lineRule="auto"/>
        <w:ind w:left="720" w:hanging="720"/>
        <w:rPr>
          <w:i/>
          <w:iCs/>
        </w:rPr>
      </w:pPr>
    </w:p>
    <w:p w14:paraId="09A1D24F" w14:textId="77777777" w:rsidR="00C8552B" w:rsidRDefault="00C8552B" w:rsidP="002B4F91">
      <w:pPr>
        <w:spacing w:line="480" w:lineRule="auto"/>
        <w:ind w:left="720" w:hanging="720"/>
        <w:rPr>
          <w:i/>
          <w:iCs/>
        </w:rPr>
      </w:pPr>
    </w:p>
    <w:p w14:paraId="4FCABA6A" w14:textId="77777777" w:rsidR="00C8552B" w:rsidRDefault="00C8552B" w:rsidP="002B4F91">
      <w:pPr>
        <w:spacing w:line="480" w:lineRule="auto"/>
        <w:ind w:left="720" w:hanging="720"/>
        <w:rPr>
          <w:i/>
          <w:iCs/>
        </w:rPr>
      </w:pPr>
    </w:p>
    <w:p w14:paraId="4E5290A0" w14:textId="77777777" w:rsidR="00C8552B" w:rsidRDefault="00C8552B" w:rsidP="002B4F91">
      <w:pPr>
        <w:spacing w:line="480" w:lineRule="auto"/>
        <w:ind w:left="720" w:hanging="720"/>
        <w:rPr>
          <w:i/>
          <w:iCs/>
        </w:rPr>
      </w:pPr>
    </w:p>
    <w:p w14:paraId="67C924CD" w14:textId="0B88CCC9" w:rsidR="002B4F91" w:rsidRDefault="002B4F91" w:rsidP="00C8552B">
      <w:pPr>
        <w:spacing w:line="480" w:lineRule="auto"/>
      </w:pPr>
      <w:r w:rsidRPr="000C4A90">
        <w:rPr>
          <w:i/>
          <w:iCs/>
        </w:rPr>
        <w:lastRenderedPageBreak/>
        <w:t>Admitted Student Questionnaire user manual.</w:t>
      </w:r>
      <w:r w:rsidRPr="00FB2497">
        <w:t xml:space="preserve"> (2017). The College Board.</w:t>
      </w:r>
    </w:p>
    <w:p w14:paraId="2A95ABA2" w14:textId="77777777" w:rsidR="002B4F91" w:rsidRPr="00D17C88" w:rsidRDefault="002B4F91" w:rsidP="002B4F91">
      <w:pPr>
        <w:shd w:val="clear" w:color="auto" w:fill="FFFFFF"/>
        <w:spacing w:line="480" w:lineRule="auto"/>
      </w:pPr>
      <w:r w:rsidRPr="00D17C88">
        <w:t xml:space="preserve">Alleman, N. F. (2015). The Christian college </w:t>
      </w:r>
      <w:proofErr w:type="gramStart"/>
      <w:r w:rsidRPr="00D17C88">
        <w:t>advantage</w:t>
      </w:r>
      <w:proofErr w:type="gramEnd"/>
      <w:r w:rsidRPr="00D17C88">
        <w:t xml:space="preserve">? The impact of Christian versus </w:t>
      </w:r>
    </w:p>
    <w:p w14:paraId="4AE6338D" w14:textId="77777777" w:rsidR="002B4F91" w:rsidRPr="00D17C88" w:rsidRDefault="002B4F91" w:rsidP="002B4F91">
      <w:pPr>
        <w:shd w:val="clear" w:color="auto" w:fill="FFFFFF"/>
        <w:spacing w:line="480" w:lineRule="auto"/>
        <w:rPr>
          <w:i/>
          <w:iCs/>
        </w:rPr>
      </w:pPr>
      <w:r w:rsidRPr="00D17C88">
        <w:tab/>
        <w:t>secular training among faculty at Christian colleges and universities. </w:t>
      </w:r>
      <w:r w:rsidRPr="00D17C88">
        <w:rPr>
          <w:i/>
          <w:iCs/>
        </w:rPr>
        <w:t xml:space="preserve">Journal of </w:t>
      </w:r>
    </w:p>
    <w:p w14:paraId="7C548FEC" w14:textId="77777777" w:rsidR="002B4F91" w:rsidRPr="00D17C88" w:rsidRDefault="002B4F91" w:rsidP="002B4F91">
      <w:pPr>
        <w:shd w:val="clear" w:color="auto" w:fill="FFFFFF"/>
        <w:spacing w:line="480" w:lineRule="auto"/>
      </w:pPr>
      <w:r w:rsidRPr="00D17C88">
        <w:rPr>
          <w:i/>
          <w:iCs/>
        </w:rPr>
        <w:tab/>
        <w:t>Research on Christian Education</w:t>
      </w:r>
      <w:r w:rsidRPr="00D17C88">
        <w:t xml:space="preserve">, </w:t>
      </w:r>
      <w:r w:rsidRPr="00D17C88">
        <w:rPr>
          <w:i/>
          <w:iCs/>
        </w:rPr>
        <w:t>24</w:t>
      </w:r>
      <w:r w:rsidRPr="00D17C88">
        <w:t>(3), 252–270.</w:t>
      </w:r>
    </w:p>
    <w:p w14:paraId="5322398F" w14:textId="77777777" w:rsidR="002B4F91" w:rsidRPr="00D17C88" w:rsidRDefault="002B4F91" w:rsidP="002B4F91">
      <w:pPr>
        <w:spacing w:line="480" w:lineRule="auto"/>
        <w:rPr>
          <w:i/>
          <w:iCs/>
        </w:rPr>
      </w:pPr>
      <w:proofErr w:type="spellStart"/>
      <w:r w:rsidRPr="00D17C88">
        <w:t>Astin</w:t>
      </w:r>
      <w:proofErr w:type="spellEnd"/>
      <w:r w:rsidRPr="00D17C88">
        <w:t xml:space="preserve">, A. W., </w:t>
      </w:r>
      <w:proofErr w:type="spellStart"/>
      <w:r w:rsidRPr="00D17C88">
        <w:t>Astin</w:t>
      </w:r>
      <w:proofErr w:type="spellEnd"/>
      <w:r w:rsidRPr="00D17C88">
        <w:t>, H. S., &amp; Lindholm, J. A. (2011). </w:t>
      </w:r>
      <w:r w:rsidRPr="00D17C88">
        <w:rPr>
          <w:i/>
          <w:iCs/>
        </w:rPr>
        <w:t xml:space="preserve">Cultivating the spirit: How college can </w:t>
      </w:r>
    </w:p>
    <w:p w14:paraId="63070148" w14:textId="77777777" w:rsidR="002B4F91" w:rsidRDefault="002B4F91" w:rsidP="002B4F91">
      <w:pPr>
        <w:spacing w:line="480" w:lineRule="auto"/>
        <w:ind w:hanging="240"/>
      </w:pPr>
      <w:r w:rsidRPr="00D17C88">
        <w:rPr>
          <w:i/>
          <w:iCs/>
        </w:rPr>
        <w:tab/>
      </w:r>
      <w:r w:rsidRPr="00D17C88">
        <w:rPr>
          <w:i/>
          <w:iCs/>
        </w:rPr>
        <w:tab/>
        <w:t>enhance students inner lives</w:t>
      </w:r>
      <w:r w:rsidRPr="00D17C88">
        <w:t>. Jossey-Bass.</w:t>
      </w:r>
    </w:p>
    <w:p w14:paraId="1EC91B4C" w14:textId="77777777" w:rsidR="002B4F91" w:rsidRPr="004343CC" w:rsidRDefault="002B4F91" w:rsidP="002B4F91">
      <w:pPr>
        <w:spacing w:line="480" w:lineRule="auto"/>
        <w:rPr>
          <w:i/>
          <w:iCs/>
        </w:rPr>
      </w:pPr>
      <w:proofErr w:type="spellStart"/>
      <w:r w:rsidRPr="004343CC">
        <w:t>Baliyan</w:t>
      </w:r>
      <w:proofErr w:type="spellEnd"/>
      <w:r w:rsidRPr="004343CC">
        <w:t xml:space="preserve">, S. P. (2016). </w:t>
      </w:r>
      <w:r w:rsidRPr="004343CC">
        <w:rPr>
          <w:i/>
          <w:iCs/>
        </w:rPr>
        <w:t>An investigation into factors influencing students' choice to enro</w:t>
      </w:r>
      <w:r>
        <w:rPr>
          <w:i/>
          <w:iCs/>
        </w:rPr>
        <w:t>l</w:t>
      </w:r>
      <w:r w:rsidRPr="004343CC">
        <w:rPr>
          <w:i/>
          <w:iCs/>
        </w:rPr>
        <w:t xml:space="preserve">l at </w:t>
      </w:r>
    </w:p>
    <w:p w14:paraId="2428FAEB" w14:textId="77777777" w:rsidR="002B4F91" w:rsidRDefault="002B4F91" w:rsidP="002B4F91">
      <w:pPr>
        <w:spacing w:line="480" w:lineRule="auto"/>
        <w:ind w:left="720"/>
      </w:pPr>
      <w:r w:rsidRPr="004343CC">
        <w:rPr>
          <w:i/>
          <w:iCs/>
        </w:rPr>
        <w:t>private higher education institutions in Botswana</w:t>
      </w:r>
      <w:r w:rsidRPr="004343CC">
        <w:t xml:space="preserve"> </w:t>
      </w:r>
      <w:r>
        <w:t>[Unpublished d</w:t>
      </w:r>
      <w:r w:rsidRPr="004343CC">
        <w:t>octoral dissertation</w:t>
      </w:r>
      <w:r>
        <w:t>].</w:t>
      </w:r>
      <w:r w:rsidRPr="004343CC">
        <w:t xml:space="preserve"> University of South Africa</w:t>
      </w:r>
      <w:r>
        <w:t>.</w:t>
      </w:r>
    </w:p>
    <w:p w14:paraId="532EC7B6" w14:textId="77777777" w:rsidR="002B4F91" w:rsidRDefault="002B4F91" w:rsidP="002B4F91">
      <w:pPr>
        <w:spacing w:line="480" w:lineRule="auto"/>
      </w:pPr>
      <w:r w:rsidRPr="00D0476F">
        <w:t xml:space="preserve">Bassey, M. (1999). </w:t>
      </w:r>
      <w:r w:rsidRPr="00D0476F">
        <w:rPr>
          <w:i/>
          <w:iCs/>
        </w:rPr>
        <w:t>Case study research in educational settings</w:t>
      </w:r>
      <w:r w:rsidRPr="00D0476F">
        <w:t>. Open University Press.</w:t>
      </w:r>
    </w:p>
    <w:p w14:paraId="44B06FC0" w14:textId="77777777" w:rsidR="002B4F91" w:rsidRPr="00140225" w:rsidRDefault="002B4F91" w:rsidP="002B4F91">
      <w:pPr>
        <w:shd w:val="clear" w:color="auto" w:fill="FFFFFF"/>
        <w:spacing w:line="480" w:lineRule="auto"/>
        <w:rPr>
          <w:i/>
        </w:rPr>
      </w:pPr>
      <w:r w:rsidRPr="002E4C53">
        <w:rPr>
          <w:color w:val="333333"/>
        </w:rPr>
        <w:t xml:space="preserve">Blount, B. A. (2018). </w:t>
      </w:r>
      <w:r w:rsidRPr="00140225">
        <w:rPr>
          <w:i/>
        </w:rPr>
        <w:t xml:space="preserve">Students’ spiritual integration into bible colleges: A grounded theory </w:t>
      </w:r>
    </w:p>
    <w:p w14:paraId="3FBC0266" w14:textId="77777777" w:rsidR="002B4F91" w:rsidRDefault="002B4F91" w:rsidP="002B4F91">
      <w:pPr>
        <w:shd w:val="clear" w:color="auto" w:fill="FFFFFF"/>
        <w:spacing w:line="480" w:lineRule="auto"/>
        <w:rPr>
          <w:color w:val="333333"/>
        </w:rPr>
      </w:pPr>
      <w:r w:rsidRPr="00140225">
        <w:rPr>
          <w:i/>
        </w:rPr>
        <w:tab/>
        <w:t xml:space="preserve">study. </w:t>
      </w:r>
      <w:r w:rsidRPr="00140225">
        <w:rPr>
          <w:iCs/>
        </w:rPr>
        <w:t>[</w:t>
      </w:r>
      <w:r w:rsidRPr="00140225">
        <w:t xml:space="preserve">Unpublished doctoral dissertation]. </w:t>
      </w:r>
      <w:r w:rsidRPr="002E4C53">
        <w:rPr>
          <w:color w:val="333333"/>
        </w:rPr>
        <w:t>Liberty University, Lynchburg, Virginia.</w:t>
      </w:r>
    </w:p>
    <w:p w14:paraId="2AB4E13E" w14:textId="77777777" w:rsidR="002B4F91" w:rsidRPr="003C2D8D" w:rsidRDefault="002B4F91" w:rsidP="002B4F91">
      <w:pPr>
        <w:spacing w:line="480" w:lineRule="auto"/>
      </w:pPr>
      <w:proofErr w:type="spellStart"/>
      <w:r w:rsidRPr="000247E4">
        <w:rPr>
          <w:lang w:val="es-ES"/>
        </w:rPr>
        <w:t>Bolman</w:t>
      </w:r>
      <w:proofErr w:type="spellEnd"/>
      <w:r w:rsidRPr="000247E4">
        <w:rPr>
          <w:lang w:val="es-ES"/>
        </w:rPr>
        <w:t xml:space="preserve">, L. G. &amp; Gallos, J. V. (2011). </w:t>
      </w:r>
      <w:r w:rsidRPr="00D0476F">
        <w:t>Reframing academic leadership. Jossey-Bass.</w:t>
      </w:r>
      <w:r>
        <w:t xml:space="preserve"> </w:t>
      </w:r>
    </w:p>
    <w:p w14:paraId="7831C75C" w14:textId="30E1B941" w:rsidR="002B4F91" w:rsidRDefault="002B4F91" w:rsidP="002B4F91">
      <w:pPr>
        <w:spacing w:line="480" w:lineRule="auto"/>
        <w:ind w:left="720" w:hanging="720"/>
      </w:pPr>
      <w:r w:rsidRPr="003C2D8D">
        <w:t xml:space="preserve">Bouse, G., &amp; Hossler, D. (1991). A longitudinal study of student college choice: A progress report. </w:t>
      </w:r>
      <w:r w:rsidRPr="003C2D8D">
        <w:rPr>
          <w:i/>
        </w:rPr>
        <w:t>Journal of College Admissions</w:t>
      </w:r>
      <w:r w:rsidRPr="003C2D8D">
        <w:t xml:space="preserve">, </w:t>
      </w:r>
      <w:r>
        <w:rPr>
          <w:i/>
          <w:iCs/>
        </w:rPr>
        <w:t xml:space="preserve">130, </w:t>
      </w:r>
      <w:r w:rsidRPr="003C2D8D">
        <w:t>11-16.</w:t>
      </w:r>
    </w:p>
    <w:p w14:paraId="77A80519" w14:textId="77777777" w:rsidR="00D122AA" w:rsidRDefault="00D122AA" w:rsidP="00D122AA">
      <w:pPr>
        <w:spacing w:line="480" w:lineRule="auto"/>
        <w:ind w:left="720" w:hanging="720"/>
      </w:pPr>
      <w:r w:rsidRPr="00D122AA">
        <w:t xml:space="preserve">Bridgeman, V. G. (2021). </w:t>
      </w:r>
      <w:r>
        <w:t>Economic and sociological factors associate with first-year</w:t>
      </w:r>
    </w:p>
    <w:p w14:paraId="5E8CBF1D" w14:textId="2CE975CD" w:rsidR="00D122AA" w:rsidRDefault="00D122AA" w:rsidP="00D122AA">
      <w:pPr>
        <w:spacing w:line="480" w:lineRule="auto"/>
        <w:ind w:left="720"/>
      </w:pPr>
      <w:r>
        <w:t xml:space="preserve">African American students' enrollment in historically Black Colleges and </w:t>
      </w:r>
      <w:proofErr w:type="spellStart"/>
      <w:r>
        <w:t>Universities.</w:t>
      </w:r>
      <w:r w:rsidRPr="00D122AA">
        <w:t>ThinkIR</w:t>
      </w:r>
      <w:proofErr w:type="spellEnd"/>
      <w:r w:rsidRPr="00D122AA">
        <w:t>: The University of Louisville's Institutional Repositor</w:t>
      </w:r>
      <w:r>
        <w:t xml:space="preserve">. </w:t>
      </w:r>
    </w:p>
    <w:p w14:paraId="28BA0B56" w14:textId="77777777" w:rsidR="002B4F91" w:rsidRPr="003C2D8D" w:rsidRDefault="002B4F91" w:rsidP="002B4F91">
      <w:pPr>
        <w:spacing w:line="480" w:lineRule="auto"/>
        <w:ind w:left="720" w:hanging="720"/>
      </w:pPr>
      <w:r w:rsidRPr="00EB1444">
        <w:t xml:space="preserve">Bryan, J., Moore‐Thomas, C., Day‐Vines, N. L., &amp; Holcomb‐McCoy, C. (2011). School counselors as social capital: The effects of high school college counseling on college application rates. </w:t>
      </w:r>
      <w:r w:rsidRPr="00EB1444">
        <w:rPr>
          <w:i/>
          <w:iCs/>
        </w:rPr>
        <w:t>Journal of Counseling &amp; Development, 89</w:t>
      </w:r>
      <w:r w:rsidRPr="00EB1444">
        <w:t>(2), 190-199.</w:t>
      </w:r>
    </w:p>
    <w:p w14:paraId="66F9D0F6" w14:textId="575EAE5E" w:rsidR="0007091F" w:rsidRDefault="002B4F91" w:rsidP="005D7739">
      <w:pPr>
        <w:spacing w:line="480" w:lineRule="auto"/>
        <w:ind w:left="720" w:hanging="720"/>
      </w:pPr>
      <w:r w:rsidRPr="00117F4D">
        <w:lastRenderedPageBreak/>
        <w:t>Cabrera, A. F. &amp; La Nasa, S. M. (2000). Understanding the college choice of disadvantaged students. In A. F. Cabrera &amp; S. M. La Nasa (Eds.)</w:t>
      </w:r>
      <w:r>
        <w:t>.</w:t>
      </w:r>
      <w:r w:rsidRPr="00117F4D">
        <w:t xml:space="preserve"> </w:t>
      </w:r>
      <w:r w:rsidRPr="00140225">
        <w:rPr>
          <w:i/>
        </w:rPr>
        <w:t>New directions for institutional research</w:t>
      </w:r>
      <w:r w:rsidRPr="00140225">
        <w:t>. (pp. 1-23). Jossey-Bass.</w:t>
      </w:r>
    </w:p>
    <w:p w14:paraId="4A7073ED" w14:textId="18D24F00" w:rsidR="002B4F91" w:rsidRDefault="002B4F91" w:rsidP="002B4F91">
      <w:pPr>
        <w:shd w:val="clear" w:color="auto" w:fill="FFFFFF"/>
        <w:spacing w:line="480" w:lineRule="auto"/>
      </w:pPr>
      <w:r w:rsidRPr="006D053B">
        <w:t xml:space="preserve">Cartledge, B., Baldwin, M. S., </w:t>
      </w:r>
      <w:proofErr w:type="spellStart"/>
      <w:r w:rsidRPr="006D053B">
        <w:t>Persall</w:t>
      </w:r>
      <w:proofErr w:type="spellEnd"/>
      <w:r w:rsidRPr="006D053B">
        <w:t xml:space="preserve">, J. M., &amp; </w:t>
      </w:r>
      <w:proofErr w:type="spellStart"/>
      <w:r w:rsidRPr="006D053B">
        <w:t>Wolley</w:t>
      </w:r>
      <w:proofErr w:type="spellEnd"/>
      <w:r w:rsidRPr="006D053B">
        <w:t>, T. W. (2015). College choice</w:t>
      </w:r>
      <w:r>
        <w:t xml:space="preserve"> </w:t>
      </w:r>
    </w:p>
    <w:p w14:paraId="571C3379" w14:textId="77777777" w:rsidR="002B4F91" w:rsidRPr="000A626A" w:rsidRDefault="002B4F91" w:rsidP="002B4F91">
      <w:pPr>
        <w:shd w:val="clear" w:color="auto" w:fill="FFFFFF"/>
        <w:spacing w:line="480" w:lineRule="auto"/>
        <w:ind w:left="720"/>
      </w:pPr>
      <w:r w:rsidRPr="006D053B">
        <w:t>determinants of African</w:t>
      </w:r>
      <w:r>
        <w:t>-</w:t>
      </w:r>
      <w:r w:rsidRPr="006D053B">
        <w:t>American enrollment at a private college. </w:t>
      </w:r>
      <w:r w:rsidRPr="000A626A">
        <w:rPr>
          <w:i/>
          <w:iCs/>
        </w:rPr>
        <w:t>Journal of Academic Administration in Higher Education</w:t>
      </w:r>
      <w:r w:rsidRPr="000A626A">
        <w:t>, </w:t>
      </w:r>
      <w:r w:rsidRPr="000A626A">
        <w:rPr>
          <w:i/>
          <w:iCs/>
        </w:rPr>
        <w:t>11</w:t>
      </w:r>
      <w:r w:rsidRPr="000A626A">
        <w:t>(1), 1–8.</w:t>
      </w:r>
    </w:p>
    <w:p w14:paraId="6FEF83C4" w14:textId="77777777" w:rsidR="002B4F91" w:rsidRPr="000A626A" w:rsidRDefault="002B4F91" w:rsidP="002B4F91">
      <w:pPr>
        <w:spacing w:line="480" w:lineRule="auto"/>
        <w:ind w:left="720" w:hanging="720"/>
      </w:pPr>
      <w:r w:rsidRPr="000A626A">
        <w:t xml:space="preserve">Ceja, M. (2006). Understanding the role of parents and siblings as information sources in the college choice process of Chicana students. </w:t>
      </w:r>
      <w:r w:rsidRPr="000A626A">
        <w:rPr>
          <w:i/>
        </w:rPr>
        <w:t>Journal of College Student Development, 47</w:t>
      </w:r>
      <w:r w:rsidRPr="000A626A">
        <w:t>(1), 87-104.</w:t>
      </w:r>
    </w:p>
    <w:p w14:paraId="529EFC19" w14:textId="77777777" w:rsidR="002B4F91" w:rsidRDefault="002B4F91" w:rsidP="002B4F91">
      <w:pPr>
        <w:spacing w:line="480" w:lineRule="auto"/>
        <w:ind w:left="720" w:hanging="720"/>
      </w:pPr>
      <w:r w:rsidRPr="002066E5">
        <w:t xml:space="preserve">Chapman, D. (1981). A model of student college choice. </w:t>
      </w:r>
      <w:r w:rsidRPr="002066E5">
        <w:rPr>
          <w:i/>
        </w:rPr>
        <w:t>Journal of Higher Education, 52</w:t>
      </w:r>
      <w:r w:rsidRPr="002066E5">
        <w:t>, 390-505.</w:t>
      </w:r>
    </w:p>
    <w:p w14:paraId="383A3BB3" w14:textId="77777777" w:rsidR="002B4F91" w:rsidRDefault="002B4F91" w:rsidP="002B4F91">
      <w:pPr>
        <w:spacing w:line="480" w:lineRule="auto"/>
        <w:ind w:left="720" w:hanging="720"/>
      </w:pPr>
      <w:r w:rsidRPr="00BD0C58">
        <w:t xml:space="preserve">Clarke, J. (2018, July 6). </w:t>
      </w:r>
      <w:r w:rsidRPr="00806551">
        <w:rPr>
          <w:i/>
          <w:iCs/>
        </w:rPr>
        <w:t>Enrollment trends of Christian colleges and universities in last 30 years.</w:t>
      </w:r>
      <w:r w:rsidRPr="00BD0C58">
        <w:t xml:space="preserve"> </w:t>
      </w:r>
      <w:r w:rsidRPr="00806551">
        <w:t>The Christian Post.</w:t>
      </w:r>
      <w:r w:rsidRPr="00BD0C58">
        <w:rPr>
          <w:i/>
          <w:iCs/>
        </w:rPr>
        <w:t xml:space="preserve"> </w:t>
      </w:r>
      <w:hyperlink r:id="rId13" w:history="1">
        <w:r w:rsidRPr="00BD0C58">
          <w:rPr>
            <w:rStyle w:val="Hyperlink"/>
          </w:rPr>
          <w:t>https://www.christianpost.com/news/enrollment-trends-of-christian-colleges-and-universities-in-last-30-years-225814</w:t>
        </w:r>
      </w:hyperlink>
      <w:r w:rsidRPr="00BD0C58">
        <w:t>.</w:t>
      </w:r>
      <w:r>
        <w:t xml:space="preserve">   </w:t>
      </w:r>
    </w:p>
    <w:p w14:paraId="2D111C18" w14:textId="40D24A42" w:rsidR="002B4F91" w:rsidRDefault="002B4F91" w:rsidP="002B4F91">
      <w:pPr>
        <w:spacing w:line="480" w:lineRule="auto"/>
        <w:rPr>
          <w:color w:val="333333"/>
        </w:rPr>
      </w:pPr>
      <w:r w:rsidRPr="00401C7A">
        <w:rPr>
          <w:i/>
          <w:iCs/>
        </w:rPr>
        <w:t>College Stats.</w:t>
      </w:r>
      <w:r w:rsidRPr="00401C7A">
        <w:t xml:space="preserve"> </w:t>
      </w:r>
      <w:r w:rsidRPr="002D1189">
        <w:rPr>
          <w:color w:val="333333"/>
        </w:rPr>
        <w:t xml:space="preserve">(2018). </w:t>
      </w:r>
      <w:hyperlink r:id="rId14" w:history="1">
        <w:r w:rsidRPr="002D1189">
          <w:rPr>
            <w:rStyle w:val="Hyperlink"/>
          </w:rPr>
          <w:t>https://collegestats.org/colleges/jewish/</w:t>
        </w:r>
      </w:hyperlink>
      <w:r w:rsidRPr="002D1189">
        <w:rPr>
          <w:color w:val="333333"/>
        </w:rPr>
        <w:t xml:space="preserve">. </w:t>
      </w:r>
    </w:p>
    <w:p w14:paraId="26AC7E4A" w14:textId="77777777" w:rsidR="002B501C" w:rsidRDefault="002B501C" w:rsidP="002B4F91">
      <w:pPr>
        <w:spacing w:line="480" w:lineRule="auto"/>
        <w:rPr>
          <w:color w:val="333333"/>
        </w:rPr>
      </w:pPr>
      <w:proofErr w:type="spellStart"/>
      <w:r w:rsidRPr="002B501C">
        <w:rPr>
          <w:color w:val="333333"/>
          <w:lang w:val="fr-FR"/>
        </w:rPr>
        <w:t>Comeaux</w:t>
      </w:r>
      <w:proofErr w:type="spellEnd"/>
      <w:r w:rsidRPr="002B501C">
        <w:rPr>
          <w:color w:val="333333"/>
          <w:lang w:val="fr-FR"/>
        </w:rPr>
        <w:t xml:space="preserve">, E., Chapman, T. K., &amp; Contreras, F. (2020). </w:t>
      </w:r>
      <w:r w:rsidRPr="002B501C">
        <w:rPr>
          <w:color w:val="333333"/>
        </w:rPr>
        <w:t xml:space="preserve">The college access and choice processes </w:t>
      </w:r>
    </w:p>
    <w:p w14:paraId="38D8A9EA" w14:textId="77777777" w:rsidR="002B501C" w:rsidRDefault="002B501C" w:rsidP="002B501C">
      <w:pPr>
        <w:spacing w:line="480" w:lineRule="auto"/>
        <w:ind w:firstLine="720"/>
        <w:rPr>
          <w:color w:val="333333"/>
        </w:rPr>
      </w:pPr>
      <w:r w:rsidRPr="002B501C">
        <w:rPr>
          <w:color w:val="333333"/>
        </w:rPr>
        <w:t xml:space="preserve">of high-achieving African American students: A critical race theory analysis. American </w:t>
      </w:r>
    </w:p>
    <w:p w14:paraId="5E779BD8" w14:textId="4275B61F" w:rsidR="002B501C" w:rsidRDefault="002B501C" w:rsidP="002B501C">
      <w:pPr>
        <w:spacing w:line="480" w:lineRule="auto"/>
        <w:ind w:firstLine="720"/>
        <w:rPr>
          <w:color w:val="333333"/>
        </w:rPr>
      </w:pPr>
      <w:r w:rsidRPr="002B501C">
        <w:rPr>
          <w:color w:val="333333"/>
        </w:rPr>
        <w:t>Educational Research Journal, 57(1), 411-439.</w:t>
      </w:r>
    </w:p>
    <w:p w14:paraId="046F84F0" w14:textId="77777777" w:rsidR="002B4F91" w:rsidRDefault="002B4F91" w:rsidP="002B4F91">
      <w:pPr>
        <w:shd w:val="clear" w:color="auto" w:fill="FFFFFF"/>
        <w:spacing w:line="480" w:lineRule="auto"/>
      </w:pPr>
      <w:r w:rsidRPr="00B147BB">
        <w:t xml:space="preserve">Conn, S. M. (2017). Predictors of tuition worth: Psychological sense of community, institutional </w:t>
      </w:r>
    </w:p>
    <w:p w14:paraId="454B91DA" w14:textId="77777777" w:rsidR="002B4F91" w:rsidRPr="00B147BB" w:rsidRDefault="002B4F91" w:rsidP="002B4F91">
      <w:pPr>
        <w:shd w:val="clear" w:color="auto" w:fill="FFFFFF"/>
        <w:spacing w:line="480" w:lineRule="auto"/>
        <w:ind w:firstLine="720"/>
      </w:pPr>
      <w:r w:rsidRPr="00B147BB">
        <w:t>integrity, and student thriving. </w:t>
      </w:r>
      <w:r w:rsidRPr="00B147BB">
        <w:rPr>
          <w:i/>
          <w:iCs/>
        </w:rPr>
        <w:t>Christian Higher Education</w:t>
      </w:r>
      <w:r w:rsidRPr="00B147BB">
        <w:t>, </w:t>
      </w:r>
      <w:r w:rsidRPr="00B147BB">
        <w:rPr>
          <w:i/>
          <w:iCs/>
        </w:rPr>
        <w:t>16</w:t>
      </w:r>
      <w:r w:rsidRPr="00B147BB">
        <w:t>(3), 142–158.</w:t>
      </w:r>
    </w:p>
    <w:p w14:paraId="7F27278A" w14:textId="77777777" w:rsidR="002B4F91" w:rsidRDefault="002B4F91" w:rsidP="002B4F91">
      <w:pPr>
        <w:spacing w:line="480" w:lineRule="auto"/>
        <w:ind w:left="720" w:hanging="720"/>
      </w:pPr>
      <w:bookmarkStart w:id="15" w:name="_Hlk93405817"/>
      <w:r w:rsidRPr="00B147BB">
        <w:t xml:space="preserve">Council for Christian </w:t>
      </w:r>
      <w:r w:rsidRPr="007601C6">
        <w:t>Colleges and Universities</w:t>
      </w:r>
      <w:r>
        <w:t>.</w:t>
      </w:r>
      <w:r w:rsidRPr="007601C6">
        <w:t xml:space="preserve"> (2018</w:t>
      </w:r>
      <w:bookmarkEnd w:id="15"/>
      <w:r>
        <w:t>, August</w:t>
      </w:r>
      <w:r w:rsidRPr="007601C6">
        <w:t xml:space="preserve">). </w:t>
      </w:r>
      <w:r w:rsidRPr="00D33792">
        <w:rPr>
          <w:i/>
          <w:iCs/>
        </w:rPr>
        <w:t>Profile member characteristics.</w:t>
      </w:r>
      <w:r w:rsidRPr="007601C6">
        <w:t xml:space="preserve"> </w:t>
      </w:r>
      <w:r w:rsidRPr="00D33792">
        <w:t>Council for Christian Colleges and Universities</w:t>
      </w:r>
      <w:r w:rsidRPr="00695DCB">
        <w:rPr>
          <w:i/>
          <w:iCs/>
        </w:rPr>
        <w:t>.</w:t>
      </w:r>
      <w:r w:rsidRPr="007601C6">
        <w:t xml:space="preserve"> </w:t>
      </w:r>
      <w:hyperlink r:id="rId15" w:history="1">
        <w:r w:rsidRPr="007601C6">
          <w:rPr>
            <w:rStyle w:val="Hyperlink"/>
          </w:rPr>
          <w:t>http://www.cccu.org/about/profile</w:t>
        </w:r>
      </w:hyperlink>
      <w:r w:rsidRPr="007601C6">
        <w:t>.</w:t>
      </w:r>
      <w:r>
        <w:t xml:space="preserve"> </w:t>
      </w:r>
    </w:p>
    <w:p w14:paraId="1C24E70D" w14:textId="77777777" w:rsidR="002B4F91" w:rsidRDefault="002B4F91" w:rsidP="002B4F91">
      <w:pPr>
        <w:spacing w:line="480" w:lineRule="auto"/>
        <w:ind w:left="720" w:hanging="720"/>
      </w:pPr>
      <w:r w:rsidRPr="00D0476F">
        <w:lastRenderedPageBreak/>
        <w:t xml:space="preserve">Creswell, J. W. (2008). </w:t>
      </w:r>
      <w:r w:rsidRPr="003F47C6">
        <w:rPr>
          <w:i/>
          <w:iCs/>
        </w:rPr>
        <w:t xml:space="preserve">Research design: Qualitative, quantitative, and mixed methods </w:t>
      </w:r>
      <w:proofErr w:type="gramStart"/>
      <w:r w:rsidRPr="003F47C6">
        <w:rPr>
          <w:i/>
          <w:iCs/>
        </w:rPr>
        <w:t>approaches</w:t>
      </w:r>
      <w:proofErr w:type="gramEnd"/>
      <w:r w:rsidRPr="003F47C6">
        <w:rPr>
          <w:i/>
          <w:iCs/>
        </w:rPr>
        <w:t>.</w:t>
      </w:r>
      <w:r w:rsidRPr="00D0476F">
        <w:t xml:space="preserve"> Sage Publications.</w:t>
      </w:r>
      <w:r>
        <w:t xml:space="preserve"> </w:t>
      </w:r>
    </w:p>
    <w:p w14:paraId="1D999CBA" w14:textId="665423BD" w:rsidR="0007091F" w:rsidRDefault="002B4F91" w:rsidP="005D7739">
      <w:pPr>
        <w:spacing w:line="480" w:lineRule="auto"/>
        <w:ind w:left="720" w:hanging="720"/>
      </w:pPr>
      <w:r w:rsidRPr="00A74973">
        <w:t>Current Term Enrollment – Fall</w:t>
      </w:r>
      <w:r>
        <w:t xml:space="preserve">. </w:t>
      </w:r>
      <w:r w:rsidRPr="00A74973">
        <w:t>(2017, December 1</w:t>
      </w:r>
      <w:r>
        <w:t>9</w:t>
      </w:r>
      <w:r w:rsidRPr="00A74973">
        <w:t xml:space="preserve">). </w:t>
      </w:r>
      <w:r w:rsidRPr="0053212D">
        <w:rPr>
          <w:i/>
          <w:iCs/>
        </w:rPr>
        <w:t>National Student Clearinghouse Research Center.</w:t>
      </w:r>
      <w:r w:rsidRPr="0053212D">
        <w:t xml:space="preserve"> </w:t>
      </w:r>
      <w:hyperlink r:id="rId16" w:history="1">
        <w:r w:rsidRPr="00070FAE">
          <w:rPr>
            <w:rStyle w:val="Hyperlink"/>
          </w:rPr>
          <w:t>https://www.ruffalonl.com/blog/enrollment/understanding-enrollment-motivations-college-students/</w:t>
        </w:r>
      </w:hyperlink>
    </w:p>
    <w:p w14:paraId="4CBD2121" w14:textId="291E4258" w:rsidR="002B4F91" w:rsidRPr="004B4699" w:rsidRDefault="002B4F91" w:rsidP="002B4F91">
      <w:pPr>
        <w:tabs>
          <w:tab w:val="left" w:pos="6090"/>
        </w:tabs>
        <w:spacing w:line="480" w:lineRule="auto"/>
      </w:pPr>
      <w:proofErr w:type="spellStart"/>
      <w:r w:rsidRPr="000247E4">
        <w:rPr>
          <w:lang w:val="es-ES"/>
        </w:rPr>
        <w:t>Dache-Gerbino</w:t>
      </w:r>
      <w:proofErr w:type="spellEnd"/>
      <w:r w:rsidRPr="000247E4">
        <w:rPr>
          <w:lang w:val="es-ES"/>
        </w:rPr>
        <w:t xml:space="preserve">, A., </w:t>
      </w:r>
      <w:proofErr w:type="spellStart"/>
      <w:r w:rsidRPr="000247E4">
        <w:rPr>
          <w:lang w:val="es-ES"/>
        </w:rPr>
        <w:t>Kiyama</w:t>
      </w:r>
      <w:proofErr w:type="spellEnd"/>
      <w:r w:rsidRPr="000247E4">
        <w:rPr>
          <w:lang w:val="es-ES"/>
        </w:rPr>
        <w:t xml:space="preserve">, J. M., &amp; </w:t>
      </w:r>
      <w:proofErr w:type="spellStart"/>
      <w:r w:rsidRPr="000247E4">
        <w:rPr>
          <w:lang w:val="es-ES"/>
        </w:rPr>
        <w:t>Sapp</w:t>
      </w:r>
      <w:proofErr w:type="spellEnd"/>
      <w:r w:rsidRPr="000247E4">
        <w:rPr>
          <w:lang w:val="es-ES"/>
        </w:rPr>
        <w:t xml:space="preserve">, V. T. (2018). </w:t>
      </w:r>
      <w:r w:rsidRPr="004B4699">
        <w:t xml:space="preserve">The </w:t>
      </w:r>
      <w:r>
        <w:t>d</w:t>
      </w:r>
      <w:r w:rsidRPr="004B4699">
        <w:t xml:space="preserve">angling </w:t>
      </w:r>
      <w:r>
        <w:t>c</w:t>
      </w:r>
      <w:r w:rsidRPr="004B4699">
        <w:t xml:space="preserve">arrot: Proprietary </w:t>
      </w:r>
    </w:p>
    <w:p w14:paraId="0EACD32C" w14:textId="77777777" w:rsidR="002B4F91" w:rsidRDefault="002B4F91" w:rsidP="002B4F91">
      <w:pPr>
        <w:pStyle w:val="ListParagraph"/>
        <w:tabs>
          <w:tab w:val="left" w:pos="6090"/>
        </w:tabs>
        <w:spacing w:after="0" w:line="480" w:lineRule="auto"/>
        <w:rPr>
          <w:rFonts w:ascii="Times New Roman" w:hAnsi="Times New Roman"/>
          <w:sz w:val="24"/>
          <w:szCs w:val="24"/>
        </w:rPr>
      </w:pPr>
      <w:r w:rsidRPr="004B4699">
        <w:rPr>
          <w:rFonts w:ascii="Times New Roman" w:hAnsi="Times New Roman"/>
          <w:sz w:val="24"/>
          <w:szCs w:val="24"/>
        </w:rPr>
        <w:t xml:space="preserve">institutions and the mirage of college choice for Latina students. </w:t>
      </w:r>
      <w:r w:rsidRPr="00B147BB">
        <w:rPr>
          <w:rFonts w:ascii="Times New Roman" w:hAnsi="Times New Roman"/>
          <w:i/>
          <w:iCs/>
          <w:sz w:val="24"/>
          <w:szCs w:val="24"/>
        </w:rPr>
        <w:t>The Review of Higher Education,</w:t>
      </w:r>
      <w:r w:rsidRPr="004B4699">
        <w:rPr>
          <w:rFonts w:ascii="Times New Roman" w:hAnsi="Times New Roman"/>
          <w:sz w:val="24"/>
          <w:szCs w:val="24"/>
        </w:rPr>
        <w:t xml:space="preserve"> </w:t>
      </w:r>
      <w:r w:rsidRPr="00CF2E1C">
        <w:rPr>
          <w:rFonts w:ascii="Times New Roman" w:hAnsi="Times New Roman"/>
          <w:i/>
          <w:iCs/>
          <w:sz w:val="24"/>
          <w:szCs w:val="24"/>
        </w:rPr>
        <w:t>42</w:t>
      </w:r>
      <w:r w:rsidRPr="004B4699">
        <w:rPr>
          <w:rFonts w:ascii="Times New Roman" w:hAnsi="Times New Roman"/>
          <w:sz w:val="24"/>
          <w:szCs w:val="24"/>
        </w:rPr>
        <w:t xml:space="preserve">(1), 29-60. </w:t>
      </w:r>
    </w:p>
    <w:p w14:paraId="172DECD8" w14:textId="77777777" w:rsidR="002B4F91" w:rsidRPr="00E97AE8" w:rsidRDefault="002B4F91" w:rsidP="002B4F91">
      <w:pPr>
        <w:shd w:val="clear" w:color="auto" w:fill="FFFFFF"/>
        <w:spacing w:line="480" w:lineRule="auto"/>
      </w:pPr>
      <w:r w:rsidRPr="00E97AE8">
        <w:t>Daniels, J. R. &amp; Gustafson, J. N. (2016). Faith-</w:t>
      </w:r>
      <w:r>
        <w:t>b</w:t>
      </w:r>
      <w:r w:rsidRPr="00E97AE8">
        <w:t xml:space="preserve">ased </w:t>
      </w:r>
      <w:r>
        <w:t>i</w:t>
      </w:r>
      <w:r w:rsidRPr="00E97AE8">
        <w:t xml:space="preserve">nstitutions, </w:t>
      </w:r>
      <w:r>
        <w:t>i</w:t>
      </w:r>
      <w:r w:rsidRPr="00E97AE8">
        <w:t xml:space="preserve">nstitutional </w:t>
      </w:r>
      <w:r>
        <w:t>m</w:t>
      </w:r>
      <w:r w:rsidRPr="00E97AE8">
        <w:t>ission, and the</w:t>
      </w:r>
    </w:p>
    <w:p w14:paraId="57E3D43D" w14:textId="77777777" w:rsidR="002B4F91" w:rsidRPr="00E97AE8" w:rsidRDefault="002B4F91" w:rsidP="002B4F91">
      <w:pPr>
        <w:shd w:val="clear" w:color="auto" w:fill="FFFFFF"/>
        <w:spacing w:line="480" w:lineRule="auto"/>
        <w:ind w:left="720"/>
      </w:pPr>
      <w:r>
        <w:t>p</w:t>
      </w:r>
      <w:r w:rsidRPr="00E97AE8">
        <w:t xml:space="preserve">ublic </w:t>
      </w:r>
      <w:r>
        <w:t>g</w:t>
      </w:r>
      <w:r w:rsidRPr="00E97AE8">
        <w:t>ood. </w:t>
      </w:r>
      <w:r w:rsidRPr="00E97AE8">
        <w:rPr>
          <w:i/>
          <w:iCs/>
        </w:rPr>
        <w:t>Higher Learning Research Communications</w:t>
      </w:r>
      <w:r w:rsidRPr="00E97AE8">
        <w:t>, </w:t>
      </w:r>
      <w:r w:rsidRPr="00E97AE8">
        <w:rPr>
          <w:i/>
          <w:iCs/>
        </w:rPr>
        <w:t>6</w:t>
      </w:r>
      <w:r w:rsidRPr="00E97AE8">
        <w:t xml:space="preserve">(2), </w:t>
      </w:r>
      <w:r>
        <w:t>3.</w:t>
      </w:r>
    </w:p>
    <w:p w14:paraId="5A5203B9" w14:textId="77777777" w:rsidR="002B4F91" w:rsidRPr="00E97AE8" w:rsidRDefault="002B4F91" w:rsidP="002B4F91">
      <w:pPr>
        <w:shd w:val="clear" w:color="auto" w:fill="FFFFFF"/>
        <w:spacing w:line="480" w:lineRule="auto"/>
      </w:pPr>
      <w:proofErr w:type="spellStart"/>
      <w:r w:rsidRPr="00E97AE8">
        <w:t>Davignon</w:t>
      </w:r>
      <w:proofErr w:type="spellEnd"/>
      <w:r w:rsidRPr="00E97AE8">
        <w:t xml:space="preserve">, P. (2016). Factors </w:t>
      </w:r>
      <w:r>
        <w:t>i</w:t>
      </w:r>
      <w:r w:rsidRPr="00E97AE8">
        <w:t xml:space="preserve">nfluencing </w:t>
      </w:r>
      <w:r>
        <w:t>c</w:t>
      </w:r>
      <w:r w:rsidRPr="00E97AE8">
        <w:t xml:space="preserve">ollege </w:t>
      </w:r>
      <w:r>
        <w:t>c</w:t>
      </w:r>
      <w:r w:rsidRPr="00E97AE8">
        <w:t xml:space="preserve">hoice and </w:t>
      </w:r>
      <w:r>
        <w:t>s</w:t>
      </w:r>
      <w:r w:rsidRPr="00E97AE8">
        <w:t xml:space="preserve">atisfaction among </w:t>
      </w:r>
      <w:r>
        <w:t>s</w:t>
      </w:r>
      <w:r w:rsidRPr="00E97AE8">
        <w:t>tudents at</w:t>
      </w:r>
    </w:p>
    <w:p w14:paraId="1765A8B3" w14:textId="77777777" w:rsidR="002B4F91" w:rsidRPr="00E97AE8" w:rsidRDefault="002B4F91" w:rsidP="002B4F91">
      <w:pPr>
        <w:shd w:val="clear" w:color="auto" w:fill="FFFFFF"/>
        <w:spacing w:line="480" w:lineRule="auto"/>
      </w:pPr>
      <w:r w:rsidRPr="00E97AE8">
        <w:tab/>
        <w:t xml:space="preserve">Christian </w:t>
      </w:r>
      <w:r>
        <w:t>c</w:t>
      </w:r>
      <w:r w:rsidRPr="00E97AE8">
        <w:t xml:space="preserve">olleges and </w:t>
      </w:r>
      <w:r>
        <w:t>u</w:t>
      </w:r>
      <w:r w:rsidRPr="00E97AE8">
        <w:t>niversities. </w:t>
      </w:r>
      <w:r w:rsidRPr="00E97AE8">
        <w:rPr>
          <w:i/>
          <w:iCs/>
        </w:rPr>
        <w:t>Religion &amp; Education</w:t>
      </w:r>
      <w:r w:rsidRPr="00E97AE8">
        <w:t>, </w:t>
      </w:r>
      <w:r w:rsidRPr="00E97AE8">
        <w:rPr>
          <w:i/>
          <w:iCs/>
        </w:rPr>
        <w:t>43</w:t>
      </w:r>
      <w:r w:rsidRPr="00E97AE8">
        <w:t>(1), 77–94.</w:t>
      </w:r>
    </w:p>
    <w:p w14:paraId="3205A25C" w14:textId="77777777" w:rsidR="002B4F91" w:rsidRPr="00857137" w:rsidRDefault="002B4F91" w:rsidP="002B4F91">
      <w:pPr>
        <w:spacing w:line="480" w:lineRule="auto"/>
        <w:rPr>
          <w:i/>
        </w:rPr>
      </w:pPr>
      <w:r w:rsidRPr="00857137">
        <w:t>Delaney, A.M.</w:t>
      </w:r>
      <w:r>
        <w:t xml:space="preserve"> (Eds.).</w:t>
      </w:r>
      <w:r w:rsidRPr="00857137">
        <w:t xml:space="preserve"> (1998).  </w:t>
      </w:r>
      <w:r w:rsidRPr="00857137">
        <w:rPr>
          <w:i/>
        </w:rPr>
        <w:t xml:space="preserve">Parental income and students’ college choice process: </w:t>
      </w:r>
    </w:p>
    <w:p w14:paraId="1D327A44" w14:textId="77777777" w:rsidR="002B4F91" w:rsidRPr="00857137" w:rsidRDefault="002B4F91" w:rsidP="002B4F91">
      <w:pPr>
        <w:spacing w:line="480" w:lineRule="auto"/>
        <w:ind w:firstLine="720"/>
      </w:pPr>
      <w:r w:rsidRPr="00857137">
        <w:rPr>
          <w:i/>
        </w:rPr>
        <w:t>Research findings to guide recruitment strategies</w:t>
      </w:r>
      <w:r w:rsidRPr="00857137">
        <w:t xml:space="preserve">.  Paper presented at the annual forum of </w:t>
      </w:r>
    </w:p>
    <w:p w14:paraId="34894A30" w14:textId="77777777" w:rsidR="002B4F91" w:rsidRDefault="002B4F91" w:rsidP="002B4F91">
      <w:pPr>
        <w:spacing w:line="480" w:lineRule="auto"/>
        <w:ind w:firstLine="720"/>
      </w:pPr>
      <w:r w:rsidRPr="00857137">
        <w:t>the Association for Institutional Research in Minneapolis, MN.</w:t>
      </w:r>
    </w:p>
    <w:p w14:paraId="11EFD1DB" w14:textId="77777777" w:rsidR="002B4F91" w:rsidRDefault="002B4F91" w:rsidP="002B4F91">
      <w:pPr>
        <w:spacing w:line="480" w:lineRule="auto"/>
      </w:pPr>
      <w:proofErr w:type="spellStart"/>
      <w:r>
        <w:t>DesJardins</w:t>
      </w:r>
      <w:proofErr w:type="spellEnd"/>
      <w:r>
        <w:t xml:space="preserve">, S.L., </w:t>
      </w:r>
      <w:proofErr w:type="spellStart"/>
      <w:r>
        <w:t>Ahlburg</w:t>
      </w:r>
      <w:proofErr w:type="spellEnd"/>
      <w:r>
        <w:t xml:space="preserve">, D.A., &amp; McCall, B.P. (2006). An integrated model of application: </w:t>
      </w:r>
    </w:p>
    <w:p w14:paraId="38527DCD" w14:textId="77777777" w:rsidR="002B4F91" w:rsidRPr="00DA346E" w:rsidRDefault="002B4F91" w:rsidP="002B4F91">
      <w:pPr>
        <w:spacing w:line="480" w:lineRule="auto"/>
      </w:pPr>
      <w:r>
        <w:tab/>
        <w:t xml:space="preserve">Admissions, enrollment, and financial aid. </w:t>
      </w:r>
      <w:r>
        <w:rPr>
          <w:i/>
        </w:rPr>
        <w:t>Journal of Higher Education</w:t>
      </w:r>
      <w:r>
        <w:t xml:space="preserve">, </w:t>
      </w:r>
      <w:r w:rsidRPr="00251421">
        <w:rPr>
          <w:i/>
          <w:iCs/>
        </w:rPr>
        <w:t>77</w:t>
      </w:r>
      <w:r>
        <w:t xml:space="preserve">(3), 381-429.  </w:t>
      </w:r>
    </w:p>
    <w:p w14:paraId="4FB0E0A3" w14:textId="14990866" w:rsidR="002B4F91" w:rsidRDefault="002B4F91" w:rsidP="002B4F91">
      <w:pPr>
        <w:spacing w:line="480" w:lineRule="auto"/>
        <w:ind w:left="720" w:hanging="720"/>
      </w:pPr>
      <w:r w:rsidRPr="003C2D8D">
        <w:t>Dixon, P. N.</w:t>
      </w:r>
      <w:r>
        <w:t xml:space="preserve"> </w:t>
      </w:r>
      <w:r w:rsidRPr="003C2D8D">
        <w:t xml:space="preserve">&amp; Martin, N. K. (1991). Measuring factors that influence college choice. </w:t>
      </w:r>
      <w:r>
        <w:rPr>
          <w:i/>
        </w:rPr>
        <w:t>Student Affairs Administrators in Higher Education</w:t>
      </w:r>
      <w:r w:rsidRPr="003C2D8D">
        <w:rPr>
          <w:i/>
        </w:rPr>
        <w:t xml:space="preserve"> Journal, 29</w:t>
      </w:r>
      <w:r w:rsidRPr="003C2D8D">
        <w:t>(1), 31-36.</w:t>
      </w:r>
    </w:p>
    <w:p w14:paraId="4DE3E055" w14:textId="342872F1" w:rsidR="003B549F" w:rsidRDefault="003B549F" w:rsidP="002B4F91">
      <w:pPr>
        <w:spacing w:line="480" w:lineRule="auto"/>
        <w:ind w:left="720" w:hanging="720"/>
      </w:pPr>
      <w:r w:rsidRPr="003B549F">
        <w:t>Easter, A. J. (2012). A comparative analysis of factors influencing students' college choice between attending public colleges, private colleges, or religiously affiliated colleges. Union University.</w:t>
      </w:r>
    </w:p>
    <w:p w14:paraId="4FA6ABC6" w14:textId="77777777" w:rsidR="002B4F91" w:rsidRDefault="002B4F91" w:rsidP="002B4F91">
      <w:pPr>
        <w:spacing w:line="480" w:lineRule="auto"/>
        <w:ind w:left="720" w:hanging="720"/>
        <w:rPr>
          <w:color w:val="000000"/>
          <w:shd w:val="clear" w:color="auto" w:fill="FFFFFF"/>
        </w:rPr>
      </w:pPr>
      <w:r>
        <w:rPr>
          <w:color w:val="000000"/>
          <w:shd w:val="clear" w:color="auto" w:fill="FFFFFF"/>
        </w:rPr>
        <w:lastRenderedPageBreak/>
        <w:t>Erdmann, D. G. (1983). An examination of factors influencing student choice in the college selection process.</w:t>
      </w:r>
      <w:r>
        <w:rPr>
          <w:rStyle w:val="apple-converted-space"/>
          <w:color w:val="000000"/>
          <w:shd w:val="clear" w:color="auto" w:fill="FFFFFF"/>
        </w:rPr>
        <w:t> </w:t>
      </w:r>
      <w:r>
        <w:rPr>
          <w:i/>
          <w:iCs/>
          <w:color w:val="000000"/>
          <w:shd w:val="clear" w:color="auto" w:fill="FFFFFF"/>
        </w:rPr>
        <w:t>Journal of College Admissions</w:t>
      </w:r>
      <w:r>
        <w:rPr>
          <w:color w:val="000000"/>
          <w:shd w:val="clear" w:color="auto" w:fill="FFFFFF"/>
        </w:rPr>
        <w:t xml:space="preserve">, </w:t>
      </w:r>
      <w:r>
        <w:rPr>
          <w:i/>
          <w:iCs/>
          <w:color w:val="000000"/>
          <w:shd w:val="clear" w:color="auto" w:fill="FFFFFF"/>
        </w:rPr>
        <w:t>100</w:t>
      </w:r>
      <w:r>
        <w:rPr>
          <w:color w:val="000000"/>
          <w:shd w:val="clear" w:color="auto" w:fill="FFFFFF"/>
        </w:rPr>
        <w:t>, 3-6.</w:t>
      </w:r>
    </w:p>
    <w:p w14:paraId="4818AD9C" w14:textId="77777777" w:rsidR="002B4F91" w:rsidRDefault="002B4F91" w:rsidP="002B4F91">
      <w:pPr>
        <w:spacing w:line="480" w:lineRule="auto"/>
        <w:rPr>
          <w:i/>
        </w:rPr>
      </w:pPr>
      <w:r w:rsidRPr="00857137">
        <w:t xml:space="preserve">Espinosa, S., Bradshaw, G., &amp; Hausman, C.  (Eds.). (2000).  </w:t>
      </w:r>
      <w:r w:rsidRPr="00857137">
        <w:rPr>
          <w:i/>
        </w:rPr>
        <w:t xml:space="preserve">The importance of college choice </w:t>
      </w:r>
    </w:p>
    <w:p w14:paraId="75C91BFA" w14:textId="77777777" w:rsidR="002B4F91" w:rsidRPr="00233206" w:rsidRDefault="002B4F91" w:rsidP="002B4F91">
      <w:pPr>
        <w:spacing w:line="480" w:lineRule="auto"/>
        <w:ind w:left="720"/>
        <w:rPr>
          <w:i/>
        </w:rPr>
      </w:pPr>
      <w:r w:rsidRPr="00857137">
        <w:rPr>
          <w:i/>
        </w:rPr>
        <w:t>factors from the perspective of high school counselors</w:t>
      </w:r>
      <w:r w:rsidRPr="00857137">
        <w:t>. Paper presented at the annual meeting of the Association for the Study of Higher Education (ASHE), Sacramento, CA.</w:t>
      </w:r>
    </w:p>
    <w:p w14:paraId="3F432BA6" w14:textId="77777777" w:rsidR="002B4F91" w:rsidRDefault="002B4F91" w:rsidP="002B4F91">
      <w:pPr>
        <w:spacing w:line="480" w:lineRule="auto"/>
      </w:pPr>
      <w:r w:rsidRPr="00764E4B">
        <w:t xml:space="preserve">Esters, L. T. &amp; Bowen, B. E. (2004). Factors influencing enrollment in an urban agricultural </w:t>
      </w:r>
    </w:p>
    <w:p w14:paraId="0EEE5374" w14:textId="77777777" w:rsidR="002B4F91" w:rsidRPr="005F1E86" w:rsidRDefault="002B4F91" w:rsidP="002B4F91">
      <w:pPr>
        <w:spacing w:line="480" w:lineRule="auto"/>
        <w:ind w:firstLine="720"/>
      </w:pPr>
      <w:r w:rsidRPr="00764E4B">
        <w:t xml:space="preserve">education program. </w:t>
      </w:r>
      <w:r w:rsidRPr="00764E4B">
        <w:rPr>
          <w:i/>
          <w:iCs/>
        </w:rPr>
        <w:t>Journal of Career and Technical Education</w:t>
      </w:r>
      <w:r w:rsidRPr="00764E4B">
        <w:t xml:space="preserve">. </w:t>
      </w:r>
      <w:r w:rsidRPr="00764E4B">
        <w:rPr>
          <w:i/>
        </w:rPr>
        <w:t>21</w:t>
      </w:r>
      <w:r w:rsidRPr="00764E4B">
        <w:rPr>
          <w:iCs/>
        </w:rPr>
        <w:t>(1).</w:t>
      </w:r>
    </w:p>
    <w:p w14:paraId="68043BF1" w14:textId="77777777" w:rsidR="002B4F91" w:rsidRPr="000C4CCB" w:rsidRDefault="002B4F91" w:rsidP="002B4F91">
      <w:pPr>
        <w:shd w:val="clear" w:color="auto" w:fill="FFFFFF"/>
        <w:spacing w:line="480" w:lineRule="auto"/>
        <w:rPr>
          <w:i/>
        </w:rPr>
      </w:pPr>
      <w:r w:rsidRPr="00764E4B">
        <w:t xml:space="preserve">Farrow, M. J. (2019). </w:t>
      </w:r>
      <w:r w:rsidRPr="000C4CCB">
        <w:rPr>
          <w:i/>
        </w:rPr>
        <w:t xml:space="preserve">The influence of Pentecostal social networks on Latino student college </w:t>
      </w:r>
    </w:p>
    <w:p w14:paraId="057C6C3D" w14:textId="77777777" w:rsidR="002B4F91" w:rsidRPr="00764E4B" w:rsidRDefault="002B4F91" w:rsidP="002B4F91">
      <w:pPr>
        <w:shd w:val="clear" w:color="auto" w:fill="FFFFFF"/>
        <w:spacing w:line="480" w:lineRule="auto"/>
      </w:pPr>
      <w:r w:rsidRPr="000C4CCB">
        <w:rPr>
          <w:i/>
        </w:rPr>
        <w:tab/>
        <w:t xml:space="preserve">choice </w:t>
      </w:r>
      <w:r w:rsidRPr="000C4CCB">
        <w:t>[Unpublished doctoral dissertation]. Rowan University</w:t>
      </w:r>
      <w:r w:rsidRPr="00764E4B">
        <w:t xml:space="preserve">, Glassboro, New Jersey. </w:t>
      </w:r>
    </w:p>
    <w:p w14:paraId="115111EA" w14:textId="77777777" w:rsidR="002B4F91" w:rsidRDefault="002B4F91" w:rsidP="002B4F91">
      <w:pPr>
        <w:spacing w:line="480" w:lineRule="auto"/>
      </w:pPr>
      <w:r w:rsidRPr="007A4FDF">
        <w:t xml:space="preserve">Field, K., Hebel, S., &amp; Smallwood, S. (2008). Cost, convenience drive veterans’ college choices. </w:t>
      </w:r>
    </w:p>
    <w:p w14:paraId="6E2908DC" w14:textId="77777777" w:rsidR="002B4F91" w:rsidRDefault="002B4F91" w:rsidP="002B4F91">
      <w:pPr>
        <w:spacing w:line="480" w:lineRule="auto"/>
        <w:ind w:firstLine="720"/>
      </w:pPr>
      <w:r w:rsidRPr="007A4FDF">
        <w:rPr>
          <w:i/>
          <w:iCs/>
        </w:rPr>
        <w:t>Chronicle of Higher Education,</w:t>
      </w:r>
      <w:r w:rsidRPr="007A4FDF">
        <w:t xml:space="preserve"> </w:t>
      </w:r>
      <w:r w:rsidRPr="007A4FDF">
        <w:rPr>
          <w:i/>
          <w:iCs/>
        </w:rPr>
        <w:t>54</w:t>
      </w:r>
      <w:r w:rsidRPr="007A4FDF">
        <w:t>(46), A1-A14.</w:t>
      </w:r>
    </w:p>
    <w:p w14:paraId="3745CB5F" w14:textId="77777777" w:rsidR="002B4F91" w:rsidRPr="003E7580" w:rsidRDefault="002B4F91" w:rsidP="002B4F91">
      <w:pPr>
        <w:spacing w:line="480" w:lineRule="auto"/>
        <w:rPr>
          <w:rFonts w:eastAsia="Arial Unicode MS"/>
        </w:rPr>
      </w:pPr>
      <w:r w:rsidRPr="003E7580">
        <w:rPr>
          <w:rFonts w:eastAsia="Arial Unicode MS"/>
        </w:rPr>
        <w:t xml:space="preserve">Firestone, W. A., &amp; Herriot, R. E. (1984). Multi-site qualitative policy research: Some design </w:t>
      </w:r>
    </w:p>
    <w:p w14:paraId="0B97C146" w14:textId="77777777" w:rsidR="002B4F91" w:rsidRPr="003E7580" w:rsidRDefault="002B4F91" w:rsidP="002B4F91">
      <w:pPr>
        <w:spacing w:line="480" w:lineRule="auto"/>
        <w:rPr>
          <w:rFonts w:eastAsia="Arial Unicode MS"/>
          <w:i/>
        </w:rPr>
      </w:pPr>
      <w:r w:rsidRPr="003E7580">
        <w:rPr>
          <w:rFonts w:eastAsia="Arial Unicode MS"/>
        </w:rPr>
        <w:tab/>
        <w:t xml:space="preserve">and implementation issues. In D. M. Fetterman (Ed.), </w:t>
      </w:r>
      <w:r w:rsidRPr="003E7580">
        <w:rPr>
          <w:rFonts w:eastAsia="Arial Unicode MS"/>
          <w:i/>
        </w:rPr>
        <w:t xml:space="preserve">Ethnography in </w:t>
      </w:r>
      <w:r>
        <w:rPr>
          <w:rFonts w:eastAsia="Arial Unicode MS"/>
          <w:i/>
        </w:rPr>
        <w:t>E</w:t>
      </w:r>
      <w:r w:rsidRPr="003E7580">
        <w:rPr>
          <w:rFonts w:eastAsia="Arial Unicode MS"/>
          <w:i/>
        </w:rPr>
        <w:t xml:space="preserve">ducational </w:t>
      </w:r>
    </w:p>
    <w:p w14:paraId="57DE5206" w14:textId="235D0D9D" w:rsidR="002B4F91" w:rsidRDefault="002B4F91" w:rsidP="002B4F91">
      <w:pPr>
        <w:spacing w:line="480" w:lineRule="auto"/>
        <w:rPr>
          <w:rFonts w:eastAsia="Arial Unicode MS"/>
        </w:rPr>
      </w:pPr>
      <w:r w:rsidRPr="003E7580">
        <w:rPr>
          <w:rFonts w:eastAsia="Arial Unicode MS"/>
          <w:i/>
        </w:rPr>
        <w:tab/>
      </w:r>
      <w:r>
        <w:rPr>
          <w:rFonts w:eastAsia="Arial Unicode MS"/>
          <w:i/>
        </w:rPr>
        <w:t>E</w:t>
      </w:r>
      <w:r w:rsidRPr="003E7580">
        <w:rPr>
          <w:rFonts w:eastAsia="Arial Unicode MS"/>
          <w:i/>
        </w:rPr>
        <w:t xml:space="preserve">valuation. </w:t>
      </w:r>
      <w:r w:rsidRPr="003E7580">
        <w:rPr>
          <w:rFonts w:eastAsia="Arial Unicode MS"/>
          <w:iCs/>
        </w:rPr>
        <w:t xml:space="preserve">(pp. 1-18). </w:t>
      </w:r>
      <w:r w:rsidRPr="003E7580">
        <w:rPr>
          <w:rFonts w:eastAsia="Arial Unicode MS"/>
        </w:rPr>
        <w:t>Sage</w:t>
      </w:r>
      <w:r>
        <w:rPr>
          <w:rFonts w:eastAsia="Arial Unicode MS"/>
        </w:rPr>
        <w:t xml:space="preserve"> Publications</w:t>
      </w:r>
      <w:r w:rsidRPr="003E7580">
        <w:rPr>
          <w:rFonts w:eastAsia="Arial Unicode MS"/>
        </w:rPr>
        <w:t>.</w:t>
      </w:r>
    </w:p>
    <w:p w14:paraId="462710C2" w14:textId="77777777" w:rsidR="00F450D8" w:rsidRDefault="00F81963" w:rsidP="00F450D8">
      <w:pPr>
        <w:spacing w:line="480" w:lineRule="auto"/>
        <w:rPr>
          <w:rFonts w:eastAsia="Arial Unicode MS"/>
        </w:rPr>
      </w:pPr>
      <w:r w:rsidRPr="00F81963">
        <w:rPr>
          <w:rFonts w:eastAsia="Arial Unicode MS"/>
        </w:rPr>
        <w:t xml:space="preserve">Flint, T.A. </w:t>
      </w:r>
      <w:r w:rsidR="00F450D8">
        <w:rPr>
          <w:rFonts w:eastAsia="Arial Unicode MS"/>
        </w:rPr>
        <w:t xml:space="preserve">(1992). </w:t>
      </w:r>
      <w:r w:rsidRPr="00F81963">
        <w:rPr>
          <w:rFonts w:eastAsia="Arial Unicode MS"/>
        </w:rPr>
        <w:t xml:space="preserve">Parental and planning influences on the formation of student college choice </w:t>
      </w:r>
    </w:p>
    <w:p w14:paraId="43E01215" w14:textId="00171C71" w:rsidR="00F81963" w:rsidRDefault="00F81963" w:rsidP="00F450D8">
      <w:pPr>
        <w:spacing w:line="480" w:lineRule="auto"/>
        <w:ind w:firstLine="720"/>
        <w:rPr>
          <w:rFonts w:eastAsia="Arial Unicode MS"/>
        </w:rPr>
      </w:pPr>
      <w:r w:rsidRPr="00F81963">
        <w:rPr>
          <w:rFonts w:eastAsia="Arial Unicode MS"/>
        </w:rPr>
        <w:t>sets. </w:t>
      </w:r>
      <w:r w:rsidRPr="00F81963">
        <w:rPr>
          <w:rFonts w:eastAsia="Arial Unicode MS"/>
          <w:i/>
          <w:iCs/>
        </w:rPr>
        <w:t>Res</w:t>
      </w:r>
      <w:r w:rsidR="00F450D8">
        <w:rPr>
          <w:rFonts w:eastAsia="Arial Unicode MS"/>
          <w:i/>
          <w:iCs/>
        </w:rPr>
        <w:t xml:space="preserve">earch in </w:t>
      </w:r>
      <w:r w:rsidRPr="00F81963">
        <w:rPr>
          <w:rFonts w:eastAsia="Arial Unicode MS"/>
          <w:i/>
          <w:iCs/>
        </w:rPr>
        <w:t>High</w:t>
      </w:r>
      <w:r w:rsidR="00F450D8">
        <w:rPr>
          <w:rFonts w:eastAsia="Arial Unicode MS"/>
          <w:i/>
          <w:iCs/>
        </w:rPr>
        <w:t>er</w:t>
      </w:r>
      <w:r w:rsidRPr="00F81963">
        <w:rPr>
          <w:rFonts w:eastAsia="Arial Unicode MS"/>
          <w:i/>
          <w:iCs/>
        </w:rPr>
        <w:t xml:space="preserve"> </w:t>
      </w:r>
      <w:r w:rsidRPr="00F450D8">
        <w:rPr>
          <w:rFonts w:eastAsia="Arial Unicode MS"/>
          <w:i/>
          <w:iCs/>
        </w:rPr>
        <w:t>Educ</w:t>
      </w:r>
      <w:r w:rsidR="00F450D8" w:rsidRPr="00F450D8">
        <w:rPr>
          <w:rFonts w:eastAsia="Arial Unicode MS"/>
          <w:i/>
          <w:iCs/>
        </w:rPr>
        <w:t>ation</w:t>
      </w:r>
      <w:r w:rsidRPr="00F450D8">
        <w:rPr>
          <w:rFonts w:eastAsia="Arial Unicode MS"/>
        </w:rPr>
        <w:t> 33, 689</w:t>
      </w:r>
      <w:r w:rsidRPr="00F81963">
        <w:rPr>
          <w:rFonts w:eastAsia="Arial Unicode MS"/>
        </w:rPr>
        <w:t>–708.</w:t>
      </w:r>
    </w:p>
    <w:p w14:paraId="06FDA7D8" w14:textId="77777777" w:rsidR="002B4F91" w:rsidRPr="007042C9" w:rsidRDefault="002B4F91" w:rsidP="002B4F91">
      <w:pPr>
        <w:spacing w:line="480" w:lineRule="auto"/>
        <w:rPr>
          <w:i/>
          <w:iCs/>
        </w:rPr>
      </w:pPr>
      <w:r w:rsidRPr="007042C9">
        <w:t>Fowler, J. W. (1981). </w:t>
      </w:r>
      <w:r w:rsidRPr="007042C9">
        <w:rPr>
          <w:i/>
          <w:iCs/>
        </w:rPr>
        <w:t xml:space="preserve">Stages of faith: The psychology of human development and the quest for </w:t>
      </w:r>
    </w:p>
    <w:p w14:paraId="4C1CC004" w14:textId="77777777" w:rsidR="002B4F91" w:rsidRPr="00233206" w:rsidRDefault="002B4F91" w:rsidP="002B4F91">
      <w:pPr>
        <w:spacing w:line="480" w:lineRule="auto"/>
      </w:pPr>
      <w:r w:rsidRPr="007042C9">
        <w:rPr>
          <w:i/>
          <w:iCs/>
        </w:rPr>
        <w:tab/>
        <w:t>meaning</w:t>
      </w:r>
      <w:r w:rsidRPr="007042C9">
        <w:t>. Harper One.</w:t>
      </w:r>
    </w:p>
    <w:p w14:paraId="05FF3C4A" w14:textId="77777777" w:rsidR="002B4F91" w:rsidRPr="00401C7A" w:rsidRDefault="002B4F91" w:rsidP="002B4F91">
      <w:pPr>
        <w:spacing w:line="480" w:lineRule="auto"/>
        <w:rPr>
          <w:i/>
          <w:iCs/>
        </w:rPr>
      </w:pPr>
      <w:r w:rsidRPr="00DE1AD3">
        <w:t>Harris, A. (</w:t>
      </w:r>
      <w:r>
        <w:t>2018, March 4</w:t>
      </w:r>
      <w:r w:rsidRPr="00DE1AD3">
        <w:t xml:space="preserve">). </w:t>
      </w:r>
      <w:r w:rsidRPr="00401C7A">
        <w:rPr>
          <w:i/>
          <w:iCs/>
        </w:rPr>
        <w:t xml:space="preserve">Black-College Renaissance Students are once again flocking to </w:t>
      </w:r>
    </w:p>
    <w:p w14:paraId="2BB88667" w14:textId="77777777" w:rsidR="002B4F91" w:rsidRPr="004940CF" w:rsidRDefault="002B4F91" w:rsidP="002B4F91">
      <w:pPr>
        <w:spacing w:line="480" w:lineRule="auto"/>
        <w:ind w:left="720"/>
      </w:pPr>
      <w:r w:rsidRPr="00401C7A">
        <w:rPr>
          <w:i/>
          <w:iCs/>
        </w:rPr>
        <w:t xml:space="preserve">HBCUs. </w:t>
      </w:r>
      <w:r w:rsidRPr="00401C7A">
        <w:t>The Chronicle of Higher Education</w:t>
      </w:r>
      <w:r w:rsidRPr="004940CF">
        <w:rPr>
          <w:i/>
          <w:iCs/>
        </w:rPr>
        <w:t xml:space="preserve">. </w:t>
      </w:r>
      <w:hyperlink r:id="rId17" w:anchor=".WsJehrkTOb0.email" w:history="1">
        <w:r w:rsidRPr="00070FAE">
          <w:rPr>
            <w:rStyle w:val="Hyperlink"/>
          </w:rPr>
          <w:t>https://www.chronicle.com/article/Why-Many-Black-Colleges-Are/242671/?key=XeqTswECpgTjA7dsam5xGb-ARNYwse7giUI8jEdT1QSVeEZZ5vTdL9n3-</w:t>
        </w:r>
        <w:r w:rsidRPr="00070FAE">
          <w:rPr>
            <w:rStyle w:val="Hyperlink"/>
          </w:rPr>
          <w:lastRenderedPageBreak/>
          <w:t>rU5YXoDQy0wdVdMZmFYemFZYVFNMXhIV1ZZUlgyUjc1R0lUN3pPYnV0NjFLQ0UyWQ#.WsJehrkTOb0.email</w:t>
        </w:r>
      </w:hyperlink>
      <w:r>
        <w:rPr>
          <w:rStyle w:val="Hyperlink"/>
        </w:rPr>
        <w:t xml:space="preserve"> </w:t>
      </w:r>
    </w:p>
    <w:p w14:paraId="6108D4A3" w14:textId="77777777" w:rsidR="002B4F91" w:rsidRPr="004940CF" w:rsidRDefault="002B4F91" w:rsidP="002B4F91">
      <w:pPr>
        <w:spacing w:line="480" w:lineRule="auto"/>
        <w:ind w:left="720" w:hanging="720"/>
      </w:pPr>
      <w:r w:rsidRPr="004940CF">
        <w:t xml:space="preserve">Hayden, M. L. (2000). </w:t>
      </w:r>
      <w:r w:rsidRPr="004940CF">
        <w:rPr>
          <w:i/>
        </w:rPr>
        <w:t>Factors that influence the college choice process for African American students.</w:t>
      </w:r>
      <w:r w:rsidRPr="004940CF">
        <w:t xml:space="preserve"> [Unpublished master's thesis]. Virginia Polytechnic Institute and State</w:t>
      </w:r>
      <w:r>
        <w:t xml:space="preserve"> </w:t>
      </w:r>
      <w:r w:rsidRPr="004940CF">
        <w:t>University, Blacksburg.</w:t>
      </w:r>
    </w:p>
    <w:p w14:paraId="2AD26C66" w14:textId="77777777" w:rsidR="002B4F91" w:rsidRPr="004940CF" w:rsidRDefault="002B4F91" w:rsidP="002B4F91">
      <w:pPr>
        <w:spacing w:line="480" w:lineRule="auto"/>
        <w:ind w:left="720" w:hanging="720"/>
      </w:pPr>
      <w:r w:rsidRPr="004940CF">
        <w:t xml:space="preserve">Hearn, J. (1984). The relative roles of academic ascribed and socioeconomic characteristics in college destinations. </w:t>
      </w:r>
      <w:r w:rsidRPr="004940CF">
        <w:rPr>
          <w:i/>
        </w:rPr>
        <w:t>Sociology of Education, 57</w:t>
      </w:r>
      <w:r w:rsidRPr="004940CF">
        <w:t>, 22-30.</w:t>
      </w:r>
    </w:p>
    <w:p w14:paraId="65955035" w14:textId="77777777" w:rsidR="002B4F91" w:rsidRPr="004940CF" w:rsidRDefault="002B4F91" w:rsidP="002B4F91">
      <w:pPr>
        <w:spacing w:line="480" w:lineRule="auto"/>
      </w:pPr>
      <w:r w:rsidRPr="004940CF">
        <w:t xml:space="preserve">Hendricks, S (1981). </w:t>
      </w:r>
      <w:r w:rsidRPr="004940CF">
        <w:rPr>
          <w:i/>
          <w:iCs/>
        </w:rPr>
        <w:t>The role of family decision-making in college choice</w:t>
      </w:r>
      <w:r w:rsidRPr="004940CF">
        <w:t xml:space="preserve">. University of </w:t>
      </w:r>
    </w:p>
    <w:p w14:paraId="2C32E236" w14:textId="77777777" w:rsidR="002B4F91" w:rsidRPr="004940CF" w:rsidRDefault="002B4F91" w:rsidP="002B4F91">
      <w:pPr>
        <w:spacing w:line="480" w:lineRule="auto"/>
        <w:ind w:firstLine="720"/>
      </w:pPr>
      <w:r w:rsidRPr="004940CF">
        <w:t>Minnesota.</w:t>
      </w:r>
    </w:p>
    <w:p w14:paraId="371D0D1B" w14:textId="77777777" w:rsidR="002B4F91" w:rsidRDefault="002B4F91" w:rsidP="002B4F91">
      <w:pPr>
        <w:spacing w:line="480" w:lineRule="auto"/>
        <w:ind w:left="720" w:hanging="720"/>
      </w:pPr>
      <w:r w:rsidRPr="004940CF">
        <w:t xml:space="preserve">Higher Education Research Institute. (2020). </w:t>
      </w:r>
      <w:r w:rsidRPr="004940CF">
        <w:rPr>
          <w:i/>
          <w:iCs/>
        </w:rPr>
        <w:t>CIRP Freshman Survey.</w:t>
      </w:r>
      <w:r>
        <w:rPr>
          <w:i/>
          <w:iCs/>
        </w:rPr>
        <w:t xml:space="preserve"> </w:t>
      </w:r>
      <w:hyperlink r:id="rId18" w:history="1">
        <w:r w:rsidRPr="00070FAE">
          <w:rPr>
            <w:rStyle w:val="Hyperlink"/>
          </w:rPr>
          <w:t>https://ucla.app.box.com/v/TFS-instrument</w:t>
        </w:r>
      </w:hyperlink>
      <w:r>
        <w:t xml:space="preserve"> </w:t>
      </w:r>
    </w:p>
    <w:p w14:paraId="708C9654" w14:textId="77777777" w:rsidR="002B4F91" w:rsidRPr="004940CF" w:rsidRDefault="002B4F91" w:rsidP="002B4F91">
      <w:pPr>
        <w:spacing w:line="480" w:lineRule="auto"/>
        <w:ind w:left="720" w:hanging="720"/>
      </w:pPr>
      <w:r w:rsidRPr="005E75BA">
        <w:t xml:space="preserve">Hill, R. L. (2016). </w:t>
      </w:r>
      <w:r w:rsidRPr="005E75BA">
        <w:rPr>
          <w:i/>
          <w:iCs/>
        </w:rPr>
        <w:t>Factors affecting college choice and transfer: A study of the decision-making process of student veterans.</w:t>
      </w:r>
      <w:r>
        <w:t xml:space="preserve"> [Unpublished doctoral dissertation]. </w:t>
      </w:r>
      <w:r w:rsidRPr="005E75BA">
        <w:t>Old Dominion University</w:t>
      </w:r>
      <w:r>
        <w:t xml:space="preserve">. </w:t>
      </w:r>
    </w:p>
    <w:p w14:paraId="5C700655" w14:textId="77777777" w:rsidR="002B4F91" w:rsidRDefault="002B4F91" w:rsidP="002B4F91">
      <w:pPr>
        <w:spacing w:line="480" w:lineRule="auto"/>
      </w:pPr>
      <w:r w:rsidRPr="004940CF">
        <w:t>Hoover, E. (2008). The other side of admissions angst: For students, getting into their first-</w:t>
      </w:r>
    </w:p>
    <w:p w14:paraId="50AFC16C" w14:textId="77777777" w:rsidR="002B4F91" w:rsidRDefault="002B4F91" w:rsidP="002B4F91">
      <w:pPr>
        <w:spacing w:line="480" w:lineRule="auto"/>
        <w:ind w:firstLine="720"/>
      </w:pPr>
      <w:r w:rsidRPr="004940CF">
        <w:t xml:space="preserve">choice college isn't so hard after all. </w:t>
      </w:r>
      <w:r w:rsidRPr="004940CF">
        <w:rPr>
          <w:i/>
          <w:iCs/>
        </w:rPr>
        <w:t>Chronicle of Higher Education</w:t>
      </w:r>
      <w:r w:rsidRPr="004940CF">
        <w:t xml:space="preserve">, </w:t>
      </w:r>
      <w:r w:rsidRPr="004940CF">
        <w:rPr>
          <w:i/>
          <w:iCs/>
        </w:rPr>
        <w:t>54</w:t>
      </w:r>
      <w:r w:rsidRPr="004940CF">
        <w:t xml:space="preserve">(27).  </w:t>
      </w:r>
    </w:p>
    <w:p w14:paraId="019C1E36" w14:textId="77777777" w:rsidR="002B4F91" w:rsidRDefault="002B4F91" w:rsidP="002B4F91">
      <w:pPr>
        <w:spacing w:line="480" w:lineRule="auto"/>
        <w:ind w:left="720" w:hanging="720"/>
      </w:pPr>
      <w:r w:rsidRPr="004940CF">
        <w:t xml:space="preserve">Hossler, D., Braxton, J. M., &amp; Coopersmith, G. (1989). Understanding student college choice. </w:t>
      </w:r>
      <w:r w:rsidRPr="004940CF">
        <w:rPr>
          <w:i/>
        </w:rPr>
        <w:t xml:space="preserve">Higher Education: Handbook of Theory and Research </w:t>
      </w:r>
      <w:r w:rsidRPr="004940CF">
        <w:t>(pp. 231-288). Agathon Press.</w:t>
      </w:r>
    </w:p>
    <w:p w14:paraId="5D3FA627" w14:textId="77777777" w:rsidR="002B4F91" w:rsidRDefault="002B4F91" w:rsidP="002B4F91">
      <w:pPr>
        <w:spacing w:line="480" w:lineRule="auto"/>
        <w:ind w:left="720" w:hanging="720"/>
      </w:pPr>
      <w:r w:rsidRPr="004940CF">
        <w:t xml:space="preserve">Hossler, D. (Eds.). (1985). </w:t>
      </w:r>
      <w:r w:rsidRPr="004940CF">
        <w:rPr>
          <w:i/>
        </w:rPr>
        <w:t xml:space="preserve">A research overview of student college choice. </w:t>
      </w:r>
      <w:r w:rsidRPr="004940CF">
        <w:t xml:space="preserve"> Paper presented at the Association for the Study of Higher Education, Chicago, IL.</w:t>
      </w:r>
    </w:p>
    <w:p w14:paraId="6DD60A45" w14:textId="77777777" w:rsidR="002B4F91" w:rsidRPr="003C2D8D" w:rsidRDefault="002B4F91" w:rsidP="002B4F91">
      <w:pPr>
        <w:spacing w:line="480" w:lineRule="auto"/>
        <w:ind w:left="720" w:hanging="720"/>
      </w:pPr>
      <w:r w:rsidRPr="003C2D8D">
        <w:t xml:space="preserve">Hossler, D. &amp; Gallagher, K. S. (1987). Studying student college choice: A three-phase model and the implications for policymakers. </w:t>
      </w:r>
      <w:r w:rsidRPr="003C2D8D">
        <w:rPr>
          <w:i/>
        </w:rPr>
        <w:t>College and University, 62</w:t>
      </w:r>
      <w:r w:rsidRPr="003C2D8D">
        <w:t>, 207-221.</w:t>
      </w:r>
    </w:p>
    <w:p w14:paraId="4754F825" w14:textId="77777777" w:rsidR="002B4F91" w:rsidRPr="003C2D8D" w:rsidRDefault="002B4F91" w:rsidP="002B4F91">
      <w:pPr>
        <w:spacing w:line="480" w:lineRule="auto"/>
        <w:ind w:left="720" w:hanging="720"/>
      </w:pPr>
      <w:r w:rsidRPr="00AA50CC">
        <w:lastRenderedPageBreak/>
        <w:t xml:space="preserve">Hossler, D., </w:t>
      </w:r>
      <w:proofErr w:type="spellStart"/>
      <w:r w:rsidRPr="00AA50CC">
        <w:t>Schmit</w:t>
      </w:r>
      <w:proofErr w:type="spellEnd"/>
      <w:r w:rsidRPr="00AA50CC">
        <w:t xml:space="preserve">, J., &amp; Vesper, N. (1999). </w:t>
      </w:r>
      <w:r w:rsidRPr="00AA50CC">
        <w:rPr>
          <w:i/>
        </w:rPr>
        <w:t>Going to college: How social, economic, and educational factors influence the decisions students make</w:t>
      </w:r>
      <w:r w:rsidRPr="00AA50CC">
        <w:t>. Johns Hopkins University Press.</w:t>
      </w:r>
    </w:p>
    <w:p w14:paraId="21C07FAE" w14:textId="77777777" w:rsidR="002B4F91" w:rsidRPr="002B0010" w:rsidRDefault="002B4F91" w:rsidP="002B4F91">
      <w:pPr>
        <w:spacing w:line="480" w:lineRule="auto"/>
        <w:ind w:left="720" w:hanging="720"/>
      </w:pPr>
      <w:r w:rsidRPr="002B0010">
        <w:t xml:space="preserve">Hoxby, C. (2004). </w:t>
      </w:r>
      <w:r w:rsidRPr="002B0010">
        <w:rPr>
          <w:i/>
        </w:rPr>
        <w:t>College choices: The economics of where to go, when to go, and how to pay for it</w:t>
      </w:r>
      <w:r w:rsidRPr="002B0010">
        <w:t>. University of Chicago Press.</w:t>
      </w:r>
    </w:p>
    <w:p w14:paraId="70EF00B0" w14:textId="77777777" w:rsidR="002B4F91" w:rsidRDefault="002B4F91" w:rsidP="002B4F91">
      <w:pPr>
        <w:spacing w:line="480" w:lineRule="auto"/>
        <w:ind w:left="720" w:hanging="720"/>
        <w:rPr>
          <w:rStyle w:val="Hyperlink"/>
          <w:color w:val="000000" w:themeColor="text1"/>
        </w:rPr>
      </w:pPr>
      <w:r w:rsidRPr="00DE1AD3">
        <w:t xml:space="preserve">Indiana University (2020). </w:t>
      </w:r>
      <w:r w:rsidRPr="00DE1AD3">
        <w:rPr>
          <w:i/>
          <w:iCs/>
        </w:rPr>
        <w:t>Beginning College Survey of Student Engagement.</w:t>
      </w:r>
      <w:r w:rsidRPr="00DE1AD3">
        <w:t xml:space="preserve"> </w:t>
      </w:r>
      <w:hyperlink r:id="rId19" w:history="1">
        <w:r w:rsidRPr="002B0010">
          <w:rPr>
            <w:rStyle w:val="Hyperlink"/>
            <w:color w:val="000000" w:themeColor="text1"/>
          </w:rPr>
          <w:t>http://bcsse.indiana.edu/pdf/BCSSE20%20paper.pdf</w:t>
        </w:r>
      </w:hyperlink>
      <w:r>
        <w:rPr>
          <w:rStyle w:val="Hyperlink"/>
          <w:color w:val="000000" w:themeColor="text1"/>
        </w:rPr>
        <w:t xml:space="preserve"> </w:t>
      </w:r>
    </w:p>
    <w:p w14:paraId="1BFA4EE9" w14:textId="77777777" w:rsidR="002B4F91" w:rsidRPr="007876B6" w:rsidRDefault="002B4F91" w:rsidP="002B4F91">
      <w:pPr>
        <w:spacing w:line="480" w:lineRule="auto"/>
        <w:ind w:left="720" w:hanging="720"/>
      </w:pPr>
      <w:r w:rsidRPr="005E03A2">
        <w:t xml:space="preserve">Jackson, R., &amp; Chapman, R. (Eds.). (1984). </w:t>
      </w:r>
      <w:r w:rsidRPr="005E03A2">
        <w:rPr>
          <w:i/>
        </w:rPr>
        <w:t xml:space="preserve">The influence of no-need aid and other factors on college choices of high ability students. </w:t>
      </w:r>
      <w:r w:rsidRPr="005E03A2">
        <w:t xml:space="preserve"> Paper presented at the </w:t>
      </w:r>
      <w:proofErr w:type="spellStart"/>
      <w:r w:rsidRPr="005E03A2">
        <w:t>The</w:t>
      </w:r>
      <w:proofErr w:type="spellEnd"/>
      <w:r w:rsidRPr="005E03A2">
        <w:t xml:space="preserve"> College Board Annual Forum.</w:t>
      </w:r>
    </w:p>
    <w:p w14:paraId="6CB1F491" w14:textId="77777777" w:rsidR="002B4F91" w:rsidRPr="003C2D8D" w:rsidRDefault="002B4F91" w:rsidP="002B4F91">
      <w:pPr>
        <w:spacing w:line="480" w:lineRule="auto"/>
        <w:ind w:left="720" w:hanging="720"/>
      </w:pPr>
      <w:r w:rsidRPr="003C2D8D">
        <w:t xml:space="preserve">Jackson, G. (1982). Public efficiency and private choice in higher education. </w:t>
      </w:r>
      <w:r w:rsidRPr="003C2D8D">
        <w:rPr>
          <w:i/>
        </w:rPr>
        <w:t>Educational Evaluation and Policy Analysis, 4</w:t>
      </w:r>
      <w:r w:rsidRPr="003C2D8D">
        <w:t>, 237-247.</w:t>
      </w:r>
    </w:p>
    <w:p w14:paraId="02005A29" w14:textId="77777777" w:rsidR="002B4F91" w:rsidRDefault="002B4F91" w:rsidP="002B4F91">
      <w:pPr>
        <w:spacing w:line="480" w:lineRule="auto"/>
      </w:pPr>
      <w:r w:rsidRPr="00DA346E">
        <w:t xml:space="preserve">Johanson, M. A. (2007). Factors influencing students' selection of physical therapist programs: </w:t>
      </w:r>
    </w:p>
    <w:p w14:paraId="628F978E" w14:textId="77777777" w:rsidR="002B4F91" w:rsidRPr="00DA346E" w:rsidRDefault="002B4F91" w:rsidP="002B4F91">
      <w:pPr>
        <w:spacing w:line="480" w:lineRule="auto"/>
        <w:ind w:left="720"/>
      </w:pPr>
      <w:r w:rsidRPr="00DA346E">
        <w:t xml:space="preserve">Differences between men and women and racial/ethnic groups. </w:t>
      </w:r>
      <w:r w:rsidRPr="00DA346E">
        <w:rPr>
          <w:i/>
          <w:iCs/>
        </w:rPr>
        <w:t>Journal of Physical Therapy Education</w:t>
      </w:r>
      <w:r w:rsidRPr="00DA346E">
        <w:t>.</w:t>
      </w:r>
      <w:r>
        <w:t xml:space="preserve"> </w:t>
      </w:r>
      <w:r>
        <w:rPr>
          <w:i/>
          <w:iCs/>
        </w:rPr>
        <w:t>21</w:t>
      </w:r>
      <w:r>
        <w:t xml:space="preserve">(1), 22-32. </w:t>
      </w:r>
    </w:p>
    <w:p w14:paraId="39B6196D" w14:textId="77777777" w:rsidR="002B4F91" w:rsidRPr="00AB4370" w:rsidRDefault="002B4F91" w:rsidP="002B4F91">
      <w:pPr>
        <w:spacing w:line="480" w:lineRule="auto"/>
        <w:rPr>
          <w:i/>
          <w:iCs/>
        </w:rPr>
      </w:pPr>
      <w:r w:rsidRPr="00AB4370">
        <w:t xml:space="preserve">Johnson, R. G., Stewart, N. R., &amp; Eberly, C. G. (1991). Counselor impact on college choice. </w:t>
      </w:r>
      <w:r w:rsidRPr="00AB4370">
        <w:rPr>
          <w:i/>
          <w:iCs/>
        </w:rPr>
        <w:t xml:space="preserve">The </w:t>
      </w:r>
    </w:p>
    <w:p w14:paraId="19FA383A" w14:textId="77777777" w:rsidR="002B4F91" w:rsidRDefault="002B4F91" w:rsidP="002B4F91">
      <w:pPr>
        <w:spacing w:line="480" w:lineRule="auto"/>
        <w:ind w:firstLine="720"/>
      </w:pPr>
      <w:r w:rsidRPr="00AB4370">
        <w:rPr>
          <w:i/>
          <w:iCs/>
        </w:rPr>
        <w:t>School Counselor, 39</w:t>
      </w:r>
      <w:r w:rsidRPr="00AB4370">
        <w:t>(2), 84-90.</w:t>
      </w:r>
    </w:p>
    <w:p w14:paraId="2F4BC371" w14:textId="77777777" w:rsidR="002B4F91" w:rsidRDefault="002B4F91" w:rsidP="002B4F91">
      <w:pPr>
        <w:tabs>
          <w:tab w:val="left" w:pos="6090"/>
        </w:tabs>
        <w:spacing w:line="480" w:lineRule="auto"/>
      </w:pPr>
      <w:r>
        <w:t>Johnson, T. C. (2010). Who a</w:t>
      </w:r>
      <w:r w:rsidRPr="00E37361">
        <w:t xml:space="preserve">nd </w:t>
      </w:r>
      <w:r>
        <w:t>w</w:t>
      </w:r>
      <w:r w:rsidRPr="00E37361">
        <w:t xml:space="preserve">hat </w:t>
      </w:r>
      <w:r>
        <w:t>i</w:t>
      </w:r>
      <w:r w:rsidRPr="00E37361">
        <w:t xml:space="preserve">nfluences </w:t>
      </w:r>
      <w:r>
        <w:t>c</w:t>
      </w:r>
      <w:r w:rsidRPr="00E37361">
        <w:t xml:space="preserve">hoice of </w:t>
      </w:r>
      <w:r>
        <w:t>u</w:t>
      </w:r>
      <w:r w:rsidRPr="00E37361">
        <w:t>niversity?</w:t>
      </w:r>
      <w:r>
        <w:t xml:space="preserve"> Student a</w:t>
      </w:r>
      <w:r w:rsidRPr="00E37361">
        <w:t xml:space="preserve">nd </w:t>
      </w:r>
      <w:r>
        <w:t>u</w:t>
      </w:r>
      <w:r w:rsidRPr="00E37361">
        <w:t xml:space="preserve">niversity </w:t>
      </w:r>
    </w:p>
    <w:p w14:paraId="08958CA3" w14:textId="77777777" w:rsidR="002B4F91" w:rsidRDefault="002B4F91" w:rsidP="002B4F91">
      <w:pPr>
        <w:spacing w:line="480" w:lineRule="auto"/>
        <w:ind w:firstLine="720"/>
      </w:pPr>
      <w:r>
        <w:t>p</w:t>
      </w:r>
      <w:r w:rsidRPr="00E37361">
        <w:t xml:space="preserve">erceptions. </w:t>
      </w:r>
      <w:r w:rsidRPr="00AB4370">
        <w:rPr>
          <w:i/>
          <w:iCs/>
        </w:rPr>
        <w:t>American Journal of Business Education, 3</w:t>
      </w:r>
      <w:r w:rsidRPr="00E37361">
        <w:t xml:space="preserve">(10), 15-24. </w:t>
      </w:r>
    </w:p>
    <w:p w14:paraId="0DA06B4C" w14:textId="77777777" w:rsidR="00C304B2" w:rsidRDefault="002B4F91" w:rsidP="002B4F91">
      <w:pPr>
        <w:spacing w:line="480" w:lineRule="auto"/>
        <w:rPr>
          <w:i/>
          <w:iCs/>
        </w:rPr>
      </w:pPr>
      <w:r w:rsidRPr="00163F0E">
        <w:t xml:space="preserve">Josephson, S., Kelly, J., &amp; Smith, K. (Eds.). (2020). </w:t>
      </w:r>
      <w:r w:rsidRPr="00163F0E">
        <w:rPr>
          <w:i/>
          <w:iCs/>
        </w:rPr>
        <w:t xml:space="preserve">Handbook of </w:t>
      </w:r>
      <w:r>
        <w:rPr>
          <w:i/>
          <w:iCs/>
        </w:rPr>
        <w:t>v</w:t>
      </w:r>
      <w:r w:rsidRPr="00163F0E">
        <w:rPr>
          <w:i/>
          <w:iCs/>
        </w:rPr>
        <w:t xml:space="preserve">isual </w:t>
      </w:r>
      <w:r>
        <w:rPr>
          <w:i/>
          <w:iCs/>
        </w:rPr>
        <w:t>c</w:t>
      </w:r>
      <w:r w:rsidRPr="00163F0E">
        <w:rPr>
          <w:i/>
          <w:iCs/>
        </w:rPr>
        <w:t xml:space="preserve">ommunication: Theory, </w:t>
      </w:r>
    </w:p>
    <w:p w14:paraId="6C4100BC" w14:textId="5E40F0C4" w:rsidR="002B4F91" w:rsidRDefault="002B4F91" w:rsidP="00C304B2">
      <w:pPr>
        <w:spacing w:line="480" w:lineRule="auto"/>
        <w:ind w:firstLine="720"/>
      </w:pPr>
      <w:r>
        <w:rPr>
          <w:i/>
          <w:iCs/>
        </w:rPr>
        <w:t>m</w:t>
      </w:r>
      <w:r w:rsidRPr="00163F0E">
        <w:rPr>
          <w:i/>
          <w:iCs/>
        </w:rPr>
        <w:t xml:space="preserve">ethods, and </w:t>
      </w:r>
      <w:r>
        <w:rPr>
          <w:i/>
          <w:iCs/>
        </w:rPr>
        <w:t>m</w:t>
      </w:r>
      <w:r w:rsidRPr="00163F0E">
        <w:rPr>
          <w:i/>
          <w:iCs/>
        </w:rPr>
        <w:t xml:space="preserve">edia. </w:t>
      </w:r>
      <w:r>
        <w:t>R</w:t>
      </w:r>
      <w:r w:rsidRPr="00163F0E">
        <w:t>outledge.</w:t>
      </w:r>
    </w:p>
    <w:p w14:paraId="4619128C" w14:textId="77777777" w:rsidR="002274E9" w:rsidRDefault="002274E9" w:rsidP="00C304B2">
      <w:pPr>
        <w:spacing w:line="480" w:lineRule="auto"/>
      </w:pPr>
      <w:bookmarkStart w:id="16" w:name="_Hlk93518952"/>
    </w:p>
    <w:p w14:paraId="77FF3262" w14:textId="77777777" w:rsidR="002274E9" w:rsidRDefault="002274E9" w:rsidP="00C304B2">
      <w:pPr>
        <w:spacing w:line="480" w:lineRule="auto"/>
      </w:pPr>
    </w:p>
    <w:p w14:paraId="4D5E9967" w14:textId="4AE96CC9" w:rsidR="00C304B2" w:rsidRDefault="00C304B2" w:rsidP="00C304B2">
      <w:pPr>
        <w:spacing w:line="480" w:lineRule="auto"/>
      </w:pPr>
      <w:proofErr w:type="spellStart"/>
      <w:r w:rsidRPr="00C304B2">
        <w:lastRenderedPageBreak/>
        <w:t>Karani</w:t>
      </w:r>
      <w:proofErr w:type="spellEnd"/>
      <w:r w:rsidRPr="00C304B2">
        <w:t xml:space="preserve">, A., </w:t>
      </w:r>
      <w:proofErr w:type="spellStart"/>
      <w:r w:rsidRPr="00C304B2">
        <w:t>Thanki</w:t>
      </w:r>
      <w:proofErr w:type="spellEnd"/>
      <w:r w:rsidRPr="00C304B2">
        <w:t xml:space="preserve">, H., &amp; </w:t>
      </w:r>
      <w:proofErr w:type="spellStart"/>
      <w:r w:rsidRPr="00C304B2">
        <w:t>Achuthan</w:t>
      </w:r>
      <w:proofErr w:type="spellEnd"/>
      <w:r w:rsidRPr="00C304B2">
        <w:t xml:space="preserve">, S. (2021). </w:t>
      </w:r>
      <w:bookmarkEnd w:id="16"/>
      <w:r w:rsidRPr="00C304B2">
        <w:t xml:space="preserve">Impact of University Website Usability on </w:t>
      </w:r>
    </w:p>
    <w:p w14:paraId="65B60CE7" w14:textId="77777777" w:rsidR="00C304B2" w:rsidRDefault="00C304B2" w:rsidP="00C304B2">
      <w:pPr>
        <w:spacing w:line="480" w:lineRule="auto"/>
        <w:ind w:firstLine="720"/>
      </w:pPr>
      <w:r w:rsidRPr="00C304B2">
        <w:t xml:space="preserve">Satisfaction: A Structural Equation Modelling Approach. Management and </w:t>
      </w:r>
      <w:proofErr w:type="spellStart"/>
      <w:r w:rsidRPr="00C304B2">
        <w:t>Labour</w:t>
      </w:r>
      <w:proofErr w:type="spellEnd"/>
      <w:r w:rsidRPr="00C304B2">
        <w:t xml:space="preserve"> </w:t>
      </w:r>
    </w:p>
    <w:p w14:paraId="7C6164D8" w14:textId="412FE6CD" w:rsidR="00C304B2" w:rsidRDefault="00C304B2" w:rsidP="00C304B2">
      <w:pPr>
        <w:spacing w:line="480" w:lineRule="auto"/>
        <w:ind w:left="720"/>
      </w:pPr>
      <w:r w:rsidRPr="00C304B2">
        <w:t>Studies, 46(2), 119-138.</w:t>
      </w:r>
    </w:p>
    <w:p w14:paraId="14C61CFE" w14:textId="77777777" w:rsidR="002B4F91" w:rsidRDefault="002B4F91" w:rsidP="002B4F91">
      <w:pPr>
        <w:spacing w:line="480" w:lineRule="auto"/>
        <w:rPr>
          <w:color w:val="000000"/>
          <w:shd w:val="clear" w:color="auto" w:fill="FFFFFF"/>
        </w:rPr>
      </w:pPr>
      <w:r>
        <w:rPr>
          <w:color w:val="000000"/>
          <w:shd w:val="clear" w:color="auto" w:fill="FFFFFF"/>
        </w:rPr>
        <w:t xml:space="preserve">Kellaris, J. J., &amp; Kellaris, Jr., W. J. (1988). An exploration of the factors influencing students' </w:t>
      </w:r>
    </w:p>
    <w:p w14:paraId="0F52F6F2" w14:textId="77777777" w:rsidR="002B4F91" w:rsidRPr="00022D02" w:rsidRDefault="002B4F91" w:rsidP="002B4F91">
      <w:pPr>
        <w:spacing w:line="480" w:lineRule="auto"/>
        <w:ind w:left="720"/>
        <w:rPr>
          <w:i/>
          <w:iCs/>
          <w:color w:val="000000"/>
          <w:shd w:val="clear" w:color="auto" w:fill="FFFFFF"/>
        </w:rPr>
      </w:pPr>
      <w:r>
        <w:rPr>
          <w:color w:val="000000"/>
          <w:shd w:val="clear" w:color="auto" w:fill="FFFFFF"/>
        </w:rPr>
        <w:t xml:space="preserve">college choice decision at a small private college. </w:t>
      </w:r>
      <w:r>
        <w:rPr>
          <w:i/>
          <w:iCs/>
          <w:color w:val="000000"/>
          <w:shd w:val="clear" w:color="auto" w:fill="FFFFFF"/>
        </w:rPr>
        <w:t>College and University Journal</w:t>
      </w:r>
      <w:r>
        <w:rPr>
          <w:color w:val="000000"/>
          <w:shd w:val="clear" w:color="auto" w:fill="FFFFFF"/>
        </w:rPr>
        <w:t>,</w:t>
      </w:r>
      <w:r>
        <w:rPr>
          <w:rStyle w:val="apple-converted-space"/>
          <w:color w:val="000000"/>
          <w:shd w:val="clear" w:color="auto" w:fill="FFFFFF"/>
        </w:rPr>
        <w:t> </w:t>
      </w:r>
      <w:r>
        <w:rPr>
          <w:i/>
          <w:iCs/>
          <w:color w:val="000000"/>
          <w:shd w:val="clear" w:color="auto" w:fill="FFFFFF"/>
        </w:rPr>
        <w:t>63</w:t>
      </w:r>
      <w:r>
        <w:rPr>
          <w:color w:val="000000"/>
          <w:shd w:val="clear" w:color="auto" w:fill="FFFFFF"/>
        </w:rPr>
        <w:t>, 187-197.</w:t>
      </w:r>
    </w:p>
    <w:p w14:paraId="7CD85E01" w14:textId="77777777" w:rsidR="002B4F91" w:rsidRDefault="002B4F91" w:rsidP="002B4F91">
      <w:pPr>
        <w:spacing w:line="480" w:lineRule="auto"/>
      </w:pPr>
      <w:r w:rsidRPr="008C2B3D">
        <w:t>Kern, C. W. K. (2000). College choice influences: Urban high school students respon</w:t>
      </w:r>
      <w:r>
        <w:t xml:space="preserve">d. </w:t>
      </w:r>
    </w:p>
    <w:p w14:paraId="139B4021" w14:textId="77777777" w:rsidR="002B4F91" w:rsidRDefault="002B4F91" w:rsidP="002B4F91">
      <w:pPr>
        <w:spacing w:line="480" w:lineRule="auto"/>
        <w:ind w:firstLine="720"/>
      </w:pPr>
      <w:r w:rsidRPr="008C2B3D">
        <w:rPr>
          <w:i/>
          <w:iCs/>
        </w:rPr>
        <w:t>Community College Journal of Research &amp; Practice, 24</w:t>
      </w:r>
      <w:r w:rsidRPr="008C2B3D">
        <w:t>(6), 487-494.</w:t>
      </w:r>
    </w:p>
    <w:p w14:paraId="45F7FDE4" w14:textId="77777777" w:rsidR="002B4F91" w:rsidRPr="00DA346E" w:rsidRDefault="002B4F91" w:rsidP="002B4F91">
      <w:pPr>
        <w:spacing w:line="480" w:lineRule="auto"/>
      </w:pPr>
      <w:r w:rsidRPr="00DA346E">
        <w:t xml:space="preserve">Kinzie, J., Palmer, M., Hayek, J., Hossler, D., Jacob, S. A., &amp; Cummings, H. (2004).  </w:t>
      </w:r>
    </w:p>
    <w:p w14:paraId="55D3EDBE" w14:textId="77777777" w:rsidR="002B4F91" w:rsidRPr="00DA346E" w:rsidRDefault="002B4F91" w:rsidP="002B4F91">
      <w:pPr>
        <w:spacing w:line="480" w:lineRule="auto"/>
      </w:pPr>
      <w:r w:rsidRPr="00DA346E">
        <w:tab/>
        <w:t xml:space="preserve">Fifty years of college choice: Social, </w:t>
      </w:r>
      <w:proofErr w:type="gramStart"/>
      <w:r w:rsidRPr="00DA346E">
        <w:t>political</w:t>
      </w:r>
      <w:proofErr w:type="gramEnd"/>
      <w:r w:rsidRPr="00DA346E">
        <w:t xml:space="preserve"> and institutional influences on the </w:t>
      </w:r>
    </w:p>
    <w:p w14:paraId="3E546AAA" w14:textId="77777777" w:rsidR="002B4F91" w:rsidRDefault="002B4F91" w:rsidP="002B4F91">
      <w:pPr>
        <w:spacing w:line="480" w:lineRule="auto"/>
      </w:pPr>
      <w:r w:rsidRPr="00DA346E">
        <w:tab/>
        <w:t xml:space="preserve">decision-making process. </w:t>
      </w:r>
      <w:r w:rsidRPr="00DA346E">
        <w:rPr>
          <w:i/>
        </w:rPr>
        <w:t>Lumina Foundation for Education: New Agenda Series, 5</w:t>
      </w:r>
      <w:r w:rsidRPr="00DA346E">
        <w:t>(3).</w:t>
      </w:r>
    </w:p>
    <w:p w14:paraId="7C64A2FE" w14:textId="02FDA106" w:rsidR="0007091F" w:rsidRDefault="002B4F91" w:rsidP="002274E9">
      <w:pPr>
        <w:spacing w:line="480" w:lineRule="auto"/>
        <w:ind w:left="720" w:hanging="720"/>
      </w:pPr>
      <w:proofErr w:type="spellStart"/>
      <w:r w:rsidRPr="000247E4">
        <w:rPr>
          <w:lang w:val="es-ES"/>
        </w:rPr>
        <w:t>Kouyoumdjian</w:t>
      </w:r>
      <w:proofErr w:type="spellEnd"/>
      <w:r w:rsidRPr="000247E4">
        <w:rPr>
          <w:lang w:val="es-ES"/>
        </w:rPr>
        <w:t xml:space="preserve">, C., Guzmán, B. L., </w:t>
      </w:r>
      <w:proofErr w:type="spellStart"/>
      <w:r w:rsidRPr="000247E4">
        <w:rPr>
          <w:lang w:val="es-ES"/>
        </w:rPr>
        <w:t>Garcia</w:t>
      </w:r>
      <w:proofErr w:type="spellEnd"/>
      <w:r w:rsidRPr="000247E4">
        <w:rPr>
          <w:lang w:val="es-ES"/>
        </w:rPr>
        <w:t xml:space="preserve">, N. M., &amp; Talavera-Bustillos, V. (2017). </w:t>
      </w:r>
      <w:r w:rsidRPr="00F17DA7">
        <w:t xml:space="preserve">A community cultural wealth examination of sources of support and challenges among Latino first-and second-generation college students at a Hispanic serving institution. </w:t>
      </w:r>
      <w:r w:rsidRPr="00F17DA7">
        <w:rPr>
          <w:i/>
          <w:iCs/>
        </w:rPr>
        <w:t>Journal of Hispanic Higher Education, 16(1),</w:t>
      </w:r>
      <w:r w:rsidRPr="00F17DA7">
        <w:t xml:space="preserve"> 61-7</w:t>
      </w:r>
    </w:p>
    <w:p w14:paraId="003BC826" w14:textId="08889FBC" w:rsidR="002B4F91" w:rsidRDefault="002B4F91" w:rsidP="002B4F91">
      <w:pPr>
        <w:spacing w:line="480" w:lineRule="auto"/>
        <w:rPr>
          <w:i/>
        </w:rPr>
      </w:pPr>
      <w:proofErr w:type="spellStart"/>
      <w:r w:rsidRPr="008A6D48">
        <w:t>LeFauve</w:t>
      </w:r>
      <w:proofErr w:type="spellEnd"/>
      <w:r w:rsidRPr="008A6D48">
        <w:t xml:space="preserve">, L. M. (Eds.). (2001). </w:t>
      </w:r>
      <w:r w:rsidRPr="008A6D48">
        <w:rPr>
          <w:i/>
        </w:rPr>
        <w:t>The place of the web in college choice: Information or</w:t>
      </w:r>
      <w:r>
        <w:rPr>
          <w:i/>
        </w:rPr>
        <w:t xml:space="preserve"> </w:t>
      </w:r>
    </w:p>
    <w:p w14:paraId="1079FBAD" w14:textId="77777777" w:rsidR="002B4F91" w:rsidRPr="00336C3A" w:rsidRDefault="002B4F91" w:rsidP="002B4F91">
      <w:pPr>
        <w:spacing w:line="480" w:lineRule="auto"/>
        <w:ind w:firstLine="720"/>
        <w:rPr>
          <w:i/>
        </w:rPr>
      </w:pPr>
      <w:r w:rsidRPr="008A6D48">
        <w:rPr>
          <w:i/>
        </w:rPr>
        <w:t xml:space="preserve">persuasion? </w:t>
      </w:r>
      <w:r w:rsidRPr="008A6D48">
        <w:t xml:space="preserve">Paper presented at the annual meeting of the Association for Institutional </w:t>
      </w:r>
    </w:p>
    <w:p w14:paraId="32B8D339" w14:textId="77777777" w:rsidR="002B4F91" w:rsidRDefault="002B4F91" w:rsidP="002B4F91">
      <w:pPr>
        <w:spacing w:line="480" w:lineRule="auto"/>
        <w:ind w:firstLine="720"/>
      </w:pPr>
      <w:r w:rsidRPr="008A6D48">
        <w:t>Research, Long Beach, CA.</w:t>
      </w:r>
    </w:p>
    <w:p w14:paraId="778BFC77" w14:textId="77777777" w:rsidR="002B4F91" w:rsidRPr="00AC39F7" w:rsidRDefault="002B4F91" w:rsidP="002B4F91">
      <w:pPr>
        <w:shd w:val="clear" w:color="auto" w:fill="FFFFFF"/>
        <w:spacing w:line="480" w:lineRule="auto"/>
        <w:rPr>
          <w:i/>
        </w:rPr>
      </w:pPr>
      <w:r w:rsidRPr="00AC39F7">
        <w:t xml:space="preserve">Leigh, A. J. (2019). </w:t>
      </w:r>
      <w:r w:rsidRPr="00AC39F7">
        <w:rPr>
          <w:i/>
        </w:rPr>
        <w:t xml:space="preserve">The </w:t>
      </w:r>
      <w:r>
        <w:rPr>
          <w:i/>
        </w:rPr>
        <w:t>i</w:t>
      </w:r>
      <w:r w:rsidRPr="00AC39F7">
        <w:rPr>
          <w:i/>
        </w:rPr>
        <w:t xml:space="preserve">ntersection of </w:t>
      </w:r>
      <w:r>
        <w:rPr>
          <w:i/>
        </w:rPr>
        <w:t>c</w:t>
      </w:r>
      <w:r w:rsidRPr="00AC39F7">
        <w:rPr>
          <w:i/>
        </w:rPr>
        <w:t xml:space="preserve">ollege </w:t>
      </w:r>
      <w:r>
        <w:rPr>
          <w:i/>
        </w:rPr>
        <w:t>c</w:t>
      </w:r>
      <w:r w:rsidRPr="00AC39F7">
        <w:rPr>
          <w:i/>
        </w:rPr>
        <w:t xml:space="preserve">hoice and </w:t>
      </w:r>
      <w:r>
        <w:rPr>
          <w:i/>
        </w:rPr>
        <w:t>c</w:t>
      </w:r>
      <w:r w:rsidRPr="00AC39F7">
        <w:rPr>
          <w:i/>
        </w:rPr>
        <w:t>hurch-</w:t>
      </w:r>
      <w:r>
        <w:rPr>
          <w:i/>
        </w:rPr>
        <w:t>r</w:t>
      </w:r>
      <w:r w:rsidRPr="00AC39F7">
        <w:rPr>
          <w:i/>
        </w:rPr>
        <w:t xml:space="preserve">elated </w:t>
      </w:r>
      <w:r>
        <w:rPr>
          <w:i/>
        </w:rPr>
        <w:t>h</w:t>
      </w:r>
      <w:r w:rsidRPr="00AC39F7">
        <w:rPr>
          <w:i/>
        </w:rPr>
        <w:t xml:space="preserve">igher </w:t>
      </w:r>
      <w:r>
        <w:rPr>
          <w:i/>
        </w:rPr>
        <w:t>e</w:t>
      </w:r>
      <w:r w:rsidRPr="00AC39F7">
        <w:rPr>
          <w:i/>
        </w:rPr>
        <w:t>ducation:</w:t>
      </w:r>
    </w:p>
    <w:p w14:paraId="50614D93" w14:textId="77777777" w:rsidR="002B4F91" w:rsidRPr="00AC39F7" w:rsidRDefault="002B4F91" w:rsidP="002B4F91">
      <w:pPr>
        <w:shd w:val="clear" w:color="auto" w:fill="FFFFFF"/>
        <w:spacing w:line="480" w:lineRule="auto"/>
        <w:rPr>
          <w:i/>
        </w:rPr>
      </w:pPr>
      <w:r w:rsidRPr="00AC39F7">
        <w:rPr>
          <w:i/>
        </w:rPr>
        <w:tab/>
      </w:r>
      <w:r>
        <w:rPr>
          <w:i/>
        </w:rPr>
        <w:t>f</w:t>
      </w:r>
      <w:r w:rsidRPr="00AC39F7">
        <w:rPr>
          <w:i/>
        </w:rPr>
        <w:t xml:space="preserve">actors which </w:t>
      </w:r>
      <w:r>
        <w:rPr>
          <w:i/>
        </w:rPr>
        <w:t>i</w:t>
      </w:r>
      <w:r w:rsidRPr="00AC39F7">
        <w:rPr>
          <w:i/>
        </w:rPr>
        <w:t xml:space="preserve">nfluence a </w:t>
      </w:r>
      <w:r>
        <w:rPr>
          <w:i/>
        </w:rPr>
        <w:t>s</w:t>
      </w:r>
      <w:r w:rsidRPr="00AC39F7">
        <w:rPr>
          <w:i/>
        </w:rPr>
        <w:t xml:space="preserve">tudent’s </w:t>
      </w:r>
      <w:r>
        <w:rPr>
          <w:i/>
        </w:rPr>
        <w:t>d</w:t>
      </w:r>
      <w:r w:rsidRPr="00AC39F7">
        <w:rPr>
          <w:i/>
        </w:rPr>
        <w:t xml:space="preserve">ecision to </w:t>
      </w:r>
      <w:r>
        <w:rPr>
          <w:i/>
        </w:rPr>
        <w:t>at</w:t>
      </w:r>
      <w:r w:rsidRPr="00AC39F7">
        <w:rPr>
          <w:i/>
        </w:rPr>
        <w:t xml:space="preserve">tend a </w:t>
      </w:r>
      <w:r>
        <w:rPr>
          <w:i/>
        </w:rPr>
        <w:t>U</w:t>
      </w:r>
      <w:r w:rsidRPr="00AC39F7">
        <w:rPr>
          <w:i/>
        </w:rPr>
        <w:t xml:space="preserve">nited Methodist </w:t>
      </w:r>
      <w:r>
        <w:rPr>
          <w:i/>
        </w:rPr>
        <w:t>c</w:t>
      </w:r>
      <w:r w:rsidRPr="00AC39F7">
        <w:rPr>
          <w:i/>
        </w:rPr>
        <w:t xml:space="preserve">ollege or </w:t>
      </w:r>
    </w:p>
    <w:p w14:paraId="3FE9F36B" w14:textId="77777777" w:rsidR="002B4F91" w:rsidRPr="006258FF" w:rsidRDefault="002B4F91" w:rsidP="002B4F91">
      <w:pPr>
        <w:shd w:val="clear" w:color="auto" w:fill="FFFFFF"/>
        <w:spacing w:line="480" w:lineRule="auto"/>
      </w:pPr>
      <w:r w:rsidRPr="006258FF">
        <w:rPr>
          <w:i/>
        </w:rPr>
        <w:tab/>
        <w:t xml:space="preserve">university. </w:t>
      </w:r>
      <w:r w:rsidRPr="006258FF">
        <w:rPr>
          <w:iCs/>
        </w:rPr>
        <w:t>[</w:t>
      </w:r>
      <w:r w:rsidRPr="006258FF">
        <w:t xml:space="preserve">Unpublished doctoral dissertation]. University of Georgia, Athens, Georgia. </w:t>
      </w:r>
    </w:p>
    <w:p w14:paraId="0D2C22BF" w14:textId="77777777" w:rsidR="002B4F91" w:rsidRPr="006258FF" w:rsidRDefault="002B4F91" w:rsidP="002B4F91">
      <w:pPr>
        <w:spacing w:line="480" w:lineRule="auto"/>
        <w:ind w:left="684" w:hanging="684"/>
      </w:pPr>
      <w:r w:rsidRPr="000247E4">
        <w:rPr>
          <w:lang w:val="es-ES"/>
        </w:rPr>
        <w:t xml:space="preserve">Lincoln, Y.S. &amp; Guba, E. G. (1985). </w:t>
      </w:r>
      <w:r w:rsidRPr="006258FF">
        <w:rPr>
          <w:i/>
        </w:rPr>
        <w:t xml:space="preserve">Naturalistic inquiry. </w:t>
      </w:r>
      <w:r w:rsidRPr="006258FF">
        <w:t>Sage Publications.</w:t>
      </w:r>
    </w:p>
    <w:p w14:paraId="713DA8D0" w14:textId="77777777" w:rsidR="002B4F91" w:rsidRPr="006258FF" w:rsidRDefault="002B4F91" w:rsidP="002B4F91">
      <w:pPr>
        <w:spacing w:line="480" w:lineRule="auto"/>
        <w:ind w:left="720" w:hanging="720"/>
      </w:pPr>
      <w:proofErr w:type="spellStart"/>
      <w:r w:rsidRPr="006258FF">
        <w:lastRenderedPageBreak/>
        <w:t>Litten</w:t>
      </w:r>
      <w:proofErr w:type="spellEnd"/>
      <w:r w:rsidRPr="006258FF">
        <w:t xml:space="preserve">, L. H. (1982). Different strokes in the applicant pool: Some refinements in a model of student choice. </w:t>
      </w:r>
      <w:r w:rsidRPr="006258FF">
        <w:rPr>
          <w:i/>
        </w:rPr>
        <w:t>Journal of Higher Education, 53</w:t>
      </w:r>
      <w:r w:rsidRPr="006258FF">
        <w:t>(4), 383-402.</w:t>
      </w:r>
    </w:p>
    <w:p w14:paraId="658232F0" w14:textId="77777777" w:rsidR="002B4F91" w:rsidRDefault="002B4F91" w:rsidP="002B4F91">
      <w:pPr>
        <w:spacing w:line="480" w:lineRule="auto"/>
        <w:ind w:left="720" w:hanging="720"/>
      </w:pPr>
      <w:r w:rsidRPr="006258FF">
        <w:t xml:space="preserve">Lombardi, J. V. (2013). </w:t>
      </w:r>
      <w:r w:rsidRPr="006258FF">
        <w:rPr>
          <w:i/>
          <w:iCs/>
        </w:rPr>
        <w:t>How universities work.</w:t>
      </w:r>
      <w:r w:rsidRPr="006258FF">
        <w:t xml:space="preserve"> The Johns Hopkins University Press.</w:t>
      </w:r>
    </w:p>
    <w:p w14:paraId="4EE9194C" w14:textId="77777777" w:rsidR="002B4F91" w:rsidRDefault="002B4F91" w:rsidP="002B4F91">
      <w:pPr>
        <w:spacing w:line="480" w:lineRule="auto"/>
      </w:pPr>
      <w:proofErr w:type="spellStart"/>
      <w:r w:rsidRPr="006258FF">
        <w:t>MacAllum</w:t>
      </w:r>
      <w:proofErr w:type="spellEnd"/>
      <w:r w:rsidRPr="006258FF">
        <w:t xml:space="preserve">, K, Glover, D, Queen, B, &amp; Riggs, A (2007). Deciding on post-secondary education: </w:t>
      </w:r>
    </w:p>
    <w:p w14:paraId="5F7C58F7" w14:textId="77777777" w:rsidR="002B4F91" w:rsidRPr="006258FF" w:rsidRDefault="002B4F91" w:rsidP="002B4F91">
      <w:pPr>
        <w:spacing w:line="480" w:lineRule="auto"/>
        <w:ind w:firstLine="720"/>
      </w:pPr>
      <w:r w:rsidRPr="006258FF">
        <w:t xml:space="preserve">Final report. </w:t>
      </w:r>
      <w:r w:rsidRPr="006258FF">
        <w:rPr>
          <w:i/>
          <w:iCs/>
        </w:rPr>
        <w:t>National post-secondary education cooperative</w:t>
      </w:r>
      <w:r w:rsidRPr="006258FF">
        <w:t>, 1-105.</w:t>
      </w:r>
    </w:p>
    <w:p w14:paraId="406DEC33" w14:textId="1B831DD3" w:rsidR="002B4F91" w:rsidRDefault="002B4F91" w:rsidP="002B4F91">
      <w:pPr>
        <w:spacing w:line="480" w:lineRule="auto"/>
        <w:ind w:left="720" w:hanging="720"/>
      </w:pPr>
      <w:proofErr w:type="spellStart"/>
      <w:r w:rsidRPr="006258FF">
        <w:t>Manski</w:t>
      </w:r>
      <w:proofErr w:type="spellEnd"/>
      <w:r w:rsidRPr="006258FF">
        <w:t xml:space="preserve">, C. F. &amp; Wise, D. A. (1983). </w:t>
      </w:r>
      <w:r w:rsidRPr="006258FF">
        <w:rPr>
          <w:i/>
        </w:rPr>
        <w:t>College choice in America</w:t>
      </w:r>
      <w:r w:rsidRPr="006258FF">
        <w:t>. Harvard University Press.</w:t>
      </w:r>
    </w:p>
    <w:p w14:paraId="101BE938" w14:textId="7FF14528" w:rsidR="006060D8" w:rsidRPr="006258FF" w:rsidRDefault="006060D8" w:rsidP="002B4F91">
      <w:pPr>
        <w:spacing w:line="480" w:lineRule="auto"/>
        <w:ind w:left="720" w:hanging="720"/>
      </w:pPr>
      <w:r w:rsidRPr="006060D8">
        <w:t>Mariscal, J. (2021). The College Choice Process as a Latinx/a/o Family Affair. In Studying Latinx/a/o Students in Higher Education (pp. 30-42). Routledge.</w:t>
      </w:r>
    </w:p>
    <w:p w14:paraId="540B2CA7" w14:textId="77777777" w:rsidR="002B4F91" w:rsidRDefault="002B4F91" w:rsidP="002B4F91">
      <w:pPr>
        <w:spacing w:line="480" w:lineRule="auto"/>
      </w:pPr>
      <w:r w:rsidRPr="006258FF">
        <w:t xml:space="preserve">McDonough, P, Calderone, S, &amp; Purdy, W (2007). State grant aid and its effects on students' </w:t>
      </w:r>
    </w:p>
    <w:p w14:paraId="4BBCF17D" w14:textId="77777777" w:rsidR="002B4F91" w:rsidRDefault="002B4F91" w:rsidP="002B4F91">
      <w:pPr>
        <w:spacing w:line="480" w:lineRule="auto"/>
        <w:ind w:firstLine="720"/>
      </w:pPr>
      <w:r w:rsidRPr="006258FF">
        <w:t xml:space="preserve">college choices. </w:t>
      </w:r>
      <w:r w:rsidRPr="006258FF">
        <w:rPr>
          <w:i/>
          <w:iCs/>
        </w:rPr>
        <w:t>The Western Interstate Commission for Higher Education</w:t>
      </w:r>
      <w:r w:rsidRPr="006258FF">
        <w:t>. 1-52.</w:t>
      </w:r>
    </w:p>
    <w:p w14:paraId="2A8914B0" w14:textId="77777777" w:rsidR="002B4F91" w:rsidRPr="006258FF" w:rsidRDefault="002B4F91" w:rsidP="002B4F91">
      <w:pPr>
        <w:spacing w:line="480" w:lineRule="auto"/>
        <w:ind w:left="720" w:hanging="720"/>
      </w:pPr>
      <w:r w:rsidRPr="006258FF">
        <w:t xml:space="preserve">McDonough, P. M. (1997). </w:t>
      </w:r>
      <w:r w:rsidRPr="006258FF">
        <w:rPr>
          <w:i/>
        </w:rPr>
        <w:t>Choosing colleges: How social class and schools structur</w:t>
      </w:r>
      <w:r>
        <w:rPr>
          <w:i/>
        </w:rPr>
        <w:t xml:space="preserve">e </w:t>
      </w:r>
      <w:r w:rsidRPr="006258FF">
        <w:rPr>
          <w:i/>
        </w:rPr>
        <w:t>opportunity</w:t>
      </w:r>
      <w:r w:rsidRPr="006258FF">
        <w:t>. State University of New York Press.</w:t>
      </w:r>
    </w:p>
    <w:p w14:paraId="67EB7A54" w14:textId="77777777" w:rsidR="002B4F91" w:rsidRPr="00561AE1" w:rsidRDefault="002B4F91" w:rsidP="002B4F91">
      <w:pPr>
        <w:spacing w:line="480" w:lineRule="auto"/>
        <w:rPr>
          <w:i/>
          <w:iCs/>
        </w:rPr>
      </w:pPr>
      <w:r w:rsidRPr="006258FF">
        <w:t xml:space="preserve">McDonough, P. M. (Eds.). (1997). </w:t>
      </w:r>
      <w:r w:rsidRPr="00561AE1">
        <w:rPr>
          <w:i/>
          <w:iCs/>
        </w:rPr>
        <w:t xml:space="preserve">College choice as capital conversion and investment: A new </w:t>
      </w:r>
    </w:p>
    <w:p w14:paraId="4FC0D2EA" w14:textId="77777777" w:rsidR="002B4F91" w:rsidRPr="006258FF" w:rsidRDefault="002B4F91" w:rsidP="002B4F91">
      <w:pPr>
        <w:spacing w:line="480" w:lineRule="auto"/>
        <w:ind w:firstLine="720"/>
      </w:pPr>
      <w:r w:rsidRPr="00561AE1">
        <w:rPr>
          <w:i/>
          <w:iCs/>
        </w:rPr>
        <w:t xml:space="preserve">model. </w:t>
      </w:r>
      <w:r w:rsidRPr="006258FF">
        <w:t>ASHE Annual Meeting Paper.</w:t>
      </w:r>
    </w:p>
    <w:p w14:paraId="33683227" w14:textId="77777777" w:rsidR="002B4F91" w:rsidRPr="006258FF" w:rsidRDefault="002B4F91" w:rsidP="002B4F91">
      <w:pPr>
        <w:shd w:val="clear" w:color="auto" w:fill="FFFFFF"/>
        <w:spacing w:line="480" w:lineRule="auto"/>
      </w:pPr>
      <w:r w:rsidRPr="006258FF">
        <w:t>McGuire, K., Casanova, S., &amp; Davis, C. H. F. (2016). “</w:t>
      </w:r>
      <w:proofErr w:type="spellStart"/>
      <w:r w:rsidRPr="006258FF">
        <w:t>I’ma</w:t>
      </w:r>
      <w:proofErr w:type="spellEnd"/>
      <w:r w:rsidRPr="006258FF">
        <w:t xml:space="preserve"> Black female who happens to be </w:t>
      </w:r>
    </w:p>
    <w:p w14:paraId="3F58BF29" w14:textId="77777777" w:rsidR="002B4F91" w:rsidRPr="006258FF" w:rsidRDefault="002B4F91" w:rsidP="002B4F91">
      <w:pPr>
        <w:shd w:val="clear" w:color="auto" w:fill="FFFFFF"/>
        <w:spacing w:line="480" w:lineRule="auto"/>
        <w:ind w:left="720"/>
      </w:pPr>
      <w:r w:rsidRPr="006258FF">
        <w:t>Muslim”: Multiple marginalities of an immigrant Black Muslim woman on a predominantly white campus. </w:t>
      </w:r>
      <w:r w:rsidRPr="006258FF">
        <w:rPr>
          <w:i/>
          <w:iCs/>
        </w:rPr>
        <w:t>Journal of Negro Education</w:t>
      </w:r>
      <w:r w:rsidRPr="006258FF">
        <w:t>, </w:t>
      </w:r>
      <w:r w:rsidRPr="006258FF">
        <w:rPr>
          <w:i/>
          <w:iCs/>
        </w:rPr>
        <w:t>85</w:t>
      </w:r>
      <w:r w:rsidRPr="006258FF">
        <w:t>(3), 316–329.</w:t>
      </w:r>
    </w:p>
    <w:p w14:paraId="4AAA5C30" w14:textId="77777777" w:rsidR="002B4F91" w:rsidRPr="006258FF" w:rsidRDefault="002B4F91" w:rsidP="002B4F91">
      <w:pPr>
        <w:spacing w:line="480" w:lineRule="auto"/>
        <w:ind w:left="720" w:hanging="720"/>
      </w:pPr>
      <w:r w:rsidRPr="006258FF">
        <w:t xml:space="preserve">Merriam, Sharan B. (1988). </w:t>
      </w:r>
      <w:r w:rsidRPr="006258FF">
        <w:rPr>
          <w:i/>
        </w:rPr>
        <w:t>Case study research in education: A qualitative approach.</w:t>
      </w:r>
      <w:r w:rsidRPr="006258FF">
        <w:t xml:space="preserve"> Jossey-Bass.</w:t>
      </w:r>
    </w:p>
    <w:p w14:paraId="049F848B" w14:textId="77777777" w:rsidR="002B4F91" w:rsidRPr="00886323" w:rsidRDefault="002B4F91" w:rsidP="002B4F91">
      <w:pPr>
        <w:shd w:val="clear" w:color="auto" w:fill="FFFFFF"/>
        <w:spacing w:line="480" w:lineRule="auto"/>
        <w:rPr>
          <w:i/>
        </w:rPr>
      </w:pPr>
      <w:r w:rsidRPr="006258FF">
        <w:t>Messer, E. W. (</w:t>
      </w:r>
      <w:r w:rsidRPr="00886323">
        <w:t xml:space="preserve">2016). </w:t>
      </w:r>
      <w:r w:rsidRPr="00886323">
        <w:rPr>
          <w:i/>
        </w:rPr>
        <w:t xml:space="preserve">A qualitative study on the college choice process for first generation </w:t>
      </w:r>
    </w:p>
    <w:p w14:paraId="76AC7992" w14:textId="77777777" w:rsidR="002B4F91" w:rsidRPr="006258FF" w:rsidRDefault="002B4F91" w:rsidP="002B4F91">
      <w:pPr>
        <w:shd w:val="clear" w:color="auto" w:fill="FFFFFF"/>
        <w:spacing w:line="480" w:lineRule="auto"/>
        <w:ind w:left="720"/>
      </w:pPr>
      <w:r w:rsidRPr="00886323">
        <w:rPr>
          <w:i/>
        </w:rPr>
        <w:t>students at a small, private, religious affiliated institution</w:t>
      </w:r>
      <w:r w:rsidRPr="00886323">
        <w:t xml:space="preserve">. </w:t>
      </w:r>
      <w:r w:rsidRPr="006258FF">
        <w:t xml:space="preserve">[Unpublished doctoral dissertation]. University of Alabama, Tuscaloosa, Alabama. </w:t>
      </w:r>
    </w:p>
    <w:p w14:paraId="51C0D544" w14:textId="77777777" w:rsidR="002B4F91" w:rsidRPr="0014644B" w:rsidRDefault="002B4F91" w:rsidP="002B4F91">
      <w:pPr>
        <w:spacing w:line="480" w:lineRule="auto"/>
        <w:ind w:left="720" w:hanging="720"/>
      </w:pPr>
      <w:r w:rsidRPr="0069153D">
        <w:lastRenderedPageBreak/>
        <w:t xml:space="preserve">Meyers, L. S., </w:t>
      </w:r>
      <w:proofErr w:type="spellStart"/>
      <w:r w:rsidRPr="0069153D">
        <w:t>Gamst</w:t>
      </w:r>
      <w:proofErr w:type="spellEnd"/>
      <w:r w:rsidRPr="0069153D">
        <w:t xml:space="preserve">, G., &amp; Guarino, A. (2017). </w:t>
      </w:r>
      <w:r w:rsidRPr="00037ABD">
        <w:rPr>
          <w:i/>
          <w:iCs/>
        </w:rPr>
        <w:t>Applied multivariate research: Design and interpretation.</w:t>
      </w:r>
      <w:r>
        <w:t xml:space="preserve"> Sage Publications. </w:t>
      </w:r>
    </w:p>
    <w:p w14:paraId="6DC27C06" w14:textId="77777777" w:rsidR="002B4F91" w:rsidRDefault="002B4F91" w:rsidP="002B4F91">
      <w:pPr>
        <w:spacing w:line="480" w:lineRule="auto"/>
        <w:ind w:left="720" w:hanging="720"/>
      </w:pPr>
      <w:r>
        <w:t xml:space="preserve">Muhammad, C. (2008). African American students and college choice: A consideration of the role of school counselors. </w:t>
      </w:r>
      <w:r w:rsidRPr="00DE1AD3">
        <w:rPr>
          <w:i/>
          <w:iCs/>
        </w:rPr>
        <w:t>National Association of Secondary School Principals Bulletin</w:t>
      </w:r>
      <w:r w:rsidRPr="00DE1AD3">
        <w:t xml:space="preserve">, </w:t>
      </w:r>
      <w:r w:rsidRPr="00DE1AD3">
        <w:rPr>
          <w:i/>
          <w:iCs/>
        </w:rPr>
        <w:t>92</w:t>
      </w:r>
      <w:r w:rsidRPr="00DE1AD3">
        <w:t xml:space="preserve">(2), 81-94. </w:t>
      </w:r>
    </w:p>
    <w:p w14:paraId="591CE8B7" w14:textId="77777777" w:rsidR="002B4F91" w:rsidRPr="008C1716" w:rsidRDefault="002B4F91" w:rsidP="002B4F91">
      <w:pPr>
        <w:autoSpaceDE w:val="0"/>
        <w:autoSpaceDN w:val="0"/>
        <w:adjustRightInd w:val="0"/>
        <w:spacing w:line="480" w:lineRule="auto"/>
        <w:rPr>
          <w:rFonts w:eastAsia="Calibri"/>
          <w:i/>
          <w:iCs/>
          <w:color w:val="231F20"/>
        </w:rPr>
      </w:pPr>
      <w:r w:rsidRPr="00E32EAE">
        <w:rPr>
          <w:rFonts w:eastAsia="Calibri"/>
          <w:color w:val="231F20"/>
        </w:rPr>
        <w:t xml:space="preserve">Noel-Levitz (2012, December). </w:t>
      </w:r>
      <w:r w:rsidRPr="008C1716">
        <w:rPr>
          <w:rFonts w:eastAsia="Calibri"/>
          <w:i/>
          <w:iCs/>
          <w:color w:val="231F20"/>
        </w:rPr>
        <w:t>Why did they enroll? The factors influencing college choice.</w:t>
      </w:r>
    </w:p>
    <w:p w14:paraId="45189C1B" w14:textId="77777777" w:rsidR="002B4F91" w:rsidRDefault="002B4F91" w:rsidP="002B4F91">
      <w:pPr>
        <w:spacing w:line="480" w:lineRule="auto"/>
        <w:ind w:left="720"/>
        <w:rPr>
          <w:rFonts w:eastAsia="Calibri"/>
          <w:color w:val="231F20"/>
        </w:rPr>
      </w:pPr>
      <w:r w:rsidRPr="008C1716">
        <w:rPr>
          <w:rFonts w:eastAsia="Calibri"/>
          <w:i/>
          <w:iCs/>
          <w:color w:val="231F20"/>
        </w:rPr>
        <w:t>Coralville, Iowa.</w:t>
      </w:r>
      <w:r>
        <w:rPr>
          <w:rFonts w:eastAsia="Calibri"/>
          <w:color w:val="231F20"/>
        </w:rPr>
        <w:t xml:space="preserve"> </w:t>
      </w:r>
      <w:hyperlink r:id="rId20" w:history="1">
        <w:r w:rsidRPr="00E32EAE">
          <w:rPr>
            <w:rStyle w:val="Hyperlink"/>
            <w:rFonts w:eastAsia="Calibri"/>
          </w:rPr>
          <w:t>www.noellevitz.com/Factors2012</w:t>
        </w:r>
      </w:hyperlink>
      <w:r w:rsidRPr="00E32EAE">
        <w:rPr>
          <w:rFonts w:eastAsia="Calibri"/>
          <w:color w:val="231F20"/>
        </w:rPr>
        <w:t>.</w:t>
      </w:r>
    </w:p>
    <w:p w14:paraId="5C2999AA" w14:textId="77777777" w:rsidR="002B4F91" w:rsidRPr="00901D9A" w:rsidRDefault="002B4F91" w:rsidP="002B4F91">
      <w:pPr>
        <w:spacing w:line="480" w:lineRule="auto"/>
        <w:ind w:left="720" w:hanging="720"/>
      </w:pPr>
      <w:r w:rsidRPr="00774FAA">
        <w:t>Nurnberg, P., Schapiro, M., &amp; Zimmerman, D. (2012). Students choosing colleges:</w:t>
      </w:r>
      <w:r>
        <w:t xml:space="preserve"> </w:t>
      </w:r>
      <w:r w:rsidRPr="00901D9A">
        <w:t xml:space="preserve">Understanding the matriculation decision at a highly selective private institution. </w:t>
      </w:r>
    </w:p>
    <w:p w14:paraId="42F8F124" w14:textId="77777777" w:rsidR="002B4F91" w:rsidRPr="000C4A90" w:rsidRDefault="002B4F91" w:rsidP="002B4F91">
      <w:pPr>
        <w:spacing w:line="480" w:lineRule="auto"/>
        <w:ind w:firstLine="720"/>
      </w:pPr>
      <w:r w:rsidRPr="00BA215B">
        <w:rPr>
          <w:i/>
          <w:iCs/>
        </w:rPr>
        <w:t>Economics of Education Review, 31</w:t>
      </w:r>
      <w:r w:rsidRPr="00901D9A">
        <w:t xml:space="preserve">(1), 1-8. </w:t>
      </w:r>
    </w:p>
    <w:p w14:paraId="6347B882" w14:textId="77777777" w:rsidR="002B4F91" w:rsidRDefault="002B4F91" w:rsidP="002B4F91">
      <w:pPr>
        <w:spacing w:line="480" w:lineRule="auto"/>
      </w:pPr>
      <w:r w:rsidRPr="004A0044">
        <w:t xml:space="preserve">Olson, J.S. (2018). "They've never had this </w:t>
      </w:r>
      <w:r>
        <w:t>c</w:t>
      </w:r>
      <w:r w:rsidRPr="004A0044">
        <w:t xml:space="preserve">onversation with </w:t>
      </w:r>
      <w:r>
        <w:t>a</w:t>
      </w:r>
      <w:r w:rsidRPr="004A0044">
        <w:t xml:space="preserve">nybody": The </w:t>
      </w:r>
      <w:r>
        <w:t>e</w:t>
      </w:r>
      <w:r w:rsidRPr="004A0044">
        <w:t xml:space="preserve">ducational role </w:t>
      </w:r>
    </w:p>
    <w:p w14:paraId="517E498A" w14:textId="77777777" w:rsidR="002B4F91" w:rsidRPr="000C4A90" w:rsidRDefault="002B4F91" w:rsidP="002B4F91">
      <w:pPr>
        <w:spacing w:line="480" w:lineRule="auto"/>
        <w:ind w:firstLine="720"/>
      </w:pPr>
      <w:r w:rsidRPr="004A0044">
        <w:t xml:space="preserve">of </w:t>
      </w:r>
      <w:r>
        <w:t>c</w:t>
      </w:r>
      <w:r w:rsidRPr="004A0044">
        <w:t xml:space="preserve">ollege </w:t>
      </w:r>
      <w:r>
        <w:t>r</w:t>
      </w:r>
      <w:r w:rsidRPr="004A0044">
        <w:t>ecruiters</w:t>
      </w:r>
      <w:r w:rsidRPr="004A0044">
        <w:rPr>
          <w:i/>
          <w:iCs/>
        </w:rPr>
        <w:t>. College Student Affairs Journal, 36</w:t>
      </w:r>
      <w:r w:rsidRPr="004A0044">
        <w:t>(2), 126-139.</w:t>
      </w:r>
    </w:p>
    <w:p w14:paraId="74D805B3" w14:textId="77777777" w:rsidR="002B4F91" w:rsidRPr="003C2D8D" w:rsidRDefault="002B4F91" w:rsidP="002B4F91">
      <w:pPr>
        <w:spacing w:line="480" w:lineRule="auto"/>
        <w:ind w:left="720" w:hanging="720"/>
      </w:pPr>
      <w:proofErr w:type="spellStart"/>
      <w:r w:rsidRPr="003C2D8D">
        <w:t>Patitu</w:t>
      </w:r>
      <w:proofErr w:type="spellEnd"/>
      <w:r w:rsidRPr="003C2D8D">
        <w:t xml:space="preserve">, C. L. (2000). College choice and satisfaction level of African American male college students. </w:t>
      </w:r>
      <w:r w:rsidRPr="003C2D8D">
        <w:rPr>
          <w:i/>
        </w:rPr>
        <w:t>Journal of African American Men, 5</w:t>
      </w:r>
      <w:r w:rsidRPr="003C2D8D">
        <w:t>(1), 71-92.</w:t>
      </w:r>
    </w:p>
    <w:p w14:paraId="1E5FAAAD" w14:textId="77777777" w:rsidR="002B4F91" w:rsidRDefault="002B4F91" w:rsidP="002B4F91">
      <w:pPr>
        <w:spacing w:line="480" w:lineRule="auto"/>
        <w:ind w:left="720" w:hanging="720"/>
      </w:pPr>
      <w:r w:rsidRPr="003C2D8D">
        <w:t>Paulsen, M. B.</w:t>
      </w:r>
      <w:r>
        <w:t xml:space="preserve"> </w:t>
      </w:r>
      <w:r w:rsidRPr="003C2D8D">
        <w:t xml:space="preserve">&amp; St. John, E. P. (2002). Social class and college costs: Examining the financial nexus between college choice and persistence. </w:t>
      </w:r>
      <w:r w:rsidRPr="003C2D8D">
        <w:rPr>
          <w:i/>
        </w:rPr>
        <w:t>Journal of Higher Education, 73</w:t>
      </w:r>
      <w:r w:rsidRPr="003C2D8D">
        <w:t>, 189-236.</w:t>
      </w:r>
    </w:p>
    <w:p w14:paraId="5723720F" w14:textId="77777777" w:rsidR="002B4F91" w:rsidRDefault="002B4F91" w:rsidP="002B4F91">
      <w:pPr>
        <w:spacing w:line="480" w:lineRule="auto"/>
        <w:ind w:left="720" w:hanging="720"/>
      </w:pPr>
      <w:r w:rsidRPr="0077181F">
        <w:t xml:space="preserve">Paulsen, M. B. &amp; St. John, E. P. (1997). The financial nexus between college choice and persistence. In R. A. Voorhees (Ed.), </w:t>
      </w:r>
      <w:r w:rsidRPr="0077181F">
        <w:rPr>
          <w:i/>
        </w:rPr>
        <w:t xml:space="preserve">Researching student aid: Creating an action agenda </w:t>
      </w:r>
      <w:r w:rsidRPr="0077181F">
        <w:t>(pp. 65-82). Jossey-Bass.</w:t>
      </w:r>
    </w:p>
    <w:p w14:paraId="05DB80AB" w14:textId="77777777" w:rsidR="002B4F91" w:rsidRDefault="002B4F91" w:rsidP="002B4F91">
      <w:pPr>
        <w:spacing w:line="480" w:lineRule="auto"/>
      </w:pPr>
      <w:r>
        <w:t xml:space="preserve">Perez, P. &amp; McDonough, P. (2008). Understanding Latina and Latino college choice: A social </w:t>
      </w:r>
    </w:p>
    <w:p w14:paraId="50E3E415" w14:textId="77777777" w:rsidR="002B4F91" w:rsidRDefault="002B4F91" w:rsidP="002B4F91">
      <w:pPr>
        <w:spacing w:line="480" w:lineRule="auto"/>
        <w:ind w:firstLine="720"/>
      </w:pPr>
      <w:r>
        <w:t xml:space="preserve">capital and chain migration analysis. </w:t>
      </w:r>
      <w:r>
        <w:rPr>
          <w:i/>
          <w:iCs/>
        </w:rPr>
        <w:t>Journal of Hispanic Higher Education</w:t>
      </w:r>
      <w:r>
        <w:t xml:space="preserve">, </w:t>
      </w:r>
      <w:r>
        <w:rPr>
          <w:i/>
          <w:iCs/>
        </w:rPr>
        <w:t>7</w:t>
      </w:r>
      <w:r>
        <w:t>(3), 249-</w:t>
      </w:r>
    </w:p>
    <w:p w14:paraId="51B1C9CD" w14:textId="571724F7" w:rsidR="002B4F91" w:rsidRDefault="002B4F91" w:rsidP="002B4F91">
      <w:pPr>
        <w:spacing w:line="480" w:lineRule="auto"/>
        <w:ind w:left="720"/>
        <w:rPr>
          <w:lang w:val="es-ES"/>
        </w:rPr>
      </w:pPr>
      <w:r w:rsidRPr="000247E4">
        <w:rPr>
          <w:lang w:val="es-ES"/>
        </w:rPr>
        <w:t>265.</w:t>
      </w:r>
    </w:p>
    <w:p w14:paraId="2DF20401" w14:textId="77777777" w:rsidR="002274E9" w:rsidRPr="000247E4" w:rsidRDefault="002274E9" w:rsidP="002B4F91">
      <w:pPr>
        <w:spacing w:line="480" w:lineRule="auto"/>
        <w:ind w:left="720"/>
        <w:rPr>
          <w:lang w:val="es-ES"/>
        </w:rPr>
      </w:pPr>
    </w:p>
    <w:p w14:paraId="2C97A4F3" w14:textId="77777777" w:rsidR="002B4F91" w:rsidRPr="003F7AF0" w:rsidRDefault="002B4F91" w:rsidP="002B4F91">
      <w:pPr>
        <w:shd w:val="clear" w:color="auto" w:fill="FFFFFF"/>
        <w:spacing w:line="480" w:lineRule="auto"/>
      </w:pPr>
      <w:r w:rsidRPr="000247E4">
        <w:rPr>
          <w:lang w:val="es-ES"/>
        </w:rPr>
        <w:lastRenderedPageBreak/>
        <w:t xml:space="preserve">Perna, L. W. &amp; </w:t>
      </w:r>
      <w:proofErr w:type="spellStart"/>
      <w:r w:rsidRPr="000247E4">
        <w:rPr>
          <w:lang w:val="es-ES"/>
        </w:rPr>
        <w:t>Titus</w:t>
      </w:r>
      <w:proofErr w:type="spellEnd"/>
      <w:r w:rsidRPr="000247E4">
        <w:rPr>
          <w:lang w:val="es-ES"/>
        </w:rPr>
        <w:t xml:space="preserve">, M. A. (2005). </w:t>
      </w:r>
      <w:r w:rsidRPr="003F7AF0">
        <w:t xml:space="preserve">The relationship between parental involvement as social </w:t>
      </w:r>
    </w:p>
    <w:p w14:paraId="509FD232" w14:textId="77777777" w:rsidR="002B4F91" w:rsidRPr="003F7AF0" w:rsidRDefault="002B4F91" w:rsidP="002B4F91">
      <w:pPr>
        <w:shd w:val="clear" w:color="auto" w:fill="FFFFFF"/>
        <w:spacing w:line="480" w:lineRule="auto"/>
        <w:ind w:left="720"/>
      </w:pPr>
      <w:r w:rsidRPr="003F7AF0">
        <w:t>capital and college enrollment: An examination of racial/ethnic group differences. </w:t>
      </w:r>
      <w:r w:rsidRPr="003F7AF0">
        <w:rPr>
          <w:i/>
          <w:iCs/>
        </w:rPr>
        <w:t>The Journal of Higher Education</w:t>
      </w:r>
      <w:r w:rsidRPr="003F7AF0">
        <w:t>, 485–518.</w:t>
      </w:r>
    </w:p>
    <w:p w14:paraId="1E4FB2CA" w14:textId="77777777" w:rsidR="002B4F91" w:rsidRDefault="002B4F91" w:rsidP="002B4F91">
      <w:pPr>
        <w:spacing w:line="480" w:lineRule="auto"/>
      </w:pPr>
      <w:proofErr w:type="spellStart"/>
      <w:r w:rsidRPr="003F7AF0">
        <w:t>Perna</w:t>
      </w:r>
      <w:proofErr w:type="spellEnd"/>
      <w:r w:rsidRPr="003F7AF0">
        <w:t>, L. W. (2004). Understanding the decision to enroll in graduate school: Sex and</w:t>
      </w:r>
      <w:r>
        <w:t xml:space="preserve"> </w:t>
      </w:r>
    </w:p>
    <w:p w14:paraId="728AB510" w14:textId="77777777" w:rsidR="002B4F91" w:rsidRPr="003F7AF0" w:rsidRDefault="002B4F91" w:rsidP="002B4F91">
      <w:pPr>
        <w:spacing w:line="480" w:lineRule="auto"/>
        <w:ind w:firstLine="720"/>
      </w:pPr>
      <w:r w:rsidRPr="003F7AF0">
        <w:t xml:space="preserve">racial/ethnic group differences. </w:t>
      </w:r>
      <w:r w:rsidRPr="003F7AF0">
        <w:rPr>
          <w:i/>
        </w:rPr>
        <w:t xml:space="preserve">The Journal of Higher Education. (75)5, </w:t>
      </w:r>
      <w:r w:rsidRPr="003F7AF0">
        <w:t>487-527.</w:t>
      </w:r>
    </w:p>
    <w:p w14:paraId="4E51242B" w14:textId="77777777" w:rsidR="002B4F91" w:rsidRDefault="002B4F91" w:rsidP="002B4F91">
      <w:pPr>
        <w:spacing w:line="480" w:lineRule="auto"/>
      </w:pPr>
      <w:proofErr w:type="spellStart"/>
      <w:r w:rsidRPr="003F7AF0">
        <w:t>Pitre</w:t>
      </w:r>
      <w:proofErr w:type="spellEnd"/>
      <w:r w:rsidRPr="003F7AF0">
        <w:t xml:space="preserve">, P, Johnson, T, &amp; </w:t>
      </w:r>
      <w:proofErr w:type="spellStart"/>
      <w:r w:rsidRPr="003F7AF0">
        <w:t>Pitre</w:t>
      </w:r>
      <w:proofErr w:type="spellEnd"/>
      <w:r w:rsidRPr="003F7AF0">
        <w:t xml:space="preserve">, C (2006). Understanding predisposition in college choice: Toward </w:t>
      </w:r>
    </w:p>
    <w:p w14:paraId="19E55B1E" w14:textId="77777777" w:rsidR="002B4F91" w:rsidRPr="003F7AF0" w:rsidRDefault="002B4F91" w:rsidP="002B4F91">
      <w:pPr>
        <w:spacing w:line="480" w:lineRule="auto"/>
        <w:ind w:left="720"/>
      </w:pPr>
      <w:r w:rsidRPr="003F7AF0">
        <w:t xml:space="preserve">an integrated model of college choice and theory of reasoned action. </w:t>
      </w:r>
      <w:r w:rsidRPr="003F7AF0">
        <w:rPr>
          <w:i/>
          <w:iCs/>
        </w:rPr>
        <w:t>College and University Journal</w:t>
      </w:r>
      <w:r w:rsidRPr="003F7AF0">
        <w:t xml:space="preserve">. </w:t>
      </w:r>
      <w:r w:rsidRPr="003F7AF0">
        <w:rPr>
          <w:i/>
          <w:iCs/>
        </w:rPr>
        <w:t>81</w:t>
      </w:r>
      <w:r w:rsidRPr="003F7AF0">
        <w:t>, 35-42.</w:t>
      </w:r>
    </w:p>
    <w:p w14:paraId="0EE54B0B" w14:textId="77777777" w:rsidR="002B4F91" w:rsidRPr="00B5365C" w:rsidRDefault="002B4F91" w:rsidP="002B4F91">
      <w:pPr>
        <w:shd w:val="clear" w:color="auto" w:fill="FFFFFF"/>
        <w:spacing w:line="480" w:lineRule="auto"/>
        <w:rPr>
          <w:i/>
        </w:rPr>
      </w:pPr>
      <w:r w:rsidRPr="003F7AF0">
        <w:t>Plummer, L. M. (2018</w:t>
      </w:r>
      <w:r w:rsidRPr="00B5365C">
        <w:t xml:space="preserve">). </w:t>
      </w:r>
      <w:r w:rsidRPr="00B5365C">
        <w:rPr>
          <w:i/>
        </w:rPr>
        <w:t xml:space="preserve">The importance of student-institution fit for first-year college </w:t>
      </w:r>
    </w:p>
    <w:p w14:paraId="0D7CA0DE" w14:textId="77777777" w:rsidR="002B4F91" w:rsidRPr="003F7AF0" w:rsidRDefault="002B4F91" w:rsidP="002B4F91">
      <w:pPr>
        <w:shd w:val="clear" w:color="auto" w:fill="FFFFFF"/>
        <w:spacing w:line="480" w:lineRule="auto"/>
        <w:ind w:left="720"/>
      </w:pPr>
      <w:r w:rsidRPr="00B5365C">
        <w:rPr>
          <w:i/>
        </w:rPr>
        <w:t>satisfaction, persistence, and sense of belonging: A quantitative correlational study</w:t>
      </w:r>
      <w:r w:rsidRPr="00B5365C">
        <w:t xml:space="preserve"> </w:t>
      </w:r>
      <w:r w:rsidRPr="003F7AF0">
        <w:t>[Unpublished doctoral dissertation]. Northcentral University, San Diego, California.</w:t>
      </w:r>
    </w:p>
    <w:p w14:paraId="01341D26" w14:textId="77777777" w:rsidR="002B4F91" w:rsidRPr="00B5365C" w:rsidRDefault="002B4F91" w:rsidP="002B4F91">
      <w:pPr>
        <w:spacing w:line="480" w:lineRule="auto"/>
        <w:rPr>
          <w:i/>
          <w:iCs/>
        </w:rPr>
      </w:pPr>
      <w:r w:rsidRPr="003F7AF0">
        <w:t xml:space="preserve">Powell, F. &amp; </w:t>
      </w:r>
      <w:proofErr w:type="spellStart"/>
      <w:r w:rsidRPr="003F7AF0">
        <w:t>Boyington</w:t>
      </w:r>
      <w:proofErr w:type="spellEnd"/>
      <w:r w:rsidRPr="003F7AF0">
        <w:t xml:space="preserve">, B. (2017, December 6). </w:t>
      </w:r>
      <w:r w:rsidRPr="00B5365C">
        <w:rPr>
          <w:i/>
          <w:iCs/>
        </w:rPr>
        <w:t xml:space="preserve">Why </w:t>
      </w:r>
      <w:r>
        <w:rPr>
          <w:i/>
          <w:iCs/>
        </w:rPr>
        <w:t>e</w:t>
      </w:r>
      <w:r w:rsidRPr="00B5365C">
        <w:rPr>
          <w:i/>
          <w:iCs/>
        </w:rPr>
        <w:t xml:space="preserve">nrollment </w:t>
      </w:r>
      <w:r>
        <w:rPr>
          <w:i/>
          <w:iCs/>
        </w:rPr>
        <w:t>i</w:t>
      </w:r>
      <w:r w:rsidRPr="00B5365C">
        <w:rPr>
          <w:i/>
          <w:iCs/>
        </w:rPr>
        <w:t xml:space="preserve">s </w:t>
      </w:r>
      <w:r>
        <w:rPr>
          <w:i/>
          <w:iCs/>
        </w:rPr>
        <w:t>r</w:t>
      </w:r>
      <w:r w:rsidRPr="00B5365C">
        <w:rPr>
          <w:i/>
          <w:iCs/>
        </w:rPr>
        <w:t xml:space="preserve">ising at </w:t>
      </w:r>
      <w:r>
        <w:rPr>
          <w:i/>
          <w:iCs/>
        </w:rPr>
        <w:t>l</w:t>
      </w:r>
      <w:r w:rsidRPr="00B5365C">
        <w:rPr>
          <w:i/>
          <w:iCs/>
        </w:rPr>
        <w:t xml:space="preserve">arge Christian </w:t>
      </w:r>
    </w:p>
    <w:p w14:paraId="474EECA2" w14:textId="77777777" w:rsidR="002B4F91" w:rsidRPr="003F7AF0" w:rsidRDefault="002B4F91" w:rsidP="002B4F91">
      <w:pPr>
        <w:spacing w:line="480" w:lineRule="auto"/>
        <w:ind w:left="720"/>
        <w:rPr>
          <w:color w:val="003399"/>
          <w:u w:val="single"/>
        </w:rPr>
      </w:pPr>
      <w:r>
        <w:rPr>
          <w:i/>
          <w:iCs/>
        </w:rPr>
        <w:t>c</w:t>
      </w:r>
      <w:r w:rsidRPr="00B5365C">
        <w:rPr>
          <w:i/>
          <w:iCs/>
        </w:rPr>
        <w:t>olleges.</w:t>
      </w:r>
      <w:r w:rsidRPr="003F7AF0">
        <w:t xml:space="preserve"> </w:t>
      </w:r>
      <w:hyperlink r:id="rId21" w:history="1">
        <w:r w:rsidRPr="003F7AF0">
          <w:rPr>
            <w:rStyle w:val="Hyperlink"/>
          </w:rPr>
          <w:t>https://www.usnews.com/education/best-colleges/articles/2017-12-06/why-enrollment-is-rising-at-large-christian-colleges</w:t>
        </w:r>
      </w:hyperlink>
      <w:r w:rsidRPr="003F7AF0">
        <w:t xml:space="preserve">. </w:t>
      </w:r>
    </w:p>
    <w:p w14:paraId="39D8D4AD" w14:textId="77777777" w:rsidR="002B4F91" w:rsidRPr="00CD0FB3" w:rsidRDefault="002B4F91" w:rsidP="002B4F91">
      <w:pPr>
        <w:spacing w:line="480" w:lineRule="auto"/>
        <w:rPr>
          <w:i/>
        </w:rPr>
      </w:pPr>
      <w:r w:rsidRPr="009D3D8B">
        <w:t xml:space="preserve">Ray, M. (1992). </w:t>
      </w:r>
      <w:r w:rsidRPr="00CD0FB3">
        <w:rPr>
          <w:i/>
        </w:rPr>
        <w:t xml:space="preserve">The college choice process for high school students: An evaluation of </w:t>
      </w:r>
    </w:p>
    <w:p w14:paraId="4E63BD46" w14:textId="77777777" w:rsidR="002B4F91" w:rsidRPr="009D3D8B" w:rsidRDefault="002B4F91" w:rsidP="002B4F91">
      <w:pPr>
        <w:spacing w:line="480" w:lineRule="auto"/>
      </w:pPr>
      <w:r w:rsidRPr="00CD0FB3">
        <w:rPr>
          <w:i/>
        </w:rPr>
        <w:tab/>
        <w:t>high school counselor interventions and strategies</w:t>
      </w:r>
      <w:r w:rsidRPr="00CD0FB3">
        <w:t xml:space="preserve">. </w:t>
      </w:r>
      <w:r w:rsidRPr="009D3D8B">
        <w:t xml:space="preserve">[Unpublished doctoral </w:t>
      </w:r>
    </w:p>
    <w:p w14:paraId="63610AC2" w14:textId="77777777" w:rsidR="002B4F91" w:rsidRDefault="002B4F91" w:rsidP="002B4F91">
      <w:pPr>
        <w:spacing w:line="480" w:lineRule="auto"/>
      </w:pPr>
      <w:r w:rsidRPr="009D3D8B">
        <w:tab/>
        <w:t>dissertation]. Florida State University College of Education.</w:t>
      </w:r>
    </w:p>
    <w:p w14:paraId="1CE696A3" w14:textId="77777777" w:rsidR="002B4F91" w:rsidRDefault="002B4F91" w:rsidP="002B4F91">
      <w:pPr>
        <w:spacing w:line="480" w:lineRule="auto"/>
        <w:rPr>
          <w:i/>
          <w:iCs/>
        </w:rPr>
      </w:pPr>
      <w:proofErr w:type="spellStart"/>
      <w:r w:rsidRPr="007E5D96">
        <w:t>Ringenberg</w:t>
      </w:r>
      <w:proofErr w:type="spellEnd"/>
      <w:r w:rsidRPr="007E5D96">
        <w:t xml:space="preserve">, </w:t>
      </w:r>
      <w:r>
        <w:t>W.</w:t>
      </w:r>
      <w:r w:rsidRPr="007E5D96">
        <w:t xml:space="preserve"> C. (2006). </w:t>
      </w:r>
      <w:r w:rsidRPr="007E5D96">
        <w:rPr>
          <w:i/>
          <w:iCs/>
        </w:rPr>
        <w:t>The Christian</w:t>
      </w:r>
      <w:r>
        <w:rPr>
          <w:i/>
          <w:iCs/>
        </w:rPr>
        <w:t xml:space="preserve"> c</w:t>
      </w:r>
      <w:r w:rsidRPr="007E5D96">
        <w:rPr>
          <w:i/>
          <w:iCs/>
        </w:rPr>
        <w:t xml:space="preserve">ollege: A </w:t>
      </w:r>
      <w:r>
        <w:rPr>
          <w:i/>
          <w:iCs/>
        </w:rPr>
        <w:t>hi</w:t>
      </w:r>
      <w:r w:rsidRPr="007E5D96">
        <w:rPr>
          <w:i/>
          <w:iCs/>
        </w:rPr>
        <w:t xml:space="preserve">story of Protestant </w:t>
      </w:r>
      <w:r>
        <w:rPr>
          <w:i/>
          <w:iCs/>
        </w:rPr>
        <w:t>h</w:t>
      </w:r>
      <w:r w:rsidRPr="007E5D96">
        <w:rPr>
          <w:i/>
          <w:iCs/>
        </w:rPr>
        <w:t xml:space="preserve">igher </w:t>
      </w:r>
      <w:r>
        <w:rPr>
          <w:i/>
          <w:iCs/>
        </w:rPr>
        <w:t>e</w:t>
      </w:r>
      <w:r w:rsidRPr="007E5D96">
        <w:rPr>
          <w:i/>
          <w:iCs/>
        </w:rPr>
        <w:t xml:space="preserve">ducation in </w:t>
      </w:r>
    </w:p>
    <w:p w14:paraId="552D9CBE" w14:textId="77777777" w:rsidR="002B4F91" w:rsidRPr="007C3888" w:rsidRDefault="002B4F91" w:rsidP="002B4F91">
      <w:pPr>
        <w:spacing w:line="480" w:lineRule="auto"/>
        <w:ind w:firstLine="720"/>
        <w:rPr>
          <w:i/>
          <w:iCs/>
        </w:rPr>
      </w:pPr>
      <w:r w:rsidRPr="007E5D96">
        <w:rPr>
          <w:i/>
          <w:iCs/>
        </w:rPr>
        <w:t>America</w:t>
      </w:r>
      <w:r w:rsidRPr="007E5D96">
        <w:t>. Baker</w:t>
      </w:r>
      <w:r>
        <w:t xml:space="preserve">. </w:t>
      </w:r>
    </w:p>
    <w:p w14:paraId="51E30156" w14:textId="77777777" w:rsidR="002B4F91" w:rsidRPr="00AF33C8" w:rsidRDefault="002B4F91" w:rsidP="002B4F91">
      <w:pPr>
        <w:spacing w:line="480" w:lineRule="auto"/>
        <w:rPr>
          <w:i/>
          <w:iCs/>
        </w:rPr>
      </w:pPr>
      <w:proofErr w:type="spellStart"/>
      <w:r w:rsidRPr="002B01D8">
        <w:t>Shadish</w:t>
      </w:r>
      <w:proofErr w:type="spellEnd"/>
      <w:r w:rsidRPr="002B01D8">
        <w:t xml:space="preserve">, W. R., Cook, T. D., &amp; Campbell, D. T. (2002). </w:t>
      </w:r>
      <w:r w:rsidRPr="00AF33C8">
        <w:rPr>
          <w:i/>
          <w:iCs/>
        </w:rPr>
        <w:t xml:space="preserve">Experimental and quasi-experimental </w:t>
      </w:r>
    </w:p>
    <w:p w14:paraId="0CB711B1" w14:textId="77777777" w:rsidR="002B4F91" w:rsidRPr="00DA346E" w:rsidRDefault="002B4F91" w:rsidP="002B4F91">
      <w:pPr>
        <w:spacing w:line="480" w:lineRule="auto"/>
      </w:pPr>
      <w:r w:rsidRPr="00AF33C8">
        <w:rPr>
          <w:i/>
          <w:iCs/>
        </w:rPr>
        <w:tab/>
        <w:t xml:space="preserve">designs for generalized causal inference. </w:t>
      </w:r>
      <w:r w:rsidRPr="002B01D8">
        <w:t>Houghton Mifflin Company.</w:t>
      </w:r>
    </w:p>
    <w:p w14:paraId="192E3BE9" w14:textId="77777777" w:rsidR="002274E9" w:rsidRDefault="002274E9" w:rsidP="002B4F91">
      <w:pPr>
        <w:spacing w:line="480" w:lineRule="auto"/>
      </w:pPr>
    </w:p>
    <w:p w14:paraId="795F67EA" w14:textId="77777777" w:rsidR="002274E9" w:rsidRDefault="002274E9" w:rsidP="002B4F91">
      <w:pPr>
        <w:spacing w:line="480" w:lineRule="auto"/>
      </w:pPr>
    </w:p>
    <w:p w14:paraId="662E77C9" w14:textId="1DBD11C5" w:rsidR="002B4F91" w:rsidRPr="009859E4" w:rsidRDefault="002B4F91" w:rsidP="002B4F91">
      <w:pPr>
        <w:spacing w:line="480" w:lineRule="auto"/>
        <w:rPr>
          <w:i/>
        </w:rPr>
      </w:pPr>
      <w:r w:rsidRPr="009859E4">
        <w:lastRenderedPageBreak/>
        <w:t xml:space="preserve">Smith, M. (Eds.). (2001). </w:t>
      </w:r>
      <w:r w:rsidRPr="009859E4">
        <w:rPr>
          <w:i/>
        </w:rPr>
        <w:t xml:space="preserve">College choice on an “unlevel” playing field:  How low income </w:t>
      </w:r>
    </w:p>
    <w:p w14:paraId="1FB6349C" w14:textId="77777777" w:rsidR="002B4F91" w:rsidRPr="009859E4" w:rsidRDefault="002B4F91" w:rsidP="002B4F91">
      <w:pPr>
        <w:spacing w:line="480" w:lineRule="auto"/>
      </w:pPr>
      <w:r w:rsidRPr="009859E4">
        <w:rPr>
          <w:i/>
        </w:rPr>
        <w:tab/>
        <w:t>African American parents understand college choice</w:t>
      </w:r>
      <w:r w:rsidRPr="009859E4">
        <w:t xml:space="preserve">.  Paper presented at the </w:t>
      </w:r>
    </w:p>
    <w:p w14:paraId="2C0D0F4D" w14:textId="77777777" w:rsidR="002B4F91" w:rsidRDefault="002B4F91" w:rsidP="002B4F91">
      <w:pPr>
        <w:spacing w:line="480" w:lineRule="auto"/>
      </w:pPr>
      <w:r w:rsidRPr="009859E4">
        <w:tab/>
        <w:t>annual meeting of the American Educational Research Association, Seattle, WA.</w:t>
      </w:r>
    </w:p>
    <w:p w14:paraId="0C10D385" w14:textId="77777777" w:rsidR="002B4F91" w:rsidRPr="003C2D8D" w:rsidRDefault="002B4F91" w:rsidP="002B4F91">
      <w:pPr>
        <w:spacing w:line="480" w:lineRule="auto"/>
        <w:ind w:left="720" w:hanging="720"/>
      </w:pPr>
      <w:r w:rsidRPr="003C2D8D">
        <w:t xml:space="preserve">Smith, M. J. &amp; Fleming, M. K. (2006). African American parents in the search stage of college choice: Unintentional contributions to the female to male college enrollment gap. </w:t>
      </w:r>
      <w:r w:rsidRPr="003C2D8D">
        <w:rPr>
          <w:i/>
        </w:rPr>
        <w:t>Urban Education, 41</w:t>
      </w:r>
      <w:r w:rsidRPr="003C2D8D">
        <w:t>(1), 71-100.</w:t>
      </w:r>
    </w:p>
    <w:p w14:paraId="7C8F40EC" w14:textId="77777777" w:rsidR="002B4F91" w:rsidRPr="00572126" w:rsidRDefault="002B4F91" w:rsidP="002B4F91">
      <w:pPr>
        <w:spacing w:line="480" w:lineRule="auto"/>
      </w:pPr>
      <w:r w:rsidRPr="00572126">
        <w:t xml:space="preserve">Southerland, J. (Eds.). (2006).  </w:t>
      </w:r>
      <w:r w:rsidRPr="00572126">
        <w:rPr>
          <w:i/>
        </w:rPr>
        <w:t>Formulating a new model of college choice and persistence</w:t>
      </w:r>
      <w:r w:rsidRPr="00572126">
        <w:t xml:space="preserve">. </w:t>
      </w:r>
    </w:p>
    <w:p w14:paraId="1EBA9300" w14:textId="77777777" w:rsidR="002B4F91" w:rsidRDefault="002B4F91" w:rsidP="002B4F91">
      <w:pPr>
        <w:spacing w:line="480" w:lineRule="auto"/>
        <w:ind w:firstLine="720"/>
      </w:pPr>
      <w:r w:rsidRPr="00572126">
        <w:t>Paper presented at the ASHE Conference, University of Utah.</w:t>
      </w:r>
    </w:p>
    <w:p w14:paraId="76A624D0" w14:textId="77777777" w:rsidR="002B4F91" w:rsidRPr="00572126" w:rsidRDefault="002B4F91" w:rsidP="002B4F91">
      <w:pPr>
        <w:spacing w:line="480" w:lineRule="auto"/>
        <w:rPr>
          <w:i/>
        </w:rPr>
      </w:pPr>
      <w:r w:rsidRPr="00572126">
        <w:t xml:space="preserve">Spaulding, R. (Eds.). (2001).  </w:t>
      </w:r>
      <w:r w:rsidRPr="00572126">
        <w:rPr>
          <w:i/>
        </w:rPr>
        <w:t>Influences in college choice for student aid applicants and non-</w:t>
      </w:r>
    </w:p>
    <w:p w14:paraId="5EDF3A25" w14:textId="77777777" w:rsidR="002B4F91" w:rsidRPr="00572126" w:rsidRDefault="002B4F91" w:rsidP="002B4F91">
      <w:pPr>
        <w:spacing w:line="480" w:lineRule="auto"/>
        <w:ind w:firstLine="720"/>
      </w:pPr>
      <w:r w:rsidRPr="00572126">
        <w:rPr>
          <w:i/>
        </w:rPr>
        <w:t>applicants</w:t>
      </w:r>
      <w:r w:rsidRPr="00572126">
        <w:t xml:space="preserve">. Paper presented at the annual meeting of the American Educational Research </w:t>
      </w:r>
    </w:p>
    <w:p w14:paraId="34C67D93" w14:textId="77777777" w:rsidR="002B4F91" w:rsidRPr="00233206" w:rsidRDefault="002B4F91" w:rsidP="002B4F91">
      <w:pPr>
        <w:spacing w:line="480" w:lineRule="auto"/>
        <w:ind w:left="720"/>
        <w:rPr>
          <w:i/>
        </w:rPr>
      </w:pPr>
      <w:r w:rsidRPr="00572126">
        <w:t>Association, Seattle, WA</w:t>
      </w:r>
      <w:r>
        <w:t>.</w:t>
      </w:r>
    </w:p>
    <w:p w14:paraId="3DCC4BF7" w14:textId="77777777" w:rsidR="002B4F91" w:rsidRDefault="002B4F91" w:rsidP="002B4F91">
      <w:pPr>
        <w:spacing w:line="480" w:lineRule="auto"/>
      </w:pPr>
      <w:r w:rsidRPr="00DA346E">
        <w:t xml:space="preserve">St. John, E, Paulsen, M, &amp; Carter, D (2005). Diversity, college costs, and post-secondary </w:t>
      </w:r>
      <w:r>
        <w:t xml:space="preserve"> </w:t>
      </w:r>
    </w:p>
    <w:p w14:paraId="618B1B38" w14:textId="77777777" w:rsidR="002B4F91" w:rsidRPr="00DA346E" w:rsidRDefault="002B4F91" w:rsidP="002B4F91">
      <w:pPr>
        <w:spacing w:line="480" w:lineRule="auto"/>
        <w:ind w:left="720"/>
      </w:pPr>
      <w:r w:rsidRPr="00DA346E">
        <w:t>opportunity: An examination of the financial nexus between college choice and</w:t>
      </w:r>
      <w:r>
        <w:t xml:space="preserve"> </w:t>
      </w:r>
      <w:r w:rsidRPr="00DA346E">
        <w:t>pe</w:t>
      </w:r>
      <w:r>
        <w:t>r</w:t>
      </w:r>
      <w:r w:rsidRPr="00DA346E">
        <w:t xml:space="preserve">sistence for African Americans and Whites. </w:t>
      </w:r>
      <w:r w:rsidRPr="00DA346E">
        <w:rPr>
          <w:i/>
          <w:iCs/>
        </w:rPr>
        <w:t>The Journal of Higher Education</w:t>
      </w:r>
      <w:r w:rsidRPr="00DA346E">
        <w:t xml:space="preserve">. </w:t>
      </w:r>
      <w:r w:rsidRPr="00DA346E">
        <w:rPr>
          <w:i/>
          <w:iCs/>
        </w:rPr>
        <w:t>76</w:t>
      </w:r>
      <w:r w:rsidRPr="00DA346E">
        <w:t>, 545-569</w:t>
      </w:r>
      <w:r>
        <w:t xml:space="preserve">. </w:t>
      </w:r>
    </w:p>
    <w:p w14:paraId="30A0210A" w14:textId="77777777" w:rsidR="002B4F91" w:rsidRPr="003C2D8D" w:rsidRDefault="002B4F91" w:rsidP="002B4F91">
      <w:pPr>
        <w:spacing w:line="480" w:lineRule="auto"/>
        <w:ind w:left="720" w:hanging="720"/>
      </w:pPr>
      <w:r>
        <w:t xml:space="preserve">St. John, E. </w:t>
      </w:r>
      <w:r w:rsidRPr="003C2D8D">
        <w:t xml:space="preserve">Paulsen, M. B., &amp; Starkey, J. B. (1996). The nexus between college choice and persistence. </w:t>
      </w:r>
      <w:r w:rsidRPr="003C2D8D">
        <w:rPr>
          <w:i/>
        </w:rPr>
        <w:t>Research in Higher Education, 37</w:t>
      </w:r>
      <w:r w:rsidRPr="003C2D8D">
        <w:t>(2), 175-220.</w:t>
      </w:r>
    </w:p>
    <w:p w14:paraId="0A20537A" w14:textId="77777777" w:rsidR="002B4F91" w:rsidRDefault="002B4F91" w:rsidP="002B4F91">
      <w:pPr>
        <w:spacing w:line="480" w:lineRule="auto"/>
      </w:pPr>
      <w:r w:rsidRPr="00DA346E">
        <w:t xml:space="preserve">Stage, F. K. &amp; Hossler, D. (1989). Differences in family influences on college attendance plans </w:t>
      </w:r>
    </w:p>
    <w:p w14:paraId="152F36CE" w14:textId="77777777" w:rsidR="002B4F91" w:rsidRPr="00DA346E" w:rsidRDefault="002B4F91" w:rsidP="002B4F91">
      <w:pPr>
        <w:spacing w:line="480" w:lineRule="auto"/>
        <w:ind w:firstLine="720"/>
      </w:pPr>
      <w:r w:rsidRPr="00DA346E">
        <w:t xml:space="preserve">for male and female ninth graders. </w:t>
      </w:r>
      <w:r w:rsidRPr="00DA346E">
        <w:rPr>
          <w:i/>
          <w:iCs/>
        </w:rPr>
        <w:t>Research in Higher Education</w:t>
      </w:r>
      <w:r w:rsidRPr="00DA346E">
        <w:t xml:space="preserve">. </w:t>
      </w:r>
      <w:r w:rsidRPr="00DA346E">
        <w:rPr>
          <w:i/>
          <w:iCs/>
        </w:rPr>
        <w:t>30(3)</w:t>
      </w:r>
      <w:r w:rsidRPr="00DA346E">
        <w:t>, 301-315.</w:t>
      </w:r>
    </w:p>
    <w:p w14:paraId="4F563B40" w14:textId="77777777" w:rsidR="002B4F91" w:rsidRPr="00DA346E" w:rsidRDefault="002B4F91" w:rsidP="002B4F91">
      <w:pPr>
        <w:spacing w:line="480" w:lineRule="auto"/>
        <w:rPr>
          <w:i/>
          <w:iCs/>
        </w:rPr>
      </w:pPr>
      <w:r w:rsidRPr="00DA346E">
        <w:t>Strayer, W. (2002).</w:t>
      </w:r>
      <w:r>
        <w:t xml:space="preserve"> </w:t>
      </w:r>
      <w:r w:rsidRPr="00DA346E">
        <w:t xml:space="preserve">The returns to school quality: College choice and earnings. </w:t>
      </w:r>
      <w:r w:rsidRPr="00DA346E">
        <w:rPr>
          <w:i/>
          <w:iCs/>
        </w:rPr>
        <w:t xml:space="preserve">Journal </w:t>
      </w:r>
    </w:p>
    <w:p w14:paraId="3A2BEBDA" w14:textId="77777777" w:rsidR="002B4F91" w:rsidRDefault="002B4F91" w:rsidP="002B4F91">
      <w:pPr>
        <w:spacing w:line="480" w:lineRule="auto"/>
      </w:pPr>
      <w:r w:rsidRPr="00DA346E">
        <w:rPr>
          <w:i/>
          <w:iCs/>
        </w:rPr>
        <w:tab/>
        <w:t>of Labor Economics</w:t>
      </w:r>
      <w:r w:rsidRPr="00DA346E">
        <w:t xml:space="preserve">. </w:t>
      </w:r>
      <w:r w:rsidRPr="00DA346E">
        <w:rPr>
          <w:i/>
          <w:iCs/>
        </w:rPr>
        <w:t>20</w:t>
      </w:r>
      <w:r w:rsidRPr="00DA346E">
        <w:t>(3). 475-503.</w:t>
      </w:r>
    </w:p>
    <w:p w14:paraId="4203EFB9" w14:textId="77777777" w:rsidR="002B4F91" w:rsidRDefault="002B4F91" w:rsidP="002B4F91">
      <w:pPr>
        <w:spacing w:line="480" w:lineRule="auto"/>
      </w:pPr>
      <w:r w:rsidRPr="00641CA3">
        <w:t xml:space="preserve">Stebbins, R. A. (2001). Exploratory research in the social sciences. </w:t>
      </w:r>
      <w:r>
        <w:t>Sage Publications</w:t>
      </w:r>
      <w:r w:rsidRPr="00641CA3">
        <w:t>.</w:t>
      </w:r>
    </w:p>
    <w:p w14:paraId="081AA101" w14:textId="77777777" w:rsidR="008D774F" w:rsidRDefault="008D774F" w:rsidP="002B4F91">
      <w:pPr>
        <w:shd w:val="clear" w:color="auto" w:fill="FFFFFF"/>
        <w:spacing w:line="480" w:lineRule="auto"/>
      </w:pPr>
    </w:p>
    <w:p w14:paraId="2C106AC5" w14:textId="637484E1" w:rsidR="002B4F91" w:rsidRPr="00596D1A" w:rsidRDefault="002B4F91" w:rsidP="002B4F91">
      <w:pPr>
        <w:shd w:val="clear" w:color="auto" w:fill="FFFFFF"/>
        <w:spacing w:line="480" w:lineRule="auto"/>
      </w:pPr>
      <w:r w:rsidRPr="00596D1A">
        <w:lastRenderedPageBreak/>
        <w:t>Strayhorn, T. L. (2012). </w:t>
      </w:r>
      <w:r w:rsidRPr="00596D1A">
        <w:rPr>
          <w:i/>
          <w:iCs/>
        </w:rPr>
        <w:t>College student</w:t>
      </w:r>
      <w:r>
        <w:rPr>
          <w:i/>
          <w:iCs/>
        </w:rPr>
        <w:t>’</w:t>
      </w:r>
      <w:r w:rsidRPr="00596D1A">
        <w:rPr>
          <w:i/>
          <w:iCs/>
        </w:rPr>
        <w:t xml:space="preserve">s sense of belonging: </w:t>
      </w:r>
      <w:r>
        <w:rPr>
          <w:i/>
          <w:iCs/>
        </w:rPr>
        <w:t>A</w:t>
      </w:r>
      <w:r w:rsidRPr="00596D1A">
        <w:rPr>
          <w:i/>
          <w:iCs/>
        </w:rPr>
        <w:t xml:space="preserve"> key to academic success</w:t>
      </w:r>
      <w:r w:rsidRPr="00596D1A">
        <w:t xml:space="preserve">. </w:t>
      </w:r>
    </w:p>
    <w:p w14:paraId="0CDCC3E3" w14:textId="77777777" w:rsidR="002B4F91" w:rsidRPr="00596D1A" w:rsidRDefault="002B4F91" w:rsidP="002B4F91">
      <w:pPr>
        <w:shd w:val="clear" w:color="auto" w:fill="FFFFFF"/>
        <w:spacing w:line="480" w:lineRule="auto"/>
        <w:ind w:firstLine="720"/>
      </w:pPr>
      <w:r w:rsidRPr="00596D1A">
        <w:t>Routledge.</w:t>
      </w:r>
    </w:p>
    <w:p w14:paraId="0C539769" w14:textId="77777777" w:rsidR="002B4F91" w:rsidRDefault="002B4F91" w:rsidP="002B4F91">
      <w:pPr>
        <w:spacing w:line="480" w:lineRule="auto"/>
        <w:ind w:left="720" w:hanging="720"/>
      </w:pPr>
      <w:r w:rsidRPr="003C2D8D">
        <w:t xml:space="preserve">Strayhorn, T. L. (2006). Influence of gender, race, and socioeconomic status on college choice: A </w:t>
      </w:r>
      <w:r>
        <w:t>n</w:t>
      </w:r>
      <w:r w:rsidRPr="003C2D8D">
        <w:t xml:space="preserve">ational </w:t>
      </w:r>
      <w:r>
        <w:t>l</w:t>
      </w:r>
      <w:r w:rsidRPr="003C2D8D">
        <w:t xml:space="preserve">ongitudinal </w:t>
      </w:r>
      <w:r>
        <w:t>s</w:t>
      </w:r>
      <w:r w:rsidRPr="003C2D8D">
        <w:t>urvey of</w:t>
      </w:r>
      <w:r>
        <w:t xml:space="preserve"> f</w:t>
      </w:r>
      <w:r w:rsidRPr="003C2D8D">
        <w:t xml:space="preserve">reshmen (NLSF) investigation. </w:t>
      </w:r>
      <w:r w:rsidRPr="003C2D8D">
        <w:rPr>
          <w:i/>
        </w:rPr>
        <w:t>NASAP Journal, 9</w:t>
      </w:r>
      <w:r w:rsidRPr="003C2D8D">
        <w:t>(1), 100-117.</w:t>
      </w:r>
    </w:p>
    <w:p w14:paraId="7DE4569B" w14:textId="77777777" w:rsidR="002B4F91" w:rsidRDefault="002B4F91" w:rsidP="002B4F91">
      <w:pPr>
        <w:shd w:val="clear" w:color="auto" w:fill="FFFFFF"/>
        <w:spacing w:line="480" w:lineRule="auto"/>
        <w:rPr>
          <w:i/>
          <w:iCs/>
        </w:rPr>
      </w:pPr>
      <w:r w:rsidRPr="00FE0978">
        <w:t xml:space="preserve">Strayhorn, T. L., Terrell, M. C., &amp; Winkler-Wagner, R. (2010). </w:t>
      </w:r>
      <w:r w:rsidRPr="00FE0978">
        <w:rPr>
          <w:i/>
          <w:iCs/>
        </w:rPr>
        <w:t xml:space="preserve">Choosing college as a </w:t>
      </w:r>
    </w:p>
    <w:p w14:paraId="3BDB72BE" w14:textId="77777777" w:rsidR="002B4F91" w:rsidRPr="00FE0978" w:rsidRDefault="002B4F91" w:rsidP="002B4F91">
      <w:pPr>
        <w:shd w:val="clear" w:color="auto" w:fill="FFFFFF"/>
        <w:spacing w:line="480" w:lineRule="auto"/>
        <w:ind w:left="720"/>
      </w:pPr>
      <w:r w:rsidRPr="00FE0978">
        <w:rPr>
          <w:i/>
          <w:iCs/>
        </w:rPr>
        <w:t xml:space="preserve">life or death decision. The evolving challenges of Black college students: </w:t>
      </w:r>
      <w:proofErr w:type="gramStart"/>
      <w:r w:rsidRPr="00FE0978">
        <w:rPr>
          <w:i/>
          <w:iCs/>
        </w:rPr>
        <w:t>New</w:t>
      </w:r>
      <w:proofErr w:type="gramEnd"/>
      <w:r w:rsidRPr="00FE0978">
        <w:rPr>
          <w:i/>
          <w:iCs/>
        </w:rPr>
        <w:t xml:space="preserve"> insights for policy, practice, and research.</w:t>
      </w:r>
      <w:r w:rsidRPr="00FE0978">
        <w:t xml:space="preserve"> Stylus.</w:t>
      </w:r>
    </w:p>
    <w:p w14:paraId="6CCDB55E" w14:textId="77777777" w:rsidR="002B4F91" w:rsidRPr="00BE50A3" w:rsidRDefault="002B4F91" w:rsidP="002B4F91">
      <w:pPr>
        <w:spacing w:line="480" w:lineRule="auto"/>
        <w:rPr>
          <w:i/>
          <w:iCs/>
        </w:rPr>
      </w:pPr>
      <w:r w:rsidRPr="00BE50A3">
        <w:t>Teasdale, W. (2001). </w:t>
      </w:r>
      <w:r w:rsidRPr="00BE50A3">
        <w:rPr>
          <w:i/>
          <w:iCs/>
        </w:rPr>
        <w:t xml:space="preserve">The mystic heart: Discovering a universal spirituality in the worlds </w:t>
      </w:r>
    </w:p>
    <w:p w14:paraId="2AB3C8E4" w14:textId="77777777" w:rsidR="002B4F91" w:rsidRPr="00233206" w:rsidRDefault="002B4F91" w:rsidP="002B4F91">
      <w:pPr>
        <w:spacing w:line="480" w:lineRule="auto"/>
        <w:ind w:firstLine="720"/>
      </w:pPr>
      <w:r w:rsidRPr="00BE50A3">
        <w:rPr>
          <w:i/>
          <w:iCs/>
        </w:rPr>
        <w:t>religions</w:t>
      </w:r>
      <w:r w:rsidRPr="00BE50A3">
        <w:t>. New World Library.</w:t>
      </w:r>
    </w:p>
    <w:p w14:paraId="4E2EA27A" w14:textId="3BB28B89" w:rsidR="002B4F91" w:rsidRDefault="002B4F91" w:rsidP="002B4F91">
      <w:pPr>
        <w:spacing w:line="480" w:lineRule="auto"/>
        <w:ind w:left="720" w:hanging="720"/>
      </w:pPr>
      <w:proofErr w:type="spellStart"/>
      <w:r w:rsidRPr="00A242F5">
        <w:t>Teeples</w:t>
      </w:r>
      <w:proofErr w:type="spellEnd"/>
      <w:r w:rsidRPr="00A242F5">
        <w:t xml:space="preserve">, J. P. (2005). </w:t>
      </w:r>
      <w:r w:rsidRPr="00A242F5">
        <w:rPr>
          <w:i/>
        </w:rPr>
        <w:t>College choice decisions of student athletes: An institutional study.</w:t>
      </w:r>
      <w:r w:rsidRPr="00A242F5">
        <w:t xml:space="preserve"> [Unpublished doctoral dissertation]. University of Tennessee, Knoxville.</w:t>
      </w:r>
    </w:p>
    <w:p w14:paraId="4B9FDFB6" w14:textId="00EE8F8B" w:rsidR="00767F4F" w:rsidRDefault="00767F4F" w:rsidP="002B4F91">
      <w:pPr>
        <w:spacing w:line="480" w:lineRule="auto"/>
        <w:ind w:left="720" w:hanging="720"/>
      </w:pPr>
      <w:r w:rsidRPr="00767F4F">
        <w:t>Terwilliger, J. (2019). S4HE Marketing Campaign</w:t>
      </w:r>
      <w:proofErr w:type="gramStart"/>
      <w:r w:rsidRPr="00767F4F">
        <w:t>. :</w:t>
      </w:r>
      <w:proofErr w:type="gramEnd"/>
      <w:r w:rsidRPr="00767F4F">
        <w:t xml:space="preserve"> Worcester Polytechnic Institute.</w:t>
      </w:r>
      <w:r>
        <w:t xml:space="preserve">  </w:t>
      </w:r>
    </w:p>
    <w:p w14:paraId="6E1BFF61" w14:textId="77777777" w:rsidR="002B4F91" w:rsidRDefault="002B4F91" w:rsidP="002B4F91">
      <w:pPr>
        <w:spacing w:line="480" w:lineRule="auto"/>
        <w:ind w:left="720" w:hanging="720"/>
      </w:pPr>
      <w:r w:rsidRPr="003C2D8D">
        <w:t xml:space="preserve">Tierney, W. G. (1980). The impact of financial aid on student demand for public/private higher education. </w:t>
      </w:r>
      <w:r w:rsidRPr="003C2D8D">
        <w:rPr>
          <w:i/>
        </w:rPr>
        <w:t>Journal of Higher Education, 51</w:t>
      </w:r>
      <w:r w:rsidRPr="003C2D8D">
        <w:t>, 527-545.</w:t>
      </w:r>
    </w:p>
    <w:p w14:paraId="43211D01" w14:textId="77777777" w:rsidR="002B4F91" w:rsidRPr="00CE066F" w:rsidRDefault="002B4F91" w:rsidP="002B4F91">
      <w:pPr>
        <w:spacing w:line="480" w:lineRule="auto"/>
      </w:pPr>
      <w:r w:rsidRPr="00CE066F">
        <w:t>Tillich, P. (1957). </w:t>
      </w:r>
      <w:r w:rsidRPr="00CE066F">
        <w:rPr>
          <w:i/>
          <w:iCs/>
        </w:rPr>
        <w:t>Dynamics of faith</w:t>
      </w:r>
      <w:r w:rsidRPr="00CE066F">
        <w:t>. Harper One.</w:t>
      </w:r>
    </w:p>
    <w:p w14:paraId="68629770" w14:textId="77777777" w:rsidR="002B4F91" w:rsidRPr="00CE066F" w:rsidRDefault="002B4F91" w:rsidP="002B4F91">
      <w:pPr>
        <w:shd w:val="clear" w:color="auto" w:fill="FFFFFF"/>
        <w:spacing w:line="480" w:lineRule="auto"/>
      </w:pPr>
      <w:r w:rsidRPr="00CE066F">
        <w:t xml:space="preserve">Tolliver, D. V., </w:t>
      </w:r>
      <w:proofErr w:type="spellStart"/>
      <w:r w:rsidRPr="00CE066F">
        <w:t>Kacirek</w:t>
      </w:r>
      <w:proofErr w:type="spellEnd"/>
      <w:r w:rsidRPr="00CE066F">
        <w:t xml:space="preserve">, K., &amp; Miller, M. T. (2015). Getting to and through college: African </w:t>
      </w:r>
    </w:p>
    <w:p w14:paraId="7BBD3965" w14:textId="70607137" w:rsidR="00E84F5F" w:rsidRDefault="002B4F91" w:rsidP="00D71048">
      <w:pPr>
        <w:shd w:val="clear" w:color="auto" w:fill="FFFFFF"/>
        <w:spacing w:line="480" w:lineRule="auto"/>
        <w:ind w:left="720"/>
      </w:pPr>
      <w:r w:rsidRPr="00CE066F">
        <w:t>American adult men talk about increasing underrepresented student participation. </w:t>
      </w:r>
      <w:r w:rsidRPr="00CE066F">
        <w:rPr>
          <w:i/>
          <w:iCs/>
        </w:rPr>
        <w:t>College Student Journal</w:t>
      </w:r>
      <w:r w:rsidRPr="00CE066F">
        <w:t>, 430–438.</w:t>
      </w:r>
    </w:p>
    <w:p w14:paraId="448C41EE" w14:textId="0FBA5E38" w:rsidR="002B4F91" w:rsidRDefault="002B4F91" w:rsidP="002B4F91">
      <w:pPr>
        <w:spacing w:line="480" w:lineRule="auto"/>
      </w:pPr>
      <w:r w:rsidRPr="00DA346E">
        <w:t xml:space="preserve">Toma, J. &amp; Cross, M. (1998). Intercollegiate athletics and student college choice: Exploring the </w:t>
      </w:r>
    </w:p>
    <w:p w14:paraId="53CA1024" w14:textId="77777777" w:rsidR="002B4F91" w:rsidRPr="00DA346E" w:rsidRDefault="002B4F91" w:rsidP="002B4F91">
      <w:pPr>
        <w:spacing w:line="480" w:lineRule="auto"/>
        <w:ind w:left="720"/>
      </w:pPr>
      <w:r w:rsidRPr="00DA346E">
        <w:t xml:space="preserve">impact of championship seasons on undergraduate applications. </w:t>
      </w:r>
      <w:r w:rsidRPr="00DA346E">
        <w:rPr>
          <w:i/>
        </w:rPr>
        <w:t>Research in Higher Education</w:t>
      </w:r>
      <w:r w:rsidRPr="00DA346E">
        <w:t xml:space="preserve">. </w:t>
      </w:r>
      <w:r w:rsidRPr="00DA346E">
        <w:rPr>
          <w:i/>
          <w:iCs/>
        </w:rPr>
        <w:t>39</w:t>
      </w:r>
      <w:r w:rsidRPr="00E75B25">
        <w:t>(6).</w:t>
      </w:r>
      <w:r w:rsidRPr="00DA346E">
        <w:t xml:space="preserve"> 633 – 661.</w:t>
      </w:r>
    </w:p>
    <w:p w14:paraId="6BEDB184" w14:textId="77777777" w:rsidR="008D774F" w:rsidRDefault="008D774F" w:rsidP="002B4F91">
      <w:pPr>
        <w:spacing w:line="480" w:lineRule="auto"/>
      </w:pPr>
    </w:p>
    <w:p w14:paraId="09DA1644" w14:textId="26DF9F44" w:rsidR="002B4F91" w:rsidRDefault="002B4F91" w:rsidP="002B4F91">
      <w:pPr>
        <w:spacing w:line="480" w:lineRule="auto"/>
      </w:pPr>
      <w:r w:rsidRPr="00DA346E">
        <w:lastRenderedPageBreak/>
        <w:t>Tucciarone, K (2007).</w:t>
      </w:r>
      <w:r>
        <w:t xml:space="preserve"> </w:t>
      </w:r>
      <w:r w:rsidRPr="00DA346E">
        <w:t xml:space="preserve">Vying for attention: How does advertising affect search and college </w:t>
      </w:r>
    </w:p>
    <w:p w14:paraId="0E94D25F" w14:textId="77777777" w:rsidR="002B4F91" w:rsidRPr="00CE066F" w:rsidRDefault="002B4F91" w:rsidP="002B4F91">
      <w:pPr>
        <w:spacing w:line="480" w:lineRule="auto"/>
        <w:ind w:firstLine="720"/>
      </w:pPr>
      <w:r w:rsidRPr="00CE066F">
        <w:t xml:space="preserve">choice. </w:t>
      </w:r>
      <w:r w:rsidRPr="00CE066F">
        <w:rPr>
          <w:i/>
          <w:iCs/>
        </w:rPr>
        <w:t>College and University Journal</w:t>
      </w:r>
      <w:r w:rsidRPr="00CE066F">
        <w:t xml:space="preserve">. </w:t>
      </w:r>
      <w:r w:rsidRPr="00CE066F">
        <w:rPr>
          <w:i/>
          <w:iCs/>
        </w:rPr>
        <w:t>83</w:t>
      </w:r>
      <w:r w:rsidRPr="00CE066F">
        <w:t>, 26-35.</w:t>
      </w:r>
    </w:p>
    <w:p w14:paraId="7E574BAB" w14:textId="77777777" w:rsidR="002B4F91" w:rsidRPr="00E531EF" w:rsidRDefault="002B4F91" w:rsidP="002B4F91">
      <w:pPr>
        <w:shd w:val="clear" w:color="auto" w:fill="FFFFFF"/>
        <w:spacing w:line="480" w:lineRule="auto"/>
      </w:pPr>
      <w:proofErr w:type="spellStart"/>
      <w:r w:rsidRPr="00CE066F">
        <w:t>Uecker</w:t>
      </w:r>
      <w:proofErr w:type="spellEnd"/>
      <w:r w:rsidRPr="00CE066F">
        <w:t xml:space="preserve">, J. E. &amp; Pearce, L. D. (2017). </w:t>
      </w:r>
      <w:r w:rsidRPr="00E531EF">
        <w:t xml:space="preserve">Conservative Protestantism and horizontal stratification in </w:t>
      </w:r>
    </w:p>
    <w:p w14:paraId="75FED20F" w14:textId="77777777" w:rsidR="002B4F91" w:rsidRPr="00A16DC2" w:rsidRDefault="002B4F91" w:rsidP="002B4F91">
      <w:pPr>
        <w:shd w:val="clear" w:color="auto" w:fill="FFFFFF"/>
        <w:spacing w:line="480" w:lineRule="auto"/>
        <w:ind w:firstLine="720"/>
        <w:rPr>
          <w:color w:val="333333"/>
        </w:rPr>
      </w:pPr>
      <w:r w:rsidRPr="00E531EF">
        <w:t>education: The case of college selectivity. </w:t>
      </w:r>
      <w:r w:rsidRPr="00E531EF">
        <w:rPr>
          <w:i/>
          <w:iCs/>
        </w:rPr>
        <w:t>Social Forces</w:t>
      </w:r>
      <w:r w:rsidRPr="00E531EF">
        <w:t>, </w:t>
      </w:r>
      <w:r w:rsidRPr="00A16DC2">
        <w:rPr>
          <w:i/>
          <w:iCs/>
          <w:color w:val="333333"/>
        </w:rPr>
        <w:t>96</w:t>
      </w:r>
      <w:r>
        <w:rPr>
          <w:color w:val="333333"/>
        </w:rPr>
        <w:t>(2), 661–690.</w:t>
      </w:r>
    </w:p>
    <w:p w14:paraId="4BCD7BDD" w14:textId="77777777" w:rsidR="002B4F91" w:rsidRPr="006E5D6E" w:rsidRDefault="002B4F91" w:rsidP="002B4F91">
      <w:pPr>
        <w:spacing w:line="480" w:lineRule="auto"/>
      </w:pPr>
      <w:r w:rsidRPr="00FC59D8">
        <w:rPr>
          <w:i/>
          <w:iCs/>
        </w:rPr>
        <w:t>Update: The newsletter of the Association of Catholic Colleges and Universities.</w:t>
      </w:r>
      <w:r w:rsidRPr="006E5D6E">
        <w:t xml:space="preserve"> (2018, </w:t>
      </w:r>
    </w:p>
    <w:p w14:paraId="2515B536" w14:textId="77777777" w:rsidR="002B4F91" w:rsidRDefault="002B4F91" w:rsidP="002B4F91">
      <w:pPr>
        <w:spacing w:line="480" w:lineRule="auto"/>
        <w:ind w:left="720"/>
        <w:rPr>
          <w:rStyle w:val="Hyperlink"/>
        </w:rPr>
      </w:pPr>
      <w:r w:rsidRPr="006E5D6E">
        <w:t xml:space="preserve">September 3). </w:t>
      </w:r>
      <w:r w:rsidRPr="006E5D6E">
        <w:tab/>
      </w:r>
      <w:hyperlink r:id="rId22" w:history="1">
        <w:r w:rsidRPr="006E5D6E">
          <w:rPr>
            <w:rStyle w:val="Hyperlink"/>
          </w:rPr>
          <w:t>https://www.accunet.org/Portals/70/UpdateNewsletter/Update-Fall2018.pdf</w:t>
        </w:r>
      </w:hyperlink>
    </w:p>
    <w:p w14:paraId="4CD5AFFC" w14:textId="77777777" w:rsidR="002B4F91" w:rsidRPr="006E5D6E" w:rsidRDefault="002B4F91" w:rsidP="002B4F91">
      <w:pPr>
        <w:spacing w:line="480" w:lineRule="auto"/>
      </w:pPr>
      <w:r w:rsidRPr="006E5D6E">
        <w:t xml:space="preserve">United States Department of Education, Institute of Education Sciences, National Center for </w:t>
      </w:r>
    </w:p>
    <w:p w14:paraId="3CCD2872" w14:textId="77777777" w:rsidR="002B4F91" w:rsidRPr="00DA346E" w:rsidRDefault="002B4F91" w:rsidP="002B4F91">
      <w:pPr>
        <w:spacing w:line="480" w:lineRule="auto"/>
        <w:ind w:left="720"/>
      </w:pPr>
      <w:r w:rsidRPr="006E5D6E">
        <w:t xml:space="preserve">Education Statistics (2018, November). </w:t>
      </w:r>
      <w:r w:rsidRPr="006E5D6E">
        <w:rPr>
          <w:i/>
          <w:iCs/>
        </w:rPr>
        <w:t xml:space="preserve">Stats in brief: Factors </w:t>
      </w:r>
      <w:r>
        <w:rPr>
          <w:i/>
          <w:iCs/>
        </w:rPr>
        <w:t>t</w:t>
      </w:r>
      <w:r w:rsidRPr="006E5D6E">
        <w:rPr>
          <w:i/>
          <w:iCs/>
        </w:rPr>
        <w:t xml:space="preserve">hat </w:t>
      </w:r>
      <w:r>
        <w:rPr>
          <w:i/>
          <w:iCs/>
        </w:rPr>
        <w:t>i</w:t>
      </w:r>
      <w:r w:rsidRPr="006E5D6E">
        <w:rPr>
          <w:i/>
          <w:iCs/>
        </w:rPr>
        <w:t xml:space="preserve">nfluence </w:t>
      </w:r>
      <w:r>
        <w:rPr>
          <w:i/>
          <w:iCs/>
        </w:rPr>
        <w:t>s</w:t>
      </w:r>
      <w:r w:rsidRPr="006E5D6E">
        <w:rPr>
          <w:i/>
          <w:iCs/>
        </w:rPr>
        <w:t xml:space="preserve">tudent </w:t>
      </w:r>
      <w:r>
        <w:rPr>
          <w:i/>
          <w:iCs/>
        </w:rPr>
        <w:t>c</w:t>
      </w:r>
      <w:r w:rsidRPr="006E5D6E">
        <w:rPr>
          <w:i/>
          <w:iCs/>
        </w:rPr>
        <w:t>ollege</w:t>
      </w:r>
      <w:r>
        <w:rPr>
          <w:i/>
          <w:iCs/>
        </w:rPr>
        <w:t xml:space="preserve"> c</w:t>
      </w:r>
      <w:r w:rsidRPr="006E5D6E">
        <w:rPr>
          <w:i/>
          <w:iCs/>
        </w:rPr>
        <w:t xml:space="preserve">hoice. </w:t>
      </w:r>
      <w:hyperlink r:id="rId23" w:history="1">
        <w:r w:rsidRPr="006E5D6E">
          <w:rPr>
            <w:rStyle w:val="Hyperlink"/>
          </w:rPr>
          <w:t>https://nces.ed.gov/pubs2019/2019119.pdf</w:t>
        </w:r>
      </w:hyperlink>
      <w:r w:rsidRPr="006E5D6E">
        <w:t xml:space="preserve">. </w:t>
      </w:r>
    </w:p>
    <w:p w14:paraId="25956559" w14:textId="77777777" w:rsidR="002B4F91" w:rsidRDefault="002B4F91" w:rsidP="002B4F91">
      <w:pPr>
        <w:spacing w:line="480" w:lineRule="auto"/>
        <w:rPr>
          <w:i/>
        </w:rPr>
      </w:pPr>
      <w:r w:rsidRPr="00A242F5">
        <w:t xml:space="preserve">Urbanski, R. A. (2000).  </w:t>
      </w:r>
      <w:r w:rsidRPr="00A242F5">
        <w:rPr>
          <w:i/>
        </w:rPr>
        <w:t>Factors influencing student college choice at a northeastern</w:t>
      </w:r>
      <w:r>
        <w:rPr>
          <w:i/>
        </w:rPr>
        <w:t xml:space="preserve"> </w:t>
      </w:r>
      <w:r w:rsidRPr="00A242F5">
        <w:rPr>
          <w:i/>
        </w:rPr>
        <w:t xml:space="preserve">Minnesota </w:t>
      </w:r>
    </w:p>
    <w:p w14:paraId="6F5DC931" w14:textId="77777777" w:rsidR="002B4F91" w:rsidRPr="00EE4066" w:rsidRDefault="002B4F91" w:rsidP="002B4F91">
      <w:pPr>
        <w:spacing w:line="480" w:lineRule="auto"/>
        <w:ind w:firstLine="720"/>
        <w:rPr>
          <w:i/>
        </w:rPr>
      </w:pPr>
      <w:r w:rsidRPr="00A242F5">
        <w:rPr>
          <w:i/>
        </w:rPr>
        <w:t>tribal college</w:t>
      </w:r>
      <w:r w:rsidRPr="00A242F5">
        <w:t>. [Unpublished doctoral dissertation]. University of Minnesota.</w:t>
      </w:r>
    </w:p>
    <w:p w14:paraId="7BFC500A" w14:textId="77777777" w:rsidR="002B4F91" w:rsidRPr="00A111C9" w:rsidRDefault="002B4F91" w:rsidP="002B4F91">
      <w:pPr>
        <w:spacing w:line="480" w:lineRule="auto"/>
        <w:rPr>
          <w:i/>
        </w:rPr>
      </w:pPr>
      <w:proofErr w:type="spellStart"/>
      <w:r w:rsidRPr="00A111C9">
        <w:t>Wajeeh</w:t>
      </w:r>
      <w:proofErr w:type="spellEnd"/>
      <w:r w:rsidRPr="00A111C9">
        <w:t xml:space="preserve">, E. &amp; </w:t>
      </w:r>
      <w:proofErr w:type="spellStart"/>
      <w:r w:rsidRPr="00A111C9">
        <w:t>Micceri</w:t>
      </w:r>
      <w:proofErr w:type="spellEnd"/>
      <w:r w:rsidRPr="00A111C9">
        <w:t xml:space="preserve">, T. (Eds.). (1997).  </w:t>
      </w:r>
      <w:r w:rsidRPr="00A111C9">
        <w:rPr>
          <w:i/>
        </w:rPr>
        <w:t xml:space="preserve">Factors influencing students’ college choice at </w:t>
      </w:r>
    </w:p>
    <w:p w14:paraId="19977790" w14:textId="77777777" w:rsidR="002B4F91" w:rsidRPr="00A111C9" w:rsidRDefault="002B4F91" w:rsidP="002B4F91">
      <w:pPr>
        <w:spacing w:line="480" w:lineRule="auto"/>
      </w:pPr>
      <w:r w:rsidRPr="00A111C9">
        <w:rPr>
          <w:i/>
        </w:rPr>
        <w:tab/>
        <w:t>traditional and metropolitan universities</w:t>
      </w:r>
      <w:r w:rsidRPr="00A111C9">
        <w:t xml:space="preserve">.  Paper presented at the annual forum of </w:t>
      </w:r>
    </w:p>
    <w:p w14:paraId="62D28064" w14:textId="77777777" w:rsidR="002B4F91" w:rsidRDefault="002B4F91" w:rsidP="002B4F91">
      <w:pPr>
        <w:spacing w:line="480" w:lineRule="auto"/>
      </w:pPr>
      <w:r w:rsidRPr="00A111C9">
        <w:tab/>
        <w:t>the Association for Institutional Research, Orlando, FL.</w:t>
      </w:r>
    </w:p>
    <w:p w14:paraId="40945532" w14:textId="77777777" w:rsidR="002B4F91" w:rsidRDefault="002B4F91" w:rsidP="002B4F91">
      <w:pPr>
        <w:spacing w:line="480" w:lineRule="auto"/>
      </w:pPr>
      <w:r w:rsidRPr="00B16DA4">
        <w:t xml:space="preserve">Warnock, D. M. (2016). Inequalities at the outset: Racial, ethnic, and socioeconomic differences </w:t>
      </w:r>
    </w:p>
    <w:p w14:paraId="159522FA" w14:textId="77777777" w:rsidR="002B4F91" w:rsidRDefault="002B4F91" w:rsidP="002B4F91">
      <w:pPr>
        <w:spacing w:line="480" w:lineRule="auto"/>
        <w:ind w:left="684"/>
      </w:pPr>
      <w:r w:rsidRPr="00B16DA4">
        <w:t xml:space="preserve">in parents' perceptions of paying for college. </w:t>
      </w:r>
      <w:r w:rsidRPr="00B16DA4">
        <w:rPr>
          <w:i/>
          <w:iCs/>
        </w:rPr>
        <w:t>Journal of College Student Development, 57</w:t>
      </w:r>
      <w:r w:rsidRPr="00B16DA4">
        <w:t>(5), 503-521.</w:t>
      </w:r>
    </w:p>
    <w:p w14:paraId="156B930F" w14:textId="22ADE49C" w:rsidR="002B4F91" w:rsidRDefault="002B4F91" w:rsidP="002B4F91">
      <w:pPr>
        <w:spacing w:line="480" w:lineRule="auto"/>
        <w:rPr>
          <w:i/>
          <w:iCs/>
        </w:rPr>
      </w:pPr>
      <w:proofErr w:type="spellStart"/>
      <w:r w:rsidRPr="004F4310">
        <w:t>Weerawardane</w:t>
      </w:r>
      <w:proofErr w:type="spellEnd"/>
      <w:r w:rsidRPr="004F4310">
        <w:t xml:space="preserve">, D. (2018). </w:t>
      </w:r>
      <w:r w:rsidRPr="004F4310">
        <w:rPr>
          <w:i/>
          <w:iCs/>
        </w:rPr>
        <w:t xml:space="preserve">An empirical study to understand student choice of higher education </w:t>
      </w:r>
    </w:p>
    <w:p w14:paraId="5AF56FCD" w14:textId="77777777" w:rsidR="002B4F91" w:rsidRDefault="002B4F91" w:rsidP="002B4F91">
      <w:pPr>
        <w:spacing w:line="480" w:lineRule="auto"/>
        <w:ind w:left="684"/>
      </w:pPr>
      <w:r w:rsidRPr="004F4310">
        <w:rPr>
          <w:i/>
          <w:iCs/>
        </w:rPr>
        <w:t>and marketing strategies of Sri Lankan institutes</w:t>
      </w:r>
      <w:r w:rsidRPr="004F4310">
        <w:t xml:space="preserve"> </w:t>
      </w:r>
      <w:r>
        <w:t>[Unpublished d</w:t>
      </w:r>
      <w:r w:rsidRPr="004F4310">
        <w:t>octoral dissertation</w:t>
      </w:r>
      <w:r>
        <w:t>]</w:t>
      </w:r>
      <w:r w:rsidRPr="004F4310">
        <w:t xml:space="preserve"> Cyprus Institute of Marketing</w:t>
      </w:r>
      <w:r>
        <w:t>.</w:t>
      </w:r>
    </w:p>
    <w:p w14:paraId="14CF0502" w14:textId="77777777" w:rsidR="002B4F91" w:rsidRPr="00DA1A8D" w:rsidRDefault="002B4F91" w:rsidP="002B4F91">
      <w:pPr>
        <w:spacing w:line="480" w:lineRule="auto"/>
        <w:ind w:left="684" w:hanging="684"/>
      </w:pPr>
      <w:r w:rsidRPr="00DA1A8D">
        <w:t xml:space="preserve">Yin, R. K. (2009). </w:t>
      </w:r>
      <w:r w:rsidRPr="00DA1A8D">
        <w:rPr>
          <w:i/>
        </w:rPr>
        <w:t>Case study research: Design and methods</w:t>
      </w:r>
      <w:r w:rsidRPr="00DA1A8D">
        <w:t>. (4</w:t>
      </w:r>
      <w:r w:rsidRPr="00DA1A8D">
        <w:rPr>
          <w:vertAlign w:val="superscript"/>
        </w:rPr>
        <w:t>th</w:t>
      </w:r>
      <w:r w:rsidRPr="00DA1A8D">
        <w:t xml:space="preserve"> ed.). Sage</w:t>
      </w:r>
      <w:r>
        <w:t xml:space="preserve"> Publications</w:t>
      </w:r>
      <w:r w:rsidRPr="00DA1A8D">
        <w:t>.</w:t>
      </w:r>
    </w:p>
    <w:p w14:paraId="64FFE907" w14:textId="77777777" w:rsidR="002B4F91" w:rsidRDefault="002B4F91" w:rsidP="002B4F91">
      <w:pPr>
        <w:spacing w:line="480" w:lineRule="auto"/>
        <w:ind w:left="720" w:hanging="720"/>
      </w:pPr>
      <w:r w:rsidRPr="003C2D8D">
        <w:t xml:space="preserve">Zemsky, R. &amp; </w:t>
      </w:r>
      <w:proofErr w:type="spellStart"/>
      <w:r w:rsidRPr="003C2D8D">
        <w:t>Oedel</w:t>
      </w:r>
      <w:proofErr w:type="spellEnd"/>
      <w:r w:rsidRPr="003C2D8D">
        <w:t xml:space="preserve">, P. (1983). </w:t>
      </w:r>
      <w:r w:rsidRPr="003C2D8D">
        <w:rPr>
          <w:i/>
        </w:rPr>
        <w:t>The structure of college choice</w:t>
      </w:r>
      <w:r w:rsidRPr="003C2D8D">
        <w:t>. College Board.</w:t>
      </w:r>
    </w:p>
    <w:p w14:paraId="6F995642" w14:textId="7888FBAE" w:rsidR="00513DA9" w:rsidRDefault="00513DA9" w:rsidP="00513DA9">
      <w:pPr>
        <w:spacing w:line="480" w:lineRule="auto"/>
        <w:jc w:val="center"/>
        <w:rPr>
          <w:b/>
          <w:bCs/>
        </w:rPr>
      </w:pPr>
      <w:bookmarkStart w:id="17" w:name="_Toc193564420"/>
      <w:bookmarkStart w:id="18" w:name="_Toc213403228"/>
      <w:r>
        <w:rPr>
          <w:b/>
          <w:bCs/>
        </w:rPr>
        <w:lastRenderedPageBreak/>
        <w:t>Appendices</w:t>
      </w:r>
    </w:p>
    <w:p w14:paraId="3A2C4B41" w14:textId="504FDEFE" w:rsidR="00513DA9" w:rsidRDefault="00513DA9" w:rsidP="00513DA9">
      <w:pPr>
        <w:spacing w:line="480" w:lineRule="auto"/>
        <w:jc w:val="center"/>
        <w:rPr>
          <w:b/>
          <w:bCs/>
        </w:rPr>
      </w:pPr>
    </w:p>
    <w:p w14:paraId="232AA312" w14:textId="35BEB97D" w:rsidR="00513DA9" w:rsidRDefault="00513DA9" w:rsidP="00513DA9">
      <w:pPr>
        <w:spacing w:line="480" w:lineRule="auto"/>
        <w:jc w:val="center"/>
        <w:rPr>
          <w:b/>
          <w:bCs/>
        </w:rPr>
      </w:pPr>
    </w:p>
    <w:p w14:paraId="70DEC2FA" w14:textId="2CEAF778" w:rsidR="00513DA9" w:rsidRDefault="00513DA9" w:rsidP="00513DA9">
      <w:pPr>
        <w:spacing w:line="480" w:lineRule="auto"/>
        <w:jc w:val="center"/>
        <w:rPr>
          <w:b/>
          <w:bCs/>
        </w:rPr>
      </w:pPr>
    </w:p>
    <w:p w14:paraId="4D2479CE" w14:textId="0B61AB0E" w:rsidR="00513DA9" w:rsidRDefault="00513DA9" w:rsidP="00513DA9">
      <w:pPr>
        <w:spacing w:line="480" w:lineRule="auto"/>
        <w:jc w:val="center"/>
        <w:rPr>
          <w:b/>
          <w:bCs/>
        </w:rPr>
      </w:pPr>
    </w:p>
    <w:p w14:paraId="3CEBFC0C" w14:textId="44312888" w:rsidR="00513DA9" w:rsidRDefault="00513DA9" w:rsidP="00513DA9">
      <w:pPr>
        <w:spacing w:line="480" w:lineRule="auto"/>
        <w:jc w:val="center"/>
        <w:rPr>
          <w:b/>
          <w:bCs/>
        </w:rPr>
      </w:pPr>
    </w:p>
    <w:p w14:paraId="2CECD0E2" w14:textId="14164206" w:rsidR="00513DA9" w:rsidRDefault="00513DA9" w:rsidP="00513DA9">
      <w:pPr>
        <w:spacing w:line="480" w:lineRule="auto"/>
        <w:jc w:val="center"/>
        <w:rPr>
          <w:b/>
          <w:bCs/>
        </w:rPr>
      </w:pPr>
    </w:p>
    <w:p w14:paraId="34EFA471" w14:textId="688448BB" w:rsidR="00513DA9" w:rsidRDefault="00513DA9" w:rsidP="00513DA9">
      <w:pPr>
        <w:spacing w:line="480" w:lineRule="auto"/>
        <w:jc w:val="center"/>
        <w:rPr>
          <w:b/>
          <w:bCs/>
        </w:rPr>
      </w:pPr>
    </w:p>
    <w:p w14:paraId="35E72B4A" w14:textId="00748B4E" w:rsidR="00513DA9" w:rsidRDefault="00513DA9" w:rsidP="00513DA9">
      <w:pPr>
        <w:spacing w:line="480" w:lineRule="auto"/>
        <w:jc w:val="center"/>
        <w:rPr>
          <w:b/>
          <w:bCs/>
        </w:rPr>
      </w:pPr>
    </w:p>
    <w:p w14:paraId="1210E583" w14:textId="2D419295" w:rsidR="00513DA9" w:rsidRDefault="00513DA9" w:rsidP="00513DA9">
      <w:pPr>
        <w:spacing w:line="480" w:lineRule="auto"/>
        <w:jc w:val="center"/>
        <w:rPr>
          <w:b/>
          <w:bCs/>
        </w:rPr>
      </w:pPr>
    </w:p>
    <w:p w14:paraId="47A121C0" w14:textId="0B98AD1D" w:rsidR="00513DA9" w:rsidRDefault="00513DA9" w:rsidP="00513DA9">
      <w:pPr>
        <w:spacing w:line="480" w:lineRule="auto"/>
        <w:jc w:val="center"/>
        <w:rPr>
          <w:b/>
          <w:bCs/>
        </w:rPr>
      </w:pPr>
    </w:p>
    <w:p w14:paraId="7B35F1F8" w14:textId="5F90BF63" w:rsidR="00513DA9" w:rsidRDefault="00513DA9" w:rsidP="00513DA9">
      <w:pPr>
        <w:spacing w:line="480" w:lineRule="auto"/>
        <w:jc w:val="center"/>
        <w:rPr>
          <w:b/>
          <w:bCs/>
        </w:rPr>
      </w:pPr>
    </w:p>
    <w:p w14:paraId="4F0B2263" w14:textId="79331F9B" w:rsidR="00513DA9" w:rsidRDefault="00513DA9" w:rsidP="00513DA9">
      <w:pPr>
        <w:spacing w:line="480" w:lineRule="auto"/>
        <w:jc w:val="center"/>
        <w:rPr>
          <w:b/>
          <w:bCs/>
        </w:rPr>
      </w:pPr>
    </w:p>
    <w:p w14:paraId="39506FE0" w14:textId="5DE0B3DF" w:rsidR="00513DA9" w:rsidRDefault="00513DA9" w:rsidP="00513DA9">
      <w:pPr>
        <w:spacing w:line="480" w:lineRule="auto"/>
        <w:jc w:val="center"/>
        <w:rPr>
          <w:b/>
          <w:bCs/>
        </w:rPr>
      </w:pPr>
    </w:p>
    <w:p w14:paraId="10616781" w14:textId="03CC6C26" w:rsidR="00513DA9" w:rsidRDefault="00513DA9" w:rsidP="00513DA9">
      <w:pPr>
        <w:spacing w:line="480" w:lineRule="auto"/>
        <w:jc w:val="center"/>
        <w:rPr>
          <w:b/>
          <w:bCs/>
        </w:rPr>
      </w:pPr>
    </w:p>
    <w:p w14:paraId="545DAEB1" w14:textId="2903A1AE" w:rsidR="00513DA9" w:rsidRDefault="00513DA9" w:rsidP="00513DA9">
      <w:pPr>
        <w:spacing w:line="480" w:lineRule="auto"/>
        <w:jc w:val="center"/>
        <w:rPr>
          <w:b/>
          <w:bCs/>
        </w:rPr>
      </w:pPr>
    </w:p>
    <w:p w14:paraId="0B5E60D6" w14:textId="3EB5B64D" w:rsidR="00513DA9" w:rsidRDefault="00513DA9" w:rsidP="00513DA9">
      <w:pPr>
        <w:spacing w:line="480" w:lineRule="auto"/>
        <w:jc w:val="center"/>
        <w:rPr>
          <w:b/>
          <w:bCs/>
        </w:rPr>
      </w:pPr>
    </w:p>
    <w:p w14:paraId="5C1F8987" w14:textId="40EBECEA" w:rsidR="00513DA9" w:rsidRDefault="00513DA9" w:rsidP="00513DA9">
      <w:pPr>
        <w:spacing w:line="480" w:lineRule="auto"/>
        <w:jc w:val="center"/>
        <w:rPr>
          <w:b/>
          <w:bCs/>
        </w:rPr>
      </w:pPr>
    </w:p>
    <w:p w14:paraId="35ECA3ED" w14:textId="5259898C" w:rsidR="00513DA9" w:rsidRDefault="00513DA9" w:rsidP="00513DA9">
      <w:pPr>
        <w:spacing w:line="480" w:lineRule="auto"/>
        <w:jc w:val="center"/>
        <w:rPr>
          <w:b/>
          <w:bCs/>
        </w:rPr>
      </w:pPr>
    </w:p>
    <w:p w14:paraId="4FFEA084" w14:textId="7660CDED" w:rsidR="00513DA9" w:rsidRDefault="00513DA9" w:rsidP="00513DA9">
      <w:pPr>
        <w:spacing w:line="480" w:lineRule="auto"/>
        <w:jc w:val="center"/>
        <w:rPr>
          <w:b/>
          <w:bCs/>
        </w:rPr>
      </w:pPr>
    </w:p>
    <w:p w14:paraId="7AC90577" w14:textId="0CE3968D" w:rsidR="00513DA9" w:rsidRDefault="00513DA9" w:rsidP="00513DA9">
      <w:pPr>
        <w:spacing w:line="480" w:lineRule="auto"/>
        <w:jc w:val="center"/>
        <w:rPr>
          <w:b/>
          <w:bCs/>
        </w:rPr>
      </w:pPr>
    </w:p>
    <w:p w14:paraId="12135D7E" w14:textId="0BF65C14" w:rsidR="00513DA9" w:rsidRDefault="00513DA9" w:rsidP="00513DA9">
      <w:pPr>
        <w:spacing w:line="480" w:lineRule="auto"/>
        <w:jc w:val="center"/>
        <w:rPr>
          <w:b/>
          <w:bCs/>
        </w:rPr>
      </w:pPr>
    </w:p>
    <w:p w14:paraId="053732AD" w14:textId="319FCE4C" w:rsidR="00513DA9" w:rsidRDefault="00513DA9" w:rsidP="00513DA9">
      <w:pPr>
        <w:spacing w:line="480" w:lineRule="auto"/>
        <w:jc w:val="center"/>
        <w:rPr>
          <w:b/>
          <w:bCs/>
        </w:rPr>
      </w:pPr>
    </w:p>
    <w:p w14:paraId="116FC804" w14:textId="33530B78" w:rsidR="00636A2A" w:rsidRDefault="00636A2A" w:rsidP="00513DA9">
      <w:pPr>
        <w:keepNext/>
        <w:keepLines/>
        <w:spacing w:before="200" w:line="276" w:lineRule="auto"/>
        <w:jc w:val="center"/>
        <w:outlineLvl w:val="1"/>
        <w:rPr>
          <w:rFonts w:eastAsia="Arial Unicode MS"/>
        </w:rPr>
      </w:pPr>
      <w:r>
        <w:rPr>
          <w:rFonts w:eastAsia="Arial Unicode MS"/>
        </w:rPr>
        <w:lastRenderedPageBreak/>
        <w:t>Appendix A</w:t>
      </w:r>
    </w:p>
    <w:p w14:paraId="2B685AFD" w14:textId="02372276" w:rsidR="00636A2A" w:rsidRDefault="00636A2A" w:rsidP="00636A2A">
      <w:pPr>
        <w:keepNext/>
        <w:keepLines/>
        <w:spacing w:before="200" w:line="276" w:lineRule="auto"/>
        <w:jc w:val="center"/>
        <w:outlineLvl w:val="1"/>
        <w:rPr>
          <w:rFonts w:eastAsia="Arial Unicode MS"/>
        </w:rPr>
      </w:pPr>
      <w:r>
        <w:rPr>
          <w:rFonts w:eastAsia="Arial Unicode MS"/>
        </w:rPr>
        <w:t>College Choice of Faith-Based Institutions Survey</w:t>
      </w:r>
    </w:p>
    <w:bookmarkEnd w:id="17"/>
    <w:bookmarkEnd w:id="18"/>
    <w:p w14:paraId="38829F97" w14:textId="77777777" w:rsidR="00636A2A" w:rsidRDefault="00636A2A" w:rsidP="00636A2A">
      <w:pPr>
        <w:spacing w:after="200" w:line="276" w:lineRule="auto"/>
        <w:ind w:left="284"/>
        <w:contextualSpacing/>
        <w:rPr>
          <w:rFonts w:eastAsia="Cambria"/>
        </w:rPr>
      </w:pPr>
    </w:p>
    <w:p w14:paraId="7E69053E" w14:textId="05002961" w:rsidR="00636A2A" w:rsidRPr="00636A2A" w:rsidRDefault="00636A2A" w:rsidP="00636A2A">
      <w:pPr>
        <w:spacing w:after="200" w:line="276" w:lineRule="auto"/>
        <w:ind w:left="284"/>
        <w:contextualSpacing/>
        <w:rPr>
          <w:rFonts w:eastAsia="Cambria"/>
        </w:rPr>
      </w:pPr>
      <w:r>
        <w:rPr>
          <w:rFonts w:eastAsia="Cambria"/>
        </w:rPr>
        <w:t xml:space="preserve">Many characteristics of colleges </w:t>
      </w:r>
      <w:r w:rsidR="003C6495">
        <w:rPr>
          <w:rFonts w:eastAsia="Cambria"/>
        </w:rPr>
        <w:t xml:space="preserve">and universities </w:t>
      </w:r>
      <w:r>
        <w:rPr>
          <w:rFonts w:eastAsia="Cambria"/>
        </w:rPr>
        <w:t xml:space="preserve">are important in making college choices. In addition, other factors influence the selection of a particular </w:t>
      </w:r>
      <w:r w:rsidR="00525395">
        <w:rPr>
          <w:rFonts w:eastAsia="Cambria"/>
        </w:rPr>
        <w:t>institution</w:t>
      </w:r>
      <w:r>
        <w:rPr>
          <w:rFonts w:eastAsia="Cambria"/>
        </w:rPr>
        <w:t xml:space="preserve">. Some of these factors are listed below. </w:t>
      </w:r>
      <w:r w:rsidRPr="00636A2A">
        <w:rPr>
          <w:rFonts w:eastAsia="Cambria"/>
        </w:rPr>
        <w:t xml:space="preserve">Using the </w:t>
      </w:r>
      <w:r w:rsidR="00525395">
        <w:rPr>
          <w:rFonts w:eastAsia="Cambria"/>
        </w:rPr>
        <w:t xml:space="preserve">following </w:t>
      </w:r>
      <w:r w:rsidRPr="00636A2A">
        <w:rPr>
          <w:rFonts w:eastAsia="Cambria"/>
        </w:rPr>
        <w:t xml:space="preserve">scale, </w:t>
      </w:r>
      <w:r>
        <w:rPr>
          <w:rFonts w:eastAsia="Cambria"/>
        </w:rPr>
        <w:t xml:space="preserve">select the responses </w:t>
      </w:r>
      <w:r w:rsidR="00525395">
        <w:rPr>
          <w:rFonts w:eastAsia="Cambria"/>
        </w:rPr>
        <w:t>that best represent your answers regarding the influence each had</w:t>
      </w:r>
      <w:r w:rsidR="006425ED">
        <w:rPr>
          <w:rFonts w:eastAsia="Cambria"/>
        </w:rPr>
        <w:t xml:space="preserve"> on your decision to enroll at your f</w:t>
      </w:r>
      <w:r w:rsidR="00525395">
        <w:rPr>
          <w:rFonts w:eastAsia="Cambria"/>
        </w:rPr>
        <w:t xml:space="preserve">aith-based institution. </w:t>
      </w:r>
      <w:r>
        <w:rPr>
          <w:rFonts w:eastAsia="Cambria"/>
        </w:rPr>
        <w:t xml:space="preserve"> </w:t>
      </w:r>
    </w:p>
    <w:p w14:paraId="43AE93FA" w14:textId="63C39745" w:rsidR="00636A2A" w:rsidRPr="00636A2A" w:rsidRDefault="00636A2A" w:rsidP="00636A2A">
      <w:pPr>
        <w:spacing w:after="200" w:line="276" w:lineRule="auto"/>
        <w:contextualSpacing/>
        <w:rPr>
          <w:rFonts w:eastAsia="Cambria"/>
        </w:rPr>
      </w:pPr>
    </w:p>
    <w:tbl>
      <w:tblPr>
        <w:tblStyle w:val="LightGrid1"/>
        <w:tblW w:w="0" w:type="auto"/>
        <w:tblInd w:w="817" w:type="dxa"/>
        <w:tblBorders>
          <w:insideH w:val="single" w:sz="6" w:space="0" w:color="000000"/>
          <w:insideV w:val="single" w:sz="6" w:space="0" w:color="000000"/>
        </w:tblBorders>
        <w:tblLayout w:type="fixed"/>
        <w:tblLook w:val="04A0" w:firstRow="1" w:lastRow="0" w:firstColumn="1" w:lastColumn="0" w:noHBand="0" w:noVBand="1"/>
      </w:tblPr>
      <w:tblGrid>
        <w:gridCol w:w="1505"/>
        <w:gridCol w:w="1522"/>
        <w:gridCol w:w="1511"/>
        <w:gridCol w:w="1505"/>
        <w:gridCol w:w="1612"/>
      </w:tblGrid>
      <w:tr w:rsidR="00636A2A" w:rsidRPr="00636A2A" w14:paraId="30EFD6D2" w14:textId="77777777" w:rsidTr="00636A2A">
        <w:trPr>
          <w:cnfStyle w:val="100000000000" w:firstRow="1" w:lastRow="0" w:firstColumn="0" w:lastColumn="0" w:oddVBand="0" w:evenVBand="0" w:oddHBand="0"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1505" w:type="dxa"/>
          </w:tcPr>
          <w:p w14:paraId="1B6FA468" w14:textId="54803700" w:rsidR="00636A2A" w:rsidRPr="00636A2A" w:rsidRDefault="00636A2A" w:rsidP="00636A2A">
            <w:pPr>
              <w:spacing w:after="200" w:line="276" w:lineRule="auto"/>
              <w:ind w:left="317"/>
              <w:contextualSpacing/>
              <w:jc w:val="center"/>
              <w:rPr>
                <w:rFonts w:eastAsia="Cambria"/>
                <w:b w:val="0"/>
              </w:rPr>
            </w:pPr>
            <w:r w:rsidRPr="00636A2A">
              <w:rPr>
                <w:rFonts w:eastAsia="Cambria"/>
                <w:b w:val="0"/>
              </w:rPr>
              <w:t>(</w:t>
            </w:r>
            <w:r w:rsidR="00326344">
              <w:rPr>
                <w:rFonts w:eastAsia="Cambria"/>
                <w:b w:val="0"/>
              </w:rPr>
              <w:t>5</w:t>
            </w:r>
            <w:r w:rsidRPr="00636A2A">
              <w:rPr>
                <w:rFonts w:eastAsia="Cambria"/>
                <w:b w:val="0"/>
              </w:rPr>
              <w:t xml:space="preserve">) </w:t>
            </w:r>
            <w:r w:rsidRPr="00636A2A">
              <w:rPr>
                <w:rFonts w:eastAsia="Cambria"/>
                <w:b w:val="0"/>
              </w:rPr>
              <w:br/>
              <w:t>Strongly Agree</w:t>
            </w:r>
          </w:p>
        </w:tc>
        <w:tc>
          <w:tcPr>
            <w:tcW w:w="1522" w:type="dxa"/>
          </w:tcPr>
          <w:p w14:paraId="2502E14E" w14:textId="64C965F1" w:rsidR="00636A2A" w:rsidRPr="00636A2A" w:rsidRDefault="00636A2A" w:rsidP="00636A2A">
            <w:pPr>
              <w:spacing w:after="200" w:line="276" w:lineRule="auto"/>
              <w:contextualSpacing/>
              <w:jc w:val="center"/>
              <w:cnfStyle w:val="100000000000" w:firstRow="1" w:lastRow="0" w:firstColumn="0" w:lastColumn="0" w:oddVBand="0" w:evenVBand="0" w:oddHBand="0" w:evenHBand="0" w:firstRowFirstColumn="0" w:firstRowLastColumn="0" w:lastRowFirstColumn="0" w:lastRowLastColumn="0"/>
              <w:rPr>
                <w:rFonts w:eastAsia="Cambria"/>
                <w:b w:val="0"/>
              </w:rPr>
            </w:pPr>
            <w:r w:rsidRPr="00636A2A">
              <w:rPr>
                <w:rFonts w:eastAsia="Cambria"/>
                <w:b w:val="0"/>
              </w:rPr>
              <w:t>(</w:t>
            </w:r>
            <w:r w:rsidR="00326344">
              <w:rPr>
                <w:rFonts w:eastAsia="Cambria"/>
                <w:b w:val="0"/>
              </w:rPr>
              <w:t>4</w:t>
            </w:r>
            <w:r w:rsidRPr="00636A2A">
              <w:rPr>
                <w:rFonts w:eastAsia="Cambria"/>
                <w:b w:val="0"/>
              </w:rPr>
              <w:t xml:space="preserve">) </w:t>
            </w:r>
          </w:p>
          <w:p w14:paraId="7A8A37A9" w14:textId="65A07137" w:rsidR="00636A2A" w:rsidRPr="00636A2A" w:rsidRDefault="00636A2A" w:rsidP="00636A2A">
            <w:pPr>
              <w:spacing w:after="200" w:line="276" w:lineRule="auto"/>
              <w:contextualSpacing/>
              <w:jc w:val="center"/>
              <w:cnfStyle w:val="100000000000" w:firstRow="1" w:lastRow="0" w:firstColumn="0" w:lastColumn="0" w:oddVBand="0" w:evenVBand="0" w:oddHBand="0" w:evenHBand="0" w:firstRowFirstColumn="0" w:firstRowLastColumn="0" w:lastRowFirstColumn="0" w:lastRowLastColumn="0"/>
              <w:rPr>
                <w:rFonts w:eastAsia="Cambria"/>
                <w:b w:val="0"/>
              </w:rPr>
            </w:pPr>
            <w:r w:rsidRPr="00636A2A">
              <w:rPr>
                <w:rFonts w:eastAsia="Cambria"/>
                <w:b w:val="0"/>
              </w:rPr>
              <w:t>Agree</w:t>
            </w:r>
          </w:p>
        </w:tc>
        <w:tc>
          <w:tcPr>
            <w:tcW w:w="1511" w:type="dxa"/>
          </w:tcPr>
          <w:p w14:paraId="238655CB" w14:textId="77777777" w:rsidR="00636A2A" w:rsidRPr="00636A2A" w:rsidRDefault="00636A2A" w:rsidP="00636A2A">
            <w:pPr>
              <w:spacing w:after="200" w:line="276" w:lineRule="auto"/>
              <w:contextualSpacing/>
              <w:jc w:val="center"/>
              <w:cnfStyle w:val="100000000000" w:firstRow="1" w:lastRow="0" w:firstColumn="0" w:lastColumn="0" w:oddVBand="0" w:evenVBand="0" w:oddHBand="0" w:evenHBand="0" w:firstRowFirstColumn="0" w:firstRowLastColumn="0" w:lastRowFirstColumn="0" w:lastRowLastColumn="0"/>
              <w:rPr>
                <w:rFonts w:eastAsia="Cambria"/>
                <w:b w:val="0"/>
              </w:rPr>
            </w:pPr>
            <w:r w:rsidRPr="00636A2A">
              <w:rPr>
                <w:rFonts w:eastAsia="Cambria"/>
                <w:b w:val="0"/>
              </w:rPr>
              <w:t xml:space="preserve">(3) </w:t>
            </w:r>
          </w:p>
          <w:p w14:paraId="739608E9" w14:textId="69F7D043" w:rsidR="00636A2A" w:rsidRPr="00636A2A" w:rsidRDefault="00636A2A" w:rsidP="00636A2A">
            <w:pPr>
              <w:spacing w:after="200" w:line="276" w:lineRule="auto"/>
              <w:contextualSpacing/>
              <w:jc w:val="center"/>
              <w:cnfStyle w:val="100000000000" w:firstRow="1" w:lastRow="0" w:firstColumn="0" w:lastColumn="0" w:oddVBand="0" w:evenVBand="0" w:oddHBand="0" w:evenHBand="0" w:firstRowFirstColumn="0" w:firstRowLastColumn="0" w:lastRowFirstColumn="0" w:lastRowLastColumn="0"/>
              <w:rPr>
                <w:rFonts w:eastAsia="Cambria"/>
                <w:b w:val="0"/>
              </w:rPr>
            </w:pPr>
            <w:r w:rsidRPr="00636A2A">
              <w:rPr>
                <w:rFonts w:eastAsia="Cambria"/>
                <w:b w:val="0"/>
              </w:rPr>
              <w:t>Neutral</w:t>
            </w:r>
          </w:p>
        </w:tc>
        <w:tc>
          <w:tcPr>
            <w:tcW w:w="1505" w:type="dxa"/>
          </w:tcPr>
          <w:p w14:paraId="5DE0CD60" w14:textId="7270DA40" w:rsidR="00636A2A" w:rsidRPr="00636A2A" w:rsidRDefault="00636A2A" w:rsidP="00636A2A">
            <w:pPr>
              <w:spacing w:after="200" w:line="276" w:lineRule="auto"/>
              <w:contextualSpacing/>
              <w:jc w:val="center"/>
              <w:cnfStyle w:val="100000000000" w:firstRow="1" w:lastRow="0" w:firstColumn="0" w:lastColumn="0" w:oddVBand="0" w:evenVBand="0" w:oddHBand="0" w:evenHBand="0" w:firstRowFirstColumn="0" w:firstRowLastColumn="0" w:lastRowFirstColumn="0" w:lastRowLastColumn="0"/>
              <w:rPr>
                <w:rFonts w:eastAsia="Cambria"/>
                <w:b w:val="0"/>
              </w:rPr>
            </w:pPr>
            <w:r w:rsidRPr="00636A2A">
              <w:rPr>
                <w:rFonts w:eastAsia="Cambria"/>
                <w:b w:val="0"/>
              </w:rPr>
              <w:t>(</w:t>
            </w:r>
            <w:r w:rsidR="00326344">
              <w:rPr>
                <w:rFonts w:eastAsia="Cambria"/>
                <w:b w:val="0"/>
              </w:rPr>
              <w:t>2</w:t>
            </w:r>
            <w:r w:rsidRPr="00636A2A">
              <w:rPr>
                <w:rFonts w:eastAsia="Cambria"/>
                <w:b w:val="0"/>
              </w:rPr>
              <w:t xml:space="preserve">) </w:t>
            </w:r>
          </w:p>
          <w:p w14:paraId="1433CA19" w14:textId="1F4F4538" w:rsidR="00636A2A" w:rsidRPr="00636A2A" w:rsidRDefault="00636A2A" w:rsidP="00636A2A">
            <w:pPr>
              <w:spacing w:after="200" w:line="276" w:lineRule="auto"/>
              <w:contextualSpacing/>
              <w:jc w:val="center"/>
              <w:cnfStyle w:val="100000000000" w:firstRow="1" w:lastRow="0" w:firstColumn="0" w:lastColumn="0" w:oddVBand="0" w:evenVBand="0" w:oddHBand="0" w:evenHBand="0" w:firstRowFirstColumn="0" w:firstRowLastColumn="0" w:lastRowFirstColumn="0" w:lastRowLastColumn="0"/>
              <w:rPr>
                <w:rFonts w:eastAsia="Cambria"/>
                <w:b w:val="0"/>
              </w:rPr>
            </w:pPr>
            <w:r w:rsidRPr="00636A2A">
              <w:rPr>
                <w:rFonts w:eastAsia="Cambria"/>
                <w:b w:val="0"/>
              </w:rPr>
              <w:t>Disagree</w:t>
            </w:r>
          </w:p>
        </w:tc>
        <w:tc>
          <w:tcPr>
            <w:tcW w:w="1612" w:type="dxa"/>
          </w:tcPr>
          <w:p w14:paraId="2ABAFE77" w14:textId="1A9B634F" w:rsidR="00636A2A" w:rsidRPr="00636A2A" w:rsidRDefault="00636A2A" w:rsidP="00636A2A">
            <w:pPr>
              <w:spacing w:after="200" w:line="276" w:lineRule="auto"/>
              <w:contextualSpacing/>
              <w:jc w:val="center"/>
              <w:cnfStyle w:val="100000000000" w:firstRow="1" w:lastRow="0" w:firstColumn="0" w:lastColumn="0" w:oddVBand="0" w:evenVBand="0" w:oddHBand="0" w:evenHBand="0" w:firstRowFirstColumn="0" w:firstRowLastColumn="0" w:lastRowFirstColumn="0" w:lastRowLastColumn="0"/>
              <w:rPr>
                <w:rFonts w:eastAsia="Cambria"/>
                <w:b w:val="0"/>
              </w:rPr>
            </w:pPr>
            <w:r w:rsidRPr="00636A2A">
              <w:rPr>
                <w:rFonts w:eastAsia="Cambria"/>
                <w:b w:val="0"/>
              </w:rPr>
              <w:t>(</w:t>
            </w:r>
            <w:r w:rsidR="00326344">
              <w:rPr>
                <w:rFonts w:eastAsia="Cambria"/>
                <w:b w:val="0"/>
              </w:rPr>
              <w:t>1</w:t>
            </w:r>
            <w:r w:rsidRPr="00636A2A">
              <w:rPr>
                <w:rFonts w:eastAsia="Cambria"/>
                <w:b w:val="0"/>
              </w:rPr>
              <w:t xml:space="preserve">) </w:t>
            </w:r>
          </w:p>
          <w:p w14:paraId="21DCDBFA" w14:textId="603E1706" w:rsidR="00636A2A" w:rsidRPr="00636A2A" w:rsidRDefault="00636A2A" w:rsidP="00636A2A">
            <w:pPr>
              <w:spacing w:after="200" w:line="276" w:lineRule="auto"/>
              <w:contextualSpacing/>
              <w:jc w:val="center"/>
              <w:cnfStyle w:val="100000000000" w:firstRow="1" w:lastRow="0" w:firstColumn="0" w:lastColumn="0" w:oddVBand="0" w:evenVBand="0" w:oddHBand="0" w:evenHBand="0" w:firstRowFirstColumn="0" w:firstRowLastColumn="0" w:lastRowFirstColumn="0" w:lastRowLastColumn="0"/>
              <w:rPr>
                <w:rFonts w:eastAsia="Cambria"/>
                <w:b w:val="0"/>
              </w:rPr>
            </w:pPr>
            <w:r w:rsidRPr="00636A2A">
              <w:rPr>
                <w:rFonts w:eastAsia="Cambria"/>
                <w:b w:val="0"/>
              </w:rPr>
              <w:t xml:space="preserve">Strongly Disagree </w:t>
            </w:r>
          </w:p>
        </w:tc>
      </w:tr>
    </w:tbl>
    <w:p w14:paraId="00F8529F" w14:textId="1098623F" w:rsidR="00636A2A" w:rsidRPr="00636A2A" w:rsidRDefault="00636A2A" w:rsidP="00636A2A">
      <w:pPr>
        <w:rPr>
          <w:rFonts w:eastAsia="Cambria"/>
        </w:rPr>
      </w:pPr>
    </w:p>
    <w:p w14:paraId="40FDCC26" w14:textId="5295FBA7" w:rsidR="00636A2A"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Cost of attendance </w:t>
      </w:r>
    </w:p>
    <w:p w14:paraId="026974DA" w14:textId="366CB4F0" w:rsid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Financial </w:t>
      </w:r>
      <w:r w:rsidR="00DC4A8F">
        <w:rPr>
          <w:rFonts w:ascii="Times New Roman" w:eastAsia="Arial Unicode MS" w:hAnsi="Times New Roman"/>
          <w:sz w:val="24"/>
          <w:szCs w:val="24"/>
        </w:rPr>
        <w:t xml:space="preserve">aid </w:t>
      </w:r>
      <w:r>
        <w:rPr>
          <w:rFonts w:ascii="Times New Roman" w:eastAsia="Arial Unicode MS" w:hAnsi="Times New Roman"/>
          <w:sz w:val="24"/>
          <w:szCs w:val="24"/>
        </w:rPr>
        <w:t xml:space="preserve">from institution </w:t>
      </w:r>
    </w:p>
    <w:p w14:paraId="677A7EA5" w14:textId="171A9926" w:rsid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Academic reputation</w:t>
      </w:r>
    </w:p>
    <w:p w14:paraId="7271F75B" w14:textId="29CBF71C" w:rsidR="00E25F6F" w:rsidRDefault="00E25F6F"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High School Guidance Counselor </w:t>
      </w:r>
    </w:p>
    <w:p w14:paraId="058D8C47" w14:textId="4C7B0246" w:rsid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Campus appearance </w:t>
      </w:r>
    </w:p>
    <w:p w14:paraId="60C73E2C" w14:textId="6571F2C4" w:rsidR="003C6495" w:rsidRP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Religio</w:t>
      </w:r>
      <w:r w:rsidR="00CC3A04">
        <w:rPr>
          <w:rFonts w:ascii="Times New Roman" w:eastAsia="Arial Unicode MS" w:hAnsi="Times New Roman"/>
          <w:sz w:val="24"/>
          <w:szCs w:val="24"/>
        </w:rPr>
        <w:t>us</w:t>
      </w:r>
      <w:r>
        <w:rPr>
          <w:rFonts w:ascii="Times New Roman" w:eastAsia="Arial Unicode MS" w:hAnsi="Times New Roman"/>
          <w:sz w:val="24"/>
          <w:szCs w:val="24"/>
        </w:rPr>
        <w:t xml:space="preserve"> mission of the institution </w:t>
      </w:r>
    </w:p>
    <w:p w14:paraId="0C2F2154" w14:textId="3AD6A1D1" w:rsid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Availability of intended major </w:t>
      </w:r>
    </w:p>
    <w:p w14:paraId="570A9C8D" w14:textId="79776F54" w:rsidR="002741D4" w:rsidRDefault="002741D4"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Distance from home </w:t>
      </w:r>
    </w:p>
    <w:p w14:paraId="7F8D7FC1" w14:textId="1591D8F6" w:rsidR="00E25F6F" w:rsidRDefault="00E25F6F"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Contact with students who attend the institution </w:t>
      </w:r>
    </w:p>
    <w:p w14:paraId="06D2BAC0" w14:textId="5133004F" w:rsid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Recreational facilities on campus </w:t>
      </w:r>
    </w:p>
    <w:p w14:paraId="2C9FC8AB" w14:textId="54C91755" w:rsid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Enrollment of institution </w:t>
      </w:r>
    </w:p>
    <w:p w14:paraId="360D4F11" w14:textId="5CEE66D6" w:rsidR="00E25F6F" w:rsidRDefault="00E25F6F"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Personal faith </w:t>
      </w:r>
    </w:p>
    <w:p w14:paraId="548B1956" w14:textId="3F09A12F" w:rsid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Family Preference </w:t>
      </w:r>
    </w:p>
    <w:p w14:paraId="1329CC24" w14:textId="30744D4C" w:rsid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Campus visit </w:t>
      </w:r>
    </w:p>
    <w:p w14:paraId="78C625D0" w14:textId="657CA0C1" w:rsid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Availability of special academic programs (internships, study abroad, etc.)</w:t>
      </w:r>
    </w:p>
    <w:p w14:paraId="792FF71C" w14:textId="7DF240E7" w:rsid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Personal attention offered to students </w:t>
      </w:r>
    </w:p>
    <w:p w14:paraId="1AE7631F" w14:textId="46D38115" w:rsidR="003C6495" w:rsidRP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Prayer/Meditation </w:t>
      </w:r>
    </w:p>
    <w:p w14:paraId="38F00EB5" w14:textId="6DC0616A" w:rsid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Access to off campus cultural and recreational activities </w:t>
      </w:r>
    </w:p>
    <w:p w14:paraId="53A203D5" w14:textId="304F6B73" w:rsidR="00636A2A"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Quality of on campus housing </w:t>
      </w:r>
    </w:p>
    <w:p w14:paraId="71D9DB5D" w14:textId="0A404A3B" w:rsidR="00E25F6F" w:rsidRDefault="00E25F6F"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College website </w:t>
      </w:r>
    </w:p>
    <w:p w14:paraId="3E4E40CF" w14:textId="65A05479" w:rsid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Preparation for graduate or professional school </w:t>
      </w:r>
    </w:p>
    <w:p w14:paraId="0AB524F6" w14:textId="21B731C7" w:rsid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Job Preparation </w:t>
      </w:r>
    </w:p>
    <w:p w14:paraId="0BFD5326" w14:textId="26B6EA71" w:rsidR="003C6495" w:rsidRDefault="003C6495"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Institutional commitment to sacred assemblies </w:t>
      </w:r>
    </w:p>
    <w:p w14:paraId="524CC5A5" w14:textId="1DC557BF" w:rsidR="003C6495" w:rsidRDefault="00E25F6F"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High school faculty member </w:t>
      </w:r>
    </w:p>
    <w:p w14:paraId="36C4098D" w14:textId="05931310" w:rsidR="00E25F6F" w:rsidRDefault="00E25F6F"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Religions leaders or mentors</w:t>
      </w:r>
    </w:p>
    <w:p w14:paraId="266B20E1" w14:textId="4D33DB8F" w:rsidR="00E25F6F" w:rsidRDefault="00E25F6F"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Parents </w:t>
      </w:r>
    </w:p>
    <w:p w14:paraId="597AD85C" w14:textId="5515D1CD" w:rsidR="00E25F6F" w:rsidRDefault="00E25F6F"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lastRenderedPageBreak/>
        <w:t xml:space="preserve">Contact with faculty of the institution </w:t>
      </w:r>
    </w:p>
    <w:p w14:paraId="411E7F9D" w14:textId="143AE129" w:rsidR="00E25F6F" w:rsidRDefault="00E25F6F" w:rsidP="00296F12">
      <w:pPr>
        <w:pStyle w:val="ListParagraph"/>
        <w:numPr>
          <w:ilvl w:val="0"/>
          <w:numId w:val="17"/>
        </w:numPr>
        <w:rPr>
          <w:rFonts w:ascii="Times New Roman" w:eastAsia="Arial Unicode MS" w:hAnsi="Times New Roman"/>
          <w:sz w:val="24"/>
          <w:szCs w:val="24"/>
        </w:rPr>
      </w:pPr>
      <w:r>
        <w:rPr>
          <w:rFonts w:ascii="Times New Roman" w:eastAsia="Arial Unicode MS" w:hAnsi="Times New Roman"/>
          <w:sz w:val="24"/>
          <w:szCs w:val="24"/>
        </w:rPr>
        <w:t xml:space="preserve">College publications </w:t>
      </w:r>
    </w:p>
    <w:p w14:paraId="31DCA21C" w14:textId="104BE5BB" w:rsidR="00E25F6F" w:rsidRDefault="00E25F6F" w:rsidP="00296F12">
      <w:pPr>
        <w:pStyle w:val="ListParagraph"/>
        <w:numPr>
          <w:ilvl w:val="0"/>
          <w:numId w:val="17"/>
        </w:numPr>
        <w:rPr>
          <w:rFonts w:ascii="Times New Roman" w:eastAsia="Arial Unicode MS" w:hAnsi="Times New Roman"/>
          <w:sz w:val="24"/>
          <w:szCs w:val="24"/>
        </w:rPr>
      </w:pPr>
      <w:r w:rsidRPr="00354566">
        <w:rPr>
          <w:rFonts w:ascii="Times New Roman" w:eastAsia="Arial Unicode MS" w:hAnsi="Times New Roman"/>
          <w:sz w:val="24"/>
          <w:szCs w:val="24"/>
        </w:rPr>
        <w:t xml:space="preserve">Opportunity to participate in extracurricular activities </w:t>
      </w:r>
    </w:p>
    <w:p w14:paraId="328AD2B7" w14:textId="158262D7" w:rsidR="00636A2A" w:rsidRPr="00354566" w:rsidRDefault="00E25F6F" w:rsidP="00296F12">
      <w:pPr>
        <w:pStyle w:val="ListParagraph"/>
        <w:numPr>
          <w:ilvl w:val="0"/>
          <w:numId w:val="17"/>
        </w:numPr>
        <w:rPr>
          <w:rFonts w:ascii="Times New Roman" w:eastAsia="Arial Unicode MS" w:hAnsi="Times New Roman"/>
          <w:sz w:val="24"/>
          <w:szCs w:val="24"/>
        </w:rPr>
      </w:pPr>
      <w:r w:rsidRPr="00354566">
        <w:rPr>
          <w:rFonts w:ascii="Times New Roman" w:eastAsia="Arial Unicode MS" w:hAnsi="Times New Roman"/>
          <w:sz w:val="24"/>
          <w:szCs w:val="24"/>
        </w:rPr>
        <w:t xml:space="preserve">Access to off campus cultural and recreational activities </w:t>
      </w:r>
    </w:p>
    <w:p w14:paraId="1F40837C" w14:textId="72B6B39D" w:rsidR="00693AD1" w:rsidRPr="00693AD1" w:rsidRDefault="00693AD1" w:rsidP="00693AD1">
      <w:pPr>
        <w:rPr>
          <w:rFonts w:eastAsia="Arial Unicode MS"/>
        </w:rPr>
      </w:pPr>
      <w:r>
        <w:rPr>
          <w:rFonts w:eastAsia="Arial Unicode MS"/>
        </w:rPr>
        <w:t>Demographics</w:t>
      </w:r>
      <w:r w:rsidRPr="00693AD1">
        <w:rPr>
          <w:rFonts w:eastAsia="Arial Unicode MS"/>
        </w:rPr>
        <w:t>:</w:t>
      </w:r>
    </w:p>
    <w:p w14:paraId="66157941" w14:textId="12F0D090" w:rsidR="00693AD1" w:rsidRPr="00693AD1" w:rsidRDefault="00693AD1" w:rsidP="00693AD1">
      <w:pPr>
        <w:rPr>
          <w:rFonts w:eastAsia="Arial Unicode MS"/>
        </w:rPr>
      </w:pPr>
    </w:p>
    <w:p w14:paraId="3B7DD82A" w14:textId="41BE3465" w:rsidR="00693AD1" w:rsidRPr="00693AD1" w:rsidRDefault="00693AD1" w:rsidP="00296F12">
      <w:pPr>
        <w:pStyle w:val="ListParagraph"/>
        <w:numPr>
          <w:ilvl w:val="0"/>
          <w:numId w:val="18"/>
        </w:numPr>
        <w:rPr>
          <w:rFonts w:ascii="Times New Roman" w:eastAsia="Arial Unicode MS" w:hAnsi="Times New Roman"/>
          <w:sz w:val="24"/>
          <w:szCs w:val="24"/>
        </w:rPr>
      </w:pPr>
      <w:r w:rsidRPr="00693AD1">
        <w:rPr>
          <w:rFonts w:ascii="Times New Roman" w:eastAsia="Arial Unicode MS" w:hAnsi="Times New Roman"/>
          <w:sz w:val="24"/>
          <w:szCs w:val="24"/>
        </w:rPr>
        <w:t xml:space="preserve">Gender </w:t>
      </w:r>
    </w:p>
    <w:p w14:paraId="38ECEEC4" w14:textId="44C89703" w:rsidR="00693AD1" w:rsidRPr="00693AD1" w:rsidRDefault="00693AD1" w:rsidP="00296F12">
      <w:pPr>
        <w:pStyle w:val="ListParagraph"/>
        <w:numPr>
          <w:ilvl w:val="1"/>
          <w:numId w:val="18"/>
        </w:numPr>
        <w:rPr>
          <w:rFonts w:ascii="Times New Roman" w:eastAsia="Arial Unicode MS" w:hAnsi="Times New Roman"/>
          <w:sz w:val="24"/>
          <w:szCs w:val="24"/>
        </w:rPr>
      </w:pPr>
      <w:r w:rsidRPr="00693AD1">
        <w:rPr>
          <w:rFonts w:ascii="Times New Roman" w:eastAsia="Arial Unicode MS" w:hAnsi="Times New Roman"/>
          <w:sz w:val="24"/>
          <w:szCs w:val="24"/>
        </w:rPr>
        <w:t>Male</w:t>
      </w:r>
    </w:p>
    <w:p w14:paraId="00037087" w14:textId="05B51A80" w:rsidR="00693AD1" w:rsidRDefault="00693AD1" w:rsidP="00296F12">
      <w:pPr>
        <w:pStyle w:val="ListParagraph"/>
        <w:numPr>
          <w:ilvl w:val="1"/>
          <w:numId w:val="18"/>
        </w:numPr>
        <w:rPr>
          <w:rFonts w:ascii="Times New Roman" w:eastAsia="Arial Unicode MS" w:hAnsi="Times New Roman"/>
          <w:sz w:val="24"/>
          <w:szCs w:val="24"/>
        </w:rPr>
      </w:pPr>
      <w:r w:rsidRPr="00693AD1">
        <w:rPr>
          <w:rFonts w:ascii="Times New Roman" w:eastAsia="Arial Unicode MS" w:hAnsi="Times New Roman"/>
          <w:sz w:val="24"/>
          <w:szCs w:val="24"/>
        </w:rPr>
        <w:t xml:space="preserve">Female </w:t>
      </w:r>
    </w:p>
    <w:p w14:paraId="0FC65939" w14:textId="2846FDFB" w:rsidR="005634D1" w:rsidRPr="00693AD1" w:rsidRDefault="005634D1"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 xml:space="preserve">Other </w:t>
      </w:r>
    </w:p>
    <w:p w14:paraId="0AB5E71B" w14:textId="5E9E9AD0" w:rsidR="00693AD1" w:rsidRPr="00693AD1" w:rsidRDefault="00693AD1" w:rsidP="00296F12">
      <w:pPr>
        <w:pStyle w:val="ListParagraph"/>
        <w:numPr>
          <w:ilvl w:val="0"/>
          <w:numId w:val="18"/>
        </w:numPr>
        <w:rPr>
          <w:rFonts w:ascii="Times New Roman" w:eastAsia="Arial Unicode MS" w:hAnsi="Times New Roman"/>
          <w:sz w:val="24"/>
          <w:szCs w:val="24"/>
        </w:rPr>
      </w:pPr>
      <w:r w:rsidRPr="00693AD1">
        <w:rPr>
          <w:rFonts w:ascii="Times New Roman" w:eastAsia="Arial Unicode MS" w:hAnsi="Times New Roman"/>
          <w:sz w:val="24"/>
          <w:szCs w:val="24"/>
        </w:rPr>
        <w:t xml:space="preserve">Race </w:t>
      </w:r>
    </w:p>
    <w:p w14:paraId="05A6002C" w14:textId="4B2474EF" w:rsidR="00693AD1" w:rsidRDefault="00693AD1"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 xml:space="preserve">White/Caucasian </w:t>
      </w:r>
    </w:p>
    <w:p w14:paraId="50A6C512" w14:textId="4DD1EA10" w:rsidR="00693AD1" w:rsidRDefault="00693AD1"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African American/Black</w:t>
      </w:r>
    </w:p>
    <w:p w14:paraId="090D43D4" w14:textId="50634C0E" w:rsidR="00693AD1" w:rsidRDefault="00693AD1"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American Indian/Alaska Native</w:t>
      </w:r>
    </w:p>
    <w:p w14:paraId="0C699692" w14:textId="39C7BEE7" w:rsidR="00693AD1" w:rsidRDefault="00693AD1"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East Asian</w:t>
      </w:r>
      <w:r w:rsidR="003D5AC3">
        <w:rPr>
          <w:rFonts w:ascii="Times New Roman" w:eastAsia="Arial Unicode MS" w:hAnsi="Times New Roman"/>
          <w:sz w:val="24"/>
          <w:szCs w:val="24"/>
        </w:rPr>
        <w:t xml:space="preserve"> (Chinese, Japanese, Korean, Taiwanese) </w:t>
      </w:r>
    </w:p>
    <w:p w14:paraId="3EF372AB" w14:textId="5E30D82D" w:rsidR="003D5AC3" w:rsidRDefault="003D5AC3"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Filipina/o/x</w:t>
      </w:r>
    </w:p>
    <w:p w14:paraId="12E20EFE" w14:textId="6AC78874" w:rsidR="003D5AC3" w:rsidRDefault="003D5AC3"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 xml:space="preserve">Southeast Asian (Cambodian, Vietnamese, Hmong) </w:t>
      </w:r>
    </w:p>
    <w:p w14:paraId="18E98D3F" w14:textId="63A2A18E" w:rsidR="00693AD1" w:rsidRDefault="003D5AC3"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 xml:space="preserve">South Asian (Indian, Pakistani, Nepalese, Sri Lankan) </w:t>
      </w:r>
    </w:p>
    <w:p w14:paraId="180B1D22" w14:textId="32CEB8B0" w:rsidR="003D5AC3" w:rsidRDefault="003D5AC3"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 xml:space="preserve">Other Asian </w:t>
      </w:r>
    </w:p>
    <w:p w14:paraId="3F90009E" w14:textId="3AFE395E" w:rsidR="003D5AC3" w:rsidRDefault="003D5AC3"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 xml:space="preserve">Native Hawaiian/Pacific Islander </w:t>
      </w:r>
    </w:p>
    <w:p w14:paraId="45EB9BB2" w14:textId="63CAB98D" w:rsidR="003D5AC3" w:rsidRDefault="003D5AC3"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Mexican American/Chicana/o/x</w:t>
      </w:r>
    </w:p>
    <w:p w14:paraId="733D54A0" w14:textId="43E64FC4" w:rsidR="003D5AC3" w:rsidRDefault="003D5AC3"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 xml:space="preserve">Puerto Rican </w:t>
      </w:r>
    </w:p>
    <w:p w14:paraId="758EE8D1" w14:textId="57C9A2A2" w:rsidR="003D5AC3" w:rsidRDefault="003D5AC3"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 xml:space="preserve">South American </w:t>
      </w:r>
    </w:p>
    <w:p w14:paraId="6D710AF3" w14:textId="28696F1C" w:rsidR="003D5AC3" w:rsidRDefault="003D5AC3"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Other Latina/o/x</w:t>
      </w:r>
    </w:p>
    <w:p w14:paraId="6FD85199" w14:textId="42E5D1CE" w:rsidR="003D5AC3" w:rsidRDefault="003D5AC3"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 xml:space="preserve">Other </w:t>
      </w:r>
    </w:p>
    <w:p w14:paraId="05AE9C76" w14:textId="0804AABD" w:rsidR="003D5AC3" w:rsidRDefault="002741D4" w:rsidP="00296F12">
      <w:pPr>
        <w:pStyle w:val="ListParagraph"/>
        <w:numPr>
          <w:ilvl w:val="0"/>
          <w:numId w:val="18"/>
        </w:numPr>
        <w:rPr>
          <w:rFonts w:ascii="Times New Roman" w:eastAsia="Arial Unicode MS" w:hAnsi="Times New Roman"/>
          <w:sz w:val="24"/>
          <w:szCs w:val="24"/>
        </w:rPr>
      </w:pPr>
      <w:r>
        <w:rPr>
          <w:rFonts w:ascii="Times New Roman" w:eastAsia="Arial Unicode MS" w:hAnsi="Times New Roman"/>
          <w:sz w:val="24"/>
          <w:szCs w:val="24"/>
        </w:rPr>
        <w:t xml:space="preserve">How many miles from your college of choice is your permanent home? </w:t>
      </w:r>
    </w:p>
    <w:p w14:paraId="3616BA46" w14:textId="5E1A16FA" w:rsidR="002741D4" w:rsidRDefault="002741D4"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5 or less</w:t>
      </w:r>
    </w:p>
    <w:p w14:paraId="29F051A8" w14:textId="0EDA2DD1" w:rsidR="002741D4" w:rsidRDefault="002741D4"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6-10</w:t>
      </w:r>
    </w:p>
    <w:p w14:paraId="631C6A2A" w14:textId="07F7EAFF" w:rsidR="002741D4" w:rsidRDefault="002741D4"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11-50</w:t>
      </w:r>
    </w:p>
    <w:p w14:paraId="4CFEEA50" w14:textId="69DA627A" w:rsidR="002741D4" w:rsidRDefault="002741D4"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51-100</w:t>
      </w:r>
    </w:p>
    <w:p w14:paraId="7A00CCF1" w14:textId="17B032E6" w:rsidR="002741D4" w:rsidRDefault="002741D4"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101-500</w:t>
      </w:r>
    </w:p>
    <w:p w14:paraId="5D9D72A0" w14:textId="33B81F8F" w:rsidR="002741D4" w:rsidRDefault="002741D4"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Over 500</w:t>
      </w:r>
    </w:p>
    <w:p w14:paraId="399F78F5" w14:textId="36C419A8" w:rsidR="002741D4" w:rsidRDefault="009E188D" w:rsidP="00296F12">
      <w:pPr>
        <w:pStyle w:val="ListParagraph"/>
        <w:numPr>
          <w:ilvl w:val="0"/>
          <w:numId w:val="18"/>
        </w:numPr>
        <w:rPr>
          <w:rFonts w:ascii="Times New Roman" w:eastAsia="Arial Unicode MS" w:hAnsi="Times New Roman"/>
          <w:sz w:val="24"/>
          <w:szCs w:val="24"/>
        </w:rPr>
      </w:pPr>
      <w:r>
        <w:rPr>
          <w:rFonts w:ascii="Times New Roman" w:eastAsia="Arial Unicode MS" w:hAnsi="Times New Roman"/>
          <w:sz w:val="24"/>
          <w:szCs w:val="24"/>
        </w:rPr>
        <w:t xml:space="preserve">From what kind of high school did you graduate? </w:t>
      </w:r>
    </w:p>
    <w:p w14:paraId="1A36D060" w14:textId="14A37628" w:rsidR="009E188D" w:rsidRDefault="009E188D"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Public school</w:t>
      </w:r>
    </w:p>
    <w:p w14:paraId="5DF88ECE" w14:textId="53AC2D71" w:rsidR="009E188D" w:rsidRDefault="009E188D"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Private religious school</w:t>
      </w:r>
    </w:p>
    <w:p w14:paraId="0F582B7C" w14:textId="687BE670" w:rsidR="009E188D" w:rsidRDefault="009E188D"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Private independent school</w:t>
      </w:r>
    </w:p>
    <w:p w14:paraId="74444162" w14:textId="47323087" w:rsidR="009E188D" w:rsidRDefault="009E188D"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 xml:space="preserve">Homeschool </w:t>
      </w:r>
    </w:p>
    <w:p w14:paraId="6B7C875A" w14:textId="6682906C" w:rsidR="009E188D" w:rsidRDefault="00955BE9" w:rsidP="00296F12">
      <w:pPr>
        <w:pStyle w:val="ListParagraph"/>
        <w:numPr>
          <w:ilvl w:val="0"/>
          <w:numId w:val="18"/>
        </w:numPr>
        <w:rPr>
          <w:rFonts w:ascii="Times New Roman" w:eastAsia="Arial Unicode MS" w:hAnsi="Times New Roman"/>
          <w:sz w:val="24"/>
          <w:szCs w:val="24"/>
        </w:rPr>
      </w:pPr>
      <w:r>
        <w:rPr>
          <w:rFonts w:ascii="Times New Roman" w:eastAsia="Arial Unicode MS" w:hAnsi="Times New Roman"/>
          <w:sz w:val="24"/>
          <w:szCs w:val="24"/>
        </w:rPr>
        <w:t xml:space="preserve">Did you enroll in your first choice college? </w:t>
      </w:r>
    </w:p>
    <w:p w14:paraId="39EB6FC7" w14:textId="04E78EBE" w:rsidR="00955BE9" w:rsidRDefault="00955BE9"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Yes</w:t>
      </w:r>
    </w:p>
    <w:p w14:paraId="425BBD8E" w14:textId="703B9D08" w:rsidR="00955BE9" w:rsidRDefault="00955BE9"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 xml:space="preserve">No </w:t>
      </w:r>
    </w:p>
    <w:p w14:paraId="3A043D29" w14:textId="7A64D895" w:rsidR="00955BE9" w:rsidRDefault="00955BE9" w:rsidP="00296F12">
      <w:pPr>
        <w:pStyle w:val="ListParagraph"/>
        <w:numPr>
          <w:ilvl w:val="0"/>
          <w:numId w:val="18"/>
        </w:numPr>
        <w:rPr>
          <w:rFonts w:ascii="Times New Roman" w:eastAsia="Arial Unicode MS" w:hAnsi="Times New Roman"/>
          <w:sz w:val="24"/>
          <w:szCs w:val="24"/>
        </w:rPr>
      </w:pPr>
      <w:r>
        <w:rPr>
          <w:rFonts w:ascii="Times New Roman" w:eastAsia="Arial Unicode MS" w:hAnsi="Times New Roman"/>
          <w:sz w:val="24"/>
          <w:szCs w:val="24"/>
        </w:rPr>
        <w:lastRenderedPageBreak/>
        <w:t xml:space="preserve">Citizenship status </w:t>
      </w:r>
    </w:p>
    <w:p w14:paraId="09D5BFBF" w14:textId="11E7EA50" w:rsidR="00955BE9" w:rsidRDefault="00955BE9"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U.S. Citizen</w:t>
      </w:r>
    </w:p>
    <w:p w14:paraId="0914B8C3" w14:textId="4BF413C4" w:rsidR="00955BE9" w:rsidRDefault="00955BE9"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 xml:space="preserve">Permanent Resident </w:t>
      </w:r>
    </w:p>
    <w:p w14:paraId="6DA73039" w14:textId="4895FF29" w:rsidR="00955BE9" w:rsidRDefault="00955BE9"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 xml:space="preserve">International Student </w:t>
      </w:r>
    </w:p>
    <w:p w14:paraId="2508748C" w14:textId="4EFF8D09" w:rsidR="00955BE9" w:rsidRPr="00046A3C" w:rsidRDefault="00955BE9" w:rsidP="00296F12">
      <w:pPr>
        <w:pStyle w:val="ListParagraph"/>
        <w:numPr>
          <w:ilvl w:val="1"/>
          <w:numId w:val="18"/>
        </w:numPr>
        <w:rPr>
          <w:rFonts w:ascii="Times New Roman" w:eastAsia="Arial Unicode MS" w:hAnsi="Times New Roman"/>
          <w:sz w:val="24"/>
          <w:szCs w:val="24"/>
        </w:rPr>
      </w:pPr>
      <w:r>
        <w:rPr>
          <w:rFonts w:ascii="Times New Roman" w:eastAsia="Arial Unicode MS" w:hAnsi="Times New Roman"/>
          <w:sz w:val="24"/>
          <w:szCs w:val="24"/>
        </w:rPr>
        <w:t xml:space="preserve">None of the above </w:t>
      </w:r>
    </w:p>
    <w:p w14:paraId="05BD067B" w14:textId="77777777" w:rsidR="00636A2A" w:rsidRPr="00693AD1" w:rsidRDefault="00636A2A" w:rsidP="00636A2A">
      <w:pPr>
        <w:rPr>
          <w:rFonts w:eastAsia="Arial Unicode MS"/>
        </w:rPr>
      </w:pPr>
    </w:p>
    <w:p w14:paraId="3859D96F" w14:textId="5F090CF8" w:rsidR="00636A2A" w:rsidRPr="00693AD1" w:rsidRDefault="00636A2A" w:rsidP="003B53EF">
      <w:pPr>
        <w:spacing w:line="480" w:lineRule="auto"/>
        <w:jc w:val="center"/>
        <w:rPr>
          <w:rFonts w:eastAsia="Arial Unicode MS"/>
          <w:b/>
        </w:rPr>
      </w:pPr>
    </w:p>
    <w:p w14:paraId="794372F6" w14:textId="184E5D4F" w:rsidR="00636A2A" w:rsidRPr="00693AD1" w:rsidRDefault="00636A2A" w:rsidP="003B53EF">
      <w:pPr>
        <w:spacing w:line="480" w:lineRule="auto"/>
        <w:jc w:val="center"/>
        <w:rPr>
          <w:rFonts w:eastAsia="Arial Unicode MS"/>
          <w:b/>
        </w:rPr>
      </w:pPr>
    </w:p>
    <w:p w14:paraId="115E525B" w14:textId="741C82E7" w:rsidR="00636A2A" w:rsidRPr="00693AD1" w:rsidRDefault="00636A2A" w:rsidP="003B53EF">
      <w:pPr>
        <w:spacing w:line="480" w:lineRule="auto"/>
        <w:jc w:val="center"/>
        <w:rPr>
          <w:rFonts w:eastAsia="Arial Unicode MS"/>
          <w:b/>
        </w:rPr>
      </w:pPr>
    </w:p>
    <w:p w14:paraId="04D6D726" w14:textId="3C33392F" w:rsidR="00636A2A" w:rsidRPr="00693AD1" w:rsidRDefault="00636A2A" w:rsidP="003B53EF">
      <w:pPr>
        <w:spacing w:line="480" w:lineRule="auto"/>
        <w:jc w:val="center"/>
        <w:rPr>
          <w:rFonts w:eastAsia="Arial Unicode MS"/>
          <w:b/>
        </w:rPr>
      </w:pPr>
    </w:p>
    <w:p w14:paraId="14259E56" w14:textId="57ACBE52" w:rsidR="00636A2A" w:rsidRPr="00693AD1" w:rsidRDefault="00636A2A" w:rsidP="003B53EF">
      <w:pPr>
        <w:spacing w:line="480" w:lineRule="auto"/>
        <w:jc w:val="center"/>
        <w:rPr>
          <w:rFonts w:eastAsia="Arial Unicode MS"/>
          <w:b/>
        </w:rPr>
      </w:pPr>
    </w:p>
    <w:p w14:paraId="190E4581" w14:textId="4133658A" w:rsidR="00636A2A" w:rsidRPr="00693AD1" w:rsidRDefault="00636A2A" w:rsidP="003B53EF">
      <w:pPr>
        <w:spacing w:line="480" w:lineRule="auto"/>
        <w:jc w:val="center"/>
        <w:rPr>
          <w:rFonts w:eastAsia="Arial Unicode MS"/>
          <w:b/>
        </w:rPr>
      </w:pPr>
    </w:p>
    <w:p w14:paraId="6BCB2B7B" w14:textId="0B2809A4" w:rsidR="00636A2A" w:rsidRPr="00693AD1" w:rsidRDefault="00636A2A" w:rsidP="003B53EF">
      <w:pPr>
        <w:spacing w:line="480" w:lineRule="auto"/>
        <w:jc w:val="center"/>
        <w:rPr>
          <w:rFonts w:eastAsia="Arial Unicode MS"/>
          <w:b/>
        </w:rPr>
      </w:pPr>
    </w:p>
    <w:p w14:paraId="1A069C51" w14:textId="4C03AC21" w:rsidR="00636A2A" w:rsidRDefault="00636A2A" w:rsidP="003B53EF">
      <w:pPr>
        <w:spacing w:line="480" w:lineRule="auto"/>
        <w:jc w:val="center"/>
        <w:rPr>
          <w:rFonts w:eastAsia="Arial Unicode MS"/>
          <w:b/>
        </w:rPr>
      </w:pPr>
    </w:p>
    <w:p w14:paraId="43EF3CE3" w14:textId="3C818F92" w:rsidR="00636A2A" w:rsidRDefault="00636A2A" w:rsidP="003B53EF">
      <w:pPr>
        <w:spacing w:line="480" w:lineRule="auto"/>
        <w:jc w:val="center"/>
        <w:rPr>
          <w:rFonts w:eastAsia="Arial Unicode MS"/>
          <w:b/>
        </w:rPr>
      </w:pPr>
    </w:p>
    <w:p w14:paraId="516DA230" w14:textId="39DC937A" w:rsidR="00636A2A" w:rsidRDefault="00636A2A" w:rsidP="003B53EF">
      <w:pPr>
        <w:spacing w:line="480" w:lineRule="auto"/>
        <w:jc w:val="center"/>
        <w:rPr>
          <w:rFonts w:eastAsia="Arial Unicode MS"/>
          <w:b/>
        </w:rPr>
      </w:pPr>
    </w:p>
    <w:p w14:paraId="5E12765A" w14:textId="3F6EE98D" w:rsidR="00636A2A" w:rsidRDefault="00636A2A" w:rsidP="003B53EF">
      <w:pPr>
        <w:spacing w:line="480" w:lineRule="auto"/>
        <w:jc w:val="center"/>
        <w:rPr>
          <w:rFonts w:eastAsia="Arial Unicode MS"/>
          <w:b/>
        </w:rPr>
      </w:pPr>
    </w:p>
    <w:p w14:paraId="1D028A09" w14:textId="35B328CB" w:rsidR="00636A2A" w:rsidRDefault="00636A2A" w:rsidP="003B53EF">
      <w:pPr>
        <w:spacing w:line="480" w:lineRule="auto"/>
        <w:jc w:val="center"/>
        <w:rPr>
          <w:rFonts w:eastAsia="Arial Unicode MS"/>
          <w:b/>
        </w:rPr>
      </w:pPr>
    </w:p>
    <w:p w14:paraId="3530C98A" w14:textId="4213DAF0" w:rsidR="00636A2A" w:rsidRDefault="00636A2A" w:rsidP="003B53EF">
      <w:pPr>
        <w:spacing w:line="480" w:lineRule="auto"/>
        <w:jc w:val="center"/>
        <w:rPr>
          <w:rFonts w:eastAsia="Arial Unicode MS"/>
          <w:b/>
        </w:rPr>
      </w:pPr>
    </w:p>
    <w:p w14:paraId="0EC3068D" w14:textId="283F555E" w:rsidR="00636A2A" w:rsidRDefault="00636A2A" w:rsidP="003B53EF">
      <w:pPr>
        <w:spacing w:line="480" w:lineRule="auto"/>
        <w:jc w:val="center"/>
        <w:rPr>
          <w:rFonts w:eastAsia="Arial Unicode MS"/>
          <w:b/>
        </w:rPr>
      </w:pPr>
    </w:p>
    <w:p w14:paraId="20BAC454" w14:textId="36172DE6" w:rsidR="00636A2A" w:rsidRDefault="00636A2A" w:rsidP="003B53EF">
      <w:pPr>
        <w:spacing w:line="480" w:lineRule="auto"/>
        <w:jc w:val="center"/>
        <w:rPr>
          <w:rFonts w:eastAsia="Arial Unicode MS"/>
          <w:b/>
        </w:rPr>
      </w:pPr>
    </w:p>
    <w:p w14:paraId="32489C02" w14:textId="2695CF32" w:rsidR="00272309" w:rsidRDefault="00272309" w:rsidP="003B53EF">
      <w:pPr>
        <w:spacing w:line="480" w:lineRule="auto"/>
        <w:jc w:val="center"/>
        <w:rPr>
          <w:rFonts w:eastAsia="Arial Unicode MS"/>
          <w:b/>
        </w:rPr>
      </w:pPr>
    </w:p>
    <w:p w14:paraId="5C3A7C2A" w14:textId="77777777" w:rsidR="00272309" w:rsidRDefault="00272309" w:rsidP="003B53EF">
      <w:pPr>
        <w:spacing w:line="480" w:lineRule="auto"/>
        <w:jc w:val="center"/>
        <w:rPr>
          <w:rFonts w:eastAsia="Arial Unicode MS"/>
          <w:b/>
        </w:rPr>
      </w:pPr>
    </w:p>
    <w:p w14:paraId="47C56198" w14:textId="24509443" w:rsidR="00636A2A" w:rsidRDefault="00636A2A" w:rsidP="003B53EF">
      <w:pPr>
        <w:spacing w:line="480" w:lineRule="auto"/>
        <w:jc w:val="center"/>
        <w:rPr>
          <w:rFonts w:eastAsia="Arial Unicode MS"/>
          <w:b/>
        </w:rPr>
      </w:pPr>
    </w:p>
    <w:p w14:paraId="42549599" w14:textId="77777777" w:rsidR="00636A2A" w:rsidRDefault="00636A2A" w:rsidP="003B53EF">
      <w:pPr>
        <w:spacing w:line="480" w:lineRule="auto"/>
        <w:jc w:val="center"/>
        <w:rPr>
          <w:rFonts w:eastAsia="Arial Unicode MS"/>
          <w:b/>
        </w:rPr>
      </w:pPr>
    </w:p>
    <w:p w14:paraId="50D8F9B7" w14:textId="246CF984" w:rsidR="00F61CFD" w:rsidRDefault="00F61CFD" w:rsidP="003B53EF">
      <w:pPr>
        <w:spacing w:line="480" w:lineRule="auto"/>
        <w:jc w:val="center"/>
        <w:rPr>
          <w:rFonts w:eastAsia="Arial Unicode MS"/>
          <w:b/>
        </w:rPr>
      </w:pPr>
    </w:p>
    <w:p w14:paraId="621B4F5B" w14:textId="40F76D0D" w:rsidR="00EE09D9" w:rsidRPr="00526D7E" w:rsidRDefault="0071662F" w:rsidP="00EE09D9">
      <w:pPr>
        <w:spacing w:line="480" w:lineRule="auto"/>
        <w:jc w:val="center"/>
      </w:pPr>
      <w:r>
        <w:lastRenderedPageBreak/>
        <w:t>Appendix B</w:t>
      </w:r>
    </w:p>
    <w:p w14:paraId="4CC02F13" w14:textId="0FE0743F" w:rsidR="00EE09D9" w:rsidRPr="00526D7E" w:rsidRDefault="00060991" w:rsidP="00EE09D9">
      <w:pPr>
        <w:spacing w:line="480" w:lineRule="auto"/>
        <w:jc w:val="center"/>
      </w:pPr>
      <w:r>
        <w:t>Recruitment E-Mail</w:t>
      </w:r>
    </w:p>
    <w:p w14:paraId="03DABDA7" w14:textId="77777777" w:rsidR="00EE09D9" w:rsidRPr="00526D7E" w:rsidRDefault="00EE09D9" w:rsidP="00EE09D9">
      <w:pPr>
        <w:spacing w:line="480" w:lineRule="auto"/>
        <w:rPr>
          <w:i/>
        </w:rPr>
      </w:pPr>
      <w:r w:rsidRPr="00526D7E">
        <w:t>Dear</w:t>
      </w:r>
      <w:r>
        <w:t xml:space="preserve"> </w:t>
      </w:r>
      <w:r w:rsidRPr="00BC02AC">
        <w:rPr>
          <w:i/>
        </w:rPr>
        <w:t>Name</w:t>
      </w:r>
      <w:r>
        <w:t xml:space="preserve">:  </w:t>
      </w:r>
    </w:p>
    <w:p w14:paraId="79AA69A9" w14:textId="39C7796D" w:rsidR="00EE09D9" w:rsidRPr="00526D7E" w:rsidRDefault="00EE09D9" w:rsidP="00EE09D9">
      <w:pPr>
        <w:spacing w:line="480" w:lineRule="auto"/>
        <w:ind w:firstLine="720"/>
        <w:rPr>
          <w:rFonts w:eastAsia="Arial Unicode MS"/>
        </w:rPr>
      </w:pPr>
      <w:r w:rsidRPr="00526D7E">
        <w:t xml:space="preserve">Thank you for your initial interest in my research on </w:t>
      </w:r>
      <w:r>
        <w:t xml:space="preserve">high school students’ selection of a faith-based </w:t>
      </w:r>
      <w:r w:rsidR="00AF0E08">
        <w:t>intuition, which</w:t>
      </w:r>
      <w:r w:rsidRPr="00526D7E">
        <w:t xml:space="preserve"> I am conducting for my doctoral dissertation. </w:t>
      </w:r>
      <w:r>
        <w:t xml:space="preserve"> </w:t>
      </w:r>
      <w:r w:rsidRPr="00526D7E">
        <w:rPr>
          <w:rFonts w:eastAsia="Arial Unicode MS"/>
        </w:rPr>
        <w:t xml:space="preserve">As </w:t>
      </w:r>
      <w:r>
        <w:rPr>
          <w:rFonts w:eastAsia="Arial Unicode MS"/>
        </w:rPr>
        <w:t xml:space="preserve">much as we know about the college </w:t>
      </w:r>
      <w:r w:rsidRPr="00FD5986">
        <w:rPr>
          <w:rFonts w:eastAsia="Arial Unicode MS"/>
        </w:rPr>
        <w:t xml:space="preserve">selection process in general, we know </w:t>
      </w:r>
      <w:r w:rsidR="00390756">
        <w:rPr>
          <w:rFonts w:eastAsia="Arial Unicode MS"/>
        </w:rPr>
        <w:t>less</w:t>
      </w:r>
      <w:r w:rsidRPr="00FD5986">
        <w:rPr>
          <w:rFonts w:eastAsia="Arial Unicode MS"/>
        </w:rPr>
        <w:t xml:space="preserve"> about the specific factors that</w:t>
      </w:r>
      <w:r>
        <w:rPr>
          <w:rFonts w:eastAsia="Arial Unicode MS"/>
        </w:rPr>
        <w:t xml:space="preserve"> influence students to choose a faith-based institution. </w:t>
      </w:r>
      <w:r w:rsidRPr="00FD5986">
        <w:t xml:space="preserve">The purpose of this </w:t>
      </w:r>
      <w:r>
        <w:t>research</w:t>
      </w:r>
      <w:r w:rsidRPr="00FD5986">
        <w:t xml:space="preserve"> is to identify the factors influencing the college choice of </w:t>
      </w:r>
      <w:r>
        <w:t xml:space="preserve">a faith-based college or university. </w:t>
      </w:r>
    </w:p>
    <w:p w14:paraId="5357B27D" w14:textId="5724383C" w:rsidR="00EE09D9" w:rsidRPr="00526D7E" w:rsidRDefault="00EE09D9" w:rsidP="006B7791">
      <w:pPr>
        <w:pStyle w:val="NormalWeb"/>
        <w:spacing w:before="0" w:beforeAutospacing="0" w:after="0" w:afterAutospacing="0" w:line="480" w:lineRule="auto"/>
        <w:ind w:firstLine="720"/>
      </w:pPr>
      <w:r w:rsidRPr="00526D7E">
        <w:t>There are no risks or discomforts to students or the institution ass</w:t>
      </w:r>
      <w:r>
        <w:t>ociated with this research.  P</w:t>
      </w:r>
      <w:r w:rsidRPr="00526D7E">
        <w:t>a</w:t>
      </w:r>
      <w:r>
        <w:t xml:space="preserve">rticipation in this study will </w:t>
      </w:r>
      <w:r w:rsidRPr="00526D7E">
        <w:t xml:space="preserve">require only the </w:t>
      </w:r>
      <w:r>
        <w:t>completion of a survey to be sent by email. A</w:t>
      </w:r>
      <w:r w:rsidRPr="00526D7E">
        <w:t xml:space="preserve">s director of your institution’s </w:t>
      </w:r>
      <w:r>
        <w:t>institutional research</w:t>
      </w:r>
      <w:r w:rsidR="00390756">
        <w:t xml:space="preserve"> programs</w:t>
      </w:r>
      <w:r>
        <w:t xml:space="preserve">, </w:t>
      </w:r>
      <w:r w:rsidRPr="00526D7E">
        <w:t xml:space="preserve">I recognize the importance of having your endorsement to this project. </w:t>
      </w:r>
      <w:r>
        <w:t xml:space="preserve"> </w:t>
      </w:r>
      <w:r w:rsidRPr="00526D7E">
        <w:t>Hence, I am soliciting y</w:t>
      </w:r>
      <w:r w:rsidR="00390756">
        <w:t xml:space="preserve">our assistance and support. </w:t>
      </w:r>
      <w:r w:rsidRPr="00526D7E">
        <w:t xml:space="preserve">Every effort will be made to maintain the confidentiality of the participants </w:t>
      </w:r>
      <w:r w:rsidR="00390756">
        <w:t xml:space="preserve">who </w:t>
      </w:r>
      <w:r w:rsidR="006B7791">
        <w:t xml:space="preserve">complete </w:t>
      </w:r>
      <w:r w:rsidR="00390756">
        <w:t>this research.  A</w:t>
      </w:r>
      <w:r w:rsidRPr="00526D7E">
        <w:t>ll the d</w:t>
      </w:r>
      <w:r w:rsidR="00390756">
        <w:t xml:space="preserve">ata gathered during this study </w:t>
      </w:r>
      <w:r w:rsidRPr="00526D7E">
        <w:t>will be kept strictly confidential. The results of this study may be published in educational journals or presente</w:t>
      </w:r>
      <w:r>
        <w:t>d at professional meetings, but</w:t>
      </w:r>
      <w:r w:rsidR="00390756">
        <w:t xml:space="preserve"> if this happens, </w:t>
      </w:r>
      <w:r w:rsidRPr="00526D7E">
        <w:t xml:space="preserve">the identity of your students will be </w:t>
      </w:r>
      <w:r>
        <w:t>kept strictly confidential</w:t>
      </w:r>
      <w:r w:rsidRPr="00526D7E">
        <w:t xml:space="preserve">. </w:t>
      </w:r>
      <w:r>
        <w:t xml:space="preserve"> </w:t>
      </w:r>
    </w:p>
    <w:p w14:paraId="666734D5" w14:textId="59BD743C" w:rsidR="00EE09D9" w:rsidRDefault="00390756" w:rsidP="00EE09D9">
      <w:pPr>
        <w:pStyle w:val="NormalWeb"/>
        <w:spacing w:before="0" w:beforeAutospacing="0" w:after="0" w:afterAutospacing="0" w:line="480" w:lineRule="auto"/>
      </w:pPr>
      <w:r>
        <w:tab/>
        <w:t xml:space="preserve">I welcome </w:t>
      </w:r>
      <w:r w:rsidR="00EE09D9" w:rsidRPr="00526D7E">
        <w:t xml:space="preserve">any questions concerning the research either before agreeing to participate or during the research study. </w:t>
      </w:r>
      <w:r w:rsidR="00EE09D9">
        <w:t xml:space="preserve"> </w:t>
      </w:r>
      <w:r w:rsidR="00EE09D9" w:rsidRPr="00526D7E">
        <w:t xml:space="preserve">If you agree to participate in the study, would you be kind enough to </w:t>
      </w:r>
      <w:r>
        <w:t xml:space="preserve">respond affirmatively? </w:t>
      </w:r>
    </w:p>
    <w:p w14:paraId="69BD48B6" w14:textId="456329EF" w:rsidR="00EE09D9" w:rsidRPr="00FF3C98" w:rsidRDefault="00390756" w:rsidP="00EE09D9">
      <w:pPr>
        <w:pStyle w:val="NormalWeb"/>
        <w:spacing w:before="0" w:beforeAutospacing="0" w:after="0" w:afterAutospacing="0" w:line="480" w:lineRule="auto"/>
      </w:pPr>
      <w:r>
        <w:t>C</w:t>
      </w:r>
      <w:r w:rsidR="00EE09D9" w:rsidRPr="00FF3C98">
        <w:t>ordially,</w:t>
      </w:r>
    </w:p>
    <w:p w14:paraId="1D9B5F1D" w14:textId="77777777" w:rsidR="00EE09D9" w:rsidRDefault="00EE09D9" w:rsidP="00EE09D9">
      <w:pPr>
        <w:pStyle w:val="NoSpacing"/>
        <w:rPr>
          <w:rFonts w:ascii="Times New Roman" w:eastAsia="Arial Unicode MS" w:hAnsi="Times New Roman" w:cs="Times New Roman"/>
          <w:sz w:val="24"/>
          <w:szCs w:val="24"/>
        </w:rPr>
      </w:pPr>
      <w:r w:rsidRPr="00FF3C98">
        <w:rPr>
          <w:rFonts w:ascii="Times New Roman" w:hAnsi="Times New Roman" w:cs="Times New Roman"/>
          <w:sz w:val="24"/>
          <w:szCs w:val="24"/>
        </w:rPr>
        <w:t>Phil Cook</w:t>
      </w:r>
      <w:r w:rsidRPr="00FF3C98">
        <w:rPr>
          <w:rFonts w:ascii="Times New Roman" w:eastAsia="Arial Unicode MS" w:hAnsi="Times New Roman" w:cs="Times New Roman"/>
          <w:sz w:val="24"/>
          <w:szCs w:val="24"/>
        </w:rPr>
        <w:tab/>
      </w:r>
    </w:p>
    <w:p w14:paraId="0078DA32" w14:textId="6FAC4583" w:rsidR="00EE09D9" w:rsidRDefault="00EE09D9" w:rsidP="00EE09D9">
      <w:pPr>
        <w:pStyle w:val="NoSpacing"/>
        <w:rPr>
          <w:rFonts w:ascii="Times New Roman" w:eastAsia="Arial Unicode MS" w:hAnsi="Times New Roman" w:cs="Times New Roman"/>
          <w:sz w:val="24"/>
          <w:szCs w:val="24"/>
        </w:rPr>
      </w:pPr>
      <w:r>
        <w:rPr>
          <w:rFonts w:ascii="Times New Roman" w:eastAsia="Arial Unicode MS" w:hAnsi="Times New Roman" w:cs="Times New Roman"/>
          <w:sz w:val="24"/>
          <w:szCs w:val="24"/>
        </w:rPr>
        <w:t>Phone:  423.310.1149</w:t>
      </w:r>
    </w:p>
    <w:p w14:paraId="3757557B" w14:textId="77777777" w:rsidR="00EE09D9" w:rsidRPr="00FC5235" w:rsidRDefault="00EE09D9" w:rsidP="00EE09D9">
      <w:r>
        <w:rPr>
          <w:rFonts w:eastAsia="Arial Unicode MS"/>
        </w:rPr>
        <w:t xml:space="preserve">E-Mail:  </w:t>
      </w:r>
      <w:hyperlink r:id="rId24" w:history="1">
        <w:r w:rsidRPr="00EC1CAF">
          <w:rPr>
            <w:rStyle w:val="Hyperlink"/>
            <w:rFonts w:eastAsia="Arial Unicode MS"/>
          </w:rPr>
          <w:t>philcook111@gmail.com</w:t>
        </w:r>
      </w:hyperlink>
      <w:r>
        <w:rPr>
          <w:rFonts w:eastAsia="Arial Unicode MS"/>
        </w:rPr>
        <w:t xml:space="preserve">  </w:t>
      </w:r>
      <w:r w:rsidRPr="00FF3C98">
        <w:rPr>
          <w:rFonts w:eastAsia="Arial Unicode MS"/>
        </w:rPr>
        <w:tab/>
      </w:r>
      <w:r w:rsidRPr="00FF3C98">
        <w:rPr>
          <w:rFonts w:eastAsia="Arial Unicode MS"/>
        </w:rPr>
        <w:tab/>
      </w:r>
    </w:p>
    <w:p w14:paraId="2C7714B2" w14:textId="5BF260CD" w:rsidR="00EE09D9" w:rsidRDefault="00EE09D9" w:rsidP="00EE09D9"/>
    <w:p w14:paraId="7C788617" w14:textId="1227515B" w:rsidR="00046A3C" w:rsidRDefault="00046A3C" w:rsidP="00EE09D9"/>
    <w:p w14:paraId="4FA9FD88" w14:textId="77777777" w:rsidR="00EF73D3" w:rsidRDefault="00EF73D3" w:rsidP="008F09C3">
      <w:pPr>
        <w:spacing w:line="480" w:lineRule="auto"/>
      </w:pPr>
    </w:p>
    <w:p w14:paraId="2D4445A5" w14:textId="26C7BF53" w:rsidR="00272309" w:rsidRDefault="00272309" w:rsidP="00EF73D3">
      <w:pPr>
        <w:spacing w:line="480" w:lineRule="auto"/>
        <w:jc w:val="center"/>
      </w:pPr>
      <w:r>
        <w:lastRenderedPageBreak/>
        <w:t>Appendix C</w:t>
      </w:r>
    </w:p>
    <w:p w14:paraId="5141A031" w14:textId="7326A992" w:rsidR="000F47FD" w:rsidRPr="00083870" w:rsidRDefault="000F47FD" w:rsidP="000F47FD">
      <w:pPr>
        <w:pStyle w:val="BodyText2"/>
        <w:jc w:val="center"/>
      </w:pPr>
      <w:r>
        <w:t>Informed Consent Form</w:t>
      </w:r>
    </w:p>
    <w:p w14:paraId="11002B66" w14:textId="77777777" w:rsidR="000F47FD" w:rsidRPr="00083870" w:rsidRDefault="000F47FD" w:rsidP="000F47FD">
      <w:pPr>
        <w:pStyle w:val="BodyText2"/>
        <w:jc w:val="center"/>
      </w:pPr>
      <w:r w:rsidRPr="00083870">
        <w:t>Factors that Influence Students’ Selection of a Faith-Based Insti</w:t>
      </w:r>
      <w:r>
        <w:t>tu</w:t>
      </w:r>
      <w:r w:rsidRPr="00083870">
        <w:t>tion</w:t>
      </w:r>
    </w:p>
    <w:p w14:paraId="4E8DA6D8" w14:textId="77777777" w:rsidR="000F47FD" w:rsidRPr="00083870" w:rsidRDefault="000F47FD" w:rsidP="000F47FD">
      <w:pPr>
        <w:pBdr>
          <w:bottom w:val="single" w:sz="4" w:space="1" w:color="auto"/>
        </w:pBdr>
      </w:pPr>
    </w:p>
    <w:p w14:paraId="2B468E8D" w14:textId="77777777" w:rsidR="000F47FD" w:rsidRPr="00083870" w:rsidRDefault="000F47FD" w:rsidP="000F47FD"/>
    <w:p w14:paraId="4CD78825" w14:textId="77777777" w:rsidR="000F47FD" w:rsidRPr="00083870" w:rsidRDefault="000F47FD" w:rsidP="000F47FD">
      <w:r w:rsidRPr="00083870">
        <w:t>You are invited to p</w:t>
      </w:r>
      <w:r>
        <w:t xml:space="preserve">articipate in a research study. </w:t>
      </w:r>
      <w:r w:rsidRPr="00F746E5">
        <w:t>The purpose of this</w:t>
      </w:r>
      <w:r>
        <w:t xml:space="preserve"> </w:t>
      </w:r>
      <w:r w:rsidRPr="00F746E5">
        <w:t xml:space="preserve">study was to identify the factors influencing college choice of a faith-based institution. </w:t>
      </w:r>
      <w:r>
        <w:t xml:space="preserve"> </w:t>
      </w:r>
    </w:p>
    <w:p w14:paraId="038ED3E1" w14:textId="77777777" w:rsidR="000F47FD" w:rsidRPr="00083870" w:rsidRDefault="000F47FD" w:rsidP="000F47FD"/>
    <w:p w14:paraId="19630973" w14:textId="77777777" w:rsidR="000F47FD" w:rsidRPr="00083870" w:rsidRDefault="000F47FD" w:rsidP="000F47FD">
      <w:pPr>
        <w:pStyle w:val="Header"/>
      </w:pPr>
      <w:r w:rsidRPr="00083870">
        <w:t xml:space="preserve">If you agree to participate in the study, you will be asked to complete </w:t>
      </w:r>
      <w:r>
        <w:t xml:space="preserve">one electronic questionnaire that should take about 30 minutes to complete.  Other </w:t>
      </w:r>
      <w:r w:rsidRPr="00083870">
        <w:t xml:space="preserve">students </w:t>
      </w:r>
      <w:r>
        <w:t>from your university have been invited to participate</w:t>
      </w:r>
      <w:r w:rsidRPr="00083870">
        <w:t xml:space="preserve"> in this study</w:t>
      </w:r>
      <w:r>
        <w:t xml:space="preserve"> and </w:t>
      </w:r>
      <w:r w:rsidRPr="00083870">
        <w:t xml:space="preserve">students from other </w:t>
      </w:r>
      <w:r>
        <w:t xml:space="preserve">similar colleges will take part as well. </w:t>
      </w:r>
    </w:p>
    <w:p w14:paraId="076E48CA" w14:textId="77777777" w:rsidR="000F47FD" w:rsidRPr="00083870" w:rsidRDefault="000F47FD" w:rsidP="000F47FD">
      <w:pPr>
        <w:pStyle w:val="Header"/>
      </w:pPr>
    </w:p>
    <w:p w14:paraId="2CEB0FDA" w14:textId="77777777" w:rsidR="000F47FD" w:rsidRPr="00083870" w:rsidRDefault="000F47FD" w:rsidP="000F47FD">
      <w:pPr>
        <w:pStyle w:val="Header"/>
      </w:pPr>
      <w:proofErr w:type="gramStart"/>
      <w:r w:rsidRPr="00083870">
        <w:t>All of</w:t>
      </w:r>
      <w:proofErr w:type="gramEnd"/>
      <w:r w:rsidRPr="00083870">
        <w:t xml:space="preserve"> your information will be kept confidential. To protect yo</w:t>
      </w:r>
      <w:r>
        <w:t xml:space="preserve">ur confidentiality, each of the questionnaires </w:t>
      </w:r>
      <w:r w:rsidRPr="00083870">
        <w:t xml:space="preserve">you complete </w:t>
      </w:r>
      <w:r>
        <w:t xml:space="preserve">will not have your name on any of the scales. The completed survey, along with you </w:t>
      </w:r>
      <w:r w:rsidRPr="00083870">
        <w:t>consent form</w:t>
      </w:r>
      <w:r>
        <w:t xml:space="preserve">, will be password protected and only accessible by the principal researcher.  </w:t>
      </w:r>
      <w:r w:rsidRPr="00083870">
        <w:t xml:space="preserve">No other person but the principal investigator will have access to your data unless you specifically give permission in writing to do otherwise. </w:t>
      </w:r>
      <w:r>
        <w:t xml:space="preserve"> </w:t>
      </w:r>
      <w:r w:rsidRPr="00083870">
        <w:t>No reference will be made in oral or written reports whi</w:t>
      </w:r>
      <w:r>
        <w:t xml:space="preserve">ch could link you to the study.  </w:t>
      </w:r>
      <w:r w:rsidRPr="00083870">
        <w:t xml:space="preserve">In fact, your school will not be identified in the study or any report. </w:t>
      </w:r>
      <w:r>
        <w:t xml:space="preserve"> </w:t>
      </w:r>
      <w:r w:rsidRPr="00083870">
        <w:t xml:space="preserve">All </w:t>
      </w:r>
      <w:r>
        <w:t>data</w:t>
      </w:r>
      <w:r w:rsidRPr="00083870">
        <w:t xml:space="preserve"> will be destroyed in three years.</w:t>
      </w:r>
    </w:p>
    <w:p w14:paraId="50CBE6F3" w14:textId="77777777" w:rsidR="000F47FD" w:rsidRPr="00083870" w:rsidRDefault="000F47FD" w:rsidP="000F47FD">
      <w:pPr>
        <w:pStyle w:val="Header"/>
      </w:pPr>
    </w:p>
    <w:p w14:paraId="3967E06E" w14:textId="77777777" w:rsidR="000F47FD" w:rsidRPr="00083870" w:rsidRDefault="000F47FD" w:rsidP="000F47FD">
      <w:pPr>
        <w:pStyle w:val="Header"/>
      </w:pPr>
      <w:r w:rsidRPr="00083870">
        <w:t xml:space="preserve">There are no anticipated risks expected to be encountered while you participate in this project. The </w:t>
      </w:r>
      <w:r>
        <w:t xml:space="preserve">questionnaire </w:t>
      </w:r>
      <w:r w:rsidRPr="00083870">
        <w:t xml:space="preserve">you are being asked to complete </w:t>
      </w:r>
      <w:r>
        <w:t>has</w:t>
      </w:r>
      <w:r w:rsidRPr="00083870">
        <w:t xml:space="preserve"> been used with </w:t>
      </w:r>
      <w:r>
        <w:t>many</w:t>
      </w:r>
      <w:r w:rsidRPr="00083870">
        <w:t xml:space="preserve"> individuals for </w:t>
      </w:r>
      <w:proofErr w:type="gramStart"/>
      <w:r w:rsidRPr="00083870">
        <w:t>a number of</w:t>
      </w:r>
      <w:proofErr w:type="gramEnd"/>
      <w:r w:rsidRPr="00083870">
        <w:t xml:space="preserve"> years and are aimed at assessing </w:t>
      </w:r>
      <w:r>
        <w:t xml:space="preserve">the factors that influenced your decision to enroll at a faith-based institution.  </w:t>
      </w:r>
      <w:r w:rsidRPr="00083870">
        <w:t xml:space="preserve">You may receive some benefit </w:t>
      </w:r>
      <w:proofErr w:type="gramStart"/>
      <w:r w:rsidRPr="00083870">
        <w:t>as a result of</w:t>
      </w:r>
      <w:proofErr w:type="gramEnd"/>
      <w:r w:rsidRPr="00083870">
        <w:t xml:space="preserve"> your participation. If so desired, you may receive feedback on your results. </w:t>
      </w:r>
      <w:r>
        <w:t xml:space="preserve"> </w:t>
      </w:r>
      <w:r w:rsidRPr="00083870">
        <w:t xml:space="preserve">In addition, your participation will help this study contribute valuable information on the </w:t>
      </w:r>
      <w:r>
        <w:t xml:space="preserve">college selection process to faith-based institutions.  </w:t>
      </w:r>
      <w:r w:rsidRPr="00083870">
        <w:t>In addition, your school should benefit from your participation. They will receive a final report on this project.</w:t>
      </w:r>
    </w:p>
    <w:p w14:paraId="6119A1DE" w14:textId="77777777" w:rsidR="000F47FD" w:rsidRPr="00083870" w:rsidRDefault="000F47FD" w:rsidP="000F47FD"/>
    <w:p w14:paraId="2F63AD8C" w14:textId="3D387362" w:rsidR="000F47FD" w:rsidRPr="00083870" w:rsidRDefault="000F47FD" w:rsidP="000F47FD">
      <w:r w:rsidRPr="00083870">
        <w:t xml:space="preserve">If you have questions at any time about the study or procedures, you may contact the researcher, </w:t>
      </w:r>
      <w:r>
        <w:t xml:space="preserve">Phil Cook by calling 423.310.1149.  </w:t>
      </w:r>
      <w:r w:rsidRPr="00083870">
        <w:t xml:space="preserve">Your participation in this study is completely voluntary; you may decline </w:t>
      </w:r>
      <w:r>
        <w:t xml:space="preserve">to participate without penalty.  </w:t>
      </w:r>
      <w:r w:rsidRPr="00083870">
        <w:t xml:space="preserve">If you decide to participate, you may withdraw from the study at </w:t>
      </w:r>
      <w:proofErr w:type="spellStart"/>
      <w:r w:rsidRPr="00083870">
        <w:t>anytime</w:t>
      </w:r>
      <w:proofErr w:type="spellEnd"/>
      <w:r w:rsidRPr="00083870">
        <w:t xml:space="preserve"> without penalty and without loss of benefits to which you are otherwise ent</w:t>
      </w:r>
      <w:r>
        <w:t xml:space="preserve">itled.  </w:t>
      </w:r>
      <w:r w:rsidRPr="00083870">
        <w:t>If you withdraw from the study before data collection is completed, your data will be destroyed.</w:t>
      </w:r>
    </w:p>
    <w:p w14:paraId="1E059CEB" w14:textId="77777777" w:rsidR="000F47FD" w:rsidRPr="00083870" w:rsidRDefault="000F47FD" w:rsidP="000F47FD"/>
    <w:p w14:paraId="58619AAB" w14:textId="77777777" w:rsidR="000F47FD" w:rsidRPr="00083870" w:rsidRDefault="000F47FD" w:rsidP="000F47FD">
      <w:r w:rsidRPr="00083870">
        <w:t>I have read the above information and agree to</w:t>
      </w:r>
      <w:r>
        <w:t xml:space="preserve"> participate in this study.  </w:t>
      </w:r>
    </w:p>
    <w:p w14:paraId="33776DE9" w14:textId="77777777" w:rsidR="000F47FD" w:rsidRDefault="000F47FD" w:rsidP="000F47FD">
      <w:pPr>
        <w:tabs>
          <w:tab w:val="right" w:leader="underscore" w:pos="7200"/>
        </w:tabs>
      </w:pPr>
    </w:p>
    <w:p w14:paraId="3397572E" w14:textId="77777777" w:rsidR="00023E45" w:rsidRDefault="000F47FD" w:rsidP="000F47FD">
      <w:pPr>
        <w:tabs>
          <w:tab w:val="right" w:leader="underscore" w:pos="7200"/>
        </w:tabs>
      </w:pPr>
      <w:r>
        <w:t xml:space="preserve">Electronic signature and confirmation </w:t>
      </w:r>
    </w:p>
    <w:p w14:paraId="0BEA6E7D" w14:textId="74CBEB0B" w:rsidR="001E36E6" w:rsidRDefault="00023E45" w:rsidP="00046A3C">
      <w:pPr>
        <w:tabs>
          <w:tab w:val="right" w:leader="underscore" w:pos="7200"/>
        </w:tabs>
      </w:pPr>
      <w:r>
        <w:t xml:space="preserve">Date of signature </w:t>
      </w:r>
    </w:p>
    <w:p w14:paraId="3F2B62CB" w14:textId="397E6465" w:rsidR="00D21439" w:rsidRDefault="00D21439" w:rsidP="00D21439">
      <w:pPr>
        <w:pStyle w:val="AltHeading1"/>
        <w:jc w:val="left"/>
      </w:pPr>
      <w:bookmarkStart w:id="19" w:name="_Toc420995913"/>
      <w:bookmarkStart w:id="20" w:name="_Toc422997500"/>
      <w:bookmarkStart w:id="21" w:name="_Toc427156485"/>
      <w:bookmarkStart w:id="22" w:name="_Toc428278490"/>
    </w:p>
    <w:p w14:paraId="0547E06D" w14:textId="30BFAFC2" w:rsidR="00D21439" w:rsidRDefault="00D21439" w:rsidP="00D21439">
      <w:pPr>
        <w:pStyle w:val="BodyText2"/>
        <w:spacing w:after="0"/>
        <w:jc w:val="center"/>
      </w:pPr>
      <w:r>
        <w:lastRenderedPageBreak/>
        <w:t>Appendix D</w:t>
      </w:r>
    </w:p>
    <w:p w14:paraId="685824BD" w14:textId="77777777" w:rsidR="00D21439" w:rsidRDefault="00D21439" w:rsidP="00D21439">
      <w:pPr>
        <w:pStyle w:val="BodyText"/>
        <w:ind w:firstLine="0"/>
        <w:jc w:val="center"/>
      </w:pPr>
      <w:r>
        <w:t>Table 2.1</w:t>
      </w:r>
    </w:p>
    <w:tbl>
      <w:tblPr>
        <w:tblStyle w:val="TableGrid"/>
        <w:tblW w:w="9283" w:type="dxa"/>
        <w:jc w:val="center"/>
        <w:tblLayout w:type="fixed"/>
        <w:tblLook w:val="04A0" w:firstRow="1" w:lastRow="0" w:firstColumn="1" w:lastColumn="0" w:noHBand="0" w:noVBand="1"/>
      </w:tblPr>
      <w:tblGrid>
        <w:gridCol w:w="2001"/>
        <w:gridCol w:w="1441"/>
        <w:gridCol w:w="1515"/>
        <w:gridCol w:w="1442"/>
        <w:gridCol w:w="1442"/>
        <w:gridCol w:w="1442"/>
      </w:tblGrid>
      <w:tr w:rsidR="00D21439" w:rsidRPr="0065012A" w14:paraId="5C2B47E8" w14:textId="77777777" w:rsidTr="00E96A3E">
        <w:trPr>
          <w:trHeight w:val="1070"/>
          <w:jc w:val="center"/>
        </w:trPr>
        <w:tc>
          <w:tcPr>
            <w:tcW w:w="2001" w:type="dxa"/>
            <w:vAlign w:val="center"/>
          </w:tcPr>
          <w:p w14:paraId="18865AE0" w14:textId="77777777" w:rsidR="00D21439" w:rsidRPr="0065012A" w:rsidRDefault="00D21439" w:rsidP="00E96A3E">
            <w:pPr>
              <w:pStyle w:val="BodyText"/>
              <w:ind w:firstLine="0"/>
              <w:jc w:val="center"/>
            </w:pPr>
            <w:bookmarkStart w:id="23" w:name="_Hlk92545818"/>
            <w:r w:rsidRPr="0065012A">
              <w:t>Factors</w:t>
            </w:r>
          </w:p>
        </w:tc>
        <w:tc>
          <w:tcPr>
            <w:tcW w:w="1441" w:type="dxa"/>
            <w:vAlign w:val="center"/>
          </w:tcPr>
          <w:p w14:paraId="755912A5" w14:textId="77777777" w:rsidR="00D21439" w:rsidRPr="0065012A" w:rsidRDefault="00D21439" w:rsidP="00E96A3E">
            <w:pPr>
              <w:pStyle w:val="BodyText"/>
              <w:spacing w:line="276" w:lineRule="auto"/>
              <w:ind w:firstLine="0"/>
              <w:jc w:val="center"/>
            </w:pPr>
            <w:r w:rsidRPr="0065012A">
              <w:t>Hossler &amp; Gallagher (1987)</w:t>
            </w:r>
          </w:p>
        </w:tc>
        <w:tc>
          <w:tcPr>
            <w:tcW w:w="1515" w:type="dxa"/>
            <w:vAlign w:val="center"/>
          </w:tcPr>
          <w:p w14:paraId="752D4AE2" w14:textId="77777777" w:rsidR="00D21439" w:rsidRPr="0065012A" w:rsidRDefault="00D21439" w:rsidP="00E96A3E">
            <w:pPr>
              <w:pStyle w:val="BodyText"/>
              <w:spacing w:line="276" w:lineRule="auto"/>
              <w:ind w:firstLine="0"/>
              <w:jc w:val="center"/>
            </w:pPr>
            <w:r w:rsidRPr="0065012A">
              <w:t>Hossler, Braxton &amp; Coopersmith</w:t>
            </w:r>
          </w:p>
          <w:p w14:paraId="659EC58C" w14:textId="77777777" w:rsidR="00D21439" w:rsidRPr="0065012A" w:rsidRDefault="00D21439" w:rsidP="00E96A3E">
            <w:pPr>
              <w:pStyle w:val="BodyText"/>
              <w:spacing w:line="276" w:lineRule="auto"/>
              <w:ind w:firstLine="0"/>
              <w:jc w:val="center"/>
            </w:pPr>
            <w:r w:rsidRPr="0065012A">
              <w:t>(1989)</w:t>
            </w:r>
          </w:p>
        </w:tc>
        <w:tc>
          <w:tcPr>
            <w:tcW w:w="1442" w:type="dxa"/>
            <w:vAlign w:val="center"/>
          </w:tcPr>
          <w:p w14:paraId="170D7908" w14:textId="77777777" w:rsidR="00D21439" w:rsidRPr="0065012A" w:rsidRDefault="00D21439" w:rsidP="00E96A3E">
            <w:pPr>
              <w:pStyle w:val="BodyText"/>
              <w:spacing w:line="276" w:lineRule="auto"/>
              <w:ind w:firstLine="0"/>
              <w:jc w:val="center"/>
            </w:pPr>
            <w:r w:rsidRPr="0065012A">
              <w:t>Bouse &amp; Hossler (1991)</w:t>
            </w:r>
          </w:p>
        </w:tc>
        <w:tc>
          <w:tcPr>
            <w:tcW w:w="1442" w:type="dxa"/>
            <w:vAlign w:val="center"/>
          </w:tcPr>
          <w:p w14:paraId="7AE8F454" w14:textId="77777777" w:rsidR="00D21439" w:rsidRPr="0065012A" w:rsidRDefault="00D21439" w:rsidP="00E96A3E">
            <w:pPr>
              <w:pStyle w:val="BodyText"/>
              <w:spacing w:line="276" w:lineRule="auto"/>
              <w:ind w:firstLine="0"/>
              <w:jc w:val="center"/>
            </w:pPr>
            <w:proofErr w:type="spellStart"/>
            <w:r w:rsidRPr="0065012A">
              <w:t>Pitre</w:t>
            </w:r>
            <w:proofErr w:type="spellEnd"/>
            <w:r w:rsidRPr="0065012A">
              <w:t xml:space="preserve"> </w:t>
            </w:r>
          </w:p>
          <w:p w14:paraId="55F24535" w14:textId="77777777" w:rsidR="00D21439" w:rsidRPr="0065012A" w:rsidRDefault="00D21439" w:rsidP="00E96A3E">
            <w:pPr>
              <w:pStyle w:val="BodyText"/>
              <w:spacing w:line="276" w:lineRule="auto"/>
              <w:ind w:firstLine="0"/>
              <w:jc w:val="center"/>
            </w:pPr>
            <w:r w:rsidRPr="0065012A">
              <w:t>(2006)</w:t>
            </w:r>
          </w:p>
        </w:tc>
        <w:tc>
          <w:tcPr>
            <w:tcW w:w="1442" w:type="dxa"/>
            <w:vAlign w:val="center"/>
          </w:tcPr>
          <w:p w14:paraId="4A55E47C" w14:textId="77777777" w:rsidR="00D21439" w:rsidRPr="0065012A" w:rsidRDefault="00D21439" w:rsidP="00E96A3E">
            <w:pPr>
              <w:pStyle w:val="BodyText"/>
              <w:spacing w:line="276" w:lineRule="auto"/>
              <w:ind w:firstLine="0"/>
              <w:jc w:val="center"/>
            </w:pPr>
            <w:proofErr w:type="spellStart"/>
            <w:r w:rsidRPr="0065012A">
              <w:t>Baliyan</w:t>
            </w:r>
            <w:proofErr w:type="spellEnd"/>
            <w:r w:rsidRPr="0065012A">
              <w:t xml:space="preserve"> (2016)</w:t>
            </w:r>
          </w:p>
        </w:tc>
      </w:tr>
      <w:tr w:rsidR="00D21439" w:rsidRPr="0065012A" w14:paraId="34BAF8E1" w14:textId="77777777" w:rsidTr="00E96A3E">
        <w:trPr>
          <w:jc w:val="center"/>
        </w:trPr>
        <w:tc>
          <w:tcPr>
            <w:tcW w:w="2001" w:type="dxa"/>
          </w:tcPr>
          <w:p w14:paraId="0372677A" w14:textId="77777777" w:rsidR="00D21439" w:rsidRPr="0065012A" w:rsidRDefault="00D21439" w:rsidP="00E96A3E">
            <w:pPr>
              <w:pStyle w:val="BodyText"/>
              <w:spacing w:line="276" w:lineRule="auto"/>
              <w:ind w:firstLine="0"/>
            </w:pPr>
            <w:r w:rsidRPr="0065012A">
              <w:t>Educational Aspiration</w:t>
            </w:r>
          </w:p>
        </w:tc>
        <w:tc>
          <w:tcPr>
            <w:tcW w:w="1441" w:type="dxa"/>
            <w:vAlign w:val="center"/>
          </w:tcPr>
          <w:p w14:paraId="56F85EC7" w14:textId="77777777" w:rsidR="00D21439" w:rsidRPr="0065012A" w:rsidRDefault="00D21439" w:rsidP="00E96A3E">
            <w:pPr>
              <w:pStyle w:val="BodyText"/>
              <w:ind w:firstLine="0"/>
              <w:jc w:val="center"/>
            </w:pPr>
            <w:r w:rsidRPr="0065012A">
              <w:t>X</w:t>
            </w:r>
          </w:p>
        </w:tc>
        <w:tc>
          <w:tcPr>
            <w:tcW w:w="1515" w:type="dxa"/>
            <w:vAlign w:val="center"/>
          </w:tcPr>
          <w:p w14:paraId="1158DF9F" w14:textId="77777777" w:rsidR="00D21439" w:rsidRPr="0065012A" w:rsidRDefault="00D21439" w:rsidP="00E96A3E">
            <w:pPr>
              <w:pStyle w:val="BodyText"/>
              <w:ind w:firstLine="0"/>
              <w:jc w:val="center"/>
            </w:pPr>
            <w:r w:rsidRPr="0065012A">
              <w:t>X</w:t>
            </w:r>
          </w:p>
        </w:tc>
        <w:tc>
          <w:tcPr>
            <w:tcW w:w="1442" w:type="dxa"/>
          </w:tcPr>
          <w:p w14:paraId="19879CBF" w14:textId="77777777" w:rsidR="00D21439" w:rsidRPr="0065012A" w:rsidRDefault="00D21439" w:rsidP="00E96A3E">
            <w:pPr>
              <w:pStyle w:val="BodyText"/>
              <w:ind w:firstLine="0"/>
              <w:jc w:val="center"/>
            </w:pPr>
          </w:p>
        </w:tc>
        <w:tc>
          <w:tcPr>
            <w:tcW w:w="1442" w:type="dxa"/>
          </w:tcPr>
          <w:p w14:paraId="029517E5" w14:textId="77777777" w:rsidR="00D21439" w:rsidRPr="0065012A" w:rsidRDefault="00D21439" w:rsidP="00E96A3E">
            <w:pPr>
              <w:pStyle w:val="BodyText"/>
              <w:ind w:firstLine="0"/>
              <w:jc w:val="center"/>
            </w:pPr>
            <w:r w:rsidRPr="0065012A">
              <w:t>X</w:t>
            </w:r>
          </w:p>
        </w:tc>
        <w:tc>
          <w:tcPr>
            <w:tcW w:w="1442" w:type="dxa"/>
            <w:vAlign w:val="center"/>
          </w:tcPr>
          <w:p w14:paraId="2CC24AC3" w14:textId="77777777" w:rsidR="00D21439" w:rsidRPr="0065012A" w:rsidRDefault="00D21439" w:rsidP="00E96A3E">
            <w:pPr>
              <w:pStyle w:val="BodyText"/>
              <w:ind w:firstLine="0"/>
              <w:jc w:val="center"/>
            </w:pPr>
          </w:p>
        </w:tc>
      </w:tr>
      <w:tr w:rsidR="00D21439" w:rsidRPr="0065012A" w14:paraId="191834CB" w14:textId="77777777" w:rsidTr="00E96A3E">
        <w:trPr>
          <w:jc w:val="center"/>
        </w:trPr>
        <w:tc>
          <w:tcPr>
            <w:tcW w:w="2001" w:type="dxa"/>
          </w:tcPr>
          <w:p w14:paraId="03EA98A6" w14:textId="77777777" w:rsidR="00D21439" w:rsidRPr="0065012A" w:rsidRDefault="00D21439" w:rsidP="00E96A3E">
            <w:pPr>
              <w:pStyle w:val="BodyText"/>
              <w:spacing w:line="276" w:lineRule="auto"/>
              <w:ind w:firstLine="0"/>
            </w:pPr>
            <w:r w:rsidRPr="0065012A">
              <w:t xml:space="preserve">Academic Preparation </w:t>
            </w:r>
          </w:p>
        </w:tc>
        <w:tc>
          <w:tcPr>
            <w:tcW w:w="1441" w:type="dxa"/>
            <w:vAlign w:val="center"/>
          </w:tcPr>
          <w:p w14:paraId="59EEC1AA" w14:textId="77777777" w:rsidR="00D21439" w:rsidRPr="0065012A" w:rsidRDefault="00D21439" w:rsidP="00E96A3E">
            <w:pPr>
              <w:pStyle w:val="BodyText"/>
              <w:ind w:firstLine="0"/>
              <w:jc w:val="center"/>
            </w:pPr>
            <w:r w:rsidRPr="0065012A">
              <w:t>X</w:t>
            </w:r>
          </w:p>
        </w:tc>
        <w:tc>
          <w:tcPr>
            <w:tcW w:w="1515" w:type="dxa"/>
            <w:vAlign w:val="center"/>
          </w:tcPr>
          <w:p w14:paraId="37887ACA" w14:textId="77777777" w:rsidR="00D21439" w:rsidRPr="0065012A" w:rsidRDefault="00D21439" w:rsidP="00E96A3E">
            <w:pPr>
              <w:pStyle w:val="BodyText"/>
              <w:ind w:firstLine="0"/>
              <w:jc w:val="center"/>
            </w:pPr>
            <w:r w:rsidRPr="0065012A">
              <w:t>X</w:t>
            </w:r>
          </w:p>
        </w:tc>
        <w:tc>
          <w:tcPr>
            <w:tcW w:w="1442" w:type="dxa"/>
          </w:tcPr>
          <w:p w14:paraId="09DB5DAB" w14:textId="77777777" w:rsidR="00D21439" w:rsidRPr="0065012A" w:rsidRDefault="00D21439" w:rsidP="00E96A3E">
            <w:pPr>
              <w:pStyle w:val="BodyText"/>
              <w:ind w:firstLine="0"/>
              <w:jc w:val="center"/>
            </w:pPr>
            <w:r w:rsidRPr="0065012A">
              <w:t>X</w:t>
            </w:r>
          </w:p>
        </w:tc>
        <w:tc>
          <w:tcPr>
            <w:tcW w:w="1442" w:type="dxa"/>
          </w:tcPr>
          <w:p w14:paraId="3FA52B22" w14:textId="77777777" w:rsidR="00D21439" w:rsidRPr="0065012A" w:rsidRDefault="00D21439" w:rsidP="00E96A3E">
            <w:pPr>
              <w:pStyle w:val="BodyText"/>
              <w:ind w:firstLine="0"/>
              <w:jc w:val="center"/>
            </w:pPr>
            <w:r w:rsidRPr="0065012A">
              <w:t>X</w:t>
            </w:r>
          </w:p>
        </w:tc>
        <w:tc>
          <w:tcPr>
            <w:tcW w:w="1442" w:type="dxa"/>
            <w:vAlign w:val="center"/>
          </w:tcPr>
          <w:p w14:paraId="3E74922A" w14:textId="77777777" w:rsidR="00D21439" w:rsidRPr="0065012A" w:rsidRDefault="00D21439" w:rsidP="00E96A3E">
            <w:pPr>
              <w:pStyle w:val="BodyText"/>
              <w:ind w:firstLine="0"/>
              <w:jc w:val="center"/>
            </w:pPr>
          </w:p>
        </w:tc>
      </w:tr>
      <w:tr w:rsidR="00D21439" w:rsidRPr="0065012A" w14:paraId="359C179D" w14:textId="77777777" w:rsidTr="00E96A3E">
        <w:trPr>
          <w:jc w:val="center"/>
        </w:trPr>
        <w:tc>
          <w:tcPr>
            <w:tcW w:w="2001" w:type="dxa"/>
          </w:tcPr>
          <w:p w14:paraId="50AE19ED" w14:textId="77777777" w:rsidR="00D21439" w:rsidRPr="0065012A" w:rsidRDefault="00D21439" w:rsidP="00E96A3E">
            <w:pPr>
              <w:pStyle w:val="BodyText"/>
              <w:spacing w:line="276" w:lineRule="auto"/>
              <w:ind w:firstLine="0"/>
            </w:pPr>
            <w:r w:rsidRPr="0065012A">
              <w:t>High School Curriculum</w:t>
            </w:r>
          </w:p>
        </w:tc>
        <w:tc>
          <w:tcPr>
            <w:tcW w:w="1441" w:type="dxa"/>
            <w:vAlign w:val="center"/>
          </w:tcPr>
          <w:p w14:paraId="42256C31" w14:textId="77777777" w:rsidR="00D21439" w:rsidRPr="0065012A" w:rsidRDefault="00D21439" w:rsidP="00E96A3E">
            <w:pPr>
              <w:pStyle w:val="BodyText"/>
              <w:tabs>
                <w:tab w:val="left" w:pos="330"/>
                <w:tab w:val="center" w:pos="549"/>
              </w:tabs>
              <w:ind w:firstLine="0"/>
              <w:jc w:val="center"/>
            </w:pPr>
          </w:p>
        </w:tc>
        <w:tc>
          <w:tcPr>
            <w:tcW w:w="1515" w:type="dxa"/>
            <w:vAlign w:val="center"/>
          </w:tcPr>
          <w:p w14:paraId="30B47E80" w14:textId="77777777" w:rsidR="00D21439" w:rsidRPr="0065012A" w:rsidRDefault="00D21439" w:rsidP="00E96A3E">
            <w:pPr>
              <w:pStyle w:val="BodyText"/>
              <w:ind w:firstLine="0"/>
              <w:jc w:val="center"/>
            </w:pPr>
          </w:p>
        </w:tc>
        <w:tc>
          <w:tcPr>
            <w:tcW w:w="1442" w:type="dxa"/>
          </w:tcPr>
          <w:p w14:paraId="1765C128" w14:textId="77777777" w:rsidR="00D21439" w:rsidRPr="0065012A" w:rsidRDefault="00D21439" w:rsidP="00E96A3E">
            <w:pPr>
              <w:pStyle w:val="BodyText"/>
              <w:ind w:firstLine="0"/>
              <w:jc w:val="center"/>
            </w:pPr>
            <w:r w:rsidRPr="0065012A">
              <w:t>X</w:t>
            </w:r>
          </w:p>
        </w:tc>
        <w:tc>
          <w:tcPr>
            <w:tcW w:w="1442" w:type="dxa"/>
          </w:tcPr>
          <w:p w14:paraId="35AFC80A" w14:textId="77777777" w:rsidR="00D21439" w:rsidRPr="0065012A" w:rsidRDefault="00D21439" w:rsidP="00E96A3E">
            <w:pPr>
              <w:pStyle w:val="BodyText"/>
              <w:ind w:firstLine="0"/>
              <w:jc w:val="center"/>
            </w:pPr>
            <w:r w:rsidRPr="0065012A">
              <w:t>X</w:t>
            </w:r>
          </w:p>
        </w:tc>
        <w:tc>
          <w:tcPr>
            <w:tcW w:w="1442" w:type="dxa"/>
            <w:vAlign w:val="center"/>
          </w:tcPr>
          <w:p w14:paraId="3399FD6D" w14:textId="77777777" w:rsidR="00D21439" w:rsidRPr="0065012A" w:rsidRDefault="00D21439" w:rsidP="00E96A3E">
            <w:pPr>
              <w:pStyle w:val="BodyText"/>
              <w:ind w:firstLine="0"/>
              <w:jc w:val="center"/>
            </w:pPr>
          </w:p>
        </w:tc>
      </w:tr>
      <w:tr w:rsidR="00D21439" w:rsidRPr="0065012A" w14:paraId="599C5070" w14:textId="77777777" w:rsidTr="00E96A3E">
        <w:trPr>
          <w:jc w:val="center"/>
        </w:trPr>
        <w:tc>
          <w:tcPr>
            <w:tcW w:w="2001" w:type="dxa"/>
          </w:tcPr>
          <w:p w14:paraId="4042B3C8" w14:textId="77777777" w:rsidR="00D21439" w:rsidRPr="0065012A" w:rsidRDefault="00D21439" w:rsidP="00E96A3E">
            <w:pPr>
              <w:pStyle w:val="BodyText"/>
              <w:spacing w:line="276" w:lineRule="auto"/>
              <w:ind w:firstLine="0"/>
            </w:pPr>
            <w:r w:rsidRPr="0065012A">
              <w:t>Socioeconomic Status</w:t>
            </w:r>
          </w:p>
        </w:tc>
        <w:tc>
          <w:tcPr>
            <w:tcW w:w="1441" w:type="dxa"/>
            <w:vAlign w:val="center"/>
          </w:tcPr>
          <w:p w14:paraId="59F7E003" w14:textId="77777777" w:rsidR="00D21439" w:rsidRPr="0065012A" w:rsidRDefault="00D21439" w:rsidP="00E96A3E">
            <w:pPr>
              <w:pStyle w:val="BodyText"/>
              <w:ind w:firstLine="0"/>
              <w:jc w:val="center"/>
            </w:pPr>
            <w:r w:rsidRPr="0065012A">
              <w:t>X</w:t>
            </w:r>
          </w:p>
        </w:tc>
        <w:tc>
          <w:tcPr>
            <w:tcW w:w="1515" w:type="dxa"/>
            <w:vAlign w:val="center"/>
          </w:tcPr>
          <w:p w14:paraId="1559C38F" w14:textId="77777777" w:rsidR="00D21439" w:rsidRPr="0065012A" w:rsidRDefault="00D21439" w:rsidP="00E96A3E">
            <w:pPr>
              <w:pStyle w:val="BodyText"/>
              <w:ind w:firstLine="0"/>
              <w:jc w:val="center"/>
            </w:pPr>
            <w:r w:rsidRPr="0065012A">
              <w:t>X</w:t>
            </w:r>
          </w:p>
        </w:tc>
        <w:tc>
          <w:tcPr>
            <w:tcW w:w="1442" w:type="dxa"/>
          </w:tcPr>
          <w:p w14:paraId="2FB01114" w14:textId="77777777" w:rsidR="00D21439" w:rsidRPr="0065012A" w:rsidRDefault="00D21439" w:rsidP="00E96A3E">
            <w:pPr>
              <w:pStyle w:val="BodyText"/>
              <w:ind w:firstLine="0"/>
              <w:jc w:val="center"/>
            </w:pPr>
          </w:p>
        </w:tc>
        <w:tc>
          <w:tcPr>
            <w:tcW w:w="1442" w:type="dxa"/>
          </w:tcPr>
          <w:p w14:paraId="108BF4B9" w14:textId="77777777" w:rsidR="00D21439" w:rsidRPr="0065012A" w:rsidRDefault="00D21439" w:rsidP="00E96A3E">
            <w:pPr>
              <w:pStyle w:val="BodyText"/>
              <w:ind w:firstLine="0"/>
              <w:jc w:val="center"/>
            </w:pPr>
            <w:r w:rsidRPr="0065012A">
              <w:t>X</w:t>
            </w:r>
          </w:p>
        </w:tc>
        <w:tc>
          <w:tcPr>
            <w:tcW w:w="1442" w:type="dxa"/>
            <w:vAlign w:val="center"/>
          </w:tcPr>
          <w:p w14:paraId="6438297B" w14:textId="77777777" w:rsidR="00D21439" w:rsidRPr="0065012A" w:rsidRDefault="00D21439" w:rsidP="00E96A3E">
            <w:pPr>
              <w:pStyle w:val="BodyText"/>
              <w:ind w:firstLine="0"/>
              <w:jc w:val="center"/>
            </w:pPr>
            <w:r w:rsidRPr="0065012A">
              <w:t>X</w:t>
            </w:r>
          </w:p>
        </w:tc>
      </w:tr>
      <w:tr w:rsidR="00D21439" w:rsidRPr="0065012A" w14:paraId="41550990" w14:textId="77777777" w:rsidTr="00E96A3E">
        <w:trPr>
          <w:jc w:val="center"/>
        </w:trPr>
        <w:tc>
          <w:tcPr>
            <w:tcW w:w="2001" w:type="dxa"/>
          </w:tcPr>
          <w:p w14:paraId="5CC6C316" w14:textId="77777777" w:rsidR="00D21439" w:rsidRPr="0065012A" w:rsidRDefault="00D21439" w:rsidP="00E96A3E">
            <w:pPr>
              <w:pStyle w:val="BodyText"/>
              <w:ind w:firstLine="0"/>
            </w:pPr>
            <w:r w:rsidRPr="0065012A">
              <w:t>Parents</w:t>
            </w:r>
          </w:p>
        </w:tc>
        <w:tc>
          <w:tcPr>
            <w:tcW w:w="1441" w:type="dxa"/>
            <w:vAlign w:val="center"/>
          </w:tcPr>
          <w:p w14:paraId="5036FA22" w14:textId="77777777" w:rsidR="00D21439" w:rsidRPr="0065012A" w:rsidRDefault="00D21439" w:rsidP="00E96A3E">
            <w:pPr>
              <w:pStyle w:val="BodyText"/>
              <w:ind w:firstLine="0"/>
              <w:jc w:val="center"/>
            </w:pPr>
            <w:r w:rsidRPr="0065012A">
              <w:t>X</w:t>
            </w:r>
          </w:p>
        </w:tc>
        <w:tc>
          <w:tcPr>
            <w:tcW w:w="1515" w:type="dxa"/>
            <w:vAlign w:val="center"/>
          </w:tcPr>
          <w:p w14:paraId="6826CDB4" w14:textId="77777777" w:rsidR="00D21439" w:rsidRPr="0065012A" w:rsidRDefault="00D21439" w:rsidP="00E96A3E">
            <w:pPr>
              <w:pStyle w:val="BodyText"/>
              <w:ind w:firstLine="0"/>
              <w:jc w:val="center"/>
            </w:pPr>
            <w:r w:rsidRPr="0065012A">
              <w:t>X</w:t>
            </w:r>
          </w:p>
        </w:tc>
        <w:tc>
          <w:tcPr>
            <w:tcW w:w="1442" w:type="dxa"/>
          </w:tcPr>
          <w:p w14:paraId="33AE6D0D" w14:textId="77777777" w:rsidR="00D21439" w:rsidRPr="0065012A" w:rsidRDefault="00D21439" w:rsidP="00E96A3E">
            <w:pPr>
              <w:pStyle w:val="BodyText"/>
              <w:ind w:firstLine="0"/>
              <w:jc w:val="center"/>
            </w:pPr>
            <w:r w:rsidRPr="0065012A">
              <w:t>X</w:t>
            </w:r>
          </w:p>
        </w:tc>
        <w:tc>
          <w:tcPr>
            <w:tcW w:w="1442" w:type="dxa"/>
          </w:tcPr>
          <w:p w14:paraId="459A4C76" w14:textId="77777777" w:rsidR="00D21439" w:rsidRPr="0065012A" w:rsidRDefault="00D21439" w:rsidP="00E96A3E">
            <w:pPr>
              <w:pStyle w:val="BodyText"/>
              <w:ind w:firstLine="0"/>
              <w:jc w:val="center"/>
            </w:pPr>
            <w:r w:rsidRPr="0065012A">
              <w:t>X</w:t>
            </w:r>
          </w:p>
        </w:tc>
        <w:tc>
          <w:tcPr>
            <w:tcW w:w="1442" w:type="dxa"/>
            <w:vAlign w:val="center"/>
          </w:tcPr>
          <w:p w14:paraId="4B74224F" w14:textId="77777777" w:rsidR="00D21439" w:rsidRPr="0065012A" w:rsidRDefault="00D21439" w:rsidP="00E96A3E">
            <w:pPr>
              <w:pStyle w:val="BodyText"/>
              <w:ind w:firstLine="0"/>
              <w:jc w:val="center"/>
            </w:pPr>
          </w:p>
        </w:tc>
      </w:tr>
      <w:tr w:rsidR="00D21439" w:rsidRPr="0065012A" w14:paraId="035ED8BB" w14:textId="77777777" w:rsidTr="00E96A3E">
        <w:trPr>
          <w:jc w:val="center"/>
        </w:trPr>
        <w:tc>
          <w:tcPr>
            <w:tcW w:w="2001" w:type="dxa"/>
          </w:tcPr>
          <w:p w14:paraId="765CC37C" w14:textId="77777777" w:rsidR="00D21439" w:rsidRPr="0065012A" w:rsidRDefault="00D21439" w:rsidP="00E96A3E">
            <w:pPr>
              <w:pStyle w:val="BodyText"/>
              <w:spacing w:line="276" w:lineRule="auto"/>
              <w:ind w:firstLine="0"/>
            </w:pPr>
            <w:r w:rsidRPr="0065012A">
              <w:t>High School Counselors</w:t>
            </w:r>
          </w:p>
        </w:tc>
        <w:tc>
          <w:tcPr>
            <w:tcW w:w="1441" w:type="dxa"/>
            <w:vAlign w:val="center"/>
          </w:tcPr>
          <w:p w14:paraId="5FC454A5" w14:textId="77777777" w:rsidR="00D21439" w:rsidRPr="0065012A" w:rsidRDefault="00D21439" w:rsidP="00E96A3E">
            <w:pPr>
              <w:pStyle w:val="BodyText"/>
              <w:ind w:firstLine="0"/>
              <w:jc w:val="center"/>
            </w:pPr>
            <w:r w:rsidRPr="0065012A">
              <w:t>X</w:t>
            </w:r>
          </w:p>
        </w:tc>
        <w:tc>
          <w:tcPr>
            <w:tcW w:w="1515" w:type="dxa"/>
            <w:vAlign w:val="center"/>
          </w:tcPr>
          <w:p w14:paraId="09F02DAA" w14:textId="77777777" w:rsidR="00D21439" w:rsidRPr="0065012A" w:rsidRDefault="00D21439" w:rsidP="00E96A3E">
            <w:pPr>
              <w:pStyle w:val="BodyText"/>
              <w:ind w:firstLine="0"/>
              <w:jc w:val="center"/>
            </w:pPr>
            <w:r w:rsidRPr="0065012A">
              <w:t>X</w:t>
            </w:r>
          </w:p>
        </w:tc>
        <w:tc>
          <w:tcPr>
            <w:tcW w:w="1442" w:type="dxa"/>
          </w:tcPr>
          <w:p w14:paraId="5E147F90" w14:textId="77777777" w:rsidR="00D21439" w:rsidRPr="0065012A" w:rsidRDefault="00D21439" w:rsidP="00E96A3E">
            <w:pPr>
              <w:pStyle w:val="BodyText"/>
              <w:ind w:firstLine="0"/>
              <w:jc w:val="center"/>
            </w:pPr>
          </w:p>
        </w:tc>
        <w:tc>
          <w:tcPr>
            <w:tcW w:w="1442" w:type="dxa"/>
          </w:tcPr>
          <w:p w14:paraId="536EA8FA" w14:textId="77777777" w:rsidR="00D21439" w:rsidRPr="0065012A" w:rsidRDefault="00D21439" w:rsidP="00E96A3E">
            <w:pPr>
              <w:pStyle w:val="BodyText"/>
              <w:ind w:firstLine="0"/>
              <w:jc w:val="center"/>
            </w:pPr>
          </w:p>
        </w:tc>
        <w:tc>
          <w:tcPr>
            <w:tcW w:w="1442" w:type="dxa"/>
            <w:vAlign w:val="center"/>
          </w:tcPr>
          <w:p w14:paraId="57556DB7" w14:textId="77777777" w:rsidR="00D21439" w:rsidRPr="0065012A" w:rsidRDefault="00D21439" w:rsidP="00E96A3E">
            <w:pPr>
              <w:pStyle w:val="BodyText"/>
              <w:ind w:firstLine="0"/>
              <w:jc w:val="center"/>
            </w:pPr>
          </w:p>
        </w:tc>
      </w:tr>
      <w:tr w:rsidR="00D21439" w:rsidRPr="0065012A" w14:paraId="653F5BE6" w14:textId="77777777" w:rsidTr="00E96A3E">
        <w:trPr>
          <w:jc w:val="center"/>
        </w:trPr>
        <w:tc>
          <w:tcPr>
            <w:tcW w:w="2001" w:type="dxa"/>
          </w:tcPr>
          <w:p w14:paraId="68AD29D7" w14:textId="77777777" w:rsidR="00D21439" w:rsidRPr="0065012A" w:rsidRDefault="00D21439" w:rsidP="00E96A3E">
            <w:pPr>
              <w:pStyle w:val="BodyText"/>
              <w:ind w:firstLine="0"/>
            </w:pPr>
            <w:r w:rsidRPr="0065012A">
              <w:t>Race/ethnicity</w:t>
            </w:r>
          </w:p>
        </w:tc>
        <w:tc>
          <w:tcPr>
            <w:tcW w:w="1441" w:type="dxa"/>
            <w:vAlign w:val="center"/>
          </w:tcPr>
          <w:p w14:paraId="562B07E1" w14:textId="77777777" w:rsidR="00D21439" w:rsidRPr="0065012A" w:rsidRDefault="00D21439" w:rsidP="00E96A3E">
            <w:pPr>
              <w:pStyle w:val="BodyText"/>
              <w:ind w:firstLine="0"/>
              <w:jc w:val="center"/>
            </w:pPr>
          </w:p>
        </w:tc>
        <w:tc>
          <w:tcPr>
            <w:tcW w:w="1515" w:type="dxa"/>
            <w:vAlign w:val="center"/>
          </w:tcPr>
          <w:p w14:paraId="4BDA165C" w14:textId="77777777" w:rsidR="00D21439" w:rsidRPr="0065012A" w:rsidRDefault="00D21439" w:rsidP="00E96A3E">
            <w:pPr>
              <w:pStyle w:val="BodyText"/>
              <w:ind w:firstLine="0"/>
              <w:jc w:val="center"/>
            </w:pPr>
          </w:p>
        </w:tc>
        <w:tc>
          <w:tcPr>
            <w:tcW w:w="1442" w:type="dxa"/>
          </w:tcPr>
          <w:p w14:paraId="0898962D" w14:textId="77777777" w:rsidR="00D21439" w:rsidRPr="0065012A" w:rsidRDefault="00D21439" w:rsidP="00E96A3E">
            <w:pPr>
              <w:pStyle w:val="BodyText"/>
              <w:ind w:firstLine="0"/>
              <w:jc w:val="center"/>
            </w:pPr>
            <w:r w:rsidRPr="0065012A">
              <w:t>X</w:t>
            </w:r>
          </w:p>
        </w:tc>
        <w:tc>
          <w:tcPr>
            <w:tcW w:w="1442" w:type="dxa"/>
          </w:tcPr>
          <w:p w14:paraId="60C5EC26" w14:textId="77777777" w:rsidR="00D21439" w:rsidRPr="0065012A" w:rsidRDefault="00D21439" w:rsidP="00E96A3E">
            <w:pPr>
              <w:pStyle w:val="BodyText"/>
              <w:ind w:firstLine="0"/>
              <w:jc w:val="center"/>
            </w:pPr>
            <w:r w:rsidRPr="0065012A">
              <w:t>X</w:t>
            </w:r>
          </w:p>
        </w:tc>
        <w:tc>
          <w:tcPr>
            <w:tcW w:w="1442" w:type="dxa"/>
            <w:vAlign w:val="center"/>
          </w:tcPr>
          <w:p w14:paraId="240169AA" w14:textId="77777777" w:rsidR="00D21439" w:rsidRPr="0065012A" w:rsidRDefault="00D21439" w:rsidP="00E96A3E">
            <w:pPr>
              <w:pStyle w:val="BodyText"/>
              <w:ind w:firstLine="0"/>
              <w:jc w:val="center"/>
            </w:pPr>
          </w:p>
        </w:tc>
      </w:tr>
      <w:tr w:rsidR="00D21439" w:rsidRPr="0065012A" w14:paraId="3F689369" w14:textId="77777777" w:rsidTr="00E96A3E">
        <w:trPr>
          <w:jc w:val="center"/>
        </w:trPr>
        <w:tc>
          <w:tcPr>
            <w:tcW w:w="2001" w:type="dxa"/>
          </w:tcPr>
          <w:p w14:paraId="4AB568C9" w14:textId="77777777" w:rsidR="00D21439" w:rsidRPr="0065012A" w:rsidRDefault="00D21439" w:rsidP="00E96A3E">
            <w:pPr>
              <w:pStyle w:val="BodyText"/>
              <w:ind w:firstLine="0"/>
            </w:pPr>
            <w:r w:rsidRPr="0065012A">
              <w:t>Gender</w:t>
            </w:r>
          </w:p>
        </w:tc>
        <w:tc>
          <w:tcPr>
            <w:tcW w:w="1441" w:type="dxa"/>
            <w:vAlign w:val="center"/>
          </w:tcPr>
          <w:p w14:paraId="2C81C5E1" w14:textId="77777777" w:rsidR="00D21439" w:rsidRPr="0065012A" w:rsidRDefault="00D21439" w:rsidP="00E96A3E">
            <w:pPr>
              <w:pStyle w:val="BodyText"/>
              <w:ind w:firstLine="0"/>
              <w:jc w:val="center"/>
            </w:pPr>
          </w:p>
        </w:tc>
        <w:tc>
          <w:tcPr>
            <w:tcW w:w="1515" w:type="dxa"/>
            <w:vAlign w:val="center"/>
          </w:tcPr>
          <w:p w14:paraId="099120EF" w14:textId="77777777" w:rsidR="00D21439" w:rsidRPr="0065012A" w:rsidRDefault="00D21439" w:rsidP="00E96A3E">
            <w:pPr>
              <w:pStyle w:val="BodyText"/>
              <w:ind w:firstLine="0"/>
              <w:jc w:val="center"/>
            </w:pPr>
          </w:p>
        </w:tc>
        <w:tc>
          <w:tcPr>
            <w:tcW w:w="1442" w:type="dxa"/>
          </w:tcPr>
          <w:p w14:paraId="1FA91C49" w14:textId="77777777" w:rsidR="00D21439" w:rsidRPr="0065012A" w:rsidRDefault="00D21439" w:rsidP="00E96A3E">
            <w:pPr>
              <w:pStyle w:val="BodyText"/>
              <w:ind w:firstLine="0"/>
              <w:jc w:val="center"/>
            </w:pPr>
            <w:r w:rsidRPr="0065012A">
              <w:t>X</w:t>
            </w:r>
          </w:p>
        </w:tc>
        <w:tc>
          <w:tcPr>
            <w:tcW w:w="1442" w:type="dxa"/>
          </w:tcPr>
          <w:p w14:paraId="35AEDD7C" w14:textId="77777777" w:rsidR="00D21439" w:rsidRPr="0065012A" w:rsidRDefault="00D21439" w:rsidP="00E96A3E">
            <w:pPr>
              <w:pStyle w:val="BodyText"/>
              <w:ind w:firstLine="0"/>
              <w:jc w:val="center"/>
            </w:pPr>
          </w:p>
        </w:tc>
        <w:tc>
          <w:tcPr>
            <w:tcW w:w="1442" w:type="dxa"/>
            <w:vAlign w:val="center"/>
          </w:tcPr>
          <w:p w14:paraId="1073A408" w14:textId="77777777" w:rsidR="00D21439" w:rsidRPr="0065012A" w:rsidRDefault="00D21439" w:rsidP="00E96A3E">
            <w:pPr>
              <w:pStyle w:val="BodyText"/>
              <w:ind w:firstLine="0"/>
              <w:jc w:val="center"/>
            </w:pPr>
          </w:p>
        </w:tc>
      </w:tr>
      <w:tr w:rsidR="00D21439" w:rsidRPr="0065012A" w14:paraId="0B007BA8" w14:textId="77777777" w:rsidTr="00E96A3E">
        <w:trPr>
          <w:jc w:val="center"/>
        </w:trPr>
        <w:tc>
          <w:tcPr>
            <w:tcW w:w="2001" w:type="dxa"/>
          </w:tcPr>
          <w:p w14:paraId="29EBE815" w14:textId="77777777" w:rsidR="00D21439" w:rsidRPr="0065012A" w:rsidRDefault="00D21439" w:rsidP="00E96A3E">
            <w:pPr>
              <w:pStyle w:val="BodyText"/>
              <w:spacing w:line="276" w:lineRule="auto"/>
              <w:ind w:firstLine="0"/>
            </w:pPr>
            <w:r w:rsidRPr="0065012A">
              <w:t>Financial Impact &amp; Influence</w:t>
            </w:r>
          </w:p>
        </w:tc>
        <w:tc>
          <w:tcPr>
            <w:tcW w:w="1441" w:type="dxa"/>
            <w:vAlign w:val="center"/>
          </w:tcPr>
          <w:p w14:paraId="5A33254D" w14:textId="77777777" w:rsidR="00D21439" w:rsidRPr="0065012A" w:rsidRDefault="00D21439" w:rsidP="00E96A3E">
            <w:pPr>
              <w:pStyle w:val="BodyText"/>
              <w:ind w:firstLine="0"/>
              <w:jc w:val="center"/>
            </w:pPr>
          </w:p>
        </w:tc>
        <w:tc>
          <w:tcPr>
            <w:tcW w:w="1515" w:type="dxa"/>
            <w:vAlign w:val="center"/>
          </w:tcPr>
          <w:p w14:paraId="772AD33C" w14:textId="77777777" w:rsidR="00D21439" w:rsidRPr="0065012A" w:rsidRDefault="00D21439" w:rsidP="00E96A3E">
            <w:pPr>
              <w:pStyle w:val="BodyText"/>
              <w:ind w:firstLine="0"/>
              <w:jc w:val="center"/>
            </w:pPr>
            <w:r w:rsidRPr="0065012A">
              <w:t>X</w:t>
            </w:r>
          </w:p>
        </w:tc>
        <w:tc>
          <w:tcPr>
            <w:tcW w:w="1442" w:type="dxa"/>
          </w:tcPr>
          <w:p w14:paraId="40F6A3F3" w14:textId="77777777" w:rsidR="00D21439" w:rsidRPr="0065012A" w:rsidRDefault="00D21439" w:rsidP="00E96A3E">
            <w:pPr>
              <w:pStyle w:val="BodyText"/>
              <w:ind w:firstLine="0"/>
              <w:jc w:val="center"/>
            </w:pPr>
            <w:r w:rsidRPr="0065012A">
              <w:t>X</w:t>
            </w:r>
          </w:p>
        </w:tc>
        <w:tc>
          <w:tcPr>
            <w:tcW w:w="1442" w:type="dxa"/>
          </w:tcPr>
          <w:p w14:paraId="50FC848E" w14:textId="77777777" w:rsidR="00D21439" w:rsidRPr="0065012A" w:rsidRDefault="00D21439" w:rsidP="00E96A3E">
            <w:pPr>
              <w:pStyle w:val="BodyText"/>
              <w:ind w:firstLine="0"/>
              <w:jc w:val="center"/>
            </w:pPr>
          </w:p>
        </w:tc>
        <w:tc>
          <w:tcPr>
            <w:tcW w:w="1442" w:type="dxa"/>
            <w:vAlign w:val="center"/>
          </w:tcPr>
          <w:p w14:paraId="02762F48" w14:textId="77777777" w:rsidR="00D21439" w:rsidRPr="0065012A" w:rsidRDefault="00D21439" w:rsidP="00E96A3E">
            <w:pPr>
              <w:pStyle w:val="BodyText"/>
              <w:ind w:firstLine="0"/>
              <w:jc w:val="center"/>
            </w:pPr>
            <w:r w:rsidRPr="0065012A">
              <w:t>X</w:t>
            </w:r>
          </w:p>
        </w:tc>
      </w:tr>
      <w:tr w:rsidR="00D21439" w:rsidRPr="0065012A" w14:paraId="603C4CF5" w14:textId="77777777" w:rsidTr="00E96A3E">
        <w:trPr>
          <w:jc w:val="center"/>
        </w:trPr>
        <w:tc>
          <w:tcPr>
            <w:tcW w:w="2001" w:type="dxa"/>
          </w:tcPr>
          <w:p w14:paraId="2C948CBD" w14:textId="77777777" w:rsidR="00D21439" w:rsidRPr="0065012A" w:rsidRDefault="00D21439" w:rsidP="00E96A3E">
            <w:pPr>
              <w:pStyle w:val="BodyText"/>
              <w:spacing w:line="276" w:lineRule="auto"/>
              <w:ind w:firstLine="0"/>
            </w:pPr>
            <w:r w:rsidRPr="0065012A">
              <w:t>College Outreach</w:t>
            </w:r>
          </w:p>
        </w:tc>
        <w:tc>
          <w:tcPr>
            <w:tcW w:w="1441" w:type="dxa"/>
            <w:vAlign w:val="center"/>
          </w:tcPr>
          <w:p w14:paraId="59E7FBAD" w14:textId="77777777" w:rsidR="00D21439" w:rsidRPr="0065012A" w:rsidRDefault="00D21439" w:rsidP="00E96A3E">
            <w:pPr>
              <w:pStyle w:val="BodyText"/>
              <w:ind w:firstLine="0"/>
              <w:jc w:val="center"/>
            </w:pPr>
            <w:r w:rsidRPr="0065012A">
              <w:t>X</w:t>
            </w:r>
          </w:p>
        </w:tc>
        <w:tc>
          <w:tcPr>
            <w:tcW w:w="1515" w:type="dxa"/>
            <w:vAlign w:val="center"/>
          </w:tcPr>
          <w:p w14:paraId="33AF0250" w14:textId="77777777" w:rsidR="00D21439" w:rsidRPr="0065012A" w:rsidRDefault="00D21439" w:rsidP="00E96A3E">
            <w:pPr>
              <w:pStyle w:val="BodyText"/>
              <w:ind w:firstLine="0"/>
              <w:jc w:val="center"/>
            </w:pPr>
            <w:r w:rsidRPr="0065012A">
              <w:t>X</w:t>
            </w:r>
          </w:p>
        </w:tc>
        <w:tc>
          <w:tcPr>
            <w:tcW w:w="1442" w:type="dxa"/>
          </w:tcPr>
          <w:p w14:paraId="5BF88CC7" w14:textId="77777777" w:rsidR="00D21439" w:rsidRPr="0065012A" w:rsidRDefault="00D21439" w:rsidP="00E96A3E">
            <w:pPr>
              <w:pStyle w:val="BodyText"/>
              <w:ind w:firstLine="0"/>
            </w:pPr>
          </w:p>
        </w:tc>
        <w:tc>
          <w:tcPr>
            <w:tcW w:w="1442" w:type="dxa"/>
          </w:tcPr>
          <w:p w14:paraId="693DA6B3" w14:textId="77777777" w:rsidR="00D21439" w:rsidRPr="0065012A" w:rsidRDefault="00D21439" w:rsidP="00E96A3E">
            <w:pPr>
              <w:pStyle w:val="BodyText"/>
              <w:ind w:firstLine="0"/>
            </w:pPr>
          </w:p>
        </w:tc>
        <w:tc>
          <w:tcPr>
            <w:tcW w:w="1442" w:type="dxa"/>
            <w:vAlign w:val="center"/>
          </w:tcPr>
          <w:p w14:paraId="7D311D41" w14:textId="77777777" w:rsidR="00D21439" w:rsidRPr="0065012A" w:rsidRDefault="00D21439" w:rsidP="00E96A3E">
            <w:pPr>
              <w:pStyle w:val="BodyText"/>
              <w:ind w:firstLine="0"/>
            </w:pPr>
          </w:p>
        </w:tc>
      </w:tr>
      <w:tr w:rsidR="00D21439" w:rsidRPr="0065012A" w14:paraId="1CE6530E" w14:textId="77777777" w:rsidTr="00E96A3E">
        <w:trPr>
          <w:jc w:val="center"/>
        </w:trPr>
        <w:tc>
          <w:tcPr>
            <w:tcW w:w="2001" w:type="dxa"/>
          </w:tcPr>
          <w:p w14:paraId="04614712" w14:textId="77777777" w:rsidR="00D21439" w:rsidRPr="0065012A" w:rsidRDefault="00D21439" w:rsidP="00E96A3E">
            <w:pPr>
              <w:pStyle w:val="BodyText"/>
              <w:spacing w:line="276" w:lineRule="auto"/>
              <w:ind w:firstLine="0"/>
            </w:pPr>
            <w:r w:rsidRPr="0065012A">
              <w:t>Military Veterans</w:t>
            </w:r>
          </w:p>
        </w:tc>
        <w:tc>
          <w:tcPr>
            <w:tcW w:w="1441" w:type="dxa"/>
            <w:vAlign w:val="center"/>
          </w:tcPr>
          <w:p w14:paraId="22F03EE1" w14:textId="77777777" w:rsidR="00D21439" w:rsidRPr="0065012A" w:rsidRDefault="00D21439" w:rsidP="00E96A3E">
            <w:pPr>
              <w:pStyle w:val="BodyText"/>
              <w:ind w:firstLine="0"/>
              <w:jc w:val="center"/>
            </w:pPr>
          </w:p>
        </w:tc>
        <w:tc>
          <w:tcPr>
            <w:tcW w:w="1515" w:type="dxa"/>
            <w:vAlign w:val="center"/>
          </w:tcPr>
          <w:p w14:paraId="75A90032" w14:textId="77777777" w:rsidR="00D21439" w:rsidRPr="0065012A" w:rsidRDefault="00D21439" w:rsidP="00E96A3E">
            <w:pPr>
              <w:pStyle w:val="BodyText"/>
              <w:ind w:firstLine="0"/>
              <w:jc w:val="center"/>
            </w:pPr>
            <w:r w:rsidRPr="0065012A">
              <w:t>X</w:t>
            </w:r>
          </w:p>
        </w:tc>
        <w:tc>
          <w:tcPr>
            <w:tcW w:w="1442" w:type="dxa"/>
          </w:tcPr>
          <w:p w14:paraId="6F7982C9" w14:textId="77777777" w:rsidR="00D21439" w:rsidRPr="0065012A" w:rsidRDefault="00D21439" w:rsidP="00E96A3E">
            <w:pPr>
              <w:pStyle w:val="BodyText"/>
              <w:ind w:firstLine="0"/>
            </w:pPr>
          </w:p>
        </w:tc>
        <w:tc>
          <w:tcPr>
            <w:tcW w:w="1442" w:type="dxa"/>
          </w:tcPr>
          <w:p w14:paraId="239B4658" w14:textId="77777777" w:rsidR="00D21439" w:rsidRPr="0065012A" w:rsidRDefault="00D21439" w:rsidP="00E96A3E">
            <w:pPr>
              <w:pStyle w:val="BodyText"/>
              <w:ind w:firstLine="0"/>
            </w:pPr>
          </w:p>
        </w:tc>
        <w:tc>
          <w:tcPr>
            <w:tcW w:w="1442" w:type="dxa"/>
            <w:vAlign w:val="center"/>
          </w:tcPr>
          <w:p w14:paraId="16E6520C" w14:textId="77777777" w:rsidR="00D21439" w:rsidRPr="0065012A" w:rsidRDefault="00D21439" w:rsidP="00E96A3E">
            <w:pPr>
              <w:pStyle w:val="BodyText"/>
              <w:ind w:firstLine="0"/>
            </w:pPr>
          </w:p>
        </w:tc>
      </w:tr>
      <w:bookmarkEnd w:id="23"/>
    </w:tbl>
    <w:p w14:paraId="1C7299F8" w14:textId="77777777" w:rsidR="00D21439" w:rsidRDefault="00D21439" w:rsidP="00DE4648">
      <w:pPr>
        <w:pStyle w:val="AltHeading1"/>
      </w:pPr>
    </w:p>
    <w:bookmarkEnd w:id="19"/>
    <w:bookmarkEnd w:id="20"/>
    <w:bookmarkEnd w:id="21"/>
    <w:bookmarkEnd w:id="22"/>
    <w:p w14:paraId="2C5146FA" w14:textId="77777777" w:rsidR="00D21439" w:rsidRPr="002D7F99" w:rsidRDefault="00D21439" w:rsidP="00D21439">
      <w:pPr>
        <w:widowControl w:val="0"/>
        <w:autoSpaceDE w:val="0"/>
        <w:autoSpaceDN w:val="0"/>
        <w:spacing w:before="198"/>
        <w:ind w:left="300"/>
      </w:pPr>
      <w:r w:rsidRPr="002D7F99">
        <w:t>Table</w:t>
      </w:r>
      <w:r w:rsidRPr="002D7F99">
        <w:rPr>
          <w:spacing w:val="-1"/>
        </w:rPr>
        <w:t xml:space="preserve"> </w:t>
      </w:r>
      <w:r>
        <w:rPr>
          <w:spacing w:val="-1"/>
        </w:rPr>
        <w:t>4</w:t>
      </w:r>
      <w:r w:rsidRPr="002D7F99">
        <w:t>.1</w:t>
      </w:r>
    </w:p>
    <w:p w14:paraId="451CC04F" w14:textId="77777777" w:rsidR="00D21439" w:rsidRPr="002D7F99" w:rsidRDefault="00D21439" w:rsidP="00D21439">
      <w:pPr>
        <w:widowControl w:val="0"/>
        <w:autoSpaceDE w:val="0"/>
        <w:autoSpaceDN w:val="0"/>
      </w:pPr>
    </w:p>
    <w:p w14:paraId="7B0A6838" w14:textId="77777777" w:rsidR="00D21439" w:rsidRDefault="00D21439" w:rsidP="00D21439">
      <w:pPr>
        <w:widowControl w:val="0"/>
        <w:autoSpaceDE w:val="0"/>
        <w:autoSpaceDN w:val="0"/>
        <w:ind w:left="300"/>
        <w:rPr>
          <w:i/>
        </w:rPr>
      </w:pPr>
      <w:r w:rsidRPr="002D7F99">
        <w:rPr>
          <w:i/>
        </w:rPr>
        <w:t>Gender</w:t>
      </w:r>
      <w:r w:rsidRPr="002D7F99">
        <w:rPr>
          <w:i/>
          <w:spacing w:val="-2"/>
        </w:rPr>
        <w:t xml:space="preserve"> </w:t>
      </w:r>
      <w:r w:rsidRPr="002D7F99">
        <w:rPr>
          <w:i/>
        </w:rPr>
        <w:t>-</w:t>
      </w:r>
      <w:r w:rsidRPr="002D7F99">
        <w:rPr>
          <w:i/>
          <w:spacing w:val="-1"/>
        </w:rPr>
        <w:t xml:space="preserve"> </w:t>
      </w:r>
      <w:r w:rsidRPr="002D7F99">
        <w:rPr>
          <w:i/>
        </w:rPr>
        <w:t>Descriptive Statistics</w:t>
      </w:r>
    </w:p>
    <w:p w14:paraId="594D1E29" w14:textId="77777777" w:rsidR="00D21439" w:rsidRDefault="00D21439" w:rsidP="00D21439">
      <w:pPr>
        <w:widowControl w:val="0"/>
        <w:autoSpaceDE w:val="0"/>
        <w:autoSpaceDN w:val="0"/>
        <w:ind w:left="300"/>
        <w:rPr>
          <w:i/>
        </w:rPr>
      </w:pPr>
    </w:p>
    <w:tbl>
      <w:tblPr>
        <w:tblW w:w="8964" w:type="dxa"/>
        <w:tblInd w:w="107" w:type="dxa"/>
        <w:tblLayout w:type="fixed"/>
        <w:tblCellMar>
          <w:left w:w="0" w:type="dxa"/>
          <w:right w:w="0" w:type="dxa"/>
        </w:tblCellMar>
        <w:tblLook w:val="01E0" w:firstRow="1" w:lastRow="1" w:firstColumn="1" w:lastColumn="1" w:noHBand="0" w:noVBand="0"/>
      </w:tblPr>
      <w:tblGrid>
        <w:gridCol w:w="3339"/>
        <w:gridCol w:w="2836"/>
        <w:gridCol w:w="2789"/>
      </w:tblGrid>
      <w:tr w:rsidR="00D21439" w:rsidRPr="00AA7BB1" w14:paraId="17728A18" w14:textId="77777777" w:rsidTr="00E96A3E">
        <w:trPr>
          <w:trHeight w:val="325"/>
        </w:trPr>
        <w:tc>
          <w:tcPr>
            <w:tcW w:w="3339" w:type="dxa"/>
            <w:tcBorders>
              <w:top w:val="single" w:sz="4" w:space="0" w:color="7D7D7D"/>
              <w:bottom w:val="single" w:sz="4" w:space="0" w:color="7D7D7D"/>
            </w:tcBorders>
          </w:tcPr>
          <w:p w14:paraId="7E8AE16F" w14:textId="77777777" w:rsidR="00D21439" w:rsidRPr="00AA7BB1" w:rsidRDefault="00D21439" w:rsidP="00E96A3E">
            <w:pPr>
              <w:widowControl w:val="0"/>
              <w:autoSpaceDE w:val="0"/>
              <w:autoSpaceDN w:val="0"/>
              <w:rPr>
                <w:szCs w:val="28"/>
              </w:rPr>
            </w:pPr>
          </w:p>
        </w:tc>
        <w:tc>
          <w:tcPr>
            <w:tcW w:w="2836" w:type="dxa"/>
            <w:tcBorders>
              <w:top w:val="single" w:sz="4" w:space="0" w:color="7D7D7D"/>
              <w:bottom w:val="single" w:sz="4" w:space="0" w:color="7D7D7D"/>
            </w:tcBorders>
          </w:tcPr>
          <w:p w14:paraId="30F757A9" w14:textId="77777777" w:rsidR="00D21439" w:rsidRPr="00AA7BB1" w:rsidRDefault="00D21439" w:rsidP="00E96A3E">
            <w:pPr>
              <w:widowControl w:val="0"/>
              <w:autoSpaceDE w:val="0"/>
              <w:autoSpaceDN w:val="0"/>
              <w:spacing w:before="3"/>
              <w:ind w:left="1653"/>
              <w:rPr>
                <w:i/>
                <w:szCs w:val="28"/>
              </w:rPr>
            </w:pPr>
            <w:r w:rsidRPr="00AA7BB1">
              <w:rPr>
                <w:i/>
                <w:w w:val="104"/>
                <w:szCs w:val="28"/>
              </w:rPr>
              <w:t>N</w:t>
            </w:r>
          </w:p>
        </w:tc>
        <w:tc>
          <w:tcPr>
            <w:tcW w:w="2789" w:type="dxa"/>
            <w:tcBorders>
              <w:top w:val="single" w:sz="4" w:space="0" w:color="7D7D7D"/>
              <w:bottom w:val="single" w:sz="4" w:space="0" w:color="7D7D7D"/>
            </w:tcBorders>
          </w:tcPr>
          <w:p w14:paraId="1BEABD72" w14:textId="77777777" w:rsidR="00D21439" w:rsidRPr="00AA7BB1" w:rsidRDefault="00D21439" w:rsidP="00E96A3E">
            <w:pPr>
              <w:widowControl w:val="0"/>
              <w:autoSpaceDE w:val="0"/>
              <w:autoSpaceDN w:val="0"/>
              <w:spacing w:before="3"/>
              <w:ind w:left="730" w:right="916"/>
              <w:jc w:val="center"/>
              <w:rPr>
                <w:szCs w:val="28"/>
              </w:rPr>
            </w:pPr>
            <w:r w:rsidRPr="00AA7BB1">
              <w:rPr>
                <w:w w:val="105"/>
                <w:szCs w:val="28"/>
              </w:rPr>
              <w:t>Percentage</w:t>
            </w:r>
          </w:p>
        </w:tc>
      </w:tr>
      <w:tr w:rsidR="00D21439" w:rsidRPr="00AA7BB1" w14:paraId="3C05C206" w14:textId="77777777" w:rsidTr="00E96A3E">
        <w:trPr>
          <w:trHeight w:val="306"/>
        </w:trPr>
        <w:tc>
          <w:tcPr>
            <w:tcW w:w="3339" w:type="dxa"/>
            <w:tcBorders>
              <w:top w:val="single" w:sz="4" w:space="0" w:color="7D7D7D"/>
            </w:tcBorders>
          </w:tcPr>
          <w:p w14:paraId="20287FBB" w14:textId="77777777" w:rsidR="00D21439" w:rsidRPr="00AA7BB1" w:rsidRDefault="00D21439" w:rsidP="00E96A3E">
            <w:pPr>
              <w:widowControl w:val="0"/>
              <w:autoSpaceDE w:val="0"/>
              <w:autoSpaceDN w:val="0"/>
              <w:spacing w:before="3"/>
              <w:ind w:left="115"/>
              <w:rPr>
                <w:szCs w:val="28"/>
              </w:rPr>
            </w:pPr>
            <w:r w:rsidRPr="00AA7BB1">
              <w:rPr>
                <w:w w:val="105"/>
                <w:szCs w:val="28"/>
              </w:rPr>
              <w:t>Female</w:t>
            </w:r>
          </w:p>
        </w:tc>
        <w:tc>
          <w:tcPr>
            <w:tcW w:w="2836" w:type="dxa"/>
            <w:tcBorders>
              <w:top w:val="single" w:sz="4" w:space="0" w:color="7D7D7D"/>
            </w:tcBorders>
          </w:tcPr>
          <w:p w14:paraId="4CB8E793" w14:textId="77777777" w:rsidR="00D21439" w:rsidRPr="00AA7BB1" w:rsidRDefault="00D21439" w:rsidP="00E96A3E">
            <w:pPr>
              <w:widowControl w:val="0"/>
              <w:autoSpaceDE w:val="0"/>
              <w:autoSpaceDN w:val="0"/>
              <w:spacing w:before="3"/>
              <w:ind w:left="1618"/>
              <w:rPr>
                <w:szCs w:val="28"/>
              </w:rPr>
            </w:pPr>
            <w:r w:rsidRPr="00AA7BB1">
              <w:rPr>
                <w:w w:val="105"/>
                <w:szCs w:val="28"/>
              </w:rPr>
              <w:t>136</w:t>
            </w:r>
          </w:p>
        </w:tc>
        <w:tc>
          <w:tcPr>
            <w:tcW w:w="2789" w:type="dxa"/>
            <w:tcBorders>
              <w:top w:val="single" w:sz="4" w:space="0" w:color="7D7D7D"/>
            </w:tcBorders>
          </w:tcPr>
          <w:p w14:paraId="6C98C68B" w14:textId="77777777" w:rsidR="00D21439" w:rsidRPr="00AA7BB1" w:rsidRDefault="00D21439" w:rsidP="00E96A3E">
            <w:pPr>
              <w:widowControl w:val="0"/>
              <w:autoSpaceDE w:val="0"/>
              <w:autoSpaceDN w:val="0"/>
              <w:spacing w:before="3"/>
              <w:ind w:left="730" w:right="909"/>
              <w:jc w:val="center"/>
              <w:rPr>
                <w:szCs w:val="28"/>
              </w:rPr>
            </w:pPr>
            <w:r>
              <w:rPr>
                <w:w w:val="105"/>
                <w:szCs w:val="28"/>
              </w:rPr>
              <w:t>75.56</w:t>
            </w:r>
          </w:p>
        </w:tc>
      </w:tr>
      <w:tr w:rsidR="00D21439" w:rsidRPr="00AA7BB1" w14:paraId="352F55EC" w14:textId="77777777" w:rsidTr="00E96A3E">
        <w:trPr>
          <w:trHeight w:val="327"/>
        </w:trPr>
        <w:tc>
          <w:tcPr>
            <w:tcW w:w="3339" w:type="dxa"/>
          </w:tcPr>
          <w:p w14:paraId="43F14003" w14:textId="77777777" w:rsidR="00D21439" w:rsidRPr="00AA7BB1" w:rsidRDefault="00D21439" w:rsidP="00E96A3E">
            <w:pPr>
              <w:widowControl w:val="0"/>
              <w:autoSpaceDE w:val="0"/>
              <w:autoSpaceDN w:val="0"/>
              <w:spacing w:before="21"/>
              <w:ind w:left="115"/>
              <w:rPr>
                <w:szCs w:val="28"/>
              </w:rPr>
            </w:pPr>
            <w:r w:rsidRPr="00AA7BB1">
              <w:rPr>
                <w:w w:val="105"/>
                <w:szCs w:val="28"/>
              </w:rPr>
              <w:t>Male</w:t>
            </w:r>
          </w:p>
        </w:tc>
        <w:tc>
          <w:tcPr>
            <w:tcW w:w="2836" w:type="dxa"/>
          </w:tcPr>
          <w:p w14:paraId="19319925" w14:textId="77777777" w:rsidR="00D21439" w:rsidRPr="00AA7BB1" w:rsidRDefault="00D21439" w:rsidP="00E96A3E">
            <w:pPr>
              <w:widowControl w:val="0"/>
              <w:autoSpaceDE w:val="0"/>
              <w:autoSpaceDN w:val="0"/>
              <w:spacing w:before="21"/>
              <w:ind w:left="1618"/>
              <w:rPr>
                <w:szCs w:val="28"/>
              </w:rPr>
            </w:pPr>
            <w:r w:rsidRPr="00AA7BB1">
              <w:rPr>
                <w:w w:val="105"/>
                <w:szCs w:val="28"/>
              </w:rPr>
              <w:t>44</w:t>
            </w:r>
          </w:p>
        </w:tc>
        <w:tc>
          <w:tcPr>
            <w:tcW w:w="2789" w:type="dxa"/>
          </w:tcPr>
          <w:p w14:paraId="1ECCE30E" w14:textId="77777777" w:rsidR="00D21439" w:rsidRPr="00AA7BB1" w:rsidRDefault="00D21439" w:rsidP="00E96A3E">
            <w:pPr>
              <w:widowControl w:val="0"/>
              <w:autoSpaceDE w:val="0"/>
              <w:autoSpaceDN w:val="0"/>
              <w:spacing w:before="21"/>
              <w:ind w:left="730" w:right="904"/>
              <w:jc w:val="center"/>
              <w:rPr>
                <w:szCs w:val="28"/>
              </w:rPr>
            </w:pPr>
            <w:r>
              <w:rPr>
                <w:w w:val="105"/>
                <w:szCs w:val="28"/>
              </w:rPr>
              <w:t>24.44</w:t>
            </w:r>
          </w:p>
        </w:tc>
      </w:tr>
      <w:tr w:rsidR="00D21439" w:rsidRPr="00AA7BB1" w14:paraId="220D4468" w14:textId="77777777" w:rsidTr="00E96A3E">
        <w:trPr>
          <w:trHeight w:val="350"/>
        </w:trPr>
        <w:tc>
          <w:tcPr>
            <w:tcW w:w="3339" w:type="dxa"/>
            <w:tcBorders>
              <w:bottom w:val="single" w:sz="4" w:space="0" w:color="7D7D7D"/>
            </w:tcBorders>
          </w:tcPr>
          <w:p w14:paraId="73FFFD4C" w14:textId="77777777" w:rsidR="00D21439" w:rsidRPr="00AA7BB1" w:rsidRDefault="00D21439" w:rsidP="00E96A3E">
            <w:pPr>
              <w:widowControl w:val="0"/>
              <w:autoSpaceDE w:val="0"/>
              <w:autoSpaceDN w:val="0"/>
              <w:spacing w:before="21"/>
              <w:ind w:left="115"/>
              <w:rPr>
                <w:szCs w:val="28"/>
              </w:rPr>
            </w:pPr>
          </w:p>
        </w:tc>
        <w:tc>
          <w:tcPr>
            <w:tcW w:w="2836" w:type="dxa"/>
            <w:tcBorders>
              <w:bottom w:val="single" w:sz="4" w:space="0" w:color="7D7D7D"/>
            </w:tcBorders>
          </w:tcPr>
          <w:p w14:paraId="3EA54026" w14:textId="77777777" w:rsidR="00D21439" w:rsidRPr="00AA7BB1" w:rsidRDefault="00D21439" w:rsidP="00E96A3E">
            <w:pPr>
              <w:widowControl w:val="0"/>
              <w:autoSpaceDE w:val="0"/>
              <w:autoSpaceDN w:val="0"/>
              <w:spacing w:before="21"/>
              <w:ind w:left="1618"/>
              <w:rPr>
                <w:szCs w:val="28"/>
              </w:rPr>
            </w:pPr>
          </w:p>
        </w:tc>
        <w:tc>
          <w:tcPr>
            <w:tcW w:w="2789" w:type="dxa"/>
            <w:tcBorders>
              <w:bottom w:val="single" w:sz="4" w:space="0" w:color="7D7D7D"/>
            </w:tcBorders>
          </w:tcPr>
          <w:p w14:paraId="649ACF3D" w14:textId="77777777" w:rsidR="00D21439" w:rsidRPr="00AA7BB1" w:rsidRDefault="00D21439" w:rsidP="00E96A3E">
            <w:pPr>
              <w:widowControl w:val="0"/>
              <w:autoSpaceDE w:val="0"/>
              <w:autoSpaceDN w:val="0"/>
              <w:spacing w:before="21"/>
              <w:ind w:left="730" w:right="909"/>
              <w:jc w:val="center"/>
              <w:rPr>
                <w:szCs w:val="28"/>
              </w:rPr>
            </w:pPr>
          </w:p>
        </w:tc>
      </w:tr>
    </w:tbl>
    <w:p w14:paraId="72061D2C" w14:textId="77777777" w:rsidR="00D21439" w:rsidRPr="002D7F99" w:rsidRDefault="00D21439" w:rsidP="00D21439">
      <w:pPr>
        <w:widowControl w:val="0"/>
        <w:autoSpaceDE w:val="0"/>
        <w:autoSpaceDN w:val="0"/>
        <w:ind w:left="300"/>
        <w:rPr>
          <w:i/>
        </w:rPr>
      </w:pPr>
    </w:p>
    <w:tbl>
      <w:tblPr>
        <w:tblW w:w="8953" w:type="dxa"/>
        <w:tblInd w:w="107" w:type="dxa"/>
        <w:tblLayout w:type="fixed"/>
        <w:tblCellMar>
          <w:left w:w="0" w:type="dxa"/>
          <w:right w:w="0" w:type="dxa"/>
        </w:tblCellMar>
        <w:tblLook w:val="01E0" w:firstRow="1" w:lastRow="1" w:firstColumn="1" w:lastColumn="1" w:noHBand="0" w:noVBand="0"/>
      </w:tblPr>
      <w:tblGrid>
        <w:gridCol w:w="4705"/>
        <w:gridCol w:w="1462"/>
        <w:gridCol w:w="2786"/>
      </w:tblGrid>
      <w:tr w:rsidR="00D21439" w:rsidRPr="00EF76B0" w14:paraId="5874F39C" w14:textId="77777777" w:rsidTr="00E96A3E">
        <w:trPr>
          <w:trHeight w:val="1022"/>
        </w:trPr>
        <w:tc>
          <w:tcPr>
            <w:tcW w:w="4705" w:type="dxa"/>
            <w:tcBorders>
              <w:bottom w:val="single" w:sz="4" w:space="0" w:color="7D7D7D"/>
            </w:tcBorders>
          </w:tcPr>
          <w:p w14:paraId="34837424" w14:textId="77777777" w:rsidR="00D21439" w:rsidRPr="00EF76B0" w:rsidRDefault="00D21439" w:rsidP="00E96A3E">
            <w:pPr>
              <w:widowControl w:val="0"/>
              <w:autoSpaceDE w:val="0"/>
              <w:autoSpaceDN w:val="0"/>
              <w:spacing w:line="242" w:lineRule="exact"/>
              <w:ind w:left="15"/>
            </w:pPr>
            <w:bookmarkStart w:id="24" w:name="_Hlk92825418"/>
            <w:r w:rsidRPr="00EF76B0">
              <w:lastRenderedPageBreak/>
              <w:t>Table</w:t>
            </w:r>
            <w:r w:rsidRPr="00EF76B0">
              <w:rPr>
                <w:spacing w:val="-1"/>
              </w:rPr>
              <w:t xml:space="preserve"> 4</w:t>
            </w:r>
            <w:r w:rsidRPr="00EF76B0">
              <w:t>.2</w:t>
            </w:r>
          </w:p>
          <w:p w14:paraId="320B6371" w14:textId="77777777" w:rsidR="00D21439" w:rsidRPr="00EF76B0" w:rsidRDefault="00D21439" w:rsidP="00E96A3E">
            <w:pPr>
              <w:widowControl w:val="0"/>
              <w:autoSpaceDE w:val="0"/>
              <w:autoSpaceDN w:val="0"/>
              <w:spacing w:before="2"/>
            </w:pPr>
          </w:p>
          <w:p w14:paraId="79F2C222" w14:textId="77777777" w:rsidR="00D21439" w:rsidRPr="00EF76B0" w:rsidRDefault="00D21439" w:rsidP="00E96A3E">
            <w:pPr>
              <w:widowControl w:val="0"/>
              <w:autoSpaceDE w:val="0"/>
              <w:autoSpaceDN w:val="0"/>
              <w:ind w:left="15"/>
              <w:rPr>
                <w:i/>
              </w:rPr>
            </w:pPr>
            <w:r>
              <w:rPr>
                <w:i/>
              </w:rPr>
              <w:t>Race/ethnicity</w:t>
            </w:r>
            <w:r w:rsidRPr="00EF76B0">
              <w:rPr>
                <w:i/>
                <w:spacing w:val="-6"/>
              </w:rPr>
              <w:t xml:space="preserve"> </w:t>
            </w:r>
            <w:r w:rsidRPr="00EF76B0">
              <w:rPr>
                <w:i/>
              </w:rPr>
              <w:t>-</w:t>
            </w:r>
            <w:r w:rsidRPr="00EF76B0">
              <w:rPr>
                <w:i/>
                <w:spacing w:val="-8"/>
              </w:rPr>
              <w:t xml:space="preserve"> </w:t>
            </w:r>
            <w:r w:rsidRPr="00EF76B0">
              <w:rPr>
                <w:i/>
              </w:rPr>
              <w:t>Descriptive</w:t>
            </w:r>
            <w:r w:rsidRPr="00EF76B0">
              <w:rPr>
                <w:i/>
                <w:spacing w:val="-6"/>
              </w:rPr>
              <w:t xml:space="preserve"> </w:t>
            </w:r>
            <w:r w:rsidRPr="00EF76B0">
              <w:rPr>
                <w:i/>
              </w:rPr>
              <w:t>Statistics</w:t>
            </w:r>
          </w:p>
        </w:tc>
        <w:tc>
          <w:tcPr>
            <w:tcW w:w="4248" w:type="dxa"/>
            <w:gridSpan w:val="2"/>
            <w:tcBorders>
              <w:bottom w:val="single" w:sz="4" w:space="0" w:color="7D7D7D"/>
            </w:tcBorders>
          </w:tcPr>
          <w:p w14:paraId="710E9B9E" w14:textId="77777777" w:rsidR="00D21439" w:rsidRPr="00EF76B0" w:rsidRDefault="00D21439" w:rsidP="00E96A3E">
            <w:pPr>
              <w:widowControl w:val="0"/>
              <w:autoSpaceDE w:val="0"/>
              <w:autoSpaceDN w:val="0"/>
            </w:pPr>
          </w:p>
        </w:tc>
      </w:tr>
      <w:tr w:rsidR="00D21439" w:rsidRPr="00EF76B0" w14:paraId="219FDA6D" w14:textId="77777777" w:rsidTr="00E96A3E">
        <w:trPr>
          <w:trHeight w:val="292"/>
        </w:trPr>
        <w:tc>
          <w:tcPr>
            <w:tcW w:w="4705" w:type="dxa"/>
            <w:tcBorders>
              <w:top w:val="single" w:sz="4" w:space="0" w:color="7D7D7D"/>
              <w:bottom w:val="single" w:sz="4" w:space="0" w:color="7D7D7D"/>
            </w:tcBorders>
          </w:tcPr>
          <w:p w14:paraId="19B28137" w14:textId="77777777" w:rsidR="00D21439" w:rsidRPr="00EF76B0" w:rsidRDefault="00D21439" w:rsidP="00E96A3E">
            <w:pPr>
              <w:widowControl w:val="0"/>
              <w:autoSpaceDE w:val="0"/>
              <w:autoSpaceDN w:val="0"/>
            </w:pPr>
          </w:p>
        </w:tc>
        <w:tc>
          <w:tcPr>
            <w:tcW w:w="1462" w:type="dxa"/>
            <w:tcBorders>
              <w:top w:val="single" w:sz="4" w:space="0" w:color="7D7D7D"/>
              <w:bottom w:val="single" w:sz="4" w:space="0" w:color="7D7D7D"/>
            </w:tcBorders>
          </w:tcPr>
          <w:p w14:paraId="7013D0C7" w14:textId="77777777" w:rsidR="00D21439" w:rsidRPr="00EF76B0" w:rsidRDefault="00D21439" w:rsidP="00E96A3E">
            <w:pPr>
              <w:widowControl w:val="0"/>
              <w:autoSpaceDE w:val="0"/>
              <w:autoSpaceDN w:val="0"/>
              <w:spacing w:line="248" w:lineRule="exact"/>
              <w:ind w:left="347"/>
              <w:rPr>
                <w:i/>
              </w:rPr>
            </w:pPr>
            <w:r w:rsidRPr="00EF76B0">
              <w:rPr>
                <w:i/>
                <w:w w:val="99"/>
              </w:rPr>
              <w:t>N</w:t>
            </w:r>
          </w:p>
        </w:tc>
        <w:tc>
          <w:tcPr>
            <w:tcW w:w="2785" w:type="dxa"/>
            <w:tcBorders>
              <w:top w:val="single" w:sz="4" w:space="0" w:color="7D7D7D"/>
              <w:bottom w:val="single" w:sz="4" w:space="0" w:color="7D7D7D"/>
            </w:tcBorders>
          </w:tcPr>
          <w:p w14:paraId="433D4C2B" w14:textId="77777777" w:rsidR="00D21439" w:rsidRPr="00EF76B0" w:rsidRDefault="00D21439" w:rsidP="00E96A3E">
            <w:pPr>
              <w:widowControl w:val="0"/>
              <w:autoSpaceDE w:val="0"/>
              <w:autoSpaceDN w:val="0"/>
              <w:spacing w:line="248" w:lineRule="exact"/>
              <w:ind w:left="732" w:right="918"/>
              <w:jc w:val="center"/>
            </w:pPr>
            <w:r w:rsidRPr="00EF76B0">
              <w:t>Percentage</w:t>
            </w:r>
          </w:p>
        </w:tc>
      </w:tr>
      <w:tr w:rsidR="00D21439" w:rsidRPr="00EF76B0" w14:paraId="226E5DD5" w14:textId="77777777" w:rsidTr="00E96A3E">
        <w:trPr>
          <w:trHeight w:val="274"/>
        </w:trPr>
        <w:tc>
          <w:tcPr>
            <w:tcW w:w="4705" w:type="dxa"/>
            <w:tcBorders>
              <w:top w:val="single" w:sz="4" w:space="0" w:color="7D7D7D"/>
            </w:tcBorders>
          </w:tcPr>
          <w:p w14:paraId="0C8B420C" w14:textId="77777777" w:rsidR="00D21439" w:rsidRPr="00EF76B0" w:rsidRDefault="00D21439" w:rsidP="00E96A3E">
            <w:pPr>
              <w:widowControl w:val="0"/>
              <w:autoSpaceDE w:val="0"/>
              <w:autoSpaceDN w:val="0"/>
              <w:spacing w:line="243" w:lineRule="exact"/>
              <w:ind w:left="115"/>
            </w:pPr>
            <w:r w:rsidRPr="00EF76B0">
              <w:t>White/Caucasian</w:t>
            </w:r>
          </w:p>
        </w:tc>
        <w:tc>
          <w:tcPr>
            <w:tcW w:w="1462" w:type="dxa"/>
            <w:tcBorders>
              <w:top w:val="single" w:sz="4" w:space="0" w:color="7D7D7D"/>
            </w:tcBorders>
          </w:tcPr>
          <w:p w14:paraId="55716D8C" w14:textId="77777777" w:rsidR="00D21439" w:rsidRPr="00EF76B0" w:rsidRDefault="00D21439" w:rsidP="00E96A3E">
            <w:pPr>
              <w:widowControl w:val="0"/>
              <w:autoSpaceDE w:val="0"/>
              <w:autoSpaceDN w:val="0"/>
              <w:spacing w:line="243" w:lineRule="exact"/>
              <w:ind w:left="312"/>
            </w:pPr>
            <w:r w:rsidRPr="00EF76B0">
              <w:t>141</w:t>
            </w:r>
          </w:p>
        </w:tc>
        <w:tc>
          <w:tcPr>
            <w:tcW w:w="2785" w:type="dxa"/>
            <w:tcBorders>
              <w:top w:val="single" w:sz="4" w:space="0" w:color="7D7D7D"/>
            </w:tcBorders>
          </w:tcPr>
          <w:p w14:paraId="7B846D9F" w14:textId="77777777" w:rsidR="00D21439" w:rsidRPr="00EF76B0" w:rsidRDefault="00D21439" w:rsidP="00E96A3E">
            <w:pPr>
              <w:widowControl w:val="0"/>
              <w:autoSpaceDE w:val="0"/>
              <w:autoSpaceDN w:val="0"/>
              <w:spacing w:line="243" w:lineRule="exact"/>
              <w:ind w:left="732" w:right="911"/>
              <w:jc w:val="center"/>
            </w:pPr>
            <w:r>
              <w:t>78.33</w:t>
            </w:r>
          </w:p>
        </w:tc>
      </w:tr>
      <w:tr w:rsidR="00D21439" w:rsidRPr="00EF76B0" w14:paraId="35150505" w14:textId="77777777" w:rsidTr="00E96A3E">
        <w:trPr>
          <w:trHeight w:val="296"/>
        </w:trPr>
        <w:tc>
          <w:tcPr>
            <w:tcW w:w="4705" w:type="dxa"/>
          </w:tcPr>
          <w:p w14:paraId="7F126B99" w14:textId="77777777" w:rsidR="00D21439" w:rsidRPr="00EF76B0" w:rsidRDefault="00D21439" w:rsidP="00E96A3E">
            <w:pPr>
              <w:widowControl w:val="0"/>
              <w:autoSpaceDE w:val="0"/>
              <w:autoSpaceDN w:val="0"/>
              <w:spacing w:before="14"/>
              <w:ind w:left="115"/>
            </w:pPr>
            <w:r w:rsidRPr="00EF76B0">
              <w:t>African</w:t>
            </w:r>
            <w:r w:rsidRPr="00EF76B0">
              <w:rPr>
                <w:spacing w:val="-10"/>
              </w:rPr>
              <w:t xml:space="preserve"> </w:t>
            </w:r>
            <w:r w:rsidRPr="00EF76B0">
              <w:t>American/Black</w:t>
            </w:r>
          </w:p>
        </w:tc>
        <w:tc>
          <w:tcPr>
            <w:tcW w:w="1462" w:type="dxa"/>
          </w:tcPr>
          <w:p w14:paraId="00B6C7C5" w14:textId="77777777" w:rsidR="00D21439" w:rsidRPr="00EF76B0" w:rsidRDefault="00D21439" w:rsidP="00E96A3E">
            <w:pPr>
              <w:widowControl w:val="0"/>
              <w:autoSpaceDE w:val="0"/>
              <w:autoSpaceDN w:val="0"/>
              <w:spacing w:before="14"/>
              <w:ind w:left="312"/>
            </w:pPr>
            <w:r w:rsidRPr="00EF76B0">
              <w:rPr>
                <w:w w:val="99"/>
              </w:rPr>
              <w:t>9</w:t>
            </w:r>
          </w:p>
        </w:tc>
        <w:tc>
          <w:tcPr>
            <w:tcW w:w="2785" w:type="dxa"/>
          </w:tcPr>
          <w:p w14:paraId="7F1A755A" w14:textId="77777777" w:rsidR="00D21439" w:rsidRPr="00EF76B0" w:rsidRDefault="00D21439" w:rsidP="00E96A3E">
            <w:pPr>
              <w:widowControl w:val="0"/>
              <w:autoSpaceDE w:val="0"/>
              <w:autoSpaceDN w:val="0"/>
              <w:spacing w:before="14"/>
              <w:ind w:left="732" w:right="906"/>
              <w:jc w:val="center"/>
            </w:pPr>
            <w:r>
              <w:t>5.00</w:t>
            </w:r>
          </w:p>
        </w:tc>
      </w:tr>
      <w:tr w:rsidR="00D21439" w:rsidRPr="00EF76B0" w14:paraId="19F763C2" w14:textId="77777777" w:rsidTr="00E96A3E">
        <w:trPr>
          <w:trHeight w:val="302"/>
        </w:trPr>
        <w:tc>
          <w:tcPr>
            <w:tcW w:w="4705" w:type="dxa"/>
          </w:tcPr>
          <w:p w14:paraId="026E517C" w14:textId="77777777" w:rsidR="00D21439" w:rsidRPr="00EF76B0" w:rsidRDefault="00D21439" w:rsidP="00E96A3E">
            <w:pPr>
              <w:widowControl w:val="0"/>
              <w:autoSpaceDE w:val="0"/>
              <w:autoSpaceDN w:val="0"/>
              <w:spacing w:before="12"/>
              <w:ind w:left="115"/>
            </w:pPr>
            <w:r w:rsidRPr="00EF76B0">
              <w:t>American</w:t>
            </w:r>
            <w:r w:rsidRPr="00EF76B0">
              <w:rPr>
                <w:spacing w:val="-8"/>
              </w:rPr>
              <w:t xml:space="preserve"> </w:t>
            </w:r>
            <w:r w:rsidRPr="00EF76B0">
              <w:t>Indian/Alaska</w:t>
            </w:r>
            <w:r w:rsidRPr="00EF76B0">
              <w:rPr>
                <w:spacing w:val="-8"/>
              </w:rPr>
              <w:t xml:space="preserve"> </w:t>
            </w:r>
            <w:r w:rsidRPr="00EF76B0">
              <w:t>Native</w:t>
            </w:r>
          </w:p>
        </w:tc>
        <w:tc>
          <w:tcPr>
            <w:tcW w:w="1462" w:type="dxa"/>
          </w:tcPr>
          <w:p w14:paraId="5D38AC28" w14:textId="77777777" w:rsidR="00D21439" w:rsidRPr="00EF76B0" w:rsidRDefault="00D21439" w:rsidP="00E96A3E">
            <w:pPr>
              <w:widowControl w:val="0"/>
              <w:autoSpaceDE w:val="0"/>
              <w:autoSpaceDN w:val="0"/>
              <w:spacing w:before="12"/>
              <w:ind w:left="312"/>
            </w:pPr>
            <w:r w:rsidRPr="00EF76B0">
              <w:rPr>
                <w:w w:val="99"/>
              </w:rPr>
              <w:t>1</w:t>
            </w:r>
          </w:p>
        </w:tc>
        <w:tc>
          <w:tcPr>
            <w:tcW w:w="2785" w:type="dxa"/>
          </w:tcPr>
          <w:p w14:paraId="62315785" w14:textId="77777777" w:rsidR="00D21439" w:rsidRPr="00EF76B0" w:rsidRDefault="00D21439" w:rsidP="00E96A3E">
            <w:pPr>
              <w:widowControl w:val="0"/>
              <w:autoSpaceDE w:val="0"/>
              <w:autoSpaceDN w:val="0"/>
              <w:spacing w:before="12"/>
              <w:ind w:left="732" w:right="906"/>
              <w:jc w:val="center"/>
            </w:pPr>
            <w:r w:rsidRPr="00EF76B0">
              <w:t>0.</w:t>
            </w:r>
            <w:r>
              <w:t>55</w:t>
            </w:r>
          </w:p>
        </w:tc>
      </w:tr>
      <w:tr w:rsidR="00D21439" w:rsidRPr="00EF76B0" w14:paraId="4A38154E" w14:textId="77777777" w:rsidTr="00E96A3E">
        <w:trPr>
          <w:trHeight w:val="548"/>
        </w:trPr>
        <w:tc>
          <w:tcPr>
            <w:tcW w:w="4705" w:type="dxa"/>
          </w:tcPr>
          <w:p w14:paraId="42BAC62B" w14:textId="77777777" w:rsidR="00D21439" w:rsidRPr="00EF76B0" w:rsidRDefault="00D21439" w:rsidP="00E96A3E">
            <w:pPr>
              <w:widowControl w:val="0"/>
              <w:autoSpaceDE w:val="0"/>
              <w:autoSpaceDN w:val="0"/>
              <w:spacing w:before="20" w:line="248" w:lineRule="exact"/>
              <w:ind w:left="115" w:right="898"/>
            </w:pPr>
            <w:r w:rsidRPr="00EF76B0">
              <w:t>East</w:t>
            </w:r>
            <w:r w:rsidRPr="00EF76B0">
              <w:rPr>
                <w:spacing w:val="-10"/>
              </w:rPr>
              <w:t xml:space="preserve"> </w:t>
            </w:r>
            <w:r w:rsidRPr="00EF76B0">
              <w:t>Asian</w:t>
            </w:r>
            <w:r w:rsidRPr="00EF76B0">
              <w:rPr>
                <w:spacing w:val="-11"/>
              </w:rPr>
              <w:t xml:space="preserve"> </w:t>
            </w:r>
            <w:r w:rsidRPr="00EF76B0">
              <w:t>(Chinese,</w:t>
            </w:r>
            <w:r w:rsidRPr="00EF76B0">
              <w:rPr>
                <w:spacing w:val="-8"/>
              </w:rPr>
              <w:t xml:space="preserve"> </w:t>
            </w:r>
            <w:r w:rsidRPr="00EF76B0">
              <w:t>Japanese,</w:t>
            </w:r>
            <w:r w:rsidRPr="00EF76B0">
              <w:rPr>
                <w:spacing w:val="-9"/>
              </w:rPr>
              <w:t xml:space="preserve"> </w:t>
            </w:r>
            <w:r w:rsidRPr="00EF76B0">
              <w:t>Korean,</w:t>
            </w:r>
            <w:r w:rsidRPr="00EF76B0">
              <w:rPr>
                <w:spacing w:val="-52"/>
              </w:rPr>
              <w:t xml:space="preserve"> </w:t>
            </w:r>
            <w:r w:rsidRPr="00EF76B0">
              <w:t>Taiwanese)</w:t>
            </w:r>
          </w:p>
        </w:tc>
        <w:tc>
          <w:tcPr>
            <w:tcW w:w="1462" w:type="dxa"/>
          </w:tcPr>
          <w:p w14:paraId="12513E69" w14:textId="77777777" w:rsidR="00D21439" w:rsidRPr="00EF76B0" w:rsidRDefault="00D21439" w:rsidP="00E96A3E">
            <w:pPr>
              <w:widowControl w:val="0"/>
              <w:autoSpaceDE w:val="0"/>
              <w:autoSpaceDN w:val="0"/>
              <w:spacing w:before="21"/>
              <w:ind w:left="312"/>
            </w:pPr>
            <w:r w:rsidRPr="00EF76B0">
              <w:rPr>
                <w:w w:val="99"/>
              </w:rPr>
              <w:t>1</w:t>
            </w:r>
          </w:p>
        </w:tc>
        <w:tc>
          <w:tcPr>
            <w:tcW w:w="2785" w:type="dxa"/>
          </w:tcPr>
          <w:p w14:paraId="51D3ED01" w14:textId="77777777" w:rsidR="00D21439" w:rsidRPr="00EF76B0" w:rsidRDefault="00D21439" w:rsidP="00E96A3E">
            <w:pPr>
              <w:widowControl w:val="0"/>
              <w:autoSpaceDE w:val="0"/>
              <w:autoSpaceDN w:val="0"/>
              <w:spacing w:before="21"/>
              <w:ind w:left="732" w:right="906"/>
              <w:jc w:val="center"/>
            </w:pPr>
            <w:r w:rsidRPr="00EF76B0">
              <w:t>0.</w:t>
            </w:r>
            <w:r>
              <w:t>55</w:t>
            </w:r>
          </w:p>
        </w:tc>
      </w:tr>
      <w:tr w:rsidR="00D21439" w:rsidRPr="00EF76B0" w14:paraId="12190EF7" w14:textId="77777777" w:rsidTr="00E96A3E">
        <w:trPr>
          <w:trHeight w:val="293"/>
        </w:trPr>
        <w:tc>
          <w:tcPr>
            <w:tcW w:w="4705" w:type="dxa"/>
          </w:tcPr>
          <w:p w14:paraId="64963849" w14:textId="77777777" w:rsidR="00D21439" w:rsidRPr="00EF76B0" w:rsidRDefault="00D21439" w:rsidP="00E96A3E">
            <w:pPr>
              <w:widowControl w:val="0"/>
              <w:autoSpaceDE w:val="0"/>
              <w:autoSpaceDN w:val="0"/>
              <w:spacing w:before="3"/>
              <w:ind w:left="115"/>
            </w:pPr>
            <w:r w:rsidRPr="00EF76B0">
              <w:t>Filipina/o/a</w:t>
            </w:r>
          </w:p>
        </w:tc>
        <w:tc>
          <w:tcPr>
            <w:tcW w:w="1462" w:type="dxa"/>
          </w:tcPr>
          <w:p w14:paraId="71FA3862" w14:textId="77777777" w:rsidR="00D21439" w:rsidRPr="00EF76B0" w:rsidRDefault="00D21439" w:rsidP="00E96A3E">
            <w:pPr>
              <w:widowControl w:val="0"/>
              <w:autoSpaceDE w:val="0"/>
              <w:autoSpaceDN w:val="0"/>
              <w:spacing w:before="3"/>
              <w:ind w:left="312"/>
            </w:pPr>
            <w:r w:rsidRPr="00EF76B0">
              <w:rPr>
                <w:w w:val="99"/>
              </w:rPr>
              <w:t>2</w:t>
            </w:r>
          </w:p>
        </w:tc>
        <w:tc>
          <w:tcPr>
            <w:tcW w:w="2785" w:type="dxa"/>
          </w:tcPr>
          <w:p w14:paraId="27520F13" w14:textId="77777777" w:rsidR="00D21439" w:rsidRPr="00EF76B0" w:rsidRDefault="00D21439" w:rsidP="00E96A3E">
            <w:pPr>
              <w:widowControl w:val="0"/>
              <w:autoSpaceDE w:val="0"/>
              <w:autoSpaceDN w:val="0"/>
              <w:spacing w:before="3"/>
              <w:ind w:left="732" w:right="906"/>
              <w:jc w:val="center"/>
            </w:pPr>
            <w:r>
              <w:t>1.11</w:t>
            </w:r>
          </w:p>
        </w:tc>
      </w:tr>
      <w:tr w:rsidR="00D21439" w:rsidRPr="00EF76B0" w14:paraId="0CCBD0A5" w14:textId="77777777" w:rsidTr="00E96A3E">
        <w:trPr>
          <w:trHeight w:val="546"/>
        </w:trPr>
        <w:tc>
          <w:tcPr>
            <w:tcW w:w="4705" w:type="dxa"/>
          </w:tcPr>
          <w:p w14:paraId="665FE302" w14:textId="77777777" w:rsidR="00D21439" w:rsidRPr="00EF76B0" w:rsidRDefault="00D21439" w:rsidP="00E96A3E">
            <w:pPr>
              <w:widowControl w:val="0"/>
              <w:autoSpaceDE w:val="0"/>
              <w:autoSpaceDN w:val="0"/>
              <w:spacing w:before="18" w:line="248" w:lineRule="exact"/>
              <w:ind w:left="115" w:right="612"/>
            </w:pPr>
            <w:r w:rsidRPr="00EF76B0">
              <w:t>Southeast</w:t>
            </w:r>
            <w:r w:rsidRPr="00EF76B0">
              <w:rPr>
                <w:spacing w:val="-12"/>
              </w:rPr>
              <w:t xml:space="preserve"> </w:t>
            </w:r>
            <w:r w:rsidRPr="00EF76B0">
              <w:t>Asian</w:t>
            </w:r>
            <w:r w:rsidRPr="00EF76B0">
              <w:rPr>
                <w:spacing w:val="-12"/>
              </w:rPr>
              <w:t xml:space="preserve"> </w:t>
            </w:r>
            <w:r w:rsidRPr="00EF76B0">
              <w:t>(Cambodian,</w:t>
            </w:r>
            <w:r w:rsidRPr="00EF76B0">
              <w:rPr>
                <w:spacing w:val="-9"/>
              </w:rPr>
              <w:t xml:space="preserve"> </w:t>
            </w:r>
            <w:r w:rsidRPr="00EF76B0">
              <w:t>Vietnamese,</w:t>
            </w:r>
            <w:r w:rsidRPr="00EF76B0">
              <w:rPr>
                <w:spacing w:val="-52"/>
              </w:rPr>
              <w:t xml:space="preserve"> </w:t>
            </w:r>
            <w:r w:rsidRPr="00EF76B0">
              <w:t>Hmong)</w:t>
            </w:r>
          </w:p>
        </w:tc>
        <w:tc>
          <w:tcPr>
            <w:tcW w:w="1462" w:type="dxa"/>
          </w:tcPr>
          <w:p w14:paraId="0794B64C" w14:textId="77777777" w:rsidR="00D21439" w:rsidRPr="00EF76B0" w:rsidRDefault="00D21439" w:rsidP="00E96A3E">
            <w:pPr>
              <w:widowControl w:val="0"/>
              <w:autoSpaceDE w:val="0"/>
              <w:autoSpaceDN w:val="0"/>
              <w:spacing w:before="21"/>
              <w:ind w:left="312"/>
            </w:pPr>
            <w:r w:rsidRPr="00EF76B0">
              <w:rPr>
                <w:w w:val="99"/>
              </w:rPr>
              <w:t>2</w:t>
            </w:r>
          </w:p>
        </w:tc>
        <w:tc>
          <w:tcPr>
            <w:tcW w:w="2785" w:type="dxa"/>
          </w:tcPr>
          <w:p w14:paraId="6F222AAB" w14:textId="77777777" w:rsidR="00D21439" w:rsidRPr="00EF76B0" w:rsidRDefault="00D21439" w:rsidP="00E96A3E">
            <w:pPr>
              <w:widowControl w:val="0"/>
              <w:autoSpaceDE w:val="0"/>
              <w:autoSpaceDN w:val="0"/>
              <w:spacing w:before="21"/>
              <w:ind w:left="732" w:right="906"/>
              <w:jc w:val="center"/>
            </w:pPr>
            <w:r>
              <w:t>1.11</w:t>
            </w:r>
          </w:p>
        </w:tc>
      </w:tr>
      <w:tr w:rsidR="00D21439" w:rsidRPr="00EF76B0" w14:paraId="3DBD5595" w14:textId="77777777" w:rsidTr="00E96A3E">
        <w:trPr>
          <w:trHeight w:val="527"/>
        </w:trPr>
        <w:tc>
          <w:tcPr>
            <w:tcW w:w="4705" w:type="dxa"/>
          </w:tcPr>
          <w:p w14:paraId="020FFA6D" w14:textId="77777777" w:rsidR="00D21439" w:rsidRPr="00EF76B0" w:rsidRDefault="00D21439" w:rsidP="00E96A3E">
            <w:pPr>
              <w:widowControl w:val="0"/>
              <w:autoSpaceDE w:val="0"/>
              <w:autoSpaceDN w:val="0"/>
              <w:spacing w:before="1" w:line="248" w:lineRule="exact"/>
              <w:ind w:left="115" w:right="304"/>
            </w:pPr>
            <w:r w:rsidRPr="00EF76B0">
              <w:t>South</w:t>
            </w:r>
            <w:r w:rsidRPr="00EF76B0">
              <w:rPr>
                <w:spacing w:val="-8"/>
              </w:rPr>
              <w:t xml:space="preserve"> </w:t>
            </w:r>
            <w:r w:rsidRPr="00EF76B0">
              <w:t>Asian</w:t>
            </w:r>
            <w:r w:rsidRPr="00EF76B0">
              <w:rPr>
                <w:spacing w:val="-8"/>
              </w:rPr>
              <w:t xml:space="preserve"> </w:t>
            </w:r>
            <w:r w:rsidRPr="00EF76B0">
              <w:t>(Indian,</w:t>
            </w:r>
            <w:r w:rsidRPr="00EF76B0">
              <w:rPr>
                <w:spacing w:val="-10"/>
              </w:rPr>
              <w:t xml:space="preserve"> </w:t>
            </w:r>
            <w:proofErr w:type="spellStart"/>
            <w:r w:rsidRPr="00EF76B0">
              <w:t>Pakinstani</w:t>
            </w:r>
            <w:proofErr w:type="spellEnd"/>
            <w:r w:rsidRPr="00EF76B0">
              <w:t>,</w:t>
            </w:r>
            <w:r w:rsidRPr="00EF76B0">
              <w:rPr>
                <w:spacing w:val="-6"/>
              </w:rPr>
              <w:t xml:space="preserve"> </w:t>
            </w:r>
            <w:r w:rsidRPr="00EF76B0">
              <w:t>Nepalese,</w:t>
            </w:r>
            <w:r w:rsidRPr="00EF76B0">
              <w:rPr>
                <w:spacing w:val="-5"/>
              </w:rPr>
              <w:t xml:space="preserve"> </w:t>
            </w:r>
            <w:r w:rsidRPr="00EF76B0">
              <w:t>Sri</w:t>
            </w:r>
            <w:r w:rsidRPr="00EF76B0">
              <w:rPr>
                <w:spacing w:val="-52"/>
              </w:rPr>
              <w:t xml:space="preserve"> </w:t>
            </w:r>
            <w:r w:rsidRPr="00EF76B0">
              <w:t>Lankan)</w:t>
            </w:r>
          </w:p>
        </w:tc>
        <w:tc>
          <w:tcPr>
            <w:tcW w:w="1462" w:type="dxa"/>
          </w:tcPr>
          <w:p w14:paraId="3A06C8B7" w14:textId="77777777" w:rsidR="00D21439" w:rsidRPr="00EF76B0" w:rsidRDefault="00D21439" w:rsidP="00E96A3E">
            <w:pPr>
              <w:widowControl w:val="0"/>
              <w:autoSpaceDE w:val="0"/>
              <w:autoSpaceDN w:val="0"/>
              <w:spacing w:before="1"/>
              <w:ind w:left="312"/>
            </w:pPr>
            <w:r w:rsidRPr="00EF76B0">
              <w:rPr>
                <w:w w:val="99"/>
              </w:rPr>
              <w:t>2</w:t>
            </w:r>
          </w:p>
        </w:tc>
        <w:tc>
          <w:tcPr>
            <w:tcW w:w="2785" w:type="dxa"/>
          </w:tcPr>
          <w:p w14:paraId="314EF943" w14:textId="77777777" w:rsidR="00D21439" w:rsidRPr="00EF76B0" w:rsidRDefault="00D21439" w:rsidP="00E96A3E">
            <w:pPr>
              <w:widowControl w:val="0"/>
              <w:autoSpaceDE w:val="0"/>
              <w:autoSpaceDN w:val="0"/>
              <w:spacing w:before="1"/>
              <w:ind w:left="732" w:right="906"/>
              <w:jc w:val="center"/>
            </w:pPr>
            <w:r>
              <w:t>1.11</w:t>
            </w:r>
          </w:p>
        </w:tc>
      </w:tr>
      <w:tr w:rsidR="00D21439" w:rsidRPr="00EF76B0" w14:paraId="05633D8B" w14:textId="77777777" w:rsidTr="00E96A3E">
        <w:trPr>
          <w:trHeight w:val="293"/>
        </w:trPr>
        <w:tc>
          <w:tcPr>
            <w:tcW w:w="4705" w:type="dxa"/>
          </w:tcPr>
          <w:p w14:paraId="23891198" w14:textId="77777777" w:rsidR="00D21439" w:rsidRPr="00EF76B0" w:rsidRDefault="00D21439" w:rsidP="00E96A3E">
            <w:pPr>
              <w:widowControl w:val="0"/>
              <w:autoSpaceDE w:val="0"/>
              <w:autoSpaceDN w:val="0"/>
              <w:spacing w:before="3"/>
              <w:ind w:left="115"/>
            </w:pPr>
            <w:r w:rsidRPr="00EF76B0">
              <w:t>Other</w:t>
            </w:r>
            <w:r w:rsidRPr="00EF76B0">
              <w:rPr>
                <w:spacing w:val="-3"/>
              </w:rPr>
              <w:t xml:space="preserve"> </w:t>
            </w:r>
            <w:r w:rsidRPr="00EF76B0">
              <w:t>Asian</w:t>
            </w:r>
          </w:p>
        </w:tc>
        <w:tc>
          <w:tcPr>
            <w:tcW w:w="1462" w:type="dxa"/>
          </w:tcPr>
          <w:p w14:paraId="5C74AD3D" w14:textId="77777777" w:rsidR="00D21439" w:rsidRPr="00EF76B0" w:rsidRDefault="00D21439" w:rsidP="00E96A3E">
            <w:pPr>
              <w:widowControl w:val="0"/>
              <w:autoSpaceDE w:val="0"/>
              <w:autoSpaceDN w:val="0"/>
              <w:spacing w:before="3"/>
              <w:ind w:left="312"/>
            </w:pPr>
            <w:r w:rsidRPr="00EF76B0">
              <w:rPr>
                <w:w w:val="99"/>
              </w:rPr>
              <w:t>1</w:t>
            </w:r>
          </w:p>
        </w:tc>
        <w:tc>
          <w:tcPr>
            <w:tcW w:w="2785" w:type="dxa"/>
          </w:tcPr>
          <w:p w14:paraId="0326DFC5" w14:textId="77777777" w:rsidR="00D21439" w:rsidRPr="00EF76B0" w:rsidRDefault="00D21439" w:rsidP="00E96A3E">
            <w:pPr>
              <w:widowControl w:val="0"/>
              <w:autoSpaceDE w:val="0"/>
              <w:autoSpaceDN w:val="0"/>
              <w:spacing w:before="3"/>
              <w:ind w:left="732" w:right="906"/>
              <w:jc w:val="center"/>
            </w:pPr>
            <w:r w:rsidRPr="00EF76B0">
              <w:t>0.</w:t>
            </w:r>
            <w:r>
              <w:t>55</w:t>
            </w:r>
          </w:p>
        </w:tc>
      </w:tr>
      <w:tr w:rsidR="00D21439" w:rsidRPr="00EF76B0" w14:paraId="3798AF61" w14:textId="77777777" w:rsidTr="00E96A3E">
        <w:trPr>
          <w:trHeight w:val="311"/>
        </w:trPr>
        <w:tc>
          <w:tcPr>
            <w:tcW w:w="4705" w:type="dxa"/>
          </w:tcPr>
          <w:p w14:paraId="4B3CC115" w14:textId="77777777" w:rsidR="00D21439" w:rsidRPr="00EF76B0" w:rsidRDefault="00D21439" w:rsidP="00E96A3E">
            <w:pPr>
              <w:widowControl w:val="0"/>
              <w:autoSpaceDE w:val="0"/>
              <w:autoSpaceDN w:val="0"/>
              <w:spacing w:before="21"/>
              <w:ind w:left="115"/>
            </w:pPr>
            <w:r w:rsidRPr="00EF76B0">
              <w:t>Native</w:t>
            </w:r>
            <w:r w:rsidRPr="00EF76B0">
              <w:rPr>
                <w:spacing w:val="-9"/>
              </w:rPr>
              <w:t xml:space="preserve"> </w:t>
            </w:r>
            <w:r w:rsidRPr="00EF76B0">
              <w:t>Hawaiian/Pacific</w:t>
            </w:r>
            <w:r w:rsidRPr="00EF76B0">
              <w:rPr>
                <w:spacing w:val="-9"/>
              </w:rPr>
              <w:t xml:space="preserve"> </w:t>
            </w:r>
            <w:r w:rsidRPr="00EF76B0">
              <w:t>Islander</w:t>
            </w:r>
          </w:p>
        </w:tc>
        <w:tc>
          <w:tcPr>
            <w:tcW w:w="1462" w:type="dxa"/>
          </w:tcPr>
          <w:p w14:paraId="74C82D51" w14:textId="77777777" w:rsidR="00D21439" w:rsidRPr="00EF76B0" w:rsidRDefault="00D21439" w:rsidP="00E96A3E">
            <w:pPr>
              <w:widowControl w:val="0"/>
              <w:autoSpaceDE w:val="0"/>
              <w:autoSpaceDN w:val="0"/>
              <w:spacing w:before="21"/>
              <w:ind w:left="312"/>
            </w:pPr>
            <w:r w:rsidRPr="00EF76B0">
              <w:rPr>
                <w:w w:val="99"/>
              </w:rPr>
              <w:t>1</w:t>
            </w:r>
          </w:p>
        </w:tc>
        <w:tc>
          <w:tcPr>
            <w:tcW w:w="2785" w:type="dxa"/>
          </w:tcPr>
          <w:p w14:paraId="3E7F6028" w14:textId="77777777" w:rsidR="00D21439" w:rsidRPr="00EF76B0" w:rsidRDefault="00D21439" w:rsidP="00E96A3E">
            <w:pPr>
              <w:widowControl w:val="0"/>
              <w:autoSpaceDE w:val="0"/>
              <w:autoSpaceDN w:val="0"/>
              <w:spacing w:before="21"/>
              <w:ind w:left="732" w:right="906"/>
              <w:jc w:val="center"/>
            </w:pPr>
            <w:r w:rsidRPr="00EF76B0">
              <w:t>0.</w:t>
            </w:r>
            <w:r>
              <w:t>55</w:t>
            </w:r>
          </w:p>
        </w:tc>
      </w:tr>
      <w:tr w:rsidR="00D21439" w:rsidRPr="00EF76B0" w14:paraId="7E2EF8EB" w14:textId="77777777" w:rsidTr="00E96A3E">
        <w:trPr>
          <w:trHeight w:val="313"/>
        </w:trPr>
        <w:tc>
          <w:tcPr>
            <w:tcW w:w="4705" w:type="dxa"/>
          </w:tcPr>
          <w:p w14:paraId="778CF5B3" w14:textId="77777777" w:rsidR="00D21439" w:rsidRPr="00EF76B0" w:rsidRDefault="00D21439" w:rsidP="00E96A3E">
            <w:pPr>
              <w:widowControl w:val="0"/>
              <w:autoSpaceDE w:val="0"/>
              <w:autoSpaceDN w:val="0"/>
              <w:spacing w:before="21"/>
              <w:ind w:left="115"/>
              <w:rPr>
                <w:lang w:val="es-ES"/>
              </w:rPr>
            </w:pPr>
            <w:proofErr w:type="spellStart"/>
            <w:r w:rsidRPr="00EF76B0">
              <w:rPr>
                <w:lang w:val="es-ES"/>
              </w:rPr>
              <w:t>Mexican</w:t>
            </w:r>
            <w:proofErr w:type="spellEnd"/>
            <w:r w:rsidRPr="00EF76B0">
              <w:rPr>
                <w:spacing w:val="-14"/>
                <w:lang w:val="es-ES"/>
              </w:rPr>
              <w:t xml:space="preserve"> </w:t>
            </w:r>
            <w:r w:rsidRPr="00EF76B0">
              <w:rPr>
                <w:lang w:val="es-ES"/>
              </w:rPr>
              <w:t>American/Chicana/o/x</w:t>
            </w:r>
          </w:p>
        </w:tc>
        <w:tc>
          <w:tcPr>
            <w:tcW w:w="1462" w:type="dxa"/>
          </w:tcPr>
          <w:p w14:paraId="75BACF95" w14:textId="77777777" w:rsidR="00D21439" w:rsidRPr="00EF76B0" w:rsidRDefault="00D21439" w:rsidP="00E96A3E">
            <w:pPr>
              <w:widowControl w:val="0"/>
              <w:autoSpaceDE w:val="0"/>
              <w:autoSpaceDN w:val="0"/>
              <w:spacing w:before="21"/>
              <w:ind w:left="312"/>
            </w:pPr>
            <w:r w:rsidRPr="00EF76B0">
              <w:t>10</w:t>
            </w:r>
          </w:p>
        </w:tc>
        <w:tc>
          <w:tcPr>
            <w:tcW w:w="2785" w:type="dxa"/>
          </w:tcPr>
          <w:p w14:paraId="1ABA7534" w14:textId="77777777" w:rsidR="00D21439" w:rsidRPr="00EF76B0" w:rsidRDefault="00D21439" w:rsidP="00E96A3E">
            <w:pPr>
              <w:widowControl w:val="0"/>
              <w:autoSpaceDE w:val="0"/>
              <w:autoSpaceDN w:val="0"/>
              <w:spacing w:before="21"/>
              <w:ind w:left="732" w:right="906"/>
              <w:jc w:val="center"/>
            </w:pPr>
            <w:r>
              <w:t>5.55</w:t>
            </w:r>
          </w:p>
        </w:tc>
      </w:tr>
      <w:tr w:rsidR="00D21439" w:rsidRPr="00EF76B0" w14:paraId="3E2C22A7" w14:textId="77777777" w:rsidTr="00E96A3E">
        <w:trPr>
          <w:trHeight w:val="313"/>
        </w:trPr>
        <w:tc>
          <w:tcPr>
            <w:tcW w:w="4705" w:type="dxa"/>
          </w:tcPr>
          <w:p w14:paraId="6B1055F1" w14:textId="77777777" w:rsidR="00D21439" w:rsidRPr="00EF76B0" w:rsidRDefault="00D21439" w:rsidP="00E96A3E">
            <w:pPr>
              <w:widowControl w:val="0"/>
              <w:autoSpaceDE w:val="0"/>
              <w:autoSpaceDN w:val="0"/>
              <w:spacing w:before="23"/>
              <w:ind w:left="115"/>
            </w:pPr>
            <w:r w:rsidRPr="00EF76B0">
              <w:t>Puerto</w:t>
            </w:r>
            <w:r w:rsidRPr="00EF76B0">
              <w:rPr>
                <w:spacing w:val="-5"/>
              </w:rPr>
              <w:t xml:space="preserve"> </w:t>
            </w:r>
            <w:r w:rsidRPr="00EF76B0">
              <w:t>Rican</w:t>
            </w:r>
          </w:p>
        </w:tc>
        <w:tc>
          <w:tcPr>
            <w:tcW w:w="1462" w:type="dxa"/>
          </w:tcPr>
          <w:p w14:paraId="6CBDE114" w14:textId="77777777" w:rsidR="00D21439" w:rsidRPr="00EF76B0" w:rsidRDefault="00D21439" w:rsidP="00E96A3E">
            <w:pPr>
              <w:widowControl w:val="0"/>
              <w:autoSpaceDE w:val="0"/>
              <w:autoSpaceDN w:val="0"/>
              <w:spacing w:before="23"/>
              <w:ind w:left="312"/>
            </w:pPr>
            <w:r w:rsidRPr="00EF76B0">
              <w:rPr>
                <w:w w:val="99"/>
              </w:rPr>
              <w:t>2</w:t>
            </w:r>
          </w:p>
        </w:tc>
        <w:tc>
          <w:tcPr>
            <w:tcW w:w="2785" w:type="dxa"/>
          </w:tcPr>
          <w:p w14:paraId="4B70B713" w14:textId="77777777" w:rsidR="00D21439" w:rsidRPr="00EF76B0" w:rsidRDefault="00D21439" w:rsidP="00E96A3E">
            <w:pPr>
              <w:widowControl w:val="0"/>
              <w:autoSpaceDE w:val="0"/>
              <w:autoSpaceDN w:val="0"/>
              <w:spacing w:before="23"/>
              <w:ind w:left="732" w:right="906"/>
              <w:jc w:val="center"/>
            </w:pPr>
            <w:r>
              <w:t>1.11</w:t>
            </w:r>
          </w:p>
        </w:tc>
      </w:tr>
      <w:tr w:rsidR="00D21439" w:rsidRPr="00EF76B0" w14:paraId="3A909634" w14:textId="77777777" w:rsidTr="00E96A3E">
        <w:trPr>
          <w:trHeight w:val="313"/>
        </w:trPr>
        <w:tc>
          <w:tcPr>
            <w:tcW w:w="4705" w:type="dxa"/>
          </w:tcPr>
          <w:p w14:paraId="3E3A36D6" w14:textId="77777777" w:rsidR="00D21439" w:rsidRPr="00EF76B0" w:rsidRDefault="00D21439" w:rsidP="00E96A3E">
            <w:pPr>
              <w:widowControl w:val="0"/>
              <w:autoSpaceDE w:val="0"/>
              <w:autoSpaceDN w:val="0"/>
              <w:spacing w:before="21"/>
              <w:ind w:left="115"/>
            </w:pPr>
            <w:r w:rsidRPr="00EF76B0">
              <w:t>Other</w:t>
            </w:r>
            <w:r w:rsidRPr="00EF76B0">
              <w:rPr>
                <w:spacing w:val="-5"/>
              </w:rPr>
              <w:t xml:space="preserve"> </w:t>
            </w:r>
            <w:r w:rsidRPr="00EF76B0">
              <w:t>Latina/o/x</w:t>
            </w:r>
          </w:p>
        </w:tc>
        <w:tc>
          <w:tcPr>
            <w:tcW w:w="1462" w:type="dxa"/>
          </w:tcPr>
          <w:p w14:paraId="5A56853C" w14:textId="77777777" w:rsidR="00D21439" w:rsidRPr="00EF76B0" w:rsidRDefault="00D21439" w:rsidP="00E96A3E">
            <w:pPr>
              <w:widowControl w:val="0"/>
              <w:autoSpaceDE w:val="0"/>
              <w:autoSpaceDN w:val="0"/>
              <w:spacing w:before="21"/>
              <w:ind w:left="312"/>
            </w:pPr>
            <w:r w:rsidRPr="00EF76B0">
              <w:rPr>
                <w:w w:val="99"/>
              </w:rPr>
              <w:t>5</w:t>
            </w:r>
          </w:p>
        </w:tc>
        <w:tc>
          <w:tcPr>
            <w:tcW w:w="2785" w:type="dxa"/>
          </w:tcPr>
          <w:p w14:paraId="4442324D" w14:textId="77777777" w:rsidR="00D21439" w:rsidRPr="00EF76B0" w:rsidRDefault="00D21439" w:rsidP="00E96A3E">
            <w:pPr>
              <w:widowControl w:val="0"/>
              <w:autoSpaceDE w:val="0"/>
              <w:autoSpaceDN w:val="0"/>
              <w:spacing w:before="21"/>
              <w:ind w:left="732" w:right="906"/>
              <w:jc w:val="center"/>
            </w:pPr>
            <w:r>
              <w:t>2.70</w:t>
            </w:r>
          </w:p>
        </w:tc>
      </w:tr>
      <w:tr w:rsidR="00D21439" w:rsidRPr="00EF76B0" w14:paraId="21C4FED7" w14:textId="77777777" w:rsidTr="00E96A3E">
        <w:trPr>
          <w:trHeight w:val="313"/>
        </w:trPr>
        <w:tc>
          <w:tcPr>
            <w:tcW w:w="4705" w:type="dxa"/>
          </w:tcPr>
          <w:p w14:paraId="57DF27C0" w14:textId="77777777" w:rsidR="00D21439" w:rsidRPr="00EF76B0" w:rsidRDefault="00D21439" w:rsidP="00E96A3E">
            <w:pPr>
              <w:widowControl w:val="0"/>
              <w:autoSpaceDE w:val="0"/>
              <w:autoSpaceDN w:val="0"/>
              <w:spacing w:before="23"/>
              <w:ind w:left="115"/>
            </w:pPr>
            <w:r w:rsidRPr="00EF76B0">
              <w:t>Other</w:t>
            </w:r>
          </w:p>
        </w:tc>
        <w:tc>
          <w:tcPr>
            <w:tcW w:w="1462" w:type="dxa"/>
          </w:tcPr>
          <w:p w14:paraId="2704C8F1" w14:textId="77777777" w:rsidR="00D21439" w:rsidRPr="00EF76B0" w:rsidRDefault="00D21439" w:rsidP="00E96A3E">
            <w:pPr>
              <w:widowControl w:val="0"/>
              <w:autoSpaceDE w:val="0"/>
              <w:autoSpaceDN w:val="0"/>
              <w:spacing w:before="23"/>
              <w:ind w:left="312"/>
            </w:pPr>
            <w:r w:rsidRPr="00EF76B0">
              <w:rPr>
                <w:w w:val="99"/>
              </w:rPr>
              <w:t>3</w:t>
            </w:r>
          </w:p>
        </w:tc>
        <w:tc>
          <w:tcPr>
            <w:tcW w:w="2785" w:type="dxa"/>
          </w:tcPr>
          <w:p w14:paraId="7D9D975E" w14:textId="77777777" w:rsidR="00D21439" w:rsidRPr="00EF76B0" w:rsidRDefault="00D21439" w:rsidP="00E96A3E">
            <w:pPr>
              <w:widowControl w:val="0"/>
              <w:autoSpaceDE w:val="0"/>
              <w:autoSpaceDN w:val="0"/>
              <w:spacing w:before="23"/>
              <w:ind w:left="732" w:right="906"/>
              <w:jc w:val="center"/>
            </w:pPr>
            <w:r>
              <w:t>1.60</w:t>
            </w:r>
          </w:p>
        </w:tc>
      </w:tr>
      <w:tr w:rsidR="00D21439" w:rsidRPr="00EF76B0" w14:paraId="63DC4DCB" w14:textId="77777777" w:rsidTr="00E96A3E">
        <w:trPr>
          <w:trHeight w:val="324"/>
        </w:trPr>
        <w:tc>
          <w:tcPr>
            <w:tcW w:w="4705" w:type="dxa"/>
            <w:tcBorders>
              <w:bottom w:val="single" w:sz="4" w:space="0" w:color="7D7D7D"/>
            </w:tcBorders>
          </w:tcPr>
          <w:p w14:paraId="1D71442A" w14:textId="77777777" w:rsidR="00D21439" w:rsidRPr="00EF76B0" w:rsidRDefault="00D21439" w:rsidP="00E96A3E">
            <w:pPr>
              <w:widowControl w:val="0"/>
              <w:autoSpaceDE w:val="0"/>
              <w:autoSpaceDN w:val="0"/>
              <w:spacing w:before="21"/>
              <w:ind w:left="115"/>
            </w:pPr>
          </w:p>
        </w:tc>
        <w:tc>
          <w:tcPr>
            <w:tcW w:w="1462" w:type="dxa"/>
            <w:tcBorders>
              <w:bottom w:val="single" w:sz="4" w:space="0" w:color="7D7D7D"/>
            </w:tcBorders>
          </w:tcPr>
          <w:p w14:paraId="1D50D2BB" w14:textId="77777777" w:rsidR="00D21439" w:rsidRPr="00EF76B0" w:rsidRDefault="00D21439" w:rsidP="00E96A3E">
            <w:pPr>
              <w:widowControl w:val="0"/>
              <w:autoSpaceDE w:val="0"/>
              <w:autoSpaceDN w:val="0"/>
              <w:spacing w:before="21"/>
              <w:ind w:left="312"/>
            </w:pPr>
          </w:p>
        </w:tc>
        <w:tc>
          <w:tcPr>
            <w:tcW w:w="2785" w:type="dxa"/>
            <w:tcBorders>
              <w:bottom w:val="single" w:sz="4" w:space="0" w:color="7D7D7D"/>
            </w:tcBorders>
          </w:tcPr>
          <w:p w14:paraId="40B110BF" w14:textId="77777777" w:rsidR="00D21439" w:rsidRPr="00EF76B0" w:rsidRDefault="00D21439" w:rsidP="00E96A3E">
            <w:pPr>
              <w:widowControl w:val="0"/>
              <w:autoSpaceDE w:val="0"/>
              <w:autoSpaceDN w:val="0"/>
              <w:spacing w:before="21"/>
              <w:ind w:left="732" w:right="911"/>
              <w:jc w:val="center"/>
            </w:pPr>
          </w:p>
        </w:tc>
      </w:tr>
      <w:bookmarkEnd w:id="24"/>
    </w:tbl>
    <w:p w14:paraId="382C1ECC" w14:textId="4C6919B5" w:rsidR="00DE4648" w:rsidRDefault="00DE4648" w:rsidP="00046A3C">
      <w:pPr>
        <w:tabs>
          <w:tab w:val="right" w:leader="underscore" w:pos="7200"/>
        </w:tabs>
      </w:pPr>
    </w:p>
    <w:p w14:paraId="695E773D" w14:textId="77777777" w:rsidR="00787E1F" w:rsidRDefault="00787E1F" w:rsidP="008264C3">
      <w:pPr>
        <w:pStyle w:val="Title"/>
        <w:rPr>
          <w:rFonts w:ascii="Times New Roman" w:eastAsia="Times New Roman" w:hAnsi="Times New Roman" w:cs="Times New Roman"/>
          <w:w w:val="105"/>
          <w:sz w:val="24"/>
          <w:szCs w:val="24"/>
        </w:rPr>
      </w:pPr>
    </w:p>
    <w:p w14:paraId="7EB1A066" w14:textId="4EA6A03F" w:rsidR="008264C3" w:rsidRPr="00EF76B0" w:rsidRDefault="008264C3" w:rsidP="008264C3">
      <w:pPr>
        <w:pStyle w:val="Title"/>
        <w:rPr>
          <w:rFonts w:ascii="Times New Roman" w:eastAsia="Times New Roman" w:hAnsi="Times New Roman" w:cs="Times New Roman"/>
          <w:sz w:val="24"/>
          <w:szCs w:val="24"/>
        </w:rPr>
      </w:pPr>
      <w:r w:rsidRPr="00EF76B0">
        <w:rPr>
          <w:rFonts w:ascii="Times New Roman" w:eastAsia="Times New Roman" w:hAnsi="Times New Roman" w:cs="Times New Roman"/>
          <w:w w:val="105"/>
          <w:sz w:val="24"/>
          <w:szCs w:val="24"/>
        </w:rPr>
        <w:t>Table</w:t>
      </w:r>
      <w:r w:rsidRPr="00EF76B0">
        <w:rPr>
          <w:rFonts w:ascii="Times New Roman" w:eastAsia="Times New Roman" w:hAnsi="Times New Roman" w:cs="Times New Roman"/>
          <w:spacing w:val="-2"/>
          <w:w w:val="105"/>
          <w:sz w:val="24"/>
          <w:szCs w:val="24"/>
        </w:rPr>
        <w:t xml:space="preserve"> 4</w:t>
      </w:r>
      <w:r w:rsidRPr="00EF76B0">
        <w:rPr>
          <w:rFonts w:ascii="Times New Roman" w:eastAsia="Times New Roman" w:hAnsi="Times New Roman" w:cs="Times New Roman"/>
          <w:w w:val="105"/>
          <w:sz w:val="24"/>
          <w:szCs w:val="24"/>
        </w:rPr>
        <w:t>.3</w:t>
      </w:r>
    </w:p>
    <w:p w14:paraId="7F636D73" w14:textId="77777777" w:rsidR="008264C3" w:rsidRPr="00EF76B0" w:rsidRDefault="008264C3" w:rsidP="008264C3">
      <w:pPr>
        <w:widowControl w:val="0"/>
        <w:autoSpaceDE w:val="0"/>
        <w:autoSpaceDN w:val="0"/>
        <w:spacing w:before="3"/>
        <w:rPr>
          <w:sz w:val="28"/>
          <w:szCs w:val="28"/>
        </w:rPr>
      </w:pPr>
    </w:p>
    <w:p w14:paraId="246AD37C" w14:textId="77777777" w:rsidR="008264C3" w:rsidRPr="00EF76B0" w:rsidRDefault="008264C3" w:rsidP="008264C3">
      <w:pPr>
        <w:widowControl w:val="0"/>
        <w:autoSpaceDE w:val="0"/>
        <w:autoSpaceDN w:val="0"/>
        <w:spacing w:after="240"/>
        <w:ind w:left="115"/>
        <w:rPr>
          <w:i/>
          <w:sz w:val="28"/>
          <w:szCs w:val="28"/>
        </w:rPr>
      </w:pPr>
      <w:r>
        <w:rPr>
          <w:i/>
          <w:iCs/>
          <w:w w:val="105"/>
        </w:rPr>
        <w:t>Distance Fro</w:t>
      </w:r>
      <w:r w:rsidRPr="00EF76B0">
        <w:rPr>
          <w:i/>
          <w:iCs/>
          <w:w w:val="105"/>
        </w:rPr>
        <w:t>m</w:t>
      </w:r>
      <w:r w:rsidRPr="00EF76B0">
        <w:rPr>
          <w:i/>
          <w:iCs/>
          <w:spacing w:val="-7"/>
          <w:w w:val="105"/>
        </w:rPr>
        <w:t xml:space="preserve"> </w:t>
      </w:r>
      <w:r>
        <w:rPr>
          <w:i/>
          <w:iCs/>
          <w:spacing w:val="-7"/>
          <w:w w:val="105"/>
        </w:rPr>
        <w:t xml:space="preserve">Home to </w:t>
      </w:r>
      <w:r w:rsidRPr="00EF76B0">
        <w:rPr>
          <w:i/>
          <w:iCs/>
          <w:w w:val="105"/>
        </w:rPr>
        <w:t>College</w:t>
      </w:r>
      <w:r w:rsidRPr="00EF76B0">
        <w:rPr>
          <w:i/>
          <w:iCs/>
          <w:spacing w:val="-10"/>
          <w:w w:val="105"/>
        </w:rPr>
        <w:t xml:space="preserve"> </w:t>
      </w:r>
      <w:r w:rsidRPr="00EF76B0">
        <w:rPr>
          <w:i/>
          <w:iCs/>
          <w:w w:val="105"/>
        </w:rPr>
        <w:t>-</w:t>
      </w:r>
      <w:r w:rsidRPr="00EF76B0">
        <w:rPr>
          <w:i/>
          <w:iCs/>
          <w:spacing w:val="-9"/>
          <w:w w:val="105"/>
        </w:rPr>
        <w:t xml:space="preserve"> </w:t>
      </w:r>
      <w:r w:rsidRPr="00EF76B0">
        <w:rPr>
          <w:i/>
          <w:iCs/>
          <w:w w:val="105"/>
        </w:rPr>
        <w:t>Descriptive</w:t>
      </w:r>
      <w:r w:rsidRPr="00EF76B0">
        <w:rPr>
          <w:i/>
          <w:iCs/>
          <w:spacing w:val="-7"/>
          <w:w w:val="105"/>
        </w:rPr>
        <w:t xml:space="preserve"> </w:t>
      </w:r>
      <w:r w:rsidRPr="00EF76B0">
        <w:rPr>
          <w:i/>
          <w:iCs/>
          <w:w w:val="105"/>
        </w:rPr>
        <w:t>Statistics</w:t>
      </w:r>
    </w:p>
    <w:tbl>
      <w:tblPr>
        <w:tblW w:w="8990" w:type="dxa"/>
        <w:tblInd w:w="107" w:type="dxa"/>
        <w:tblLayout w:type="fixed"/>
        <w:tblCellMar>
          <w:left w:w="0" w:type="dxa"/>
          <w:right w:w="0" w:type="dxa"/>
        </w:tblCellMar>
        <w:tblLook w:val="01E0" w:firstRow="1" w:lastRow="1" w:firstColumn="1" w:lastColumn="1" w:noHBand="0" w:noVBand="0"/>
      </w:tblPr>
      <w:tblGrid>
        <w:gridCol w:w="3349"/>
        <w:gridCol w:w="2786"/>
        <w:gridCol w:w="2855"/>
      </w:tblGrid>
      <w:tr w:rsidR="008264C3" w:rsidRPr="00EF76B0" w14:paraId="7AD8A983" w14:textId="77777777" w:rsidTr="00E96A3E">
        <w:trPr>
          <w:trHeight w:val="298"/>
        </w:trPr>
        <w:tc>
          <w:tcPr>
            <w:tcW w:w="3349" w:type="dxa"/>
            <w:tcBorders>
              <w:top w:val="single" w:sz="4" w:space="0" w:color="7D7D7D"/>
              <w:bottom w:val="single" w:sz="4" w:space="0" w:color="7D7D7D"/>
            </w:tcBorders>
          </w:tcPr>
          <w:p w14:paraId="313FF585" w14:textId="77777777" w:rsidR="008264C3" w:rsidRPr="00EF76B0" w:rsidRDefault="008264C3" w:rsidP="00E96A3E">
            <w:pPr>
              <w:widowControl w:val="0"/>
              <w:autoSpaceDE w:val="0"/>
              <w:autoSpaceDN w:val="0"/>
              <w:rPr>
                <w:szCs w:val="28"/>
              </w:rPr>
            </w:pPr>
            <w:bookmarkStart w:id="25" w:name="_Hlk92825919"/>
          </w:p>
        </w:tc>
        <w:tc>
          <w:tcPr>
            <w:tcW w:w="2786" w:type="dxa"/>
            <w:tcBorders>
              <w:top w:val="single" w:sz="4" w:space="0" w:color="7D7D7D"/>
              <w:bottom w:val="single" w:sz="4" w:space="0" w:color="7D7D7D"/>
            </w:tcBorders>
          </w:tcPr>
          <w:p w14:paraId="7DBAAF01" w14:textId="77777777" w:rsidR="008264C3" w:rsidRPr="00EF76B0" w:rsidRDefault="008264C3" w:rsidP="00E96A3E">
            <w:pPr>
              <w:widowControl w:val="0"/>
              <w:autoSpaceDE w:val="0"/>
              <w:autoSpaceDN w:val="0"/>
              <w:spacing w:before="4"/>
              <w:ind w:right="844"/>
              <w:jc w:val="right"/>
              <w:rPr>
                <w:i/>
                <w:szCs w:val="28"/>
              </w:rPr>
            </w:pPr>
            <w:r w:rsidRPr="00EF76B0">
              <w:rPr>
                <w:i/>
                <w:w w:val="104"/>
                <w:szCs w:val="28"/>
              </w:rPr>
              <w:t>N</w:t>
            </w:r>
          </w:p>
        </w:tc>
        <w:tc>
          <w:tcPr>
            <w:tcW w:w="2855" w:type="dxa"/>
            <w:tcBorders>
              <w:top w:val="single" w:sz="4" w:space="0" w:color="7D7D7D"/>
              <w:bottom w:val="single" w:sz="4" w:space="0" w:color="7D7D7D"/>
            </w:tcBorders>
          </w:tcPr>
          <w:p w14:paraId="7DD8A256" w14:textId="77777777" w:rsidR="008264C3" w:rsidRPr="00EF76B0" w:rsidRDefault="008264C3" w:rsidP="00E96A3E">
            <w:pPr>
              <w:widowControl w:val="0"/>
              <w:autoSpaceDE w:val="0"/>
              <w:autoSpaceDN w:val="0"/>
              <w:spacing w:before="4"/>
              <w:ind w:left="784" w:right="917"/>
              <w:jc w:val="center"/>
              <w:rPr>
                <w:szCs w:val="28"/>
              </w:rPr>
            </w:pPr>
            <w:r w:rsidRPr="00EF76B0">
              <w:rPr>
                <w:w w:val="105"/>
                <w:szCs w:val="28"/>
              </w:rPr>
              <w:t>Percentage</w:t>
            </w:r>
          </w:p>
        </w:tc>
      </w:tr>
      <w:tr w:rsidR="008264C3" w:rsidRPr="00EF76B0" w14:paraId="4532C8B5" w14:textId="77777777" w:rsidTr="00E96A3E">
        <w:trPr>
          <w:trHeight w:val="280"/>
        </w:trPr>
        <w:tc>
          <w:tcPr>
            <w:tcW w:w="3349" w:type="dxa"/>
            <w:tcBorders>
              <w:top w:val="single" w:sz="4" w:space="0" w:color="7D7D7D"/>
            </w:tcBorders>
          </w:tcPr>
          <w:p w14:paraId="64EBF28F" w14:textId="77777777" w:rsidR="008264C3" w:rsidRPr="00EF76B0" w:rsidRDefault="008264C3" w:rsidP="00E96A3E">
            <w:pPr>
              <w:widowControl w:val="0"/>
              <w:autoSpaceDE w:val="0"/>
              <w:autoSpaceDN w:val="0"/>
              <w:spacing w:line="241" w:lineRule="exact"/>
              <w:ind w:left="115"/>
              <w:rPr>
                <w:szCs w:val="28"/>
              </w:rPr>
            </w:pPr>
            <w:r w:rsidRPr="00EF76B0">
              <w:rPr>
                <w:w w:val="105"/>
                <w:szCs w:val="28"/>
              </w:rPr>
              <w:t>5</w:t>
            </w:r>
            <w:r w:rsidRPr="00EF76B0">
              <w:rPr>
                <w:spacing w:val="-2"/>
                <w:w w:val="105"/>
                <w:szCs w:val="28"/>
              </w:rPr>
              <w:t xml:space="preserve"> </w:t>
            </w:r>
            <w:r w:rsidRPr="00EF76B0">
              <w:rPr>
                <w:w w:val="105"/>
                <w:szCs w:val="28"/>
              </w:rPr>
              <w:t>miles</w:t>
            </w:r>
            <w:r w:rsidRPr="00EF76B0">
              <w:rPr>
                <w:spacing w:val="-4"/>
                <w:w w:val="105"/>
                <w:szCs w:val="28"/>
              </w:rPr>
              <w:t xml:space="preserve"> </w:t>
            </w:r>
            <w:r w:rsidRPr="00EF76B0">
              <w:rPr>
                <w:w w:val="105"/>
                <w:szCs w:val="28"/>
              </w:rPr>
              <w:t>or</w:t>
            </w:r>
            <w:r w:rsidRPr="00EF76B0">
              <w:rPr>
                <w:spacing w:val="-5"/>
                <w:w w:val="105"/>
                <w:szCs w:val="28"/>
              </w:rPr>
              <w:t xml:space="preserve"> </w:t>
            </w:r>
            <w:r w:rsidRPr="00EF76B0">
              <w:rPr>
                <w:w w:val="105"/>
                <w:szCs w:val="28"/>
              </w:rPr>
              <w:t>less</w:t>
            </w:r>
          </w:p>
        </w:tc>
        <w:tc>
          <w:tcPr>
            <w:tcW w:w="2786" w:type="dxa"/>
            <w:tcBorders>
              <w:top w:val="single" w:sz="4" w:space="0" w:color="7D7D7D"/>
            </w:tcBorders>
          </w:tcPr>
          <w:p w14:paraId="4AC54E69" w14:textId="77777777" w:rsidR="008264C3" w:rsidRPr="00EF76B0" w:rsidRDefault="008264C3" w:rsidP="00E96A3E">
            <w:pPr>
              <w:widowControl w:val="0"/>
              <w:autoSpaceDE w:val="0"/>
              <w:autoSpaceDN w:val="0"/>
              <w:spacing w:line="241" w:lineRule="exact"/>
              <w:ind w:right="807"/>
              <w:jc w:val="right"/>
              <w:rPr>
                <w:szCs w:val="28"/>
              </w:rPr>
            </w:pPr>
            <w:r w:rsidRPr="00EF76B0">
              <w:rPr>
                <w:w w:val="105"/>
                <w:szCs w:val="28"/>
              </w:rPr>
              <w:t>11</w:t>
            </w:r>
          </w:p>
        </w:tc>
        <w:tc>
          <w:tcPr>
            <w:tcW w:w="2855" w:type="dxa"/>
            <w:tcBorders>
              <w:top w:val="single" w:sz="4" w:space="0" w:color="7D7D7D"/>
            </w:tcBorders>
          </w:tcPr>
          <w:p w14:paraId="0E5DF2A8" w14:textId="77777777" w:rsidR="008264C3" w:rsidRPr="00EF76B0" w:rsidRDefault="008264C3" w:rsidP="00E96A3E">
            <w:pPr>
              <w:widowControl w:val="0"/>
              <w:autoSpaceDE w:val="0"/>
              <w:autoSpaceDN w:val="0"/>
              <w:spacing w:line="241" w:lineRule="exact"/>
              <w:ind w:left="784" w:right="905"/>
              <w:jc w:val="center"/>
              <w:rPr>
                <w:szCs w:val="28"/>
              </w:rPr>
            </w:pPr>
            <w:r>
              <w:rPr>
                <w:w w:val="105"/>
                <w:szCs w:val="28"/>
              </w:rPr>
              <w:t>6.15</w:t>
            </w:r>
          </w:p>
        </w:tc>
      </w:tr>
      <w:tr w:rsidR="008264C3" w:rsidRPr="00EF76B0" w14:paraId="3071BFFA" w14:textId="77777777" w:rsidTr="00E96A3E">
        <w:trPr>
          <w:trHeight w:val="301"/>
        </w:trPr>
        <w:tc>
          <w:tcPr>
            <w:tcW w:w="3349" w:type="dxa"/>
          </w:tcPr>
          <w:p w14:paraId="484AB201" w14:textId="77777777" w:rsidR="008264C3" w:rsidRPr="00EF76B0" w:rsidRDefault="008264C3" w:rsidP="00E96A3E">
            <w:pPr>
              <w:widowControl w:val="0"/>
              <w:autoSpaceDE w:val="0"/>
              <w:autoSpaceDN w:val="0"/>
              <w:spacing w:before="23"/>
              <w:ind w:left="115"/>
              <w:rPr>
                <w:szCs w:val="28"/>
              </w:rPr>
            </w:pPr>
            <w:r w:rsidRPr="00EF76B0">
              <w:rPr>
                <w:w w:val="105"/>
                <w:szCs w:val="28"/>
              </w:rPr>
              <w:t>6</w:t>
            </w:r>
            <w:r w:rsidRPr="00EF76B0">
              <w:rPr>
                <w:spacing w:val="-1"/>
                <w:w w:val="105"/>
                <w:szCs w:val="28"/>
              </w:rPr>
              <w:t xml:space="preserve"> </w:t>
            </w:r>
            <w:r w:rsidRPr="00EF76B0">
              <w:rPr>
                <w:w w:val="105"/>
                <w:szCs w:val="28"/>
              </w:rPr>
              <w:t>–</w:t>
            </w:r>
            <w:r w:rsidRPr="00EF76B0">
              <w:rPr>
                <w:spacing w:val="-1"/>
                <w:w w:val="105"/>
                <w:szCs w:val="28"/>
              </w:rPr>
              <w:t xml:space="preserve"> </w:t>
            </w:r>
            <w:r w:rsidRPr="00EF76B0">
              <w:rPr>
                <w:w w:val="105"/>
                <w:szCs w:val="28"/>
              </w:rPr>
              <w:t>10</w:t>
            </w:r>
            <w:r w:rsidRPr="00EF76B0">
              <w:rPr>
                <w:spacing w:val="-6"/>
                <w:w w:val="105"/>
                <w:szCs w:val="28"/>
              </w:rPr>
              <w:t xml:space="preserve"> </w:t>
            </w:r>
            <w:r w:rsidRPr="00EF76B0">
              <w:rPr>
                <w:w w:val="105"/>
                <w:szCs w:val="28"/>
              </w:rPr>
              <w:t>miles</w:t>
            </w:r>
          </w:p>
        </w:tc>
        <w:tc>
          <w:tcPr>
            <w:tcW w:w="2786" w:type="dxa"/>
          </w:tcPr>
          <w:p w14:paraId="749B9991" w14:textId="77777777" w:rsidR="008264C3" w:rsidRPr="00EF76B0" w:rsidRDefault="008264C3" w:rsidP="00E96A3E">
            <w:pPr>
              <w:widowControl w:val="0"/>
              <w:autoSpaceDE w:val="0"/>
              <w:autoSpaceDN w:val="0"/>
              <w:spacing w:before="23"/>
              <w:ind w:right="807"/>
              <w:jc w:val="right"/>
              <w:rPr>
                <w:szCs w:val="28"/>
              </w:rPr>
            </w:pPr>
            <w:r w:rsidRPr="00EF76B0">
              <w:rPr>
                <w:w w:val="105"/>
                <w:szCs w:val="28"/>
              </w:rPr>
              <w:t>17</w:t>
            </w:r>
          </w:p>
        </w:tc>
        <w:tc>
          <w:tcPr>
            <w:tcW w:w="2855" w:type="dxa"/>
          </w:tcPr>
          <w:p w14:paraId="105F3B47" w14:textId="77777777" w:rsidR="008264C3" w:rsidRPr="00EF76B0" w:rsidRDefault="008264C3" w:rsidP="00E96A3E">
            <w:pPr>
              <w:widowControl w:val="0"/>
              <w:autoSpaceDE w:val="0"/>
              <w:autoSpaceDN w:val="0"/>
              <w:spacing w:before="23"/>
              <w:ind w:left="784" w:right="905"/>
              <w:jc w:val="center"/>
              <w:rPr>
                <w:szCs w:val="28"/>
              </w:rPr>
            </w:pPr>
            <w:r>
              <w:rPr>
                <w:szCs w:val="28"/>
              </w:rPr>
              <w:t>9.49</w:t>
            </w:r>
          </w:p>
        </w:tc>
      </w:tr>
      <w:tr w:rsidR="008264C3" w:rsidRPr="00EF76B0" w14:paraId="2A564509" w14:textId="77777777" w:rsidTr="00E96A3E">
        <w:trPr>
          <w:trHeight w:val="309"/>
        </w:trPr>
        <w:tc>
          <w:tcPr>
            <w:tcW w:w="3349" w:type="dxa"/>
          </w:tcPr>
          <w:p w14:paraId="16DEA19B" w14:textId="77777777" w:rsidR="008264C3" w:rsidRPr="00EF76B0" w:rsidRDefault="008264C3" w:rsidP="00E96A3E">
            <w:pPr>
              <w:widowControl w:val="0"/>
              <w:autoSpaceDE w:val="0"/>
              <w:autoSpaceDN w:val="0"/>
              <w:spacing w:before="21"/>
              <w:ind w:left="115"/>
              <w:rPr>
                <w:szCs w:val="28"/>
              </w:rPr>
            </w:pPr>
            <w:r w:rsidRPr="00EF76B0">
              <w:rPr>
                <w:w w:val="105"/>
                <w:szCs w:val="28"/>
              </w:rPr>
              <w:t>11</w:t>
            </w:r>
            <w:r w:rsidRPr="00EF76B0">
              <w:rPr>
                <w:spacing w:val="-2"/>
                <w:w w:val="105"/>
                <w:szCs w:val="28"/>
              </w:rPr>
              <w:t xml:space="preserve"> </w:t>
            </w:r>
            <w:r w:rsidRPr="00EF76B0">
              <w:rPr>
                <w:w w:val="105"/>
                <w:szCs w:val="28"/>
              </w:rPr>
              <w:t>–</w:t>
            </w:r>
            <w:r w:rsidRPr="00EF76B0">
              <w:rPr>
                <w:spacing w:val="-1"/>
                <w:w w:val="105"/>
                <w:szCs w:val="28"/>
              </w:rPr>
              <w:t xml:space="preserve"> </w:t>
            </w:r>
            <w:r w:rsidRPr="00EF76B0">
              <w:rPr>
                <w:w w:val="105"/>
                <w:szCs w:val="28"/>
              </w:rPr>
              <w:t>50</w:t>
            </w:r>
            <w:r w:rsidRPr="00EF76B0">
              <w:rPr>
                <w:spacing w:val="-6"/>
                <w:w w:val="105"/>
                <w:szCs w:val="28"/>
              </w:rPr>
              <w:t xml:space="preserve"> </w:t>
            </w:r>
            <w:r w:rsidRPr="00EF76B0">
              <w:rPr>
                <w:w w:val="105"/>
                <w:szCs w:val="28"/>
              </w:rPr>
              <w:t>miles</w:t>
            </w:r>
          </w:p>
        </w:tc>
        <w:tc>
          <w:tcPr>
            <w:tcW w:w="2786" w:type="dxa"/>
          </w:tcPr>
          <w:p w14:paraId="75EA6B3B" w14:textId="77777777" w:rsidR="008264C3" w:rsidRPr="00EF76B0" w:rsidRDefault="008264C3" w:rsidP="00E96A3E">
            <w:pPr>
              <w:widowControl w:val="0"/>
              <w:autoSpaceDE w:val="0"/>
              <w:autoSpaceDN w:val="0"/>
              <w:spacing w:before="21"/>
              <w:ind w:right="807"/>
              <w:jc w:val="right"/>
              <w:rPr>
                <w:szCs w:val="28"/>
              </w:rPr>
            </w:pPr>
            <w:r w:rsidRPr="00EF76B0">
              <w:rPr>
                <w:w w:val="105"/>
                <w:szCs w:val="28"/>
              </w:rPr>
              <w:t>41</w:t>
            </w:r>
          </w:p>
        </w:tc>
        <w:tc>
          <w:tcPr>
            <w:tcW w:w="2855" w:type="dxa"/>
          </w:tcPr>
          <w:p w14:paraId="3D20B1EA" w14:textId="77777777" w:rsidR="008264C3" w:rsidRPr="00EF76B0" w:rsidRDefault="008264C3" w:rsidP="00E96A3E">
            <w:pPr>
              <w:widowControl w:val="0"/>
              <w:autoSpaceDE w:val="0"/>
              <w:autoSpaceDN w:val="0"/>
              <w:spacing w:before="21"/>
              <w:ind w:left="784" w:right="910"/>
              <w:jc w:val="center"/>
              <w:rPr>
                <w:szCs w:val="28"/>
              </w:rPr>
            </w:pPr>
            <w:r>
              <w:rPr>
                <w:w w:val="105"/>
                <w:szCs w:val="28"/>
              </w:rPr>
              <w:t>22.90</w:t>
            </w:r>
          </w:p>
        </w:tc>
      </w:tr>
      <w:tr w:rsidR="008264C3" w:rsidRPr="00EF76B0" w14:paraId="2F6446CD" w14:textId="77777777" w:rsidTr="00E96A3E">
        <w:trPr>
          <w:trHeight w:val="320"/>
        </w:trPr>
        <w:tc>
          <w:tcPr>
            <w:tcW w:w="3349" w:type="dxa"/>
          </w:tcPr>
          <w:p w14:paraId="4AA33ABE" w14:textId="77777777" w:rsidR="008264C3" w:rsidRPr="00EF76B0" w:rsidRDefault="008264C3" w:rsidP="00E96A3E">
            <w:pPr>
              <w:widowControl w:val="0"/>
              <w:autoSpaceDE w:val="0"/>
              <w:autoSpaceDN w:val="0"/>
              <w:spacing w:before="30"/>
              <w:ind w:left="115"/>
              <w:rPr>
                <w:szCs w:val="28"/>
              </w:rPr>
            </w:pPr>
            <w:r w:rsidRPr="00EF76B0">
              <w:rPr>
                <w:w w:val="105"/>
                <w:szCs w:val="28"/>
              </w:rPr>
              <w:t>51</w:t>
            </w:r>
            <w:r w:rsidRPr="00EF76B0">
              <w:rPr>
                <w:spacing w:val="-2"/>
                <w:w w:val="105"/>
                <w:szCs w:val="28"/>
              </w:rPr>
              <w:t xml:space="preserve"> </w:t>
            </w:r>
            <w:r w:rsidRPr="00EF76B0">
              <w:rPr>
                <w:w w:val="105"/>
                <w:szCs w:val="28"/>
              </w:rPr>
              <w:t>–</w:t>
            </w:r>
            <w:r w:rsidRPr="00EF76B0">
              <w:rPr>
                <w:spacing w:val="-1"/>
                <w:w w:val="105"/>
                <w:szCs w:val="28"/>
              </w:rPr>
              <w:t xml:space="preserve"> </w:t>
            </w:r>
            <w:r w:rsidRPr="00EF76B0">
              <w:rPr>
                <w:w w:val="105"/>
                <w:szCs w:val="28"/>
              </w:rPr>
              <w:t>100</w:t>
            </w:r>
            <w:r w:rsidRPr="00EF76B0">
              <w:rPr>
                <w:spacing w:val="-6"/>
                <w:w w:val="105"/>
                <w:szCs w:val="28"/>
              </w:rPr>
              <w:t xml:space="preserve"> </w:t>
            </w:r>
            <w:r w:rsidRPr="00EF76B0">
              <w:rPr>
                <w:w w:val="105"/>
                <w:szCs w:val="28"/>
              </w:rPr>
              <w:t>miles</w:t>
            </w:r>
          </w:p>
        </w:tc>
        <w:tc>
          <w:tcPr>
            <w:tcW w:w="2786" w:type="dxa"/>
          </w:tcPr>
          <w:p w14:paraId="73116802" w14:textId="77777777" w:rsidR="008264C3" w:rsidRPr="00EF76B0" w:rsidRDefault="008264C3" w:rsidP="00E96A3E">
            <w:pPr>
              <w:widowControl w:val="0"/>
              <w:autoSpaceDE w:val="0"/>
              <w:autoSpaceDN w:val="0"/>
              <w:spacing w:before="30"/>
              <w:ind w:right="807"/>
              <w:jc w:val="right"/>
              <w:rPr>
                <w:szCs w:val="28"/>
              </w:rPr>
            </w:pPr>
            <w:r w:rsidRPr="00EF76B0">
              <w:rPr>
                <w:w w:val="105"/>
                <w:szCs w:val="28"/>
              </w:rPr>
              <w:t>24</w:t>
            </w:r>
          </w:p>
        </w:tc>
        <w:tc>
          <w:tcPr>
            <w:tcW w:w="2855" w:type="dxa"/>
          </w:tcPr>
          <w:p w14:paraId="7DCFFE86" w14:textId="77777777" w:rsidR="008264C3" w:rsidRPr="00EF76B0" w:rsidRDefault="008264C3" w:rsidP="00E96A3E">
            <w:pPr>
              <w:widowControl w:val="0"/>
              <w:autoSpaceDE w:val="0"/>
              <w:autoSpaceDN w:val="0"/>
              <w:spacing w:before="30"/>
              <w:ind w:left="784" w:right="910"/>
              <w:jc w:val="center"/>
              <w:rPr>
                <w:szCs w:val="28"/>
              </w:rPr>
            </w:pPr>
            <w:r>
              <w:rPr>
                <w:w w:val="105"/>
                <w:szCs w:val="28"/>
              </w:rPr>
              <w:t>13.40</w:t>
            </w:r>
          </w:p>
        </w:tc>
      </w:tr>
      <w:tr w:rsidR="008264C3" w:rsidRPr="00EF76B0" w14:paraId="41FE4885" w14:textId="77777777" w:rsidTr="00E96A3E">
        <w:trPr>
          <w:trHeight w:val="320"/>
        </w:trPr>
        <w:tc>
          <w:tcPr>
            <w:tcW w:w="3349" w:type="dxa"/>
          </w:tcPr>
          <w:p w14:paraId="34FD0482" w14:textId="77777777" w:rsidR="008264C3" w:rsidRPr="00EF76B0" w:rsidRDefault="008264C3" w:rsidP="00E96A3E">
            <w:pPr>
              <w:widowControl w:val="0"/>
              <w:autoSpaceDE w:val="0"/>
              <w:autoSpaceDN w:val="0"/>
              <w:spacing w:before="32"/>
              <w:ind w:left="115"/>
              <w:rPr>
                <w:szCs w:val="28"/>
              </w:rPr>
            </w:pPr>
            <w:r w:rsidRPr="00EF76B0">
              <w:rPr>
                <w:w w:val="105"/>
                <w:szCs w:val="28"/>
              </w:rPr>
              <w:t>101</w:t>
            </w:r>
            <w:r w:rsidRPr="00EF76B0">
              <w:rPr>
                <w:spacing w:val="-2"/>
                <w:w w:val="105"/>
                <w:szCs w:val="28"/>
              </w:rPr>
              <w:t xml:space="preserve"> </w:t>
            </w:r>
            <w:r w:rsidRPr="00EF76B0">
              <w:rPr>
                <w:w w:val="105"/>
                <w:szCs w:val="28"/>
              </w:rPr>
              <w:t>–</w:t>
            </w:r>
            <w:r w:rsidRPr="00EF76B0">
              <w:rPr>
                <w:spacing w:val="-2"/>
                <w:w w:val="105"/>
                <w:szCs w:val="28"/>
              </w:rPr>
              <w:t xml:space="preserve"> </w:t>
            </w:r>
            <w:r w:rsidRPr="00EF76B0">
              <w:rPr>
                <w:w w:val="105"/>
                <w:szCs w:val="28"/>
              </w:rPr>
              <w:t>500</w:t>
            </w:r>
            <w:r w:rsidRPr="00EF76B0">
              <w:rPr>
                <w:spacing w:val="-6"/>
                <w:w w:val="105"/>
                <w:szCs w:val="28"/>
              </w:rPr>
              <w:t xml:space="preserve"> </w:t>
            </w:r>
            <w:r w:rsidRPr="00EF76B0">
              <w:rPr>
                <w:w w:val="105"/>
                <w:szCs w:val="28"/>
              </w:rPr>
              <w:t>miles</w:t>
            </w:r>
          </w:p>
        </w:tc>
        <w:tc>
          <w:tcPr>
            <w:tcW w:w="2786" w:type="dxa"/>
          </w:tcPr>
          <w:p w14:paraId="69A2C77D" w14:textId="77777777" w:rsidR="008264C3" w:rsidRPr="00EF76B0" w:rsidRDefault="008264C3" w:rsidP="00E96A3E">
            <w:pPr>
              <w:widowControl w:val="0"/>
              <w:autoSpaceDE w:val="0"/>
              <w:autoSpaceDN w:val="0"/>
              <w:spacing w:before="32"/>
              <w:ind w:right="807"/>
              <w:jc w:val="right"/>
              <w:rPr>
                <w:szCs w:val="28"/>
              </w:rPr>
            </w:pPr>
            <w:r w:rsidRPr="00EF76B0">
              <w:rPr>
                <w:w w:val="105"/>
                <w:szCs w:val="28"/>
              </w:rPr>
              <w:t>59</w:t>
            </w:r>
          </w:p>
        </w:tc>
        <w:tc>
          <w:tcPr>
            <w:tcW w:w="2855" w:type="dxa"/>
          </w:tcPr>
          <w:p w14:paraId="24CC0591" w14:textId="77777777" w:rsidR="008264C3" w:rsidRPr="00EF76B0" w:rsidRDefault="008264C3" w:rsidP="00E96A3E">
            <w:pPr>
              <w:widowControl w:val="0"/>
              <w:autoSpaceDE w:val="0"/>
              <w:autoSpaceDN w:val="0"/>
              <w:spacing w:before="32"/>
              <w:ind w:left="784" w:right="910"/>
              <w:jc w:val="center"/>
              <w:rPr>
                <w:szCs w:val="28"/>
              </w:rPr>
            </w:pPr>
            <w:r>
              <w:rPr>
                <w:w w:val="105"/>
                <w:szCs w:val="28"/>
              </w:rPr>
              <w:t>32.97</w:t>
            </w:r>
          </w:p>
        </w:tc>
      </w:tr>
      <w:tr w:rsidR="008264C3" w:rsidRPr="00EF76B0" w14:paraId="2937B7AA" w14:textId="77777777" w:rsidTr="00E96A3E">
        <w:trPr>
          <w:trHeight w:val="318"/>
        </w:trPr>
        <w:tc>
          <w:tcPr>
            <w:tcW w:w="3349" w:type="dxa"/>
          </w:tcPr>
          <w:p w14:paraId="5330DCAC" w14:textId="77777777" w:rsidR="008264C3" w:rsidRPr="00EF76B0" w:rsidRDefault="008264C3" w:rsidP="00E96A3E">
            <w:pPr>
              <w:widowControl w:val="0"/>
              <w:autoSpaceDE w:val="0"/>
              <w:autoSpaceDN w:val="0"/>
              <w:spacing w:before="30"/>
              <w:ind w:left="115"/>
              <w:rPr>
                <w:szCs w:val="28"/>
              </w:rPr>
            </w:pPr>
            <w:r w:rsidRPr="00EF76B0">
              <w:rPr>
                <w:w w:val="105"/>
                <w:szCs w:val="28"/>
              </w:rPr>
              <w:t>Over</w:t>
            </w:r>
            <w:r w:rsidRPr="00EF76B0">
              <w:rPr>
                <w:spacing w:val="-3"/>
                <w:w w:val="105"/>
                <w:szCs w:val="28"/>
              </w:rPr>
              <w:t xml:space="preserve"> </w:t>
            </w:r>
            <w:r w:rsidRPr="00EF76B0">
              <w:rPr>
                <w:w w:val="105"/>
                <w:szCs w:val="28"/>
              </w:rPr>
              <w:t>500</w:t>
            </w:r>
            <w:r w:rsidRPr="00EF76B0">
              <w:rPr>
                <w:spacing w:val="-3"/>
                <w:w w:val="105"/>
                <w:szCs w:val="28"/>
              </w:rPr>
              <w:t xml:space="preserve"> </w:t>
            </w:r>
            <w:r w:rsidRPr="00EF76B0">
              <w:rPr>
                <w:w w:val="105"/>
                <w:szCs w:val="28"/>
              </w:rPr>
              <w:t>miles</w:t>
            </w:r>
          </w:p>
        </w:tc>
        <w:tc>
          <w:tcPr>
            <w:tcW w:w="2786" w:type="dxa"/>
          </w:tcPr>
          <w:p w14:paraId="148EA1D5" w14:textId="77777777" w:rsidR="008264C3" w:rsidRPr="00EF76B0" w:rsidRDefault="008264C3" w:rsidP="00E96A3E">
            <w:pPr>
              <w:widowControl w:val="0"/>
              <w:autoSpaceDE w:val="0"/>
              <w:autoSpaceDN w:val="0"/>
              <w:spacing w:before="30"/>
              <w:ind w:right="807"/>
              <w:jc w:val="right"/>
              <w:rPr>
                <w:szCs w:val="28"/>
              </w:rPr>
            </w:pPr>
            <w:r w:rsidRPr="00EF76B0">
              <w:rPr>
                <w:w w:val="105"/>
                <w:szCs w:val="28"/>
              </w:rPr>
              <w:t>27</w:t>
            </w:r>
          </w:p>
        </w:tc>
        <w:tc>
          <w:tcPr>
            <w:tcW w:w="2855" w:type="dxa"/>
          </w:tcPr>
          <w:p w14:paraId="3EE318B5" w14:textId="77777777" w:rsidR="008264C3" w:rsidRPr="00EF76B0" w:rsidRDefault="008264C3" w:rsidP="00E96A3E">
            <w:pPr>
              <w:widowControl w:val="0"/>
              <w:autoSpaceDE w:val="0"/>
              <w:autoSpaceDN w:val="0"/>
              <w:spacing w:before="30"/>
              <w:ind w:left="784" w:right="910"/>
              <w:jc w:val="center"/>
              <w:rPr>
                <w:szCs w:val="28"/>
              </w:rPr>
            </w:pPr>
            <w:r>
              <w:rPr>
                <w:w w:val="105"/>
                <w:szCs w:val="28"/>
              </w:rPr>
              <w:t>15.09</w:t>
            </w:r>
          </w:p>
        </w:tc>
      </w:tr>
      <w:tr w:rsidR="008264C3" w:rsidRPr="00EF76B0" w14:paraId="072498AF" w14:textId="77777777" w:rsidTr="00E96A3E">
        <w:trPr>
          <w:trHeight w:val="331"/>
        </w:trPr>
        <w:tc>
          <w:tcPr>
            <w:tcW w:w="3349" w:type="dxa"/>
            <w:tcBorders>
              <w:bottom w:val="single" w:sz="4" w:space="0" w:color="7D7D7D"/>
            </w:tcBorders>
          </w:tcPr>
          <w:p w14:paraId="598DBB6A" w14:textId="77777777" w:rsidR="008264C3" w:rsidRPr="00EF76B0" w:rsidRDefault="008264C3" w:rsidP="00E96A3E">
            <w:pPr>
              <w:widowControl w:val="0"/>
              <w:autoSpaceDE w:val="0"/>
              <w:autoSpaceDN w:val="0"/>
              <w:spacing w:before="30"/>
              <w:ind w:left="115"/>
              <w:rPr>
                <w:szCs w:val="28"/>
              </w:rPr>
            </w:pPr>
          </w:p>
        </w:tc>
        <w:tc>
          <w:tcPr>
            <w:tcW w:w="2786" w:type="dxa"/>
            <w:tcBorders>
              <w:bottom w:val="single" w:sz="4" w:space="0" w:color="7D7D7D"/>
            </w:tcBorders>
          </w:tcPr>
          <w:p w14:paraId="2D5BB65D" w14:textId="77777777" w:rsidR="008264C3" w:rsidRPr="00EF76B0" w:rsidRDefault="008264C3" w:rsidP="00E96A3E">
            <w:pPr>
              <w:widowControl w:val="0"/>
              <w:autoSpaceDE w:val="0"/>
              <w:autoSpaceDN w:val="0"/>
              <w:spacing w:before="30"/>
              <w:ind w:right="807"/>
              <w:jc w:val="right"/>
              <w:rPr>
                <w:szCs w:val="28"/>
              </w:rPr>
            </w:pPr>
          </w:p>
        </w:tc>
        <w:tc>
          <w:tcPr>
            <w:tcW w:w="2855" w:type="dxa"/>
            <w:tcBorders>
              <w:bottom w:val="single" w:sz="4" w:space="0" w:color="7D7D7D"/>
            </w:tcBorders>
          </w:tcPr>
          <w:p w14:paraId="326FD3FE" w14:textId="77777777" w:rsidR="008264C3" w:rsidRPr="00EF76B0" w:rsidRDefault="008264C3" w:rsidP="00E96A3E">
            <w:pPr>
              <w:widowControl w:val="0"/>
              <w:autoSpaceDE w:val="0"/>
              <w:autoSpaceDN w:val="0"/>
              <w:spacing w:before="30"/>
              <w:ind w:left="784" w:right="910"/>
              <w:jc w:val="center"/>
              <w:rPr>
                <w:szCs w:val="28"/>
              </w:rPr>
            </w:pPr>
          </w:p>
        </w:tc>
      </w:tr>
      <w:bookmarkEnd w:id="25"/>
    </w:tbl>
    <w:p w14:paraId="770C1303" w14:textId="60504E50" w:rsidR="008264C3" w:rsidRDefault="008264C3" w:rsidP="00046A3C">
      <w:pPr>
        <w:tabs>
          <w:tab w:val="right" w:leader="underscore" w:pos="7200"/>
        </w:tabs>
      </w:pPr>
    </w:p>
    <w:p w14:paraId="3E5D02ED" w14:textId="68113DA5" w:rsidR="006E3D7D" w:rsidRDefault="006E3D7D" w:rsidP="006E3D7D">
      <w:pPr>
        <w:spacing w:after="120" w:line="480" w:lineRule="auto"/>
        <w:ind w:firstLine="720"/>
      </w:pPr>
    </w:p>
    <w:p w14:paraId="7876BEA7" w14:textId="7E7CF317" w:rsidR="00787E1F" w:rsidRDefault="00787E1F" w:rsidP="006E3D7D">
      <w:pPr>
        <w:spacing w:after="120" w:line="480" w:lineRule="auto"/>
        <w:ind w:firstLine="720"/>
      </w:pPr>
    </w:p>
    <w:p w14:paraId="1A86C540" w14:textId="77777777" w:rsidR="00787E1F" w:rsidRDefault="00787E1F" w:rsidP="006E3D7D">
      <w:pPr>
        <w:spacing w:after="120" w:line="480" w:lineRule="auto"/>
        <w:ind w:firstLine="720"/>
      </w:pPr>
    </w:p>
    <w:tbl>
      <w:tblPr>
        <w:tblW w:w="9159" w:type="dxa"/>
        <w:tblInd w:w="107" w:type="dxa"/>
        <w:tblLayout w:type="fixed"/>
        <w:tblCellMar>
          <w:left w:w="0" w:type="dxa"/>
          <w:right w:w="0" w:type="dxa"/>
        </w:tblCellMar>
        <w:tblLook w:val="01E0" w:firstRow="1" w:lastRow="1" w:firstColumn="1" w:lastColumn="1" w:noHBand="0" w:noVBand="0"/>
      </w:tblPr>
      <w:tblGrid>
        <w:gridCol w:w="4633"/>
        <w:gridCol w:w="1676"/>
        <w:gridCol w:w="2850"/>
      </w:tblGrid>
      <w:tr w:rsidR="006E3D7D" w:rsidRPr="00F3380C" w14:paraId="1EF56528" w14:textId="77777777" w:rsidTr="00E96A3E">
        <w:trPr>
          <w:trHeight w:val="1087"/>
        </w:trPr>
        <w:tc>
          <w:tcPr>
            <w:tcW w:w="4633" w:type="dxa"/>
            <w:tcBorders>
              <w:bottom w:val="single" w:sz="4" w:space="0" w:color="7D7D7D"/>
            </w:tcBorders>
          </w:tcPr>
          <w:p w14:paraId="11460FEC" w14:textId="4473A557" w:rsidR="006E3D7D" w:rsidRPr="00F3380C" w:rsidRDefault="006E3D7D" w:rsidP="00E96A3E">
            <w:pPr>
              <w:widowControl w:val="0"/>
              <w:autoSpaceDE w:val="0"/>
              <w:autoSpaceDN w:val="0"/>
              <w:spacing w:line="240" w:lineRule="exact"/>
              <w:ind w:left="15"/>
              <w:rPr>
                <w:szCs w:val="28"/>
              </w:rPr>
            </w:pPr>
            <w:r w:rsidRPr="00F3380C">
              <w:rPr>
                <w:w w:val="105"/>
                <w:szCs w:val="28"/>
              </w:rPr>
              <w:lastRenderedPageBreak/>
              <w:t>Table</w:t>
            </w:r>
            <w:r w:rsidRPr="00F3380C">
              <w:rPr>
                <w:spacing w:val="-2"/>
                <w:w w:val="105"/>
                <w:szCs w:val="28"/>
              </w:rPr>
              <w:t xml:space="preserve"> </w:t>
            </w:r>
            <w:r w:rsidRPr="00F3380C">
              <w:rPr>
                <w:w w:val="105"/>
                <w:szCs w:val="28"/>
              </w:rPr>
              <w:t>4.4</w:t>
            </w:r>
          </w:p>
          <w:p w14:paraId="47DD91B2" w14:textId="77777777" w:rsidR="006E3D7D" w:rsidRPr="00F3380C" w:rsidRDefault="006E3D7D" w:rsidP="00E96A3E">
            <w:pPr>
              <w:widowControl w:val="0"/>
              <w:autoSpaceDE w:val="0"/>
              <w:autoSpaceDN w:val="0"/>
              <w:spacing w:before="2"/>
              <w:rPr>
                <w:szCs w:val="28"/>
              </w:rPr>
            </w:pPr>
          </w:p>
          <w:p w14:paraId="1A2B4603" w14:textId="77777777" w:rsidR="006E3D7D" w:rsidRPr="00F3380C" w:rsidRDefault="006E3D7D" w:rsidP="00E96A3E">
            <w:pPr>
              <w:widowControl w:val="0"/>
              <w:autoSpaceDE w:val="0"/>
              <w:autoSpaceDN w:val="0"/>
              <w:ind w:left="15"/>
              <w:rPr>
                <w:i/>
                <w:szCs w:val="28"/>
              </w:rPr>
            </w:pPr>
            <w:r w:rsidRPr="00F3380C">
              <w:rPr>
                <w:i/>
                <w:w w:val="105"/>
                <w:szCs w:val="28"/>
              </w:rPr>
              <w:t>Kind</w:t>
            </w:r>
            <w:r w:rsidRPr="00F3380C">
              <w:rPr>
                <w:i/>
                <w:spacing w:val="-6"/>
                <w:w w:val="105"/>
                <w:szCs w:val="28"/>
              </w:rPr>
              <w:t xml:space="preserve"> </w:t>
            </w:r>
            <w:r w:rsidRPr="00F3380C">
              <w:rPr>
                <w:i/>
                <w:w w:val="105"/>
                <w:szCs w:val="28"/>
              </w:rPr>
              <w:t>of</w:t>
            </w:r>
            <w:r w:rsidRPr="00F3380C">
              <w:rPr>
                <w:i/>
                <w:spacing w:val="-5"/>
                <w:w w:val="105"/>
                <w:szCs w:val="28"/>
              </w:rPr>
              <w:t xml:space="preserve"> </w:t>
            </w:r>
            <w:r w:rsidRPr="00F3380C">
              <w:rPr>
                <w:i/>
                <w:w w:val="105"/>
                <w:szCs w:val="28"/>
              </w:rPr>
              <w:t>High</w:t>
            </w:r>
            <w:r w:rsidRPr="00F3380C">
              <w:rPr>
                <w:i/>
                <w:spacing w:val="-5"/>
                <w:w w:val="105"/>
                <w:szCs w:val="28"/>
              </w:rPr>
              <w:t xml:space="preserve"> </w:t>
            </w:r>
            <w:r w:rsidRPr="00F3380C">
              <w:rPr>
                <w:i/>
                <w:w w:val="105"/>
                <w:szCs w:val="28"/>
              </w:rPr>
              <w:t>School</w:t>
            </w:r>
            <w:r w:rsidRPr="00F3380C">
              <w:rPr>
                <w:i/>
                <w:spacing w:val="-12"/>
                <w:w w:val="105"/>
                <w:szCs w:val="28"/>
              </w:rPr>
              <w:t xml:space="preserve"> </w:t>
            </w:r>
            <w:r w:rsidRPr="00F3380C">
              <w:rPr>
                <w:i/>
                <w:w w:val="105"/>
                <w:szCs w:val="28"/>
              </w:rPr>
              <w:t>-</w:t>
            </w:r>
            <w:r w:rsidRPr="00F3380C">
              <w:rPr>
                <w:i/>
                <w:spacing w:val="-5"/>
                <w:w w:val="105"/>
                <w:szCs w:val="28"/>
              </w:rPr>
              <w:t xml:space="preserve"> </w:t>
            </w:r>
            <w:r w:rsidRPr="00F3380C">
              <w:rPr>
                <w:i/>
                <w:w w:val="105"/>
                <w:szCs w:val="28"/>
              </w:rPr>
              <w:t>Descriptive</w:t>
            </w:r>
            <w:r w:rsidRPr="00F3380C">
              <w:rPr>
                <w:i/>
                <w:spacing w:val="-6"/>
                <w:w w:val="105"/>
                <w:szCs w:val="28"/>
              </w:rPr>
              <w:t xml:space="preserve"> </w:t>
            </w:r>
            <w:r w:rsidRPr="00F3380C">
              <w:rPr>
                <w:i/>
                <w:w w:val="105"/>
                <w:szCs w:val="28"/>
              </w:rPr>
              <w:t>Statistics</w:t>
            </w:r>
          </w:p>
        </w:tc>
        <w:tc>
          <w:tcPr>
            <w:tcW w:w="4526" w:type="dxa"/>
            <w:gridSpan w:val="2"/>
            <w:tcBorders>
              <w:bottom w:val="single" w:sz="4" w:space="0" w:color="7D7D7D"/>
            </w:tcBorders>
          </w:tcPr>
          <w:p w14:paraId="0929AD98" w14:textId="77777777" w:rsidR="006E3D7D" w:rsidRPr="00F3380C" w:rsidRDefault="006E3D7D" w:rsidP="00E96A3E">
            <w:pPr>
              <w:widowControl w:val="0"/>
              <w:autoSpaceDE w:val="0"/>
              <w:autoSpaceDN w:val="0"/>
              <w:rPr>
                <w:szCs w:val="28"/>
              </w:rPr>
            </w:pPr>
          </w:p>
        </w:tc>
      </w:tr>
      <w:tr w:rsidR="006E3D7D" w:rsidRPr="00F3380C" w14:paraId="22EE45FF" w14:textId="77777777" w:rsidTr="00E96A3E">
        <w:trPr>
          <w:trHeight w:val="311"/>
        </w:trPr>
        <w:tc>
          <w:tcPr>
            <w:tcW w:w="4633" w:type="dxa"/>
            <w:tcBorders>
              <w:top w:val="single" w:sz="4" w:space="0" w:color="7D7D7D"/>
              <w:bottom w:val="single" w:sz="4" w:space="0" w:color="7D7D7D"/>
            </w:tcBorders>
          </w:tcPr>
          <w:p w14:paraId="47366734" w14:textId="77777777" w:rsidR="006E3D7D" w:rsidRPr="00F3380C" w:rsidRDefault="006E3D7D" w:rsidP="00E96A3E">
            <w:pPr>
              <w:widowControl w:val="0"/>
              <w:autoSpaceDE w:val="0"/>
              <w:autoSpaceDN w:val="0"/>
              <w:rPr>
                <w:szCs w:val="28"/>
              </w:rPr>
            </w:pPr>
          </w:p>
        </w:tc>
        <w:tc>
          <w:tcPr>
            <w:tcW w:w="1676" w:type="dxa"/>
            <w:tcBorders>
              <w:top w:val="single" w:sz="4" w:space="0" w:color="7D7D7D"/>
              <w:bottom w:val="single" w:sz="4" w:space="0" w:color="7D7D7D"/>
            </w:tcBorders>
          </w:tcPr>
          <w:p w14:paraId="0D220E29" w14:textId="77777777" w:rsidR="006E3D7D" w:rsidRPr="00F3380C" w:rsidRDefault="006E3D7D" w:rsidP="00E96A3E">
            <w:pPr>
              <w:widowControl w:val="0"/>
              <w:autoSpaceDE w:val="0"/>
              <w:autoSpaceDN w:val="0"/>
              <w:spacing w:before="3"/>
              <w:ind w:left="514"/>
              <w:rPr>
                <w:i/>
                <w:szCs w:val="28"/>
              </w:rPr>
            </w:pPr>
            <w:r w:rsidRPr="00F3380C">
              <w:rPr>
                <w:i/>
                <w:w w:val="104"/>
                <w:szCs w:val="28"/>
              </w:rPr>
              <w:t>N</w:t>
            </w:r>
          </w:p>
        </w:tc>
        <w:tc>
          <w:tcPr>
            <w:tcW w:w="2850" w:type="dxa"/>
            <w:tcBorders>
              <w:top w:val="single" w:sz="4" w:space="0" w:color="7D7D7D"/>
              <w:bottom w:val="single" w:sz="4" w:space="0" w:color="7D7D7D"/>
            </w:tcBorders>
          </w:tcPr>
          <w:p w14:paraId="6E85ED52" w14:textId="77777777" w:rsidR="006E3D7D" w:rsidRPr="00F3380C" w:rsidRDefault="006E3D7D" w:rsidP="00E96A3E">
            <w:pPr>
              <w:widowControl w:val="0"/>
              <w:autoSpaceDE w:val="0"/>
              <w:autoSpaceDN w:val="0"/>
              <w:spacing w:before="3"/>
              <w:ind w:left="729" w:right="918"/>
              <w:jc w:val="center"/>
              <w:rPr>
                <w:szCs w:val="28"/>
              </w:rPr>
            </w:pPr>
            <w:r w:rsidRPr="00F3380C">
              <w:rPr>
                <w:w w:val="105"/>
                <w:szCs w:val="28"/>
              </w:rPr>
              <w:t>Percentage</w:t>
            </w:r>
          </w:p>
        </w:tc>
      </w:tr>
      <w:tr w:rsidR="006E3D7D" w:rsidRPr="00F3380C" w14:paraId="3861BE44" w14:textId="77777777" w:rsidTr="00E96A3E">
        <w:trPr>
          <w:trHeight w:val="290"/>
        </w:trPr>
        <w:tc>
          <w:tcPr>
            <w:tcW w:w="4633" w:type="dxa"/>
            <w:tcBorders>
              <w:top w:val="single" w:sz="4" w:space="0" w:color="7D7D7D"/>
            </w:tcBorders>
          </w:tcPr>
          <w:p w14:paraId="2A000DFF" w14:textId="77777777" w:rsidR="006E3D7D" w:rsidRPr="00F3380C" w:rsidRDefault="006E3D7D" w:rsidP="00E96A3E">
            <w:pPr>
              <w:widowControl w:val="0"/>
              <w:autoSpaceDE w:val="0"/>
              <w:autoSpaceDN w:val="0"/>
              <w:spacing w:line="241" w:lineRule="exact"/>
              <w:ind w:left="115"/>
              <w:rPr>
                <w:szCs w:val="28"/>
              </w:rPr>
            </w:pPr>
            <w:r w:rsidRPr="00F3380C">
              <w:rPr>
                <w:w w:val="105"/>
                <w:szCs w:val="28"/>
              </w:rPr>
              <w:t>Public</w:t>
            </w:r>
          </w:p>
        </w:tc>
        <w:tc>
          <w:tcPr>
            <w:tcW w:w="1676" w:type="dxa"/>
            <w:tcBorders>
              <w:top w:val="single" w:sz="4" w:space="0" w:color="7D7D7D"/>
            </w:tcBorders>
          </w:tcPr>
          <w:p w14:paraId="5F25B89E" w14:textId="77777777" w:rsidR="006E3D7D" w:rsidRPr="00F3380C" w:rsidRDefault="006E3D7D" w:rsidP="00E96A3E">
            <w:pPr>
              <w:widowControl w:val="0"/>
              <w:autoSpaceDE w:val="0"/>
              <w:autoSpaceDN w:val="0"/>
              <w:spacing w:line="241" w:lineRule="exact"/>
              <w:ind w:left="479"/>
              <w:rPr>
                <w:szCs w:val="28"/>
              </w:rPr>
            </w:pPr>
            <w:r w:rsidRPr="00F3380C">
              <w:rPr>
                <w:w w:val="105"/>
                <w:szCs w:val="28"/>
              </w:rPr>
              <w:t>128</w:t>
            </w:r>
          </w:p>
        </w:tc>
        <w:tc>
          <w:tcPr>
            <w:tcW w:w="2850" w:type="dxa"/>
            <w:tcBorders>
              <w:top w:val="single" w:sz="4" w:space="0" w:color="7D7D7D"/>
            </w:tcBorders>
          </w:tcPr>
          <w:p w14:paraId="45285C17" w14:textId="77777777" w:rsidR="006E3D7D" w:rsidRPr="00F3380C" w:rsidRDefault="006E3D7D" w:rsidP="00E96A3E">
            <w:pPr>
              <w:widowControl w:val="0"/>
              <w:autoSpaceDE w:val="0"/>
              <w:autoSpaceDN w:val="0"/>
              <w:spacing w:line="241" w:lineRule="exact"/>
              <w:ind w:left="729" w:right="911"/>
              <w:jc w:val="center"/>
              <w:rPr>
                <w:szCs w:val="28"/>
              </w:rPr>
            </w:pPr>
            <w:r>
              <w:rPr>
                <w:szCs w:val="28"/>
              </w:rPr>
              <w:t>71.11</w:t>
            </w:r>
          </w:p>
        </w:tc>
      </w:tr>
      <w:tr w:rsidR="006E3D7D" w:rsidRPr="00F3380C" w14:paraId="615BF268" w14:textId="77777777" w:rsidTr="00E96A3E">
        <w:trPr>
          <w:trHeight w:val="314"/>
        </w:trPr>
        <w:tc>
          <w:tcPr>
            <w:tcW w:w="4633" w:type="dxa"/>
          </w:tcPr>
          <w:p w14:paraId="18CCFD5D" w14:textId="77777777" w:rsidR="006E3D7D" w:rsidRPr="00F3380C" w:rsidRDefault="006E3D7D" w:rsidP="00E96A3E">
            <w:pPr>
              <w:widowControl w:val="0"/>
              <w:autoSpaceDE w:val="0"/>
              <w:autoSpaceDN w:val="0"/>
              <w:spacing w:before="23"/>
              <w:ind w:left="115"/>
              <w:rPr>
                <w:szCs w:val="28"/>
              </w:rPr>
            </w:pPr>
            <w:r w:rsidRPr="00F3380C">
              <w:rPr>
                <w:w w:val="105"/>
                <w:szCs w:val="28"/>
              </w:rPr>
              <w:t>Private</w:t>
            </w:r>
            <w:r w:rsidRPr="00F3380C">
              <w:rPr>
                <w:spacing w:val="-7"/>
                <w:w w:val="105"/>
                <w:szCs w:val="28"/>
              </w:rPr>
              <w:t xml:space="preserve"> </w:t>
            </w:r>
            <w:r w:rsidRPr="00F3380C">
              <w:rPr>
                <w:w w:val="105"/>
                <w:szCs w:val="28"/>
              </w:rPr>
              <w:t>Religious</w:t>
            </w:r>
          </w:p>
        </w:tc>
        <w:tc>
          <w:tcPr>
            <w:tcW w:w="1676" w:type="dxa"/>
          </w:tcPr>
          <w:p w14:paraId="0B209747" w14:textId="77777777" w:rsidR="006E3D7D" w:rsidRPr="00F3380C" w:rsidRDefault="006E3D7D" w:rsidP="00E96A3E">
            <w:pPr>
              <w:widowControl w:val="0"/>
              <w:autoSpaceDE w:val="0"/>
              <w:autoSpaceDN w:val="0"/>
              <w:spacing w:before="23"/>
              <w:ind w:left="479"/>
              <w:rPr>
                <w:szCs w:val="28"/>
              </w:rPr>
            </w:pPr>
            <w:r w:rsidRPr="00F3380C">
              <w:rPr>
                <w:w w:val="105"/>
                <w:szCs w:val="28"/>
              </w:rPr>
              <w:t>33</w:t>
            </w:r>
          </w:p>
        </w:tc>
        <w:tc>
          <w:tcPr>
            <w:tcW w:w="2850" w:type="dxa"/>
          </w:tcPr>
          <w:p w14:paraId="7C5844FF" w14:textId="77777777" w:rsidR="006E3D7D" w:rsidRPr="00F3380C" w:rsidRDefault="006E3D7D" w:rsidP="00E96A3E">
            <w:pPr>
              <w:widowControl w:val="0"/>
              <w:autoSpaceDE w:val="0"/>
              <w:autoSpaceDN w:val="0"/>
              <w:spacing w:before="23"/>
              <w:ind w:left="729" w:right="911"/>
              <w:jc w:val="center"/>
              <w:rPr>
                <w:szCs w:val="28"/>
              </w:rPr>
            </w:pPr>
            <w:r>
              <w:rPr>
                <w:w w:val="105"/>
                <w:szCs w:val="28"/>
              </w:rPr>
              <w:t>18.34</w:t>
            </w:r>
          </w:p>
        </w:tc>
      </w:tr>
      <w:tr w:rsidR="006E3D7D" w:rsidRPr="00F3380C" w14:paraId="23B0817F" w14:textId="77777777" w:rsidTr="00E96A3E">
        <w:trPr>
          <w:trHeight w:val="322"/>
        </w:trPr>
        <w:tc>
          <w:tcPr>
            <w:tcW w:w="4633" w:type="dxa"/>
          </w:tcPr>
          <w:p w14:paraId="1F6F5EB8" w14:textId="77777777" w:rsidR="006E3D7D" w:rsidRPr="00F3380C" w:rsidRDefault="006E3D7D" w:rsidP="00E96A3E">
            <w:pPr>
              <w:widowControl w:val="0"/>
              <w:autoSpaceDE w:val="0"/>
              <w:autoSpaceDN w:val="0"/>
              <w:spacing w:before="21"/>
              <w:ind w:left="115"/>
              <w:rPr>
                <w:szCs w:val="28"/>
              </w:rPr>
            </w:pPr>
            <w:r w:rsidRPr="00F3380C">
              <w:rPr>
                <w:w w:val="105"/>
                <w:szCs w:val="28"/>
              </w:rPr>
              <w:t>Private</w:t>
            </w:r>
            <w:r w:rsidRPr="00F3380C">
              <w:rPr>
                <w:spacing w:val="-8"/>
                <w:w w:val="105"/>
                <w:szCs w:val="28"/>
              </w:rPr>
              <w:t xml:space="preserve"> </w:t>
            </w:r>
            <w:r w:rsidRPr="00F3380C">
              <w:rPr>
                <w:w w:val="105"/>
                <w:szCs w:val="28"/>
              </w:rPr>
              <w:t>Independent</w:t>
            </w:r>
          </w:p>
        </w:tc>
        <w:tc>
          <w:tcPr>
            <w:tcW w:w="1676" w:type="dxa"/>
          </w:tcPr>
          <w:p w14:paraId="0E9171A5" w14:textId="77777777" w:rsidR="006E3D7D" w:rsidRPr="00F3380C" w:rsidRDefault="006E3D7D" w:rsidP="00E96A3E">
            <w:pPr>
              <w:widowControl w:val="0"/>
              <w:autoSpaceDE w:val="0"/>
              <w:autoSpaceDN w:val="0"/>
              <w:spacing w:before="21"/>
              <w:ind w:left="479"/>
              <w:rPr>
                <w:szCs w:val="28"/>
              </w:rPr>
            </w:pPr>
            <w:r w:rsidRPr="00F3380C">
              <w:rPr>
                <w:w w:val="104"/>
                <w:szCs w:val="28"/>
              </w:rPr>
              <w:t>1</w:t>
            </w:r>
          </w:p>
        </w:tc>
        <w:tc>
          <w:tcPr>
            <w:tcW w:w="2850" w:type="dxa"/>
          </w:tcPr>
          <w:p w14:paraId="7CC16E46" w14:textId="77777777" w:rsidR="006E3D7D" w:rsidRPr="00F3380C" w:rsidRDefault="006E3D7D" w:rsidP="00E96A3E">
            <w:pPr>
              <w:widowControl w:val="0"/>
              <w:autoSpaceDE w:val="0"/>
              <w:autoSpaceDN w:val="0"/>
              <w:spacing w:before="21"/>
              <w:ind w:left="729" w:right="906"/>
              <w:jc w:val="center"/>
              <w:rPr>
                <w:szCs w:val="28"/>
              </w:rPr>
            </w:pPr>
            <w:r w:rsidRPr="00F3380C">
              <w:rPr>
                <w:w w:val="105"/>
                <w:szCs w:val="28"/>
              </w:rPr>
              <w:t>0.</w:t>
            </w:r>
            <w:r>
              <w:rPr>
                <w:w w:val="105"/>
                <w:szCs w:val="28"/>
              </w:rPr>
              <w:t>55</w:t>
            </w:r>
          </w:p>
        </w:tc>
      </w:tr>
      <w:tr w:rsidR="006E3D7D" w:rsidRPr="00F3380C" w14:paraId="01648739" w14:textId="77777777" w:rsidTr="00E96A3E">
        <w:trPr>
          <w:trHeight w:val="334"/>
        </w:trPr>
        <w:tc>
          <w:tcPr>
            <w:tcW w:w="4633" w:type="dxa"/>
          </w:tcPr>
          <w:p w14:paraId="4564A799" w14:textId="77777777" w:rsidR="006E3D7D" w:rsidRPr="00F3380C" w:rsidRDefault="006E3D7D" w:rsidP="00E96A3E">
            <w:pPr>
              <w:widowControl w:val="0"/>
              <w:autoSpaceDE w:val="0"/>
              <w:autoSpaceDN w:val="0"/>
              <w:spacing w:before="30"/>
              <w:ind w:left="115"/>
              <w:rPr>
                <w:szCs w:val="28"/>
              </w:rPr>
            </w:pPr>
            <w:r w:rsidRPr="00F3380C">
              <w:rPr>
                <w:w w:val="105"/>
                <w:szCs w:val="28"/>
              </w:rPr>
              <w:t>Homeschool</w:t>
            </w:r>
          </w:p>
        </w:tc>
        <w:tc>
          <w:tcPr>
            <w:tcW w:w="1676" w:type="dxa"/>
          </w:tcPr>
          <w:p w14:paraId="417E76D8" w14:textId="77777777" w:rsidR="006E3D7D" w:rsidRPr="00F3380C" w:rsidRDefault="006E3D7D" w:rsidP="00E96A3E">
            <w:pPr>
              <w:widowControl w:val="0"/>
              <w:autoSpaceDE w:val="0"/>
              <w:autoSpaceDN w:val="0"/>
              <w:spacing w:before="30"/>
              <w:ind w:left="479"/>
              <w:rPr>
                <w:szCs w:val="28"/>
              </w:rPr>
            </w:pPr>
            <w:r w:rsidRPr="00F3380C">
              <w:rPr>
                <w:w w:val="105"/>
                <w:szCs w:val="28"/>
              </w:rPr>
              <w:t>18</w:t>
            </w:r>
          </w:p>
        </w:tc>
        <w:tc>
          <w:tcPr>
            <w:tcW w:w="2850" w:type="dxa"/>
          </w:tcPr>
          <w:p w14:paraId="2BA20347" w14:textId="77777777" w:rsidR="006E3D7D" w:rsidRPr="00F3380C" w:rsidRDefault="006E3D7D" w:rsidP="00E96A3E">
            <w:pPr>
              <w:widowControl w:val="0"/>
              <w:autoSpaceDE w:val="0"/>
              <w:autoSpaceDN w:val="0"/>
              <w:spacing w:before="30"/>
              <w:ind w:left="729" w:right="906"/>
              <w:jc w:val="center"/>
              <w:rPr>
                <w:szCs w:val="28"/>
              </w:rPr>
            </w:pPr>
            <w:r>
              <w:rPr>
                <w:w w:val="105"/>
                <w:szCs w:val="28"/>
              </w:rPr>
              <w:t>10.00</w:t>
            </w:r>
          </w:p>
        </w:tc>
      </w:tr>
      <w:tr w:rsidR="006E3D7D" w:rsidRPr="00F3380C" w14:paraId="2FC17A0E" w14:textId="77777777" w:rsidTr="00E96A3E">
        <w:trPr>
          <w:trHeight w:val="341"/>
        </w:trPr>
        <w:tc>
          <w:tcPr>
            <w:tcW w:w="4633" w:type="dxa"/>
            <w:tcBorders>
              <w:bottom w:val="single" w:sz="4" w:space="0" w:color="7D7D7D"/>
            </w:tcBorders>
          </w:tcPr>
          <w:p w14:paraId="08A453AD" w14:textId="77777777" w:rsidR="006E3D7D" w:rsidRPr="00F3380C" w:rsidRDefault="006E3D7D" w:rsidP="00E96A3E">
            <w:pPr>
              <w:widowControl w:val="0"/>
              <w:autoSpaceDE w:val="0"/>
              <w:autoSpaceDN w:val="0"/>
              <w:spacing w:before="32"/>
              <w:ind w:left="115"/>
              <w:rPr>
                <w:szCs w:val="28"/>
              </w:rPr>
            </w:pPr>
          </w:p>
        </w:tc>
        <w:tc>
          <w:tcPr>
            <w:tcW w:w="1676" w:type="dxa"/>
            <w:tcBorders>
              <w:bottom w:val="single" w:sz="4" w:space="0" w:color="7D7D7D"/>
            </w:tcBorders>
          </w:tcPr>
          <w:p w14:paraId="232ACFA5" w14:textId="77777777" w:rsidR="006E3D7D" w:rsidRPr="00F3380C" w:rsidRDefault="006E3D7D" w:rsidP="00E96A3E">
            <w:pPr>
              <w:widowControl w:val="0"/>
              <w:autoSpaceDE w:val="0"/>
              <w:autoSpaceDN w:val="0"/>
              <w:spacing w:before="32"/>
              <w:ind w:left="479"/>
              <w:rPr>
                <w:szCs w:val="28"/>
              </w:rPr>
            </w:pPr>
          </w:p>
        </w:tc>
        <w:tc>
          <w:tcPr>
            <w:tcW w:w="2850" w:type="dxa"/>
            <w:tcBorders>
              <w:bottom w:val="single" w:sz="4" w:space="0" w:color="7D7D7D"/>
            </w:tcBorders>
          </w:tcPr>
          <w:p w14:paraId="3C6CA9F9" w14:textId="77777777" w:rsidR="006E3D7D" w:rsidRPr="00F3380C" w:rsidRDefault="006E3D7D" w:rsidP="00E96A3E">
            <w:pPr>
              <w:widowControl w:val="0"/>
              <w:autoSpaceDE w:val="0"/>
              <w:autoSpaceDN w:val="0"/>
              <w:spacing w:before="32"/>
              <w:ind w:left="729" w:right="911"/>
              <w:jc w:val="center"/>
              <w:rPr>
                <w:szCs w:val="28"/>
              </w:rPr>
            </w:pPr>
          </w:p>
        </w:tc>
      </w:tr>
    </w:tbl>
    <w:p w14:paraId="2C743CE9" w14:textId="77777777" w:rsidR="006E3D7D" w:rsidRDefault="006E3D7D" w:rsidP="006E3D7D">
      <w:pPr>
        <w:spacing w:line="480" w:lineRule="auto"/>
      </w:pPr>
    </w:p>
    <w:p w14:paraId="252129EA" w14:textId="77777777" w:rsidR="006E3D7D" w:rsidRPr="00F3380C" w:rsidRDefault="006E3D7D" w:rsidP="006E3D7D">
      <w:pPr>
        <w:widowControl w:val="0"/>
        <w:autoSpaceDE w:val="0"/>
        <w:autoSpaceDN w:val="0"/>
        <w:spacing w:before="127"/>
        <w:ind w:left="115"/>
      </w:pPr>
      <w:r w:rsidRPr="00F3380C">
        <w:rPr>
          <w:w w:val="105"/>
        </w:rPr>
        <w:t>Table</w:t>
      </w:r>
      <w:r w:rsidRPr="00F3380C">
        <w:rPr>
          <w:spacing w:val="-2"/>
          <w:w w:val="105"/>
        </w:rPr>
        <w:t xml:space="preserve"> 4</w:t>
      </w:r>
      <w:r w:rsidRPr="00F3380C">
        <w:rPr>
          <w:w w:val="105"/>
        </w:rPr>
        <w:t>.5</w:t>
      </w:r>
    </w:p>
    <w:p w14:paraId="0451C7AF" w14:textId="77777777" w:rsidR="006E3D7D" w:rsidRPr="00F3380C" w:rsidRDefault="006E3D7D" w:rsidP="006E3D7D">
      <w:pPr>
        <w:widowControl w:val="0"/>
        <w:autoSpaceDE w:val="0"/>
        <w:autoSpaceDN w:val="0"/>
        <w:spacing w:before="2"/>
        <w:rPr>
          <w:sz w:val="28"/>
          <w:szCs w:val="28"/>
        </w:rPr>
      </w:pPr>
    </w:p>
    <w:p w14:paraId="5066379A" w14:textId="77777777" w:rsidR="006E3D7D" w:rsidRDefault="006E3D7D" w:rsidP="006E3D7D">
      <w:pPr>
        <w:widowControl w:val="0"/>
        <w:autoSpaceDE w:val="0"/>
        <w:autoSpaceDN w:val="0"/>
        <w:ind w:left="115"/>
        <w:rPr>
          <w:i/>
          <w:iCs/>
          <w:w w:val="105"/>
        </w:rPr>
      </w:pPr>
      <w:r w:rsidRPr="00F3380C">
        <w:rPr>
          <w:i/>
          <w:iCs/>
          <w:w w:val="105"/>
        </w:rPr>
        <w:t>Enrolled</w:t>
      </w:r>
      <w:r w:rsidRPr="00F3380C">
        <w:rPr>
          <w:i/>
          <w:iCs/>
          <w:spacing w:val="-7"/>
          <w:w w:val="105"/>
        </w:rPr>
        <w:t xml:space="preserve"> </w:t>
      </w:r>
      <w:r w:rsidRPr="00F3380C">
        <w:rPr>
          <w:i/>
          <w:iCs/>
          <w:w w:val="105"/>
        </w:rPr>
        <w:t>in</w:t>
      </w:r>
      <w:r w:rsidRPr="00F3380C">
        <w:rPr>
          <w:i/>
          <w:iCs/>
          <w:spacing w:val="-10"/>
          <w:w w:val="105"/>
        </w:rPr>
        <w:t xml:space="preserve"> </w:t>
      </w:r>
      <w:r w:rsidRPr="00F3380C">
        <w:rPr>
          <w:i/>
          <w:iCs/>
          <w:w w:val="105"/>
        </w:rPr>
        <w:t>First</w:t>
      </w:r>
      <w:r w:rsidRPr="00F3380C">
        <w:rPr>
          <w:i/>
          <w:iCs/>
          <w:spacing w:val="-6"/>
          <w:w w:val="105"/>
        </w:rPr>
        <w:t xml:space="preserve"> </w:t>
      </w:r>
      <w:r w:rsidRPr="00F3380C">
        <w:rPr>
          <w:i/>
          <w:iCs/>
          <w:w w:val="105"/>
        </w:rPr>
        <w:t>College</w:t>
      </w:r>
      <w:r w:rsidRPr="00F3380C">
        <w:rPr>
          <w:i/>
          <w:iCs/>
          <w:spacing w:val="-8"/>
          <w:w w:val="105"/>
        </w:rPr>
        <w:t xml:space="preserve"> </w:t>
      </w:r>
      <w:r w:rsidRPr="00F3380C">
        <w:rPr>
          <w:i/>
          <w:iCs/>
          <w:w w:val="105"/>
        </w:rPr>
        <w:t>Choice</w:t>
      </w:r>
      <w:r w:rsidRPr="00F3380C">
        <w:rPr>
          <w:i/>
          <w:iCs/>
          <w:spacing w:val="-7"/>
          <w:w w:val="105"/>
        </w:rPr>
        <w:t xml:space="preserve"> </w:t>
      </w:r>
      <w:r w:rsidRPr="00F3380C">
        <w:rPr>
          <w:i/>
          <w:iCs/>
          <w:w w:val="105"/>
        </w:rPr>
        <w:t>-</w:t>
      </w:r>
      <w:r w:rsidRPr="00F3380C">
        <w:rPr>
          <w:i/>
          <w:iCs/>
          <w:spacing w:val="-8"/>
          <w:w w:val="105"/>
        </w:rPr>
        <w:t xml:space="preserve"> </w:t>
      </w:r>
      <w:r w:rsidRPr="00F3380C">
        <w:rPr>
          <w:i/>
          <w:iCs/>
          <w:w w:val="105"/>
        </w:rPr>
        <w:t>Descriptive</w:t>
      </w:r>
      <w:r w:rsidRPr="00F3380C">
        <w:rPr>
          <w:i/>
          <w:iCs/>
          <w:spacing w:val="-8"/>
          <w:w w:val="105"/>
        </w:rPr>
        <w:t xml:space="preserve"> </w:t>
      </w:r>
      <w:r w:rsidRPr="00F3380C">
        <w:rPr>
          <w:i/>
          <w:iCs/>
          <w:w w:val="105"/>
        </w:rPr>
        <w:t>Statistics</w:t>
      </w:r>
    </w:p>
    <w:p w14:paraId="7C6FDD2B" w14:textId="77777777" w:rsidR="006E3D7D" w:rsidRPr="00F3380C" w:rsidRDefault="006E3D7D" w:rsidP="006E3D7D">
      <w:pPr>
        <w:widowControl w:val="0"/>
        <w:autoSpaceDE w:val="0"/>
        <w:autoSpaceDN w:val="0"/>
        <w:ind w:left="115"/>
        <w:rPr>
          <w:i/>
          <w:iCs/>
        </w:rPr>
      </w:pPr>
    </w:p>
    <w:tbl>
      <w:tblPr>
        <w:tblW w:w="0" w:type="auto"/>
        <w:tblInd w:w="107" w:type="dxa"/>
        <w:tblLayout w:type="fixed"/>
        <w:tblCellMar>
          <w:left w:w="0" w:type="dxa"/>
          <w:right w:w="0" w:type="dxa"/>
        </w:tblCellMar>
        <w:tblLook w:val="01E0" w:firstRow="1" w:lastRow="1" w:firstColumn="1" w:lastColumn="1" w:noHBand="0" w:noVBand="0"/>
      </w:tblPr>
      <w:tblGrid>
        <w:gridCol w:w="3179"/>
        <w:gridCol w:w="2700"/>
        <w:gridCol w:w="2880"/>
      </w:tblGrid>
      <w:tr w:rsidR="006E3D7D" w:rsidRPr="00F3380C" w14:paraId="7EDE3DA3" w14:textId="77777777" w:rsidTr="00E96A3E">
        <w:trPr>
          <w:trHeight w:val="286"/>
        </w:trPr>
        <w:tc>
          <w:tcPr>
            <w:tcW w:w="3179" w:type="dxa"/>
            <w:tcBorders>
              <w:top w:val="single" w:sz="4" w:space="0" w:color="7D7D7D"/>
              <w:bottom w:val="single" w:sz="4" w:space="0" w:color="7D7D7D"/>
            </w:tcBorders>
          </w:tcPr>
          <w:p w14:paraId="6A84ACBC" w14:textId="77777777" w:rsidR="006E3D7D" w:rsidRPr="00F3380C" w:rsidRDefault="006E3D7D" w:rsidP="00E96A3E">
            <w:pPr>
              <w:widowControl w:val="0"/>
              <w:autoSpaceDE w:val="0"/>
              <w:autoSpaceDN w:val="0"/>
              <w:rPr>
                <w:szCs w:val="28"/>
              </w:rPr>
            </w:pPr>
          </w:p>
        </w:tc>
        <w:tc>
          <w:tcPr>
            <w:tcW w:w="2700" w:type="dxa"/>
            <w:tcBorders>
              <w:top w:val="single" w:sz="4" w:space="0" w:color="7D7D7D"/>
              <w:bottom w:val="single" w:sz="4" w:space="0" w:color="7D7D7D"/>
            </w:tcBorders>
          </w:tcPr>
          <w:p w14:paraId="7EE39AB5" w14:textId="77777777" w:rsidR="006E3D7D" w:rsidRPr="00F3380C" w:rsidRDefault="006E3D7D" w:rsidP="00E96A3E">
            <w:pPr>
              <w:widowControl w:val="0"/>
              <w:autoSpaceDE w:val="0"/>
              <w:autoSpaceDN w:val="0"/>
              <w:spacing w:before="3"/>
              <w:ind w:left="1652"/>
              <w:rPr>
                <w:i/>
                <w:szCs w:val="28"/>
              </w:rPr>
            </w:pPr>
            <w:r w:rsidRPr="00F3380C">
              <w:rPr>
                <w:i/>
                <w:w w:val="104"/>
                <w:szCs w:val="28"/>
              </w:rPr>
              <w:t>N</w:t>
            </w:r>
          </w:p>
        </w:tc>
        <w:tc>
          <w:tcPr>
            <w:tcW w:w="2880" w:type="dxa"/>
            <w:tcBorders>
              <w:top w:val="single" w:sz="4" w:space="0" w:color="7D7D7D"/>
              <w:bottom w:val="single" w:sz="4" w:space="0" w:color="7D7D7D"/>
            </w:tcBorders>
          </w:tcPr>
          <w:p w14:paraId="7CB31FF7" w14:textId="77777777" w:rsidR="006E3D7D" w:rsidRPr="00F3380C" w:rsidRDefault="006E3D7D" w:rsidP="00E96A3E">
            <w:pPr>
              <w:widowControl w:val="0"/>
              <w:autoSpaceDE w:val="0"/>
              <w:autoSpaceDN w:val="0"/>
              <w:spacing w:before="3"/>
              <w:ind w:left="729" w:right="917"/>
              <w:jc w:val="center"/>
              <w:rPr>
                <w:szCs w:val="28"/>
              </w:rPr>
            </w:pPr>
            <w:r w:rsidRPr="00F3380C">
              <w:rPr>
                <w:w w:val="105"/>
                <w:szCs w:val="28"/>
              </w:rPr>
              <w:t>Percentage</w:t>
            </w:r>
          </w:p>
        </w:tc>
      </w:tr>
      <w:tr w:rsidR="006E3D7D" w:rsidRPr="00F3380C" w14:paraId="1B60C929" w14:textId="77777777" w:rsidTr="00E96A3E">
        <w:trPr>
          <w:trHeight w:val="267"/>
        </w:trPr>
        <w:tc>
          <w:tcPr>
            <w:tcW w:w="3179" w:type="dxa"/>
            <w:tcBorders>
              <w:top w:val="single" w:sz="4" w:space="0" w:color="7D7D7D"/>
            </w:tcBorders>
          </w:tcPr>
          <w:p w14:paraId="2EEFA09C" w14:textId="77777777" w:rsidR="006E3D7D" w:rsidRPr="00F3380C" w:rsidRDefault="006E3D7D" w:rsidP="00E96A3E">
            <w:pPr>
              <w:widowControl w:val="0"/>
              <w:autoSpaceDE w:val="0"/>
              <w:autoSpaceDN w:val="0"/>
              <w:spacing w:line="241" w:lineRule="exact"/>
              <w:ind w:left="115"/>
              <w:rPr>
                <w:szCs w:val="28"/>
              </w:rPr>
            </w:pPr>
            <w:r w:rsidRPr="00F3380C">
              <w:rPr>
                <w:w w:val="105"/>
                <w:szCs w:val="28"/>
              </w:rPr>
              <w:t>Yes</w:t>
            </w:r>
          </w:p>
        </w:tc>
        <w:tc>
          <w:tcPr>
            <w:tcW w:w="2700" w:type="dxa"/>
            <w:tcBorders>
              <w:top w:val="single" w:sz="4" w:space="0" w:color="7D7D7D"/>
            </w:tcBorders>
          </w:tcPr>
          <w:p w14:paraId="39F14708" w14:textId="77777777" w:rsidR="006E3D7D" w:rsidRPr="00F3380C" w:rsidRDefault="006E3D7D" w:rsidP="00E96A3E">
            <w:pPr>
              <w:widowControl w:val="0"/>
              <w:autoSpaceDE w:val="0"/>
              <w:autoSpaceDN w:val="0"/>
              <w:spacing w:line="241" w:lineRule="exact"/>
              <w:ind w:left="1617"/>
              <w:rPr>
                <w:szCs w:val="28"/>
              </w:rPr>
            </w:pPr>
            <w:r w:rsidRPr="00F3380C">
              <w:rPr>
                <w:w w:val="105"/>
                <w:szCs w:val="28"/>
              </w:rPr>
              <w:t>138</w:t>
            </w:r>
          </w:p>
        </w:tc>
        <w:tc>
          <w:tcPr>
            <w:tcW w:w="2880" w:type="dxa"/>
            <w:tcBorders>
              <w:top w:val="single" w:sz="4" w:space="0" w:color="7D7D7D"/>
            </w:tcBorders>
          </w:tcPr>
          <w:p w14:paraId="783EC6E2" w14:textId="77777777" w:rsidR="006E3D7D" w:rsidRPr="00F3380C" w:rsidRDefault="006E3D7D" w:rsidP="00E96A3E">
            <w:pPr>
              <w:widowControl w:val="0"/>
              <w:autoSpaceDE w:val="0"/>
              <w:autoSpaceDN w:val="0"/>
              <w:spacing w:line="241" w:lineRule="exact"/>
              <w:ind w:left="729" w:right="910"/>
              <w:jc w:val="center"/>
              <w:rPr>
                <w:szCs w:val="28"/>
              </w:rPr>
            </w:pPr>
            <w:r>
              <w:rPr>
                <w:w w:val="105"/>
                <w:szCs w:val="28"/>
              </w:rPr>
              <w:t>76.66</w:t>
            </w:r>
          </w:p>
        </w:tc>
      </w:tr>
      <w:tr w:rsidR="006E3D7D" w:rsidRPr="00F3380C" w14:paraId="5A377715" w14:textId="77777777" w:rsidTr="00E96A3E">
        <w:trPr>
          <w:trHeight w:val="289"/>
        </w:trPr>
        <w:tc>
          <w:tcPr>
            <w:tcW w:w="3179" w:type="dxa"/>
          </w:tcPr>
          <w:p w14:paraId="6B11E383" w14:textId="77777777" w:rsidR="006E3D7D" w:rsidRPr="00F3380C" w:rsidRDefault="006E3D7D" w:rsidP="00E96A3E">
            <w:pPr>
              <w:widowControl w:val="0"/>
              <w:autoSpaceDE w:val="0"/>
              <w:autoSpaceDN w:val="0"/>
              <w:spacing w:before="23"/>
              <w:ind w:left="115"/>
              <w:rPr>
                <w:szCs w:val="28"/>
              </w:rPr>
            </w:pPr>
            <w:r w:rsidRPr="00F3380C">
              <w:rPr>
                <w:w w:val="105"/>
                <w:szCs w:val="28"/>
              </w:rPr>
              <w:t>No</w:t>
            </w:r>
          </w:p>
        </w:tc>
        <w:tc>
          <w:tcPr>
            <w:tcW w:w="2700" w:type="dxa"/>
          </w:tcPr>
          <w:p w14:paraId="28520C95" w14:textId="77777777" w:rsidR="006E3D7D" w:rsidRPr="00F3380C" w:rsidRDefault="006E3D7D" w:rsidP="00E96A3E">
            <w:pPr>
              <w:widowControl w:val="0"/>
              <w:autoSpaceDE w:val="0"/>
              <w:autoSpaceDN w:val="0"/>
              <w:spacing w:before="23"/>
              <w:ind w:left="1617"/>
              <w:rPr>
                <w:szCs w:val="28"/>
              </w:rPr>
            </w:pPr>
            <w:r w:rsidRPr="00F3380C">
              <w:rPr>
                <w:w w:val="105"/>
                <w:szCs w:val="28"/>
              </w:rPr>
              <w:t>42</w:t>
            </w:r>
          </w:p>
        </w:tc>
        <w:tc>
          <w:tcPr>
            <w:tcW w:w="2880" w:type="dxa"/>
          </w:tcPr>
          <w:p w14:paraId="6EB96A7F" w14:textId="77777777" w:rsidR="006E3D7D" w:rsidRPr="00F3380C" w:rsidRDefault="006E3D7D" w:rsidP="00E96A3E">
            <w:pPr>
              <w:widowControl w:val="0"/>
              <w:autoSpaceDE w:val="0"/>
              <w:autoSpaceDN w:val="0"/>
              <w:spacing w:before="23"/>
              <w:ind w:left="729" w:right="910"/>
              <w:jc w:val="center"/>
              <w:rPr>
                <w:szCs w:val="28"/>
              </w:rPr>
            </w:pPr>
            <w:r>
              <w:rPr>
                <w:szCs w:val="28"/>
              </w:rPr>
              <w:t>23.34</w:t>
            </w:r>
          </w:p>
        </w:tc>
      </w:tr>
      <w:tr w:rsidR="006E3D7D" w:rsidRPr="00F3380C" w14:paraId="1DD5AB4D" w14:textId="77777777" w:rsidTr="00E96A3E">
        <w:trPr>
          <w:trHeight w:val="303"/>
        </w:trPr>
        <w:tc>
          <w:tcPr>
            <w:tcW w:w="3179" w:type="dxa"/>
            <w:tcBorders>
              <w:bottom w:val="single" w:sz="4" w:space="0" w:color="7D7D7D"/>
            </w:tcBorders>
          </w:tcPr>
          <w:p w14:paraId="1CE03EAB" w14:textId="77777777" w:rsidR="006E3D7D" w:rsidRPr="00F3380C" w:rsidRDefault="006E3D7D" w:rsidP="00E96A3E">
            <w:pPr>
              <w:widowControl w:val="0"/>
              <w:autoSpaceDE w:val="0"/>
              <w:autoSpaceDN w:val="0"/>
              <w:spacing w:before="21"/>
              <w:ind w:left="115"/>
              <w:rPr>
                <w:szCs w:val="28"/>
              </w:rPr>
            </w:pPr>
          </w:p>
        </w:tc>
        <w:tc>
          <w:tcPr>
            <w:tcW w:w="2700" w:type="dxa"/>
            <w:tcBorders>
              <w:bottom w:val="single" w:sz="4" w:space="0" w:color="7D7D7D"/>
            </w:tcBorders>
          </w:tcPr>
          <w:p w14:paraId="61D0D806" w14:textId="77777777" w:rsidR="006E3D7D" w:rsidRPr="00F3380C" w:rsidRDefault="006E3D7D" w:rsidP="00E96A3E">
            <w:pPr>
              <w:widowControl w:val="0"/>
              <w:autoSpaceDE w:val="0"/>
              <w:autoSpaceDN w:val="0"/>
              <w:spacing w:before="21"/>
              <w:ind w:left="1617"/>
              <w:rPr>
                <w:szCs w:val="28"/>
              </w:rPr>
            </w:pPr>
          </w:p>
        </w:tc>
        <w:tc>
          <w:tcPr>
            <w:tcW w:w="2880" w:type="dxa"/>
            <w:tcBorders>
              <w:bottom w:val="single" w:sz="4" w:space="0" w:color="7D7D7D"/>
            </w:tcBorders>
          </w:tcPr>
          <w:p w14:paraId="23FC36F9" w14:textId="77777777" w:rsidR="006E3D7D" w:rsidRPr="00F3380C" w:rsidRDefault="006E3D7D" w:rsidP="00E96A3E">
            <w:pPr>
              <w:widowControl w:val="0"/>
              <w:autoSpaceDE w:val="0"/>
              <w:autoSpaceDN w:val="0"/>
              <w:spacing w:before="21"/>
              <w:ind w:left="729" w:right="910"/>
              <w:rPr>
                <w:szCs w:val="28"/>
              </w:rPr>
            </w:pPr>
          </w:p>
        </w:tc>
      </w:tr>
    </w:tbl>
    <w:p w14:paraId="03D931ED" w14:textId="5A946A48" w:rsidR="006E3D7D" w:rsidRDefault="006E3D7D" w:rsidP="00046A3C">
      <w:pPr>
        <w:tabs>
          <w:tab w:val="right" w:leader="underscore" w:pos="7200"/>
        </w:tabs>
      </w:pPr>
    </w:p>
    <w:p w14:paraId="3FBB2BA8" w14:textId="77777777" w:rsidR="006E3D7D" w:rsidRDefault="006E3D7D" w:rsidP="006E3D7D">
      <w:pPr>
        <w:spacing w:after="120" w:line="480" w:lineRule="auto"/>
        <w:ind w:firstLine="720"/>
      </w:pPr>
    </w:p>
    <w:tbl>
      <w:tblPr>
        <w:tblW w:w="9254" w:type="dxa"/>
        <w:tblInd w:w="107" w:type="dxa"/>
        <w:tblLayout w:type="fixed"/>
        <w:tblCellMar>
          <w:left w:w="0" w:type="dxa"/>
          <w:right w:w="0" w:type="dxa"/>
        </w:tblCellMar>
        <w:tblLook w:val="01E0" w:firstRow="1" w:lastRow="1" w:firstColumn="1" w:lastColumn="1" w:noHBand="0" w:noVBand="0"/>
      </w:tblPr>
      <w:tblGrid>
        <w:gridCol w:w="4243"/>
        <w:gridCol w:w="2132"/>
        <w:gridCol w:w="2879"/>
      </w:tblGrid>
      <w:tr w:rsidR="006E3D7D" w:rsidRPr="00AA7BB1" w14:paraId="605BE4AB" w14:textId="77777777" w:rsidTr="00E96A3E">
        <w:trPr>
          <w:trHeight w:val="1077"/>
        </w:trPr>
        <w:tc>
          <w:tcPr>
            <w:tcW w:w="4243" w:type="dxa"/>
            <w:tcBorders>
              <w:bottom w:val="single" w:sz="4" w:space="0" w:color="7D7D7D"/>
            </w:tcBorders>
          </w:tcPr>
          <w:p w14:paraId="0A86A87F" w14:textId="77777777" w:rsidR="006E3D7D" w:rsidRPr="00AA7BB1" w:rsidRDefault="006E3D7D" w:rsidP="00E96A3E">
            <w:pPr>
              <w:widowControl w:val="0"/>
              <w:autoSpaceDE w:val="0"/>
              <w:autoSpaceDN w:val="0"/>
              <w:spacing w:line="240" w:lineRule="exact"/>
              <w:rPr>
                <w:szCs w:val="28"/>
              </w:rPr>
            </w:pPr>
            <w:r w:rsidRPr="00AA7BB1">
              <w:rPr>
                <w:w w:val="105"/>
                <w:szCs w:val="28"/>
              </w:rPr>
              <w:t>Table</w:t>
            </w:r>
            <w:r w:rsidRPr="00AA7BB1">
              <w:rPr>
                <w:spacing w:val="-2"/>
                <w:w w:val="105"/>
                <w:szCs w:val="28"/>
              </w:rPr>
              <w:t xml:space="preserve"> </w:t>
            </w:r>
            <w:r w:rsidRPr="00AA7BB1">
              <w:rPr>
                <w:w w:val="105"/>
                <w:szCs w:val="28"/>
              </w:rPr>
              <w:t>4.6</w:t>
            </w:r>
          </w:p>
          <w:p w14:paraId="6AFAC928" w14:textId="77777777" w:rsidR="006E3D7D" w:rsidRPr="00AA7BB1" w:rsidRDefault="006E3D7D" w:rsidP="00E96A3E">
            <w:pPr>
              <w:widowControl w:val="0"/>
              <w:autoSpaceDE w:val="0"/>
              <w:autoSpaceDN w:val="0"/>
              <w:spacing w:before="2"/>
              <w:rPr>
                <w:szCs w:val="28"/>
              </w:rPr>
            </w:pPr>
          </w:p>
          <w:p w14:paraId="3203E623" w14:textId="77777777" w:rsidR="006E3D7D" w:rsidRPr="00AA7BB1" w:rsidRDefault="006E3D7D" w:rsidP="00E96A3E">
            <w:pPr>
              <w:widowControl w:val="0"/>
              <w:autoSpaceDE w:val="0"/>
              <w:autoSpaceDN w:val="0"/>
              <w:ind w:left="15"/>
              <w:rPr>
                <w:i/>
                <w:szCs w:val="28"/>
              </w:rPr>
            </w:pPr>
            <w:r w:rsidRPr="00AA7BB1">
              <w:rPr>
                <w:i/>
                <w:w w:val="105"/>
                <w:szCs w:val="28"/>
              </w:rPr>
              <w:t>Citizenship</w:t>
            </w:r>
            <w:r w:rsidRPr="00AA7BB1">
              <w:rPr>
                <w:i/>
                <w:spacing w:val="-9"/>
                <w:w w:val="105"/>
                <w:szCs w:val="28"/>
              </w:rPr>
              <w:t xml:space="preserve"> </w:t>
            </w:r>
            <w:r w:rsidRPr="00AA7BB1">
              <w:rPr>
                <w:i/>
                <w:w w:val="105"/>
                <w:szCs w:val="28"/>
              </w:rPr>
              <w:t>-</w:t>
            </w:r>
            <w:r w:rsidRPr="00AA7BB1">
              <w:rPr>
                <w:i/>
                <w:spacing w:val="-9"/>
                <w:w w:val="105"/>
                <w:szCs w:val="28"/>
              </w:rPr>
              <w:t xml:space="preserve"> </w:t>
            </w:r>
            <w:r w:rsidRPr="00AA7BB1">
              <w:rPr>
                <w:i/>
                <w:w w:val="105"/>
                <w:szCs w:val="28"/>
              </w:rPr>
              <w:t>Descriptive</w:t>
            </w:r>
            <w:r w:rsidRPr="00AA7BB1">
              <w:rPr>
                <w:i/>
                <w:spacing w:val="-9"/>
                <w:w w:val="105"/>
                <w:szCs w:val="28"/>
              </w:rPr>
              <w:t xml:space="preserve"> </w:t>
            </w:r>
            <w:r w:rsidRPr="00AA7BB1">
              <w:rPr>
                <w:i/>
                <w:w w:val="105"/>
                <w:szCs w:val="28"/>
              </w:rPr>
              <w:t>Statistics</w:t>
            </w:r>
          </w:p>
        </w:tc>
        <w:tc>
          <w:tcPr>
            <w:tcW w:w="5011" w:type="dxa"/>
            <w:gridSpan w:val="2"/>
            <w:tcBorders>
              <w:bottom w:val="single" w:sz="4" w:space="0" w:color="7D7D7D"/>
            </w:tcBorders>
          </w:tcPr>
          <w:p w14:paraId="5AA0A80D" w14:textId="77777777" w:rsidR="006E3D7D" w:rsidRPr="00AA7BB1" w:rsidRDefault="006E3D7D" w:rsidP="00E96A3E">
            <w:pPr>
              <w:widowControl w:val="0"/>
              <w:autoSpaceDE w:val="0"/>
              <w:autoSpaceDN w:val="0"/>
              <w:rPr>
                <w:szCs w:val="28"/>
              </w:rPr>
            </w:pPr>
          </w:p>
        </w:tc>
      </w:tr>
      <w:tr w:rsidR="006E3D7D" w:rsidRPr="00AA7BB1" w14:paraId="28E7A899" w14:textId="77777777" w:rsidTr="00E96A3E">
        <w:trPr>
          <w:trHeight w:val="308"/>
        </w:trPr>
        <w:tc>
          <w:tcPr>
            <w:tcW w:w="4243" w:type="dxa"/>
            <w:tcBorders>
              <w:top w:val="single" w:sz="4" w:space="0" w:color="7D7D7D"/>
              <w:bottom w:val="single" w:sz="4" w:space="0" w:color="7D7D7D"/>
            </w:tcBorders>
          </w:tcPr>
          <w:p w14:paraId="40606E2E" w14:textId="77777777" w:rsidR="006E3D7D" w:rsidRPr="00AA7BB1" w:rsidRDefault="006E3D7D" w:rsidP="00E96A3E">
            <w:pPr>
              <w:widowControl w:val="0"/>
              <w:autoSpaceDE w:val="0"/>
              <w:autoSpaceDN w:val="0"/>
              <w:rPr>
                <w:szCs w:val="28"/>
              </w:rPr>
            </w:pPr>
          </w:p>
        </w:tc>
        <w:tc>
          <w:tcPr>
            <w:tcW w:w="2132" w:type="dxa"/>
            <w:tcBorders>
              <w:top w:val="single" w:sz="4" w:space="0" w:color="7D7D7D"/>
              <w:bottom w:val="single" w:sz="4" w:space="0" w:color="7D7D7D"/>
            </w:tcBorders>
          </w:tcPr>
          <w:p w14:paraId="4E6FB06E" w14:textId="77777777" w:rsidR="006E3D7D" w:rsidRPr="00AA7BB1" w:rsidRDefault="006E3D7D" w:rsidP="00E96A3E">
            <w:pPr>
              <w:widowControl w:val="0"/>
              <w:autoSpaceDE w:val="0"/>
              <w:autoSpaceDN w:val="0"/>
              <w:spacing w:before="4"/>
              <w:ind w:left="918"/>
              <w:rPr>
                <w:i/>
                <w:szCs w:val="28"/>
              </w:rPr>
            </w:pPr>
            <w:r w:rsidRPr="00AA7BB1">
              <w:rPr>
                <w:i/>
                <w:w w:val="104"/>
                <w:szCs w:val="28"/>
              </w:rPr>
              <w:t>N</w:t>
            </w:r>
          </w:p>
        </w:tc>
        <w:tc>
          <w:tcPr>
            <w:tcW w:w="2879" w:type="dxa"/>
            <w:tcBorders>
              <w:top w:val="single" w:sz="4" w:space="0" w:color="7D7D7D"/>
              <w:bottom w:val="single" w:sz="4" w:space="0" w:color="7D7D7D"/>
            </w:tcBorders>
          </w:tcPr>
          <w:p w14:paraId="2DD03E02" w14:textId="77777777" w:rsidR="006E3D7D" w:rsidRPr="00AA7BB1" w:rsidRDefault="006E3D7D" w:rsidP="00E96A3E">
            <w:pPr>
              <w:widowControl w:val="0"/>
              <w:autoSpaceDE w:val="0"/>
              <w:autoSpaceDN w:val="0"/>
              <w:spacing w:before="4"/>
              <w:ind w:left="729" w:right="917"/>
              <w:jc w:val="center"/>
              <w:rPr>
                <w:szCs w:val="28"/>
              </w:rPr>
            </w:pPr>
            <w:r w:rsidRPr="00AA7BB1">
              <w:rPr>
                <w:w w:val="105"/>
                <w:szCs w:val="28"/>
              </w:rPr>
              <w:t>Percentage</w:t>
            </w:r>
          </w:p>
        </w:tc>
      </w:tr>
      <w:tr w:rsidR="006E3D7D" w:rsidRPr="00AA7BB1" w14:paraId="4F39F185" w14:textId="77777777" w:rsidTr="00E96A3E">
        <w:trPr>
          <w:trHeight w:val="287"/>
        </w:trPr>
        <w:tc>
          <w:tcPr>
            <w:tcW w:w="4243" w:type="dxa"/>
            <w:tcBorders>
              <w:top w:val="single" w:sz="4" w:space="0" w:color="7D7D7D"/>
            </w:tcBorders>
          </w:tcPr>
          <w:p w14:paraId="5A3BAF33" w14:textId="77777777" w:rsidR="006E3D7D" w:rsidRPr="00AA7BB1" w:rsidRDefault="006E3D7D" w:rsidP="00E96A3E">
            <w:pPr>
              <w:widowControl w:val="0"/>
              <w:autoSpaceDE w:val="0"/>
              <w:autoSpaceDN w:val="0"/>
              <w:spacing w:line="241" w:lineRule="exact"/>
              <w:ind w:left="115"/>
              <w:rPr>
                <w:szCs w:val="28"/>
              </w:rPr>
            </w:pPr>
            <w:r w:rsidRPr="00AA7BB1">
              <w:rPr>
                <w:w w:val="105"/>
                <w:szCs w:val="28"/>
              </w:rPr>
              <w:t>U.S.</w:t>
            </w:r>
            <w:r w:rsidRPr="00AA7BB1">
              <w:rPr>
                <w:spacing w:val="-6"/>
                <w:w w:val="105"/>
                <w:szCs w:val="28"/>
              </w:rPr>
              <w:t xml:space="preserve"> </w:t>
            </w:r>
            <w:r w:rsidRPr="00AA7BB1">
              <w:rPr>
                <w:w w:val="105"/>
                <w:szCs w:val="28"/>
              </w:rPr>
              <w:t>Citizen</w:t>
            </w:r>
          </w:p>
        </w:tc>
        <w:tc>
          <w:tcPr>
            <w:tcW w:w="2132" w:type="dxa"/>
            <w:tcBorders>
              <w:top w:val="single" w:sz="4" w:space="0" w:color="7D7D7D"/>
            </w:tcBorders>
          </w:tcPr>
          <w:p w14:paraId="3EBD2B84" w14:textId="77777777" w:rsidR="006E3D7D" w:rsidRPr="00AA7BB1" w:rsidRDefault="006E3D7D" w:rsidP="00E96A3E">
            <w:pPr>
              <w:widowControl w:val="0"/>
              <w:autoSpaceDE w:val="0"/>
              <w:autoSpaceDN w:val="0"/>
              <w:spacing w:line="241" w:lineRule="exact"/>
              <w:ind w:left="883"/>
              <w:rPr>
                <w:szCs w:val="28"/>
              </w:rPr>
            </w:pPr>
            <w:r w:rsidRPr="00AA7BB1">
              <w:rPr>
                <w:w w:val="105"/>
                <w:szCs w:val="28"/>
              </w:rPr>
              <w:t>174</w:t>
            </w:r>
          </w:p>
        </w:tc>
        <w:tc>
          <w:tcPr>
            <w:tcW w:w="2879" w:type="dxa"/>
            <w:tcBorders>
              <w:top w:val="single" w:sz="4" w:space="0" w:color="7D7D7D"/>
            </w:tcBorders>
          </w:tcPr>
          <w:p w14:paraId="7A3B47AF" w14:textId="77777777" w:rsidR="006E3D7D" w:rsidRPr="00AA7BB1" w:rsidRDefault="006E3D7D" w:rsidP="00E96A3E">
            <w:pPr>
              <w:widowControl w:val="0"/>
              <w:autoSpaceDE w:val="0"/>
              <w:autoSpaceDN w:val="0"/>
              <w:spacing w:line="241" w:lineRule="exact"/>
              <w:ind w:left="729" w:right="910"/>
              <w:jc w:val="center"/>
              <w:rPr>
                <w:szCs w:val="28"/>
              </w:rPr>
            </w:pPr>
            <w:r>
              <w:rPr>
                <w:szCs w:val="28"/>
              </w:rPr>
              <w:t>97.76</w:t>
            </w:r>
          </w:p>
        </w:tc>
      </w:tr>
      <w:tr w:rsidR="006E3D7D" w:rsidRPr="00AA7BB1" w14:paraId="2A24707B" w14:textId="77777777" w:rsidTr="00E96A3E">
        <w:trPr>
          <w:trHeight w:val="311"/>
        </w:trPr>
        <w:tc>
          <w:tcPr>
            <w:tcW w:w="4243" w:type="dxa"/>
          </w:tcPr>
          <w:p w14:paraId="7CF35959" w14:textId="77777777" w:rsidR="006E3D7D" w:rsidRPr="00AA7BB1" w:rsidRDefault="006E3D7D" w:rsidP="00E96A3E">
            <w:pPr>
              <w:widowControl w:val="0"/>
              <w:autoSpaceDE w:val="0"/>
              <w:autoSpaceDN w:val="0"/>
              <w:spacing w:before="23"/>
              <w:ind w:left="115"/>
              <w:rPr>
                <w:szCs w:val="28"/>
              </w:rPr>
            </w:pPr>
            <w:r w:rsidRPr="00AA7BB1">
              <w:rPr>
                <w:w w:val="105"/>
                <w:szCs w:val="28"/>
              </w:rPr>
              <w:t>Permanent</w:t>
            </w:r>
            <w:r w:rsidRPr="00AA7BB1">
              <w:rPr>
                <w:spacing w:val="-10"/>
                <w:w w:val="105"/>
                <w:szCs w:val="28"/>
              </w:rPr>
              <w:t xml:space="preserve"> </w:t>
            </w:r>
            <w:r w:rsidRPr="00AA7BB1">
              <w:rPr>
                <w:w w:val="105"/>
                <w:szCs w:val="28"/>
              </w:rPr>
              <w:t>Resident</w:t>
            </w:r>
          </w:p>
        </w:tc>
        <w:tc>
          <w:tcPr>
            <w:tcW w:w="2132" w:type="dxa"/>
          </w:tcPr>
          <w:p w14:paraId="1EB7A9F7" w14:textId="77777777" w:rsidR="006E3D7D" w:rsidRPr="00AA7BB1" w:rsidRDefault="006E3D7D" w:rsidP="00E96A3E">
            <w:pPr>
              <w:widowControl w:val="0"/>
              <w:autoSpaceDE w:val="0"/>
              <w:autoSpaceDN w:val="0"/>
              <w:spacing w:before="23"/>
              <w:ind w:left="883"/>
              <w:rPr>
                <w:szCs w:val="28"/>
              </w:rPr>
            </w:pPr>
            <w:r w:rsidRPr="00AA7BB1">
              <w:rPr>
                <w:w w:val="104"/>
                <w:szCs w:val="28"/>
              </w:rPr>
              <w:t>3</w:t>
            </w:r>
          </w:p>
        </w:tc>
        <w:tc>
          <w:tcPr>
            <w:tcW w:w="2879" w:type="dxa"/>
          </w:tcPr>
          <w:p w14:paraId="07001B50" w14:textId="77777777" w:rsidR="006E3D7D" w:rsidRPr="00AA7BB1" w:rsidRDefault="006E3D7D" w:rsidP="00E96A3E">
            <w:pPr>
              <w:widowControl w:val="0"/>
              <w:autoSpaceDE w:val="0"/>
              <w:autoSpaceDN w:val="0"/>
              <w:spacing w:before="23"/>
              <w:ind w:left="729" w:right="905"/>
              <w:jc w:val="center"/>
              <w:rPr>
                <w:szCs w:val="28"/>
              </w:rPr>
            </w:pPr>
            <w:r>
              <w:rPr>
                <w:szCs w:val="28"/>
              </w:rPr>
              <w:t>1.68</w:t>
            </w:r>
          </w:p>
        </w:tc>
      </w:tr>
      <w:tr w:rsidR="006E3D7D" w:rsidRPr="00AA7BB1" w14:paraId="2967DB32" w14:textId="77777777" w:rsidTr="00E96A3E">
        <w:trPr>
          <w:trHeight w:val="309"/>
        </w:trPr>
        <w:tc>
          <w:tcPr>
            <w:tcW w:w="4243" w:type="dxa"/>
          </w:tcPr>
          <w:p w14:paraId="52FBDCCC" w14:textId="77777777" w:rsidR="006E3D7D" w:rsidRPr="00AA7BB1" w:rsidRDefault="006E3D7D" w:rsidP="00E96A3E">
            <w:pPr>
              <w:widowControl w:val="0"/>
              <w:autoSpaceDE w:val="0"/>
              <w:autoSpaceDN w:val="0"/>
              <w:spacing w:before="21"/>
              <w:ind w:left="115"/>
              <w:rPr>
                <w:szCs w:val="28"/>
              </w:rPr>
            </w:pPr>
            <w:r w:rsidRPr="00AA7BB1">
              <w:rPr>
                <w:w w:val="105"/>
                <w:szCs w:val="28"/>
              </w:rPr>
              <w:t>International</w:t>
            </w:r>
          </w:p>
        </w:tc>
        <w:tc>
          <w:tcPr>
            <w:tcW w:w="2132" w:type="dxa"/>
          </w:tcPr>
          <w:p w14:paraId="23526E34" w14:textId="77777777" w:rsidR="006E3D7D" w:rsidRPr="00AA7BB1" w:rsidRDefault="006E3D7D" w:rsidP="00E96A3E">
            <w:pPr>
              <w:widowControl w:val="0"/>
              <w:autoSpaceDE w:val="0"/>
              <w:autoSpaceDN w:val="0"/>
              <w:spacing w:before="21"/>
              <w:ind w:left="883"/>
              <w:rPr>
                <w:szCs w:val="28"/>
              </w:rPr>
            </w:pPr>
            <w:r w:rsidRPr="00AA7BB1">
              <w:rPr>
                <w:w w:val="104"/>
                <w:szCs w:val="28"/>
              </w:rPr>
              <w:t>1</w:t>
            </w:r>
          </w:p>
        </w:tc>
        <w:tc>
          <w:tcPr>
            <w:tcW w:w="2879" w:type="dxa"/>
          </w:tcPr>
          <w:p w14:paraId="2C5A908A" w14:textId="77777777" w:rsidR="006E3D7D" w:rsidRPr="00AA7BB1" w:rsidRDefault="006E3D7D" w:rsidP="00E96A3E">
            <w:pPr>
              <w:widowControl w:val="0"/>
              <w:autoSpaceDE w:val="0"/>
              <w:autoSpaceDN w:val="0"/>
              <w:spacing w:before="21"/>
              <w:ind w:left="729" w:right="905"/>
              <w:jc w:val="center"/>
              <w:rPr>
                <w:szCs w:val="28"/>
              </w:rPr>
            </w:pPr>
            <w:r>
              <w:rPr>
                <w:w w:val="105"/>
                <w:szCs w:val="28"/>
              </w:rPr>
              <w:t>0.56</w:t>
            </w:r>
          </w:p>
        </w:tc>
      </w:tr>
      <w:tr w:rsidR="006E3D7D" w:rsidRPr="00AA7BB1" w14:paraId="26A4FCDA" w14:textId="77777777" w:rsidTr="00E96A3E">
        <w:trPr>
          <w:trHeight w:val="332"/>
        </w:trPr>
        <w:tc>
          <w:tcPr>
            <w:tcW w:w="4243" w:type="dxa"/>
            <w:tcBorders>
              <w:bottom w:val="single" w:sz="4" w:space="0" w:color="7D7D7D"/>
            </w:tcBorders>
          </w:tcPr>
          <w:p w14:paraId="1050D792" w14:textId="77777777" w:rsidR="006E3D7D" w:rsidRPr="00AA7BB1" w:rsidRDefault="006E3D7D" w:rsidP="00E96A3E">
            <w:pPr>
              <w:widowControl w:val="0"/>
              <w:autoSpaceDE w:val="0"/>
              <w:autoSpaceDN w:val="0"/>
              <w:spacing w:before="21"/>
              <w:ind w:left="115"/>
              <w:rPr>
                <w:szCs w:val="28"/>
              </w:rPr>
            </w:pPr>
          </w:p>
        </w:tc>
        <w:tc>
          <w:tcPr>
            <w:tcW w:w="2132" w:type="dxa"/>
            <w:tcBorders>
              <w:bottom w:val="single" w:sz="4" w:space="0" w:color="7D7D7D"/>
            </w:tcBorders>
          </w:tcPr>
          <w:p w14:paraId="086ABDAE" w14:textId="77777777" w:rsidR="006E3D7D" w:rsidRPr="00AA7BB1" w:rsidRDefault="006E3D7D" w:rsidP="00E96A3E">
            <w:pPr>
              <w:widowControl w:val="0"/>
              <w:autoSpaceDE w:val="0"/>
              <w:autoSpaceDN w:val="0"/>
              <w:spacing w:before="21"/>
              <w:ind w:left="883"/>
              <w:rPr>
                <w:szCs w:val="28"/>
              </w:rPr>
            </w:pPr>
          </w:p>
        </w:tc>
        <w:tc>
          <w:tcPr>
            <w:tcW w:w="2879" w:type="dxa"/>
            <w:tcBorders>
              <w:bottom w:val="single" w:sz="4" w:space="0" w:color="7D7D7D"/>
            </w:tcBorders>
          </w:tcPr>
          <w:p w14:paraId="01FB7430" w14:textId="77777777" w:rsidR="006E3D7D" w:rsidRPr="00AA7BB1" w:rsidRDefault="006E3D7D" w:rsidP="00E96A3E">
            <w:pPr>
              <w:widowControl w:val="0"/>
              <w:autoSpaceDE w:val="0"/>
              <w:autoSpaceDN w:val="0"/>
              <w:spacing w:before="21"/>
              <w:ind w:left="729" w:right="910"/>
              <w:jc w:val="center"/>
              <w:rPr>
                <w:szCs w:val="28"/>
              </w:rPr>
            </w:pPr>
          </w:p>
        </w:tc>
      </w:tr>
    </w:tbl>
    <w:p w14:paraId="2284FF81" w14:textId="77777777" w:rsidR="006E3D7D" w:rsidRPr="00775E1C" w:rsidRDefault="006E3D7D" w:rsidP="006E3D7D"/>
    <w:p w14:paraId="0ABE4073" w14:textId="12C71564" w:rsidR="006E3D7D" w:rsidRDefault="006E3D7D" w:rsidP="00046A3C">
      <w:pPr>
        <w:tabs>
          <w:tab w:val="right" w:leader="underscore" w:pos="7200"/>
        </w:tabs>
      </w:pPr>
    </w:p>
    <w:p w14:paraId="103737F8" w14:textId="77777777" w:rsidR="00787E1F" w:rsidRDefault="00787E1F" w:rsidP="006E3D7D">
      <w:pPr>
        <w:spacing w:line="480" w:lineRule="auto"/>
        <w:rPr>
          <w:rFonts w:eastAsia="Arial Unicode MS"/>
        </w:rPr>
      </w:pPr>
    </w:p>
    <w:p w14:paraId="6BA9E335" w14:textId="77777777" w:rsidR="00787E1F" w:rsidRDefault="00787E1F" w:rsidP="006E3D7D">
      <w:pPr>
        <w:spacing w:line="480" w:lineRule="auto"/>
        <w:rPr>
          <w:rFonts w:eastAsia="Arial Unicode MS"/>
        </w:rPr>
      </w:pPr>
    </w:p>
    <w:p w14:paraId="5E15B249" w14:textId="77777777" w:rsidR="00787E1F" w:rsidRDefault="00787E1F" w:rsidP="006E3D7D">
      <w:pPr>
        <w:spacing w:line="480" w:lineRule="auto"/>
        <w:rPr>
          <w:rFonts w:eastAsia="Arial Unicode MS"/>
        </w:rPr>
      </w:pPr>
    </w:p>
    <w:p w14:paraId="2F021E81" w14:textId="77777777" w:rsidR="00787E1F" w:rsidRDefault="00787E1F" w:rsidP="006E3D7D">
      <w:pPr>
        <w:spacing w:line="480" w:lineRule="auto"/>
        <w:rPr>
          <w:rFonts w:eastAsia="Arial Unicode MS"/>
        </w:rPr>
      </w:pPr>
    </w:p>
    <w:p w14:paraId="17036000" w14:textId="77777777" w:rsidR="00787E1F" w:rsidRDefault="00787E1F" w:rsidP="006E3D7D">
      <w:pPr>
        <w:spacing w:line="480" w:lineRule="auto"/>
        <w:rPr>
          <w:rFonts w:eastAsia="Arial Unicode MS"/>
        </w:rPr>
      </w:pPr>
    </w:p>
    <w:p w14:paraId="74E4F66B" w14:textId="7F59118E" w:rsidR="006E3D7D" w:rsidRDefault="006E3D7D" w:rsidP="006E3D7D">
      <w:pPr>
        <w:spacing w:line="480" w:lineRule="auto"/>
        <w:rPr>
          <w:rFonts w:eastAsia="Arial Unicode MS"/>
        </w:rPr>
      </w:pPr>
      <w:r>
        <w:rPr>
          <w:rFonts w:eastAsia="Arial Unicode MS"/>
        </w:rPr>
        <w:lastRenderedPageBreak/>
        <w:t>Table 4.7</w:t>
      </w:r>
    </w:p>
    <w:tbl>
      <w:tblPr>
        <w:tblStyle w:val="TableGrid1"/>
        <w:tblW w:w="9513" w:type="dxa"/>
        <w:jc w:val="center"/>
        <w:tblInd w:w="0" w:type="dxa"/>
        <w:tblLayout w:type="fixed"/>
        <w:tblLook w:val="04A0" w:firstRow="1" w:lastRow="0" w:firstColumn="1" w:lastColumn="0" w:noHBand="0" w:noVBand="1"/>
      </w:tblPr>
      <w:tblGrid>
        <w:gridCol w:w="1359"/>
        <w:gridCol w:w="1359"/>
        <w:gridCol w:w="1359"/>
        <w:gridCol w:w="1359"/>
        <w:gridCol w:w="1359"/>
        <w:gridCol w:w="1359"/>
        <w:gridCol w:w="1359"/>
      </w:tblGrid>
      <w:tr w:rsidR="006E3D7D" w:rsidRPr="000920CF" w14:paraId="387CC477" w14:textId="77777777" w:rsidTr="00E96A3E">
        <w:trPr>
          <w:trHeight w:val="1214"/>
          <w:jc w:val="center"/>
        </w:trPr>
        <w:tc>
          <w:tcPr>
            <w:tcW w:w="1359" w:type="dxa"/>
            <w:tcBorders>
              <w:left w:val="single" w:sz="4" w:space="0" w:color="auto"/>
              <w:bottom w:val="single" w:sz="4" w:space="0" w:color="auto"/>
              <w:right w:val="single" w:sz="4" w:space="0" w:color="auto"/>
            </w:tcBorders>
            <w:vAlign w:val="center"/>
          </w:tcPr>
          <w:p w14:paraId="0ECE5817" w14:textId="77777777" w:rsidR="006E3D7D" w:rsidRPr="000920CF" w:rsidRDefault="006E3D7D" w:rsidP="00E96A3E">
            <w:pPr>
              <w:tabs>
                <w:tab w:val="right" w:pos="8640"/>
              </w:tabs>
              <w:jc w:val="center"/>
              <w:rPr>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1D162F84" w14:textId="77777777" w:rsidR="006E3D7D" w:rsidRPr="000920CF" w:rsidRDefault="006E3D7D" w:rsidP="00E96A3E">
            <w:pPr>
              <w:tabs>
                <w:tab w:val="right" w:pos="8640"/>
              </w:tabs>
              <w:jc w:val="center"/>
              <w:rPr>
                <w:sz w:val="20"/>
                <w:szCs w:val="20"/>
              </w:rPr>
            </w:pPr>
            <w:r w:rsidRPr="000920CF">
              <w:rPr>
                <w:sz w:val="20"/>
                <w:szCs w:val="20"/>
              </w:rPr>
              <w:t>Subscale #1</w:t>
            </w:r>
          </w:p>
          <w:p w14:paraId="7729A787" w14:textId="77777777" w:rsidR="006E3D7D" w:rsidRPr="000920CF" w:rsidRDefault="006E3D7D" w:rsidP="00E96A3E">
            <w:pPr>
              <w:tabs>
                <w:tab w:val="right" w:pos="8640"/>
              </w:tabs>
              <w:jc w:val="center"/>
              <w:rPr>
                <w:sz w:val="20"/>
                <w:szCs w:val="20"/>
              </w:rPr>
            </w:pPr>
            <w:r w:rsidRPr="000920CF">
              <w:rPr>
                <w:sz w:val="20"/>
                <w:szCs w:val="20"/>
              </w:rPr>
              <w:t>Cost and/or</w:t>
            </w:r>
          </w:p>
          <w:p w14:paraId="140CD850" w14:textId="77777777" w:rsidR="006E3D7D" w:rsidRPr="000920CF" w:rsidRDefault="006E3D7D" w:rsidP="00E96A3E">
            <w:pPr>
              <w:tabs>
                <w:tab w:val="right" w:pos="8640"/>
              </w:tabs>
              <w:jc w:val="center"/>
              <w:rPr>
                <w:sz w:val="20"/>
                <w:szCs w:val="20"/>
              </w:rPr>
            </w:pPr>
            <w:r w:rsidRPr="000920CF">
              <w:rPr>
                <w:sz w:val="20"/>
                <w:szCs w:val="20"/>
              </w:rPr>
              <w:t>Financial Aid</w:t>
            </w:r>
          </w:p>
        </w:tc>
        <w:tc>
          <w:tcPr>
            <w:tcW w:w="1359" w:type="dxa"/>
            <w:tcBorders>
              <w:top w:val="single" w:sz="4" w:space="0" w:color="auto"/>
              <w:left w:val="single" w:sz="4" w:space="0" w:color="auto"/>
              <w:bottom w:val="single" w:sz="4" w:space="0" w:color="auto"/>
              <w:right w:val="single" w:sz="4" w:space="0" w:color="auto"/>
            </w:tcBorders>
            <w:vAlign w:val="center"/>
            <w:hideMark/>
          </w:tcPr>
          <w:p w14:paraId="4BD328B0" w14:textId="77777777" w:rsidR="006E3D7D" w:rsidRPr="000920CF" w:rsidRDefault="006E3D7D" w:rsidP="00E96A3E">
            <w:pPr>
              <w:tabs>
                <w:tab w:val="right" w:pos="8640"/>
              </w:tabs>
              <w:jc w:val="center"/>
              <w:rPr>
                <w:sz w:val="20"/>
                <w:szCs w:val="20"/>
              </w:rPr>
            </w:pPr>
            <w:r w:rsidRPr="000920CF">
              <w:rPr>
                <w:sz w:val="20"/>
                <w:szCs w:val="20"/>
              </w:rPr>
              <w:t>Subscale #2 Campus Appearance and Visit</w:t>
            </w:r>
          </w:p>
        </w:tc>
        <w:tc>
          <w:tcPr>
            <w:tcW w:w="1359" w:type="dxa"/>
            <w:tcBorders>
              <w:top w:val="single" w:sz="4" w:space="0" w:color="auto"/>
              <w:left w:val="single" w:sz="4" w:space="0" w:color="auto"/>
              <w:bottom w:val="single" w:sz="4" w:space="0" w:color="auto"/>
              <w:right w:val="single" w:sz="4" w:space="0" w:color="auto"/>
            </w:tcBorders>
            <w:vAlign w:val="center"/>
            <w:hideMark/>
          </w:tcPr>
          <w:p w14:paraId="7ECCC78B" w14:textId="77777777" w:rsidR="006E3D7D" w:rsidRPr="000920CF" w:rsidRDefault="006E3D7D" w:rsidP="00E96A3E">
            <w:pPr>
              <w:tabs>
                <w:tab w:val="right" w:pos="8640"/>
              </w:tabs>
              <w:jc w:val="center"/>
              <w:rPr>
                <w:sz w:val="20"/>
                <w:szCs w:val="20"/>
              </w:rPr>
            </w:pPr>
            <w:r w:rsidRPr="000920CF">
              <w:rPr>
                <w:sz w:val="20"/>
                <w:szCs w:val="20"/>
              </w:rPr>
              <w:t>Subscale #3 Academic Reputation and Opportunities</w:t>
            </w:r>
          </w:p>
        </w:tc>
        <w:tc>
          <w:tcPr>
            <w:tcW w:w="1359" w:type="dxa"/>
            <w:tcBorders>
              <w:top w:val="single" w:sz="4" w:space="0" w:color="auto"/>
              <w:left w:val="single" w:sz="4" w:space="0" w:color="auto"/>
              <w:bottom w:val="single" w:sz="4" w:space="0" w:color="auto"/>
              <w:right w:val="single" w:sz="4" w:space="0" w:color="auto"/>
            </w:tcBorders>
            <w:vAlign w:val="center"/>
            <w:hideMark/>
          </w:tcPr>
          <w:p w14:paraId="11101703" w14:textId="77777777" w:rsidR="006E3D7D" w:rsidRPr="000920CF" w:rsidRDefault="006E3D7D" w:rsidP="00E96A3E">
            <w:pPr>
              <w:tabs>
                <w:tab w:val="right" w:pos="8640"/>
              </w:tabs>
              <w:jc w:val="center"/>
              <w:rPr>
                <w:sz w:val="20"/>
                <w:szCs w:val="20"/>
              </w:rPr>
            </w:pPr>
            <w:r w:rsidRPr="000920CF">
              <w:rPr>
                <w:sz w:val="20"/>
                <w:szCs w:val="20"/>
              </w:rPr>
              <w:t>Subscale #4 Co-Curricular Activities</w:t>
            </w:r>
          </w:p>
        </w:tc>
        <w:tc>
          <w:tcPr>
            <w:tcW w:w="1359" w:type="dxa"/>
            <w:tcBorders>
              <w:top w:val="single" w:sz="4" w:space="0" w:color="auto"/>
              <w:left w:val="single" w:sz="4" w:space="0" w:color="auto"/>
              <w:bottom w:val="single" w:sz="4" w:space="0" w:color="auto"/>
              <w:right w:val="single" w:sz="4" w:space="0" w:color="auto"/>
            </w:tcBorders>
            <w:vAlign w:val="center"/>
            <w:hideMark/>
          </w:tcPr>
          <w:p w14:paraId="314F76C7" w14:textId="77777777" w:rsidR="006E3D7D" w:rsidRPr="000920CF" w:rsidRDefault="006E3D7D" w:rsidP="00E96A3E">
            <w:pPr>
              <w:tabs>
                <w:tab w:val="right" w:pos="8640"/>
              </w:tabs>
              <w:jc w:val="center"/>
              <w:rPr>
                <w:sz w:val="20"/>
                <w:szCs w:val="20"/>
              </w:rPr>
            </w:pPr>
            <w:r w:rsidRPr="000920CF">
              <w:rPr>
                <w:sz w:val="20"/>
                <w:szCs w:val="20"/>
              </w:rPr>
              <w:t>Subscale #5 Influence of Others</w:t>
            </w:r>
          </w:p>
        </w:tc>
        <w:tc>
          <w:tcPr>
            <w:tcW w:w="1359" w:type="dxa"/>
            <w:tcBorders>
              <w:top w:val="single" w:sz="4" w:space="0" w:color="auto"/>
              <w:left w:val="single" w:sz="4" w:space="0" w:color="auto"/>
              <w:bottom w:val="single" w:sz="4" w:space="0" w:color="auto"/>
              <w:right w:val="single" w:sz="4" w:space="0" w:color="auto"/>
            </w:tcBorders>
            <w:vAlign w:val="center"/>
            <w:hideMark/>
          </w:tcPr>
          <w:p w14:paraId="508C7BF8" w14:textId="77777777" w:rsidR="006E3D7D" w:rsidRPr="000920CF" w:rsidRDefault="006E3D7D" w:rsidP="00E96A3E">
            <w:pPr>
              <w:tabs>
                <w:tab w:val="right" w:pos="8640"/>
              </w:tabs>
              <w:jc w:val="center"/>
              <w:rPr>
                <w:sz w:val="20"/>
                <w:szCs w:val="20"/>
              </w:rPr>
            </w:pPr>
            <w:r w:rsidRPr="000920CF">
              <w:rPr>
                <w:sz w:val="20"/>
                <w:szCs w:val="20"/>
              </w:rPr>
              <w:t>Subscale #6 Faith</w:t>
            </w:r>
          </w:p>
        </w:tc>
      </w:tr>
      <w:tr w:rsidR="006E3D7D" w:rsidRPr="000920CF" w14:paraId="2EB3425D" w14:textId="77777777" w:rsidTr="00E96A3E">
        <w:trPr>
          <w:trHeight w:val="1214"/>
          <w:jc w:val="center"/>
        </w:trPr>
        <w:tc>
          <w:tcPr>
            <w:tcW w:w="1359" w:type="dxa"/>
            <w:tcBorders>
              <w:top w:val="single" w:sz="4" w:space="0" w:color="auto"/>
              <w:left w:val="single" w:sz="4" w:space="0" w:color="auto"/>
              <w:bottom w:val="single" w:sz="4" w:space="0" w:color="auto"/>
              <w:right w:val="single" w:sz="4" w:space="0" w:color="auto"/>
            </w:tcBorders>
            <w:vAlign w:val="center"/>
          </w:tcPr>
          <w:p w14:paraId="2589EE3C" w14:textId="77777777" w:rsidR="006E3D7D" w:rsidRPr="000920CF" w:rsidRDefault="006E3D7D" w:rsidP="00E96A3E">
            <w:pPr>
              <w:tabs>
                <w:tab w:val="right" w:pos="8640"/>
              </w:tabs>
              <w:jc w:val="center"/>
              <w:rPr>
                <w:sz w:val="20"/>
                <w:szCs w:val="20"/>
              </w:rPr>
            </w:pPr>
          </w:p>
          <w:p w14:paraId="378547F1" w14:textId="77777777" w:rsidR="006E3D7D" w:rsidRPr="000920CF" w:rsidRDefault="006E3D7D" w:rsidP="00E96A3E">
            <w:pPr>
              <w:tabs>
                <w:tab w:val="right" w:pos="8640"/>
              </w:tabs>
              <w:jc w:val="center"/>
              <w:rPr>
                <w:sz w:val="20"/>
                <w:szCs w:val="20"/>
              </w:rPr>
            </w:pPr>
            <w:r w:rsidRPr="000920CF">
              <w:rPr>
                <w:sz w:val="20"/>
                <w:szCs w:val="20"/>
              </w:rPr>
              <w:t>Factor #1</w:t>
            </w:r>
          </w:p>
        </w:tc>
        <w:tc>
          <w:tcPr>
            <w:tcW w:w="1359" w:type="dxa"/>
            <w:tcBorders>
              <w:top w:val="single" w:sz="4" w:space="0" w:color="auto"/>
              <w:left w:val="single" w:sz="4" w:space="0" w:color="auto"/>
              <w:bottom w:val="single" w:sz="4" w:space="0" w:color="auto"/>
              <w:right w:val="single" w:sz="4" w:space="0" w:color="auto"/>
            </w:tcBorders>
            <w:vAlign w:val="center"/>
            <w:hideMark/>
          </w:tcPr>
          <w:p w14:paraId="0F25C1B8" w14:textId="77777777" w:rsidR="006E3D7D" w:rsidRPr="000920CF" w:rsidRDefault="006E3D7D" w:rsidP="00E96A3E">
            <w:pPr>
              <w:tabs>
                <w:tab w:val="right" w:pos="8640"/>
              </w:tabs>
              <w:jc w:val="center"/>
              <w:rPr>
                <w:sz w:val="20"/>
                <w:szCs w:val="20"/>
              </w:rPr>
            </w:pPr>
            <w:r w:rsidRPr="000920CF">
              <w:rPr>
                <w:sz w:val="20"/>
                <w:szCs w:val="20"/>
              </w:rPr>
              <w:t>Cost of Attendance</w:t>
            </w:r>
          </w:p>
        </w:tc>
        <w:tc>
          <w:tcPr>
            <w:tcW w:w="1359" w:type="dxa"/>
            <w:tcBorders>
              <w:top w:val="single" w:sz="4" w:space="0" w:color="auto"/>
              <w:left w:val="single" w:sz="4" w:space="0" w:color="auto"/>
              <w:bottom w:val="single" w:sz="4" w:space="0" w:color="auto"/>
              <w:right w:val="single" w:sz="4" w:space="0" w:color="auto"/>
            </w:tcBorders>
            <w:vAlign w:val="center"/>
            <w:hideMark/>
          </w:tcPr>
          <w:p w14:paraId="3685692A" w14:textId="77777777" w:rsidR="006E3D7D" w:rsidRPr="000920CF" w:rsidRDefault="006E3D7D" w:rsidP="00E96A3E">
            <w:pPr>
              <w:tabs>
                <w:tab w:val="right" w:pos="8640"/>
              </w:tabs>
              <w:jc w:val="center"/>
              <w:rPr>
                <w:sz w:val="20"/>
                <w:szCs w:val="20"/>
              </w:rPr>
            </w:pPr>
            <w:r w:rsidRPr="000920CF">
              <w:rPr>
                <w:sz w:val="20"/>
                <w:szCs w:val="20"/>
              </w:rPr>
              <w:t>Campus Appearance</w:t>
            </w:r>
          </w:p>
        </w:tc>
        <w:tc>
          <w:tcPr>
            <w:tcW w:w="1359" w:type="dxa"/>
            <w:tcBorders>
              <w:top w:val="single" w:sz="4" w:space="0" w:color="auto"/>
              <w:left w:val="single" w:sz="4" w:space="0" w:color="auto"/>
              <w:bottom w:val="single" w:sz="4" w:space="0" w:color="auto"/>
              <w:right w:val="single" w:sz="4" w:space="0" w:color="auto"/>
            </w:tcBorders>
            <w:vAlign w:val="center"/>
            <w:hideMark/>
          </w:tcPr>
          <w:p w14:paraId="37204860" w14:textId="77777777" w:rsidR="006E3D7D" w:rsidRPr="000920CF" w:rsidRDefault="006E3D7D" w:rsidP="00E96A3E">
            <w:pPr>
              <w:tabs>
                <w:tab w:val="right" w:pos="8640"/>
              </w:tabs>
              <w:jc w:val="center"/>
              <w:rPr>
                <w:sz w:val="20"/>
                <w:szCs w:val="20"/>
              </w:rPr>
            </w:pPr>
            <w:r w:rsidRPr="000920CF">
              <w:rPr>
                <w:sz w:val="20"/>
                <w:szCs w:val="20"/>
              </w:rPr>
              <w:t>Academic Reputation</w:t>
            </w:r>
          </w:p>
        </w:tc>
        <w:tc>
          <w:tcPr>
            <w:tcW w:w="1359" w:type="dxa"/>
            <w:tcBorders>
              <w:top w:val="single" w:sz="4" w:space="0" w:color="auto"/>
              <w:left w:val="single" w:sz="4" w:space="0" w:color="auto"/>
              <w:bottom w:val="single" w:sz="4" w:space="0" w:color="auto"/>
              <w:right w:val="single" w:sz="4" w:space="0" w:color="auto"/>
            </w:tcBorders>
            <w:vAlign w:val="center"/>
          </w:tcPr>
          <w:p w14:paraId="6C8555BA" w14:textId="77777777" w:rsidR="006E3D7D" w:rsidRPr="000920CF" w:rsidRDefault="006E3D7D" w:rsidP="00E96A3E">
            <w:pPr>
              <w:tabs>
                <w:tab w:val="right" w:pos="8640"/>
              </w:tabs>
              <w:jc w:val="center"/>
              <w:rPr>
                <w:sz w:val="20"/>
                <w:szCs w:val="20"/>
              </w:rPr>
            </w:pPr>
            <w:r w:rsidRPr="000920CF">
              <w:rPr>
                <w:sz w:val="20"/>
                <w:szCs w:val="20"/>
              </w:rPr>
              <w:t>Contact With Students Who Attend the Institution</w:t>
            </w:r>
          </w:p>
        </w:tc>
        <w:tc>
          <w:tcPr>
            <w:tcW w:w="1359" w:type="dxa"/>
            <w:tcBorders>
              <w:top w:val="single" w:sz="4" w:space="0" w:color="auto"/>
              <w:left w:val="single" w:sz="4" w:space="0" w:color="auto"/>
              <w:bottom w:val="single" w:sz="4" w:space="0" w:color="auto"/>
              <w:right w:val="single" w:sz="4" w:space="0" w:color="auto"/>
            </w:tcBorders>
            <w:vAlign w:val="center"/>
            <w:hideMark/>
          </w:tcPr>
          <w:p w14:paraId="5236AC04" w14:textId="77777777" w:rsidR="006E3D7D" w:rsidRPr="000920CF" w:rsidRDefault="006E3D7D" w:rsidP="00E96A3E">
            <w:pPr>
              <w:tabs>
                <w:tab w:val="right" w:pos="8640"/>
              </w:tabs>
              <w:jc w:val="center"/>
              <w:rPr>
                <w:sz w:val="20"/>
                <w:szCs w:val="20"/>
              </w:rPr>
            </w:pPr>
            <w:r w:rsidRPr="000920CF">
              <w:rPr>
                <w:sz w:val="20"/>
                <w:szCs w:val="20"/>
              </w:rPr>
              <w:t>High School Guidance Counselor</w:t>
            </w:r>
          </w:p>
        </w:tc>
        <w:tc>
          <w:tcPr>
            <w:tcW w:w="1359" w:type="dxa"/>
            <w:tcBorders>
              <w:top w:val="single" w:sz="4" w:space="0" w:color="auto"/>
              <w:left w:val="single" w:sz="4" w:space="0" w:color="auto"/>
              <w:bottom w:val="single" w:sz="4" w:space="0" w:color="auto"/>
              <w:right w:val="single" w:sz="4" w:space="0" w:color="auto"/>
            </w:tcBorders>
            <w:vAlign w:val="center"/>
          </w:tcPr>
          <w:p w14:paraId="16720194" w14:textId="77777777" w:rsidR="006E3D7D" w:rsidRPr="000920CF" w:rsidRDefault="006E3D7D" w:rsidP="00E96A3E">
            <w:pPr>
              <w:tabs>
                <w:tab w:val="right" w:pos="8640"/>
              </w:tabs>
              <w:jc w:val="center"/>
              <w:rPr>
                <w:sz w:val="20"/>
                <w:szCs w:val="20"/>
              </w:rPr>
            </w:pPr>
            <w:r w:rsidRPr="000920CF">
              <w:rPr>
                <w:sz w:val="20"/>
                <w:szCs w:val="20"/>
              </w:rPr>
              <w:t>Religious Mission of the Institution</w:t>
            </w:r>
          </w:p>
        </w:tc>
      </w:tr>
      <w:tr w:rsidR="006E3D7D" w:rsidRPr="000920CF" w14:paraId="6E3F1097" w14:textId="77777777" w:rsidTr="00E96A3E">
        <w:trPr>
          <w:trHeight w:val="1214"/>
          <w:jc w:val="center"/>
        </w:trPr>
        <w:tc>
          <w:tcPr>
            <w:tcW w:w="1359" w:type="dxa"/>
            <w:tcBorders>
              <w:top w:val="single" w:sz="4" w:space="0" w:color="auto"/>
              <w:left w:val="single" w:sz="4" w:space="0" w:color="auto"/>
              <w:bottom w:val="single" w:sz="4" w:space="0" w:color="auto"/>
              <w:right w:val="single" w:sz="4" w:space="0" w:color="auto"/>
            </w:tcBorders>
            <w:vAlign w:val="center"/>
          </w:tcPr>
          <w:p w14:paraId="2E05BB15" w14:textId="77777777" w:rsidR="006E3D7D" w:rsidRPr="000920CF" w:rsidRDefault="006E3D7D" w:rsidP="00E96A3E">
            <w:pPr>
              <w:tabs>
                <w:tab w:val="right" w:pos="8640"/>
              </w:tabs>
              <w:jc w:val="center"/>
              <w:rPr>
                <w:sz w:val="20"/>
                <w:szCs w:val="20"/>
              </w:rPr>
            </w:pPr>
            <w:r w:rsidRPr="000920CF">
              <w:rPr>
                <w:sz w:val="20"/>
                <w:szCs w:val="20"/>
              </w:rPr>
              <w:t>Factor #2</w:t>
            </w:r>
          </w:p>
        </w:tc>
        <w:tc>
          <w:tcPr>
            <w:tcW w:w="1359" w:type="dxa"/>
            <w:tcBorders>
              <w:top w:val="single" w:sz="4" w:space="0" w:color="auto"/>
              <w:left w:val="single" w:sz="4" w:space="0" w:color="auto"/>
              <w:bottom w:val="single" w:sz="4" w:space="0" w:color="auto"/>
              <w:right w:val="single" w:sz="4" w:space="0" w:color="auto"/>
            </w:tcBorders>
            <w:vAlign w:val="center"/>
            <w:hideMark/>
          </w:tcPr>
          <w:p w14:paraId="2CE6F18B" w14:textId="77777777" w:rsidR="006E3D7D" w:rsidRPr="000920CF" w:rsidRDefault="006E3D7D" w:rsidP="00E96A3E">
            <w:pPr>
              <w:tabs>
                <w:tab w:val="right" w:pos="8640"/>
              </w:tabs>
              <w:jc w:val="center"/>
              <w:rPr>
                <w:sz w:val="20"/>
                <w:szCs w:val="20"/>
              </w:rPr>
            </w:pPr>
            <w:r w:rsidRPr="000920CF">
              <w:rPr>
                <w:sz w:val="20"/>
                <w:szCs w:val="20"/>
              </w:rPr>
              <w:t>Financial Aid from the Institution</w:t>
            </w:r>
          </w:p>
        </w:tc>
        <w:tc>
          <w:tcPr>
            <w:tcW w:w="1359" w:type="dxa"/>
            <w:tcBorders>
              <w:top w:val="single" w:sz="4" w:space="0" w:color="auto"/>
              <w:left w:val="single" w:sz="4" w:space="0" w:color="auto"/>
              <w:bottom w:val="single" w:sz="4" w:space="0" w:color="auto"/>
              <w:right w:val="single" w:sz="4" w:space="0" w:color="auto"/>
            </w:tcBorders>
            <w:vAlign w:val="center"/>
            <w:hideMark/>
          </w:tcPr>
          <w:p w14:paraId="32CD1DF7" w14:textId="77777777" w:rsidR="006E3D7D" w:rsidRPr="000920CF" w:rsidRDefault="006E3D7D" w:rsidP="00E96A3E">
            <w:pPr>
              <w:tabs>
                <w:tab w:val="right" w:pos="8640"/>
              </w:tabs>
              <w:jc w:val="center"/>
              <w:rPr>
                <w:sz w:val="20"/>
                <w:szCs w:val="20"/>
              </w:rPr>
            </w:pPr>
            <w:r w:rsidRPr="000920CF">
              <w:rPr>
                <w:sz w:val="20"/>
                <w:szCs w:val="20"/>
              </w:rPr>
              <w:t>Distance from Home</w:t>
            </w:r>
          </w:p>
        </w:tc>
        <w:tc>
          <w:tcPr>
            <w:tcW w:w="1359" w:type="dxa"/>
            <w:tcBorders>
              <w:top w:val="single" w:sz="4" w:space="0" w:color="auto"/>
              <w:left w:val="single" w:sz="4" w:space="0" w:color="auto"/>
              <w:bottom w:val="single" w:sz="4" w:space="0" w:color="auto"/>
              <w:right w:val="single" w:sz="4" w:space="0" w:color="auto"/>
            </w:tcBorders>
            <w:vAlign w:val="center"/>
            <w:hideMark/>
          </w:tcPr>
          <w:p w14:paraId="0203569D" w14:textId="77777777" w:rsidR="006E3D7D" w:rsidRPr="000920CF" w:rsidRDefault="006E3D7D" w:rsidP="00E96A3E">
            <w:pPr>
              <w:tabs>
                <w:tab w:val="right" w:pos="8640"/>
              </w:tabs>
              <w:jc w:val="center"/>
              <w:rPr>
                <w:sz w:val="20"/>
                <w:szCs w:val="20"/>
              </w:rPr>
            </w:pPr>
            <w:r w:rsidRPr="000920CF">
              <w:rPr>
                <w:sz w:val="20"/>
                <w:szCs w:val="20"/>
              </w:rPr>
              <w:t>Availability of Intended Major</w:t>
            </w:r>
          </w:p>
        </w:tc>
        <w:tc>
          <w:tcPr>
            <w:tcW w:w="1359" w:type="dxa"/>
            <w:tcBorders>
              <w:top w:val="single" w:sz="4" w:space="0" w:color="auto"/>
              <w:left w:val="single" w:sz="4" w:space="0" w:color="auto"/>
              <w:bottom w:val="single" w:sz="4" w:space="0" w:color="auto"/>
              <w:right w:val="single" w:sz="4" w:space="0" w:color="auto"/>
            </w:tcBorders>
            <w:vAlign w:val="center"/>
            <w:hideMark/>
          </w:tcPr>
          <w:p w14:paraId="551E7C42" w14:textId="77777777" w:rsidR="006E3D7D" w:rsidRPr="000920CF" w:rsidRDefault="006E3D7D" w:rsidP="00E96A3E">
            <w:pPr>
              <w:tabs>
                <w:tab w:val="right" w:pos="8640"/>
              </w:tabs>
              <w:jc w:val="center"/>
              <w:rPr>
                <w:sz w:val="20"/>
                <w:szCs w:val="20"/>
              </w:rPr>
            </w:pPr>
            <w:r w:rsidRPr="000920CF">
              <w:rPr>
                <w:sz w:val="20"/>
                <w:szCs w:val="20"/>
              </w:rPr>
              <w:t>Personal Attention Offered to Students</w:t>
            </w:r>
          </w:p>
        </w:tc>
        <w:tc>
          <w:tcPr>
            <w:tcW w:w="1359" w:type="dxa"/>
            <w:tcBorders>
              <w:top w:val="single" w:sz="4" w:space="0" w:color="auto"/>
              <w:left w:val="single" w:sz="4" w:space="0" w:color="auto"/>
              <w:bottom w:val="single" w:sz="4" w:space="0" w:color="auto"/>
              <w:right w:val="single" w:sz="4" w:space="0" w:color="auto"/>
            </w:tcBorders>
            <w:vAlign w:val="center"/>
            <w:hideMark/>
          </w:tcPr>
          <w:p w14:paraId="0D91C4CD" w14:textId="77777777" w:rsidR="006E3D7D" w:rsidRPr="000920CF" w:rsidRDefault="006E3D7D" w:rsidP="00E96A3E">
            <w:pPr>
              <w:tabs>
                <w:tab w:val="right" w:pos="8640"/>
              </w:tabs>
              <w:jc w:val="center"/>
              <w:rPr>
                <w:sz w:val="20"/>
                <w:szCs w:val="20"/>
              </w:rPr>
            </w:pPr>
            <w:r w:rsidRPr="000920CF">
              <w:rPr>
                <w:sz w:val="20"/>
                <w:szCs w:val="20"/>
              </w:rPr>
              <w:t>Family Preference</w:t>
            </w:r>
          </w:p>
        </w:tc>
        <w:tc>
          <w:tcPr>
            <w:tcW w:w="1359" w:type="dxa"/>
            <w:tcBorders>
              <w:top w:val="single" w:sz="4" w:space="0" w:color="auto"/>
              <w:left w:val="single" w:sz="4" w:space="0" w:color="auto"/>
              <w:bottom w:val="single" w:sz="4" w:space="0" w:color="auto"/>
              <w:right w:val="single" w:sz="4" w:space="0" w:color="auto"/>
            </w:tcBorders>
            <w:vAlign w:val="center"/>
          </w:tcPr>
          <w:p w14:paraId="2C37A844" w14:textId="77777777" w:rsidR="006E3D7D" w:rsidRPr="000920CF" w:rsidRDefault="006E3D7D" w:rsidP="00E96A3E">
            <w:pPr>
              <w:tabs>
                <w:tab w:val="right" w:pos="8640"/>
              </w:tabs>
              <w:jc w:val="center"/>
              <w:rPr>
                <w:sz w:val="20"/>
                <w:szCs w:val="20"/>
              </w:rPr>
            </w:pPr>
            <w:r w:rsidRPr="000920CF">
              <w:rPr>
                <w:sz w:val="20"/>
                <w:szCs w:val="20"/>
              </w:rPr>
              <w:t>Personal Faith</w:t>
            </w:r>
          </w:p>
        </w:tc>
      </w:tr>
      <w:tr w:rsidR="006E3D7D" w:rsidRPr="000920CF" w14:paraId="78D3262F" w14:textId="77777777" w:rsidTr="00E96A3E">
        <w:trPr>
          <w:trHeight w:val="1214"/>
          <w:jc w:val="center"/>
        </w:trPr>
        <w:tc>
          <w:tcPr>
            <w:tcW w:w="1359" w:type="dxa"/>
            <w:tcBorders>
              <w:top w:val="single" w:sz="4" w:space="0" w:color="auto"/>
              <w:left w:val="single" w:sz="4" w:space="0" w:color="auto"/>
              <w:bottom w:val="single" w:sz="4" w:space="0" w:color="auto"/>
              <w:right w:val="single" w:sz="4" w:space="0" w:color="auto"/>
            </w:tcBorders>
            <w:vAlign w:val="center"/>
          </w:tcPr>
          <w:p w14:paraId="046C7389" w14:textId="77777777" w:rsidR="006E3D7D" w:rsidRPr="000920CF" w:rsidRDefault="006E3D7D" w:rsidP="00E96A3E">
            <w:pPr>
              <w:tabs>
                <w:tab w:val="right" w:pos="8640"/>
              </w:tabs>
              <w:jc w:val="center"/>
              <w:rPr>
                <w:sz w:val="20"/>
                <w:szCs w:val="20"/>
              </w:rPr>
            </w:pPr>
            <w:r w:rsidRPr="000920CF">
              <w:rPr>
                <w:sz w:val="20"/>
                <w:szCs w:val="20"/>
              </w:rPr>
              <w:t>Factor #3</w:t>
            </w:r>
          </w:p>
        </w:tc>
        <w:tc>
          <w:tcPr>
            <w:tcW w:w="1359" w:type="dxa"/>
            <w:tcBorders>
              <w:top w:val="single" w:sz="4" w:space="0" w:color="auto"/>
              <w:left w:val="single" w:sz="4" w:space="0" w:color="auto"/>
              <w:bottom w:val="single" w:sz="4" w:space="0" w:color="auto"/>
              <w:right w:val="single" w:sz="4" w:space="0" w:color="auto"/>
            </w:tcBorders>
            <w:vAlign w:val="center"/>
            <w:hideMark/>
          </w:tcPr>
          <w:p w14:paraId="4F98F9DA" w14:textId="77777777" w:rsidR="006E3D7D" w:rsidRPr="000920CF" w:rsidRDefault="006E3D7D" w:rsidP="00E96A3E">
            <w:pPr>
              <w:tabs>
                <w:tab w:val="right" w:pos="8640"/>
              </w:tabs>
              <w:jc w:val="center"/>
              <w:rPr>
                <w:sz w:val="20"/>
                <w:szCs w:val="20"/>
              </w:rPr>
            </w:pPr>
            <w:r w:rsidRPr="000920CF">
              <w:rPr>
                <w:sz w:val="20"/>
                <w:szCs w:val="20"/>
              </w:rPr>
              <w:t>Enrollment of Institution</w:t>
            </w:r>
          </w:p>
        </w:tc>
        <w:tc>
          <w:tcPr>
            <w:tcW w:w="1359" w:type="dxa"/>
            <w:tcBorders>
              <w:top w:val="single" w:sz="4" w:space="0" w:color="auto"/>
              <w:left w:val="single" w:sz="4" w:space="0" w:color="auto"/>
              <w:bottom w:val="single" w:sz="4" w:space="0" w:color="auto"/>
              <w:right w:val="single" w:sz="4" w:space="0" w:color="auto"/>
            </w:tcBorders>
            <w:vAlign w:val="center"/>
          </w:tcPr>
          <w:p w14:paraId="3AB60B0B" w14:textId="77777777" w:rsidR="006E3D7D" w:rsidRPr="000920CF" w:rsidRDefault="006E3D7D" w:rsidP="00E96A3E">
            <w:pPr>
              <w:tabs>
                <w:tab w:val="left" w:pos="330"/>
                <w:tab w:val="center" w:pos="549"/>
                <w:tab w:val="right" w:pos="8640"/>
              </w:tabs>
              <w:jc w:val="center"/>
              <w:rPr>
                <w:sz w:val="20"/>
                <w:szCs w:val="20"/>
              </w:rPr>
            </w:pPr>
            <w:r w:rsidRPr="000920CF">
              <w:rPr>
                <w:sz w:val="20"/>
                <w:szCs w:val="20"/>
              </w:rPr>
              <w:t>Recreational Facilities on Campus</w:t>
            </w:r>
          </w:p>
        </w:tc>
        <w:tc>
          <w:tcPr>
            <w:tcW w:w="1359" w:type="dxa"/>
            <w:tcBorders>
              <w:top w:val="single" w:sz="4" w:space="0" w:color="auto"/>
              <w:left w:val="single" w:sz="4" w:space="0" w:color="auto"/>
              <w:bottom w:val="single" w:sz="4" w:space="0" w:color="auto"/>
              <w:right w:val="single" w:sz="4" w:space="0" w:color="auto"/>
            </w:tcBorders>
            <w:vAlign w:val="center"/>
          </w:tcPr>
          <w:p w14:paraId="74D27F95" w14:textId="77777777" w:rsidR="006E3D7D" w:rsidRPr="000920CF" w:rsidRDefault="006E3D7D" w:rsidP="00E96A3E">
            <w:pPr>
              <w:tabs>
                <w:tab w:val="right" w:pos="8640"/>
              </w:tabs>
              <w:jc w:val="center"/>
              <w:rPr>
                <w:sz w:val="20"/>
                <w:szCs w:val="20"/>
              </w:rPr>
            </w:pPr>
            <w:r w:rsidRPr="000920CF">
              <w:rPr>
                <w:sz w:val="20"/>
                <w:szCs w:val="20"/>
              </w:rPr>
              <w:t>Preparation for Graduate or Professional School</w:t>
            </w:r>
          </w:p>
        </w:tc>
        <w:tc>
          <w:tcPr>
            <w:tcW w:w="1359" w:type="dxa"/>
            <w:tcBorders>
              <w:top w:val="single" w:sz="4" w:space="0" w:color="auto"/>
              <w:left w:val="single" w:sz="4" w:space="0" w:color="auto"/>
              <w:bottom w:val="single" w:sz="4" w:space="0" w:color="auto"/>
              <w:right w:val="single" w:sz="4" w:space="0" w:color="auto"/>
            </w:tcBorders>
            <w:vAlign w:val="center"/>
            <w:hideMark/>
          </w:tcPr>
          <w:p w14:paraId="4A75681F" w14:textId="77777777" w:rsidR="006E3D7D" w:rsidRPr="000920CF" w:rsidRDefault="006E3D7D" w:rsidP="00E96A3E">
            <w:pPr>
              <w:tabs>
                <w:tab w:val="right" w:pos="8640"/>
              </w:tabs>
              <w:jc w:val="center"/>
              <w:rPr>
                <w:sz w:val="20"/>
                <w:szCs w:val="20"/>
              </w:rPr>
            </w:pPr>
            <w:r w:rsidRPr="000920CF">
              <w:rPr>
                <w:sz w:val="20"/>
                <w:szCs w:val="20"/>
              </w:rPr>
              <w:t>Access to Off-Campus Cultural Events</w:t>
            </w:r>
          </w:p>
        </w:tc>
        <w:tc>
          <w:tcPr>
            <w:tcW w:w="1359" w:type="dxa"/>
            <w:tcBorders>
              <w:top w:val="single" w:sz="4" w:space="0" w:color="auto"/>
              <w:left w:val="single" w:sz="4" w:space="0" w:color="auto"/>
              <w:bottom w:val="single" w:sz="4" w:space="0" w:color="auto"/>
              <w:right w:val="single" w:sz="4" w:space="0" w:color="auto"/>
            </w:tcBorders>
            <w:vAlign w:val="center"/>
            <w:hideMark/>
          </w:tcPr>
          <w:p w14:paraId="152843CF" w14:textId="77777777" w:rsidR="006E3D7D" w:rsidRPr="000920CF" w:rsidRDefault="006E3D7D" w:rsidP="00E96A3E">
            <w:pPr>
              <w:tabs>
                <w:tab w:val="right" w:pos="8640"/>
              </w:tabs>
              <w:jc w:val="center"/>
              <w:rPr>
                <w:sz w:val="20"/>
                <w:szCs w:val="20"/>
              </w:rPr>
            </w:pPr>
            <w:r w:rsidRPr="000920CF">
              <w:rPr>
                <w:sz w:val="20"/>
                <w:szCs w:val="20"/>
              </w:rPr>
              <w:t>High School Faculty Member</w:t>
            </w:r>
          </w:p>
        </w:tc>
        <w:tc>
          <w:tcPr>
            <w:tcW w:w="1359" w:type="dxa"/>
            <w:tcBorders>
              <w:top w:val="single" w:sz="4" w:space="0" w:color="auto"/>
              <w:left w:val="single" w:sz="4" w:space="0" w:color="auto"/>
              <w:bottom w:val="single" w:sz="4" w:space="0" w:color="auto"/>
              <w:right w:val="single" w:sz="4" w:space="0" w:color="auto"/>
            </w:tcBorders>
            <w:vAlign w:val="center"/>
          </w:tcPr>
          <w:p w14:paraId="44BE07CF" w14:textId="77777777" w:rsidR="006E3D7D" w:rsidRPr="000920CF" w:rsidRDefault="006E3D7D" w:rsidP="00E96A3E">
            <w:pPr>
              <w:tabs>
                <w:tab w:val="right" w:pos="8640"/>
              </w:tabs>
              <w:jc w:val="center"/>
              <w:rPr>
                <w:sz w:val="20"/>
                <w:szCs w:val="20"/>
              </w:rPr>
            </w:pPr>
            <w:r w:rsidRPr="000920CF">
              <w:rPr>
                <w:sz w:val="20"/>
                <w:szCs w:val="20"/>
              </w:rPr>
              <w:t>Prayer/</w:t>
            </w:r>
          </w:p>
          <w:p w14:paraId="493E5F19" w14:textId="77777777" w:rsidR="006E3D7D" w:rsidRPr="000920CF" w:rsidRDefault="006E3D7D" w:rsidP="00E96A3E">
            <w:pPr>
              <w:tabs>
                <w:tab w:val="right" w:pos="8640"/>
              </w:tabs>
              <w:jc w:val="center"/>
              <w:rPr>
                <w:sz w:val="20"/>
                <w:szCs w:val="20"/>
              </w:rPr>
            </w:pPr>
            <w:r w:rsidRPr="000920CF">
              <w:rPr>
                <w:sz w:val="20"/>
                <w:szCs w:val="20"/>
              </w:rPr>
              <w:t>Meditation</w:t>
            </w:r>
          </w:p>
        </w:tc>
      </w:tr>
      <w:tr w:rsidR="006E3D7D" w:rsidRPr="000920CF" w14:paraId="5B827E94" w14:textId="77777777" w:rsidTr="00E96A3E">
        <w:trPr>
          <w:trHeight w:val="1214"/>
          <w:jc w:val="center"/>
        </w:trPr>
        <w:tc>
          <w:tcPr>
            <w:tcW w:w="1359" w:type="dxa"/>
            <w:tcBorders>
              <w:top w:val="single" w:sz="4" w:space="0" w:color="auto"/>
              <w:left w:val="single" w:sz="4" w:space="0" w:color="auto"/>
              <w:bottom w:val="single" w:sz="4" w:space="0" w:color="auto"/>
              <w:right w:val="single" w:sz="4" w:space="0" w:color="auto"/>
            </w:tcBorders>
            <w:vAlign w:val="center"/>
          </w:tcPr>
          <w:p w14:paraId="576CCCB0" w14:textId="77777777" w:rsidR="006E3D7D" w:rsidRPr="000920CF" w:rsidRDefault="006E3D7D" w:rsidP="00E96A3E">
            <w:pPr>
              <w:tabs>
                <w:tab w:val="right" w:pos="8640"/>
              </w:tabs>
              <w:jc w:val="center"/>
              <w:rPr>
                <w:sz w:val="20"/>
                <w:szCs w:val="20"/>
              </w:rPr>
            </w:pPr>
            <w:r w:rsidRPr="000920CF">
              <w:rPr>
                <w:sz w:val="20"/>
                <w:szCs w:val="20"/>
              </w:rPr>
              <w:t>Factor #4</w:t>
            </w:r>
          </w:p>
        </w:tc>
        <w:tc>
          <w:tcPr>
            <w:tcW w:w="1359" w:type="dxa"/>
            <w:tcBorders>
              <w:top w:val="single" w:sz="4" w:space="0" w:color="auto"/>
              <w:left w:val="single" w:sz="4" w:space="0" w:color="auto"/>
              <w:bottom w:val="single" w:sz="4" w:space="0" w:color="auto"/>
              <w:right w:val="single" w:sz="4" w:space="0" w:color="auto"/>
            </w:tcBorders>
            <w:vAlign w:val="center"/>
            <w:hideMark/>
          </w:tcPr>
          <w:p w14:paraId="03F56045" w14:textId="77777777" w:rsidR="006E3D7D" w:rsidRPr="000920CF" w:rsidRDefault="006E3D7D" w:rsidP="00E96A3E">
            <w:pPr>
              <w:tabs>
                <w:tab w:val="right" w:pos="8640"/>
              </w:tabs>
              <w:jc w:val="center"/>
              <w:rPr>
                <w:sz w:val="20"/>
                <w:szCs w:val="20"/>
              </w:rPr>
            </w:pPr>
            <w:r w:rsidRPr="000920CF">
              <w:rPr>
                <w:sz w:val="20"/>
                <w:szCs w:val="20"/>
              </w:rPr>
              <w:t>College Website</w:t>
            </w:r>
          </w:p>
        </w:tc>
        <w:tc>
          <w:tcPr>
            <w:tcW w:w="1359" w:type="dxa"/>
            <w:tcBorders>
              <w:top w:val="single" w:sz="4" w:space="0" w:color="auto"/>
              <w:left w:val="single" w:sz="4" w:space="0" w:color="auto"/>
              <w:bottom w:val="single" w:sz="4" w:space="0" w:color="auto"/>
              <w:right w:val="single" w:sz="4" w:space="0" w:color="auto"/>
            </w:tcBorders>
            <w:vAlign w:val="center"/>
            <w:hideMark/>
          </w:tcPr>
          <w:p w14:paraId="777AF2DB" w14:textId="77777777" w:rsidR="006E3D7D" w:rsidRPr="000920CF" w:rsidRDefault="006E3D7D" w:rsidP="00E96A3E">
            <w:pPr>
              <w:tabs>
                <w:tab w:val="right" w:pos="8640"/>
              </w:tabs>
              <w:jc w:val="center"/>
              <w:rPr>
                <w:sz w:val="20"/>
                <w:szCs w:val="20"/>
              </w:rPr>
            </w:pPr>
            <w:r w:rsidRPr="000920CF">
              <w:rPr>
                <w:sz w:val="20"/>
                <w:szCs w:val="20"/>
              </w:rPr>
              <w:t>Campus Visit</w:t>
            </w:r>
          </w:p>
        </w:tc>
        <w:tc>
          <w:tcPr>
            <w:tcW w:w="1359" w:type="dxa"/>
            <w:tcBorders>
              <w:top w:val="single" w:sz="4" w:space="0" w:color="auto"/>
              <w:left w:val="single" w:sz="4" w:space="0" w:color="auto"/>
              <w:bottom w:val="single" w:sz="4" w:space="0" w:color="auto"/>
              <w:right w:val="single" w:sz="4" w:space="0" w:color="auto"/>
            </w:tcBorders>
            <w:vAlign w:val="center"/>
            <w:hideMark/>
          </w:tcPr>
          <w:p w14:paraId="42C3B9D0" w14:textId="77777777" w:rsidR="006E3D7D" w:rsidRPr="000920CF" w:rsidRDefault="006E3D7D" w:rsidP="00E96A3E">
            <w:pPr>
              <w:tabs>
                <w:tab w:val="right" w:pos="8640"/>
              </w:tabs>
              <w:jc w:val="center"/>
              <w:rPr>
                <w:sz w:val="20"/>
                <w:szCs w:val="20"/>
              </w:rPr>
            </w:pPr>
            <w:r w:rsidRPr="000920CF">
              <w:rPr>
                <w:sz w:val="20"/>
                <w:szCs w:val="20"/>
              </w:rPr>
              <w:t>Job Preparation</w:t>
            </w:r>
          </w:p>
        </w:tc>
        <w:tc>
          <w:tcPr>
            <w:tcW w:w="1359" w:type="dxa"/>
            <w:tcBorders>
              <w:top w:val="single" w:sz="4" w:space="0" w:color="auto"/>
              <w:left w:val="single" w:sz="4" w:space="0" w:color="auto"/>
              <w:bottom w:val="single" w:sz="4" w:space="0" w:color="auto"/>
              <w:right w:val="single" w:sz="4" w:space="0" w:color="auto"/>
            </w:tcBorders>
            <w:vAlign w:val="center"/>
          </w:tcPr>
          <w:p w14:paraId="69BC3CF2" w14:textId="77777777" w:rsidR="006E3D7D" w:rsidRPr="000920CF" w:rsidRDefault="006E3D7D" w:rsidP="00E96A3E">
            <w:pPr>
              <w:tabs>
                <w:tab w:val="right" w:pos="8640"/>
              </w:tabs>
              <w:jc w:val="center"/>
              <w:rPr>
                <w:sz w:val="20"/>
                <w:szCs w:val="20"/>
              </w:rPr>
            </w:pPr>
            <w:r w:rsidRPr="000920CF">
              <w:rPr>
                <w:sz w:val="20"/>
                <w:szCs w:val="20"/>
              </w:rPr>
              <w:t>Opportunity to Participate in Extra-Curricular Activities</w:t>
            </w:r>
          </w:p>
        </w:tc>
        <w:tc>
          <w:tcPr>
            <w:tcW w:w="1359" w:type="dxa"/>
            <w:tcBorders>
              <w:top w:val="single" w:sz="4" w:space="0" w:color="auto"/>
              <w:left w:val="single" w:sz="4" w:space="0" w:color="auto"/>
              <w:bottom w:val="single" w:sz="4" w:space="0" w:color="auto"/>
              <w:right w:val="single" w:sz="4" w:space="0" w:color="auto"/>
            </w:tcBorders>
            <w:vAlign w:val="center"/>
            <w:hideMark/>
          </w:tcPr>
          <w:p w14:paraId="757B0EB1" w14:textId="77777777" w:rsidR="006E3D7D" w:rsidRPr="000920CF" w:rsidRDefault="006E3D7D" w:rsidP="00E96A3E">
            <w:pPr>
              <w:tabs>
                <w:tab w:val="right" w:pos="8640"/>
              </w:tabs>
              <w:jc w:val="center"/>
              <w:rPr>
                <w:sz w:val="20"/>
                <w:szCs w:val="20"/>
              </w:rPr>
            </w:pPr>
            <w:r w:rsidRPr="000920CF">
              <w:rPr>
                <w:sz w:val="20"/>
                <w:szCs w:val="20"/>
              </w:rPr>
              <w:t>Parents</w:t>
            </w:r>
          </w:p>
        </w:tc>
        <w:tc>
          <w:tcPr>
            <w:tcW w:w="1359" w:type="dxa"/>
            <w:tcBorders>
              <w:top w:val="single" w:sz="4" w:space="0" w:color="auto"/>
              <w:left w:val="single" w:sz="4" w:space="0" w:color="auto"/>
              <w:bottom w:val="single" w:sz="4" w:space="0" w:color="auto"/>
              <w:right w:val="single" w:sz="4" w:space="0" w:color="auto"/>
            </w:tcBorders>
            <w:vAlign w:val="center"/>
          </w:tcPr>
          <w:p w14:paraId="0CEF8308" w14:textId="77777777" w:rsidR="006E3D7D" w:rsidRPr="000920CF" w:rsidRDefault="006E3D7D" w:rsidP="00E96A3E">
            <w:pPr>
              <w:tabs>
                <w:tab w:val="right" w:pos="8640"/>
              </w:tabs>
              <w:jc w:val="center"/>
              <w:rPr>
                <w:sz w:val="20"/>
                <w:szCs w:val="20"/>
              </w:rPr>
            </w:pPr>
            <w:r w:rsidRPr="000920CF">
              <w:rPr>
                <w:sz w:val="20"/>
                <w:szCs w:val="20"/>
              </w:rPr>
              <w:t>Institutional Commitment to Sacred Assemblies</w:t>
            </w:r>
          </w:p>
        </w:tc>
      </w:tr>
      <w:tr w:rsidR="006E3D7D" w:rsidRPr="000920CF" w14:paraId="0FC6ABD3" w14:textId="77777777" w:rsidTr="00E96A3E">
        <w:trPr>
          <w:trHeight w:val="1214"/>
          <w:jc w:val="center"/>
        </w:trPr>
        <w:tc>
          <w:tcPr>
            <w:tcW w:w="1359" w:type="dxa"/>
            <w:tcBorders>
              <w:top w:val="single" w:sz="4" w:space="0" w:color="auto"/>
              <w:left w:val="single" w:sz="4" w:space="0" w:color="auto"/>
              <w:bottom w:val="single" w:sz="4" w:space="0" w:color="auto"/>
              <w:right w:val="single" w:sz="4" w:space="0" w:color="auto"/>
            </w:tcBorders>
            <w:vAlign w:val="center"/>
          </w:tcPr>
          <w:p w14:paraId="383EE834" w14:textId="77777777" w:rsidR="006E3D7D" w:rsidRPr="000920CF" w:rsidRDefault="006E3D7D" w:rsidP="00E96A3E">
            <w:pPr>
              <w:tabs>
                <w:tab w:val="right" w:pos="8640"/>
              </w:tabs>
              <w:jc w:val="center"/>
              <w:rPr>
                <w:sz w:val="20"/>
                <w:szCs w:val="20"/>
              </w:rPr>
            </w:pPr>
            <w:r w:rsidRPr="000920CF">
              <w:rPr>
                <w:sz w:val="20"/>
                <w:szCs w:val="20"/>
              </w:rPr>
              <w:t>Factor #5</w:t>
            </w:r>
          </w:p>
        </w:tc>
        <w:tc>
          <w:tcPr>
            <w:tcW w:w="1359" w:type="dxa"/>
            <w:tcBorders>
              <w:top w:val="single" w:sz="4" w:space="0" w:color="auto"/>
              <w:left w:val="single" w:sz="4" w:space="0" w:color="auto"/>
              <w:bottom w:val="single" w:sz="4" w:space="0" w:color="auto"/>
              <w:right w:val="single" w:sz="4" w:space="0" w:color="auto"/>
            </w:tcBorders>
            <w:vAlign w:val="center"/>
            <w:hideMark/>
          </w:tcPr>
          <w:p w14:paraId="605EF711" w14:textId="77777777" w:rsidR="006E3D7D" w:rsidRPr="000920CF" w:rsidRDefault="006E3D7D" w:rsidP="00E96A3E">
            <w:pPr>
              <w:tabs>
                <w:tab w:val="right" w:pos="8640"/>
              </w:tabs>
              <w:jc w:val="center"/>
              <w:rPr>
                <w:sz w:val="20"/>
                <w:szCs w:val="20"/>
              </w:rPr>
            </w:pPr>
            <w:r w:rsidRPr="000920CF">
              <w:rPr>
                <w:sz w:val="20"/>
                <w:szCs w:val="20"/>
              </w:rPr>
              <w:t>College Publications</w:t>
            </w:r>
          </w:p>
        </w:tc>
        <w:tc>
          <w:tcPr>
            <w:tcW w:w="1359" w:type="dxa"/>
            <w:tcBorders>
              <w:top w:val="single" w:sz="4" w:space="0" w:color="auto"/>
              <w:left w:val="single" w:sz="4" w:space="0" w:color="auto"/>
              <w:bottom w:val="single" w:sz="4" w:space="0" w:color="auto"/>
              <w:right w:val="single" w:sz="4" w:space="0" w:color="auto"/>
            </w:tcBorders>
            <w:vAlign w:val="center"/>
            <w:hideMark/>
          </w:tcPr>
          <w:p w14:paraId="363941C2" w14:textId="77777777" w:rsidR="006E3D7D" w:rsidRPr="000920CF" w:rsidRDefault="006E3D7D" w:rsidP="00E96A3E">
            <w:pPr>
              <w:tabs>
                <w:tab w:val="right" w:pos="8640"/>
              </w:tabs>
              <w:jc w:val="center"/>
              <w:rPr>
                <w:sz w:val="20"/>
                <w:szCs w:val="20"/>
              </w:rPr>
            </w:pPr>
            <w:r w:rsidRPr="000920CF">
              <w:rPr>
                <w:sz w:val="20"/>
                <w:szCs w:val="20"/>
              </w:rPr>
              <w:t>Quality of On-Campus Housing</w:t>
            </w:r>
          </w:p>
        </w:tc>
        <w:tc>
          <w:tcPr>
            <w:tcW w:w="1359" w:type="dxa"/>
            <w:tcBorders>
              <w:top w:val="single" w:sz="4" w:space="0" w:color="auto"/>
              <w:left w:val="single" w:sz="4" w:space="0" w:color="auto"/>
              <w:bottom w:val="single" w:sz="4" w:space="0" w:color="auto"/>
              <w:right w:val="single" w:sz="4" w:space="0" w:color="auto"/>
            </w:tcBorders>
            <w:vAlign w:val="center"/>
            <w:hideMark/>
          </w:tcPr>
          <w:p w14:paraId="4D9C8F9C" w14:textId="77777777" w:rsidR="006E3D7D" w:rsidRPr="000920CF" w:rsidRDefault="006E3D7D" w:rsidP="00E96A3E">
            <w:pPr>
              <w:tabs>
                <w:tab w:val="right" w:pos="8640"/>
              </w:tabs>
              <w:jc w:val="center"/>
              <w:rPr>
                <w:sz w:val="20"/>
                <w:szCs w:val="20"/>
              </w:rPr>
            </w:pPr>
            <w:r w:rsidRPr="000920CF">
              <w:rPr>
                <w:sz w:val="20"/>
                <w:szCs w:val="20"/>
              </w:rPr>
              <w:t>Availability of Special Academic Programs</w:t>
            </w:r>
          </w:p>
        </w:tc>
        <w:tc>
          <w:tcPr>
            <w:tcW w:w="1359" w:type="dxa"/>
            <w:tcBorders>
              <w:top w:val="single" w:sz="4" w:space="0" w:color="auto"/>
              <w:left w:val="single" w:sz="4" w:space="0" w:color="auto"/>
              <w:bottom w:val="single" w:sz="4" w:space="0" w:color="auto"/>
              <w:right w:val="single" w:sz="4" w:space="0" w:color="auto"/>
            </w:tcBorders>
            <w:vAlign w:val="center"/>
            <w:hideMark/>
          </w:tcPr>
          <w:p w14:paraId="0A3E2F3D" w14:textId="77777777" w:rsidR="006E3D7D" w:rsidRPr="000920CF" w:rsidRDefault="006E3D7D" w:rsidP="00E96A3E">
            <w:pPr>
              <w:tabs>
                <w:tab w:val="right" w:pos="8640"/>
              </w:tabs>
              <w:jc w:val="center"/>
              <w:rPr>
                <w:sz w:val="20"/>
                <w:szCs w:val="20"/>
              </w:rPr>
            </w:pPr>
            <w:r w:rsidRPr="000920CF">
              <w:rPr>
                <w:sz w:val="20"/>
                <w:szCs w:val="20"/>
              </w:rPr>
              <w:t>Access to Off-Campus Recreational Activities</w:t>
            </w:r>
          </w:p>
        </w:tc>
        <w:tc>
          <w:tcPr>
            <w:tcW w:w="1359" w:type="dxa"/>
            <w:tcBorders>
              <w:top w:val="single" w:sz="4" w:space="0" w:color="auto"/>
              <w:left w:val="single" w:sz="4" w:space="0" w:color="auto"/>
              <w:bottom w:val="single" w:sz="4" w:space="0" w:color="auto"/>
              <w:right w:val="single" w:sz="4" w:space="0" w:color="auto"/>
            </w:tcBorders>
            <w:vAlign w:val="center"/>
            <w:hideMark/>
          </w:tcPr>
          <w:p w14:paraId="0EA6E94A" w14:textId="77777777" w:rsidR="006E3D7D" w:rsidRPr="000920CF" w:rsidRDefault="006E3D7D" w:rsidP="00E96A3E">
            <w:pPr>
              <w:tabs>
                <w:tab w:val="right" w:pos="8640"/>
              </w:tabs>
              <w:jc w:val="center"/>
              <w:rPr>
                <w:sz w:val="20"/>
                <w:szCs w:val="20"/>
              </w:rPr>
            </w:pPr>
            <w:r w:rsidRPr="000920CF">
              <w:rPr>
                <w:sz w:val="20"/>
                <w:szCs w:val="20"/>
              </w:rPr>
              <w:t>Contact With Faculty of the Institution</w:t>
            </w:r>
          </w:p>
        </w:tc>
        <w:tc>
          <w:tcPr>
            <w:tcW w:w="1359" w:type="dxa"/>
            <w:tcBorders>
              <w:top w:val="single" w:sz="4" w:space="0" w:color="auto"/>
              <w:left w:val="single" w:sz="4" w:space="0" w:color="auto"/>
              <w:bottom w:val="single" w:sz="4" w:space="0" w:color="auto"/>
              <w:right w:val="single" w:sz="4" w:space="0" w:color="auto"/>
            </w:tcBorders>
            <w:vAlign w:val="center"/>
          </w:tcPr>
          <w:p w14:paraId="34508337" w14:textId="77777777" w:rsidR="006E3D7D" w:rsidRPr="000920CF" w:rsidRDefault="006E3D7D" w:rsidP="00E96A3E">
            <w:pPr>
              <w:tabs>
                <w:tab w:val="right" w:pos="8640"/>
              </w:tabs>
              <w:jc w:val="center"/>
              <w:rPr>
                <w:sz w:val="20"/>
                <w:szCs w:val="20"/>
              </w:rPr>
            </w:pPr>
            <w:r w:rsidRPr="000920CF">
              <w:rPr>
                <w:sz w:val="20"/>
                <w:szCs w:val="20"/>
              </w:rPr>
              <w:t>Religious Leaders or Mentors</w:t>
            </w:r>
          </w:p>
        </w:tc>
      </w:tr>
    </w:tbl>
    <w:p w14:paraId="53BA8522" w14:textId="77777777" w:rsidR="006E3D7D" w:rsidRDefault="006E3D7D" w:rsidP="006E3D7D">
      <w:pPr>
        <w:spacing w:after="120" w:line="480" w:lineRule="auto"/>
        <w:ind w:firstLine="720"/>
      </w:pPr>
    </w:p>
    <w:p w14:paraId="002808C2" w14:textId="77777777" w:rsidR="00787E1F" w:rsidRDefault="00787E1F" w:rsidP="006E3D7D">
      <w:pPr>
        <w:widowControl w:val="0"/>
        <w:autoSpaceDE w:val="0"/>
        <w:autoSpaceDN w:val="0"/>
        <w:spacing w:before="118"/>
      </w:pPr>
    </w:p>
    <w:p w14:paraId="4EB6608F" w14:textId="77777777" w:rsidR="00787E1F" w:rsidRDefault="00787E1F" w:rsidP="006E3D7D">
      <w:pPr>
        <w:widowControl w:val="0"/>
        <w:autoSpaceDE w:val="0"/>
        <w:autoSpaceDN w:val="0"/>
        <w:spacing w:before="118"/>
      </w:pPr>
    </w:p>
    <w:p w14:paraId="20F4EE24" w14:textId="77777777" w:rsidR="00787E1F" w:rsidRDefault="00787E1F" w:rsidP="006E3D7D">
      <w:pPr>
        <w:widowControl w:val="0"/>
        <w:autoSpaceDE w:val="0"/>
        <w:autoSpaceDN w:val="0"/>
        <w:spacing w:before="118"/>
      </w:pPr>
    </w:p>
    <w:p w14:paraId="68D911C5" w14:textId="77777777" w:rsidR="00787E1F" w:rsidRDefault="00787E1F" w:rsidP="006E3D7D">
      <w:pPr>
        <w:widowControl w:val="0"/>
        <w:autoSpaceDE w:val="0"/>
        <w:autoSpaceDN w:val="0"/>
        <w:spacing w:before="118"/>
      </w:pPr>
    </w:p>
    <w:p w14:paraId="09762259" w14:textId="77777777" w:rsidR="00787E1F" w:rsidRDefault="00787E1F" w:rsidP="006E3D7D">
      <w:pPr>
        <w:widowControl w:val="0"/>
        <w:autoSpaceDE w:val="0"/>
        <w:autoSpaceDN w:val="0"/>
        <w:spacing w:before="118"/>
      </w:pPr>
    </w:p>
    <w:p w14:paraId="56A06D8A" w14:textId="77777777" w:rsidR="00787E1F" w:rsidRDefault="00787E1F" w:rsidP="006E3D7D">
      <w:pPr>
        <w:widowControl w:val="0"/>
        <w:autoSpaceDE w:val="0"/>
        <w:autoSpaceDN w:val="0"/>
        <w:spacing w:before="118"/>
      </w:pPr>
    </w:p>
    <w:p w14:paraId="389C3956" w14:textId="77777777" w:rsidR="00787E1F" w:rsidRDefault="00787E1F" w:rsidP="006E3D7D">
      <w:pPr>
        <w:widowControl w:val="0"/>
        <w:autoSpaceDE w:val="0"/>
        <w:autoSpaceDN w:val="0"/>
        <w:spacing w:before="118"/>
      </w:pPr>
    </w:p>
    <w:p w14:paraId="1363B641" w14:textId="77777777" w:rsidR="00787E1F" w:rsidRDefault="00787E1F" w:rsidP="006E3D7D">
      <w:pPr>
        <w:widowControl w:val="0"/>
        <w:autoSpaceDE w:val="0"/>
        <w:autoSpaceDN w:val="0"/>
        <w:spacing w:before="118"/>
      </w:pPr>
    </w:p>
    <w:p w14:paraId="69E41D29" w14:textId="77777777" w:rsidR="00787E1F" w:rsidRDefault="00787E1F" w:rsidP="006E3D7D">
      <w:pPr>
        <w:widowControl w:val="0"/>
        <w:autoSpaceDE w:val="0"/>
        <w:autoSpaceDN w:val="0"/>
        <w:spacing w:before="118"/>
      </w:pPr>
    </w:p>
    <w:p w14:paraId="76326757" w14:textId="77777777" w:rsidR="00787E1F" w:rsidRDefault="00787E1F" w:rsidP="006E3D7D">
      <w:pPr>
        <w:widowControl w:val="0"/>
        <w:autoSpaceDE w:val="0"/>
        <w:autoSpaceDN w:val="0"/>
        <w:spacing w:before="118"/>
      </w:pPr>
    </w:p>
    <w:p w14:paraId="2DF0F6CF" w14:textId="77777777" w:rsidR="00787E1F" w:rsidRDefault="00787E1F" w:rsidP="006E3D7D">
      <w:pPr>
        <w:widowControl w:val="0"/>
        <w:autoSpaceDE w:val="0"/>
        <w:autoSpaceDN w:val="0"/>
        <w:spacing w:before="118"/>
      </w:pPr>
    </w:p>
    <w:p w14:paraId="516D6219" w14:textId="103932C7" w:rsidR="006E3D7D" w:rsidRPr="002847F3" w:rsidRDefault="006E3D7D" w:rsidP="006E3D7D">
      <w:pPr>
        <w:widowControl w:val="0"/>
        <w:autoSpaceDE w:val="0"/>
        <w:autoSpaceDN w:val="0"/>
        <w:spacing w:before="118"/>
      </w:pPr>
      <w:r w:rsidRPr="002847F3">
        <w:lastRenderedPageBreak/>
        <w:t>Table</w:t>
      </w:r>
      <w:r w:rsidRPr="002847F3">
        <w:rPr>
          <w:spacing w:val="-1"/>
        </w:rPr>
        <w:t xml:space="preserve"> 4</w:t>
      </w:r>
      <w:r w:rsidRPr="002847F3">
        <w:t>.</w:t>
      </w:r>
      <w:r>
        <w:t>8</w:t>
      </w:r>
    </w:p>
    <w:p w14:paraId="6C593A56" w14:textId="77777777" w:rsidR="006E3D7D" w:rsidRPr="002847F3" w:rsidRDefault="006E3D7D" w:rsidP="006E3D7D">
      <w:pPr>
        <w:widowControl w:val="0"/>
        <w:autoSpaceDE w:val="0"/>
        <w:autoSpaceDN w:val="0"/>
        <w:spacing w:before="3"/>
      </w:pPr>
    </w:p>
    <w:p w14:paraId="361FEC9B" w14:textId="77777777" w:rsidR="006E3D7D" w:rsidRPr="002847F3" w:rsidRDefault="006E3D7D" w:rsidP="006E3D7D">
      <w:pPr>
        <w:widowControl w:val="0"/>
        <w:autoSpaceDE w:val="0"/>
        <w:autoSpaceDN w:val="0"/>
        <w:rPr>
          <w:i/>
          <w:iCs/>
        </w:rPr>
      </w:pPr>
      <w:r w:rsidRPr="002847F3">
        <w:rPr>
          <w:i/>
          <w:iCs/>
        </w:rPr>
        <w:t>Means</w:t>
      </w:r>
      <w:r w:rsidRPr="002847F3">
        <w:rPr>
          <w:i/>
          <w:iCs/>
          <w:spacing w:val="-8"/>
        </w:rPr>
        <w:t xml:space="preserve"> </w:t>
      </w:r>
      <w:r w:rsidRPr="002847F3">
        <w:rPr>
          <w:i/>
          <w:iCs/>
        </w:rPr>
        <w:t>and</w:t>
      </w:r>
      <w:r w:rsidRPr="002847F3">
        <w:rPr>
          <w:i/>
          <w:iCs/>
          <w:spacing w:val="-5"/>
        </w:rPr>
        <w:t xml:space="preserve"> </w:t>
      </w:r>
      <w:r w:rsidRPr="002847F3">
        <w:rPr>
          <w:i/>
          <w:iCs/>
        </w:rPr>
        <w:t>Standard</w:t>
      </w:r>
      <w:r w:rsidRPr="002847F3">
        <w:rPr>
          <w:i/>
          <w:iCs/>
          <w:spacing w:val="-5"/>
        </w:rPr>
        <w:t xml:space="preserve"> </w:t>
      </w:r>
      <w:r w:rsidRPr="002847F3">
        <w:rPr>
          <w:i/>
          <w:iCs/>
        </w:rPr>
        <w:t>Deviations</w:t>
      </w:r>
      <w:r w:rsidRPr="002847F3">
        <w:rPr>
          <w:i/>
          <w:iCs/>
          <w:spacing w:val="-7"/>
        </w:rPr>
        <w:t xml:space="preserve"> </w:t>
      </w:r>
      <w:r w:rsidRPr="002847F3">
        <w:rPr>
          <w:i/>
          <w:iCs/>
        </w:rPr>
        <w:t>of</w:t>
      </w:r>
      <w:r w:rsidRPr="002847F3">
        <w:rPr>
          <w:i/>
          <w:iCs/>
          <w:spacing w:val="-9"/>
        </w:rPr>
        <w:t xml:space="preserve"> </w:t>
      </w:r>
      <w:r w:rsidRPr="002847F3">
        <w:rPr>
          <w:i/>
          <w:iCs/>
        </w:rPr>
        <w:t>Factors</w:t>
      </w:r>
      <w:r w:rsidRPr="002847F3">
        <w:rPr>
          <w:i/>
          <w:iCs/>
          <w:spacing w:val="-7"/>
        </w:rPr>
        <w:t xml:space="preserve"> </w:t>
      </w:r>
      <w:r w:rsidRPr="002847F3">
        <w:rPr>
          <w:i/>
          <w:iCs/>
        </w:rPr>
        <w:t>Influencing</w:t>
      </w:r>
      <w:r w:rsidRPr="002847F3">
        <w:rPr>
          <w:i/>
          <w:iCs/>
          <w:spacing w:val="-5"/>
        </w:rPr>
        <w:t xml:space="preserve"> </w:t>
      </w:r>
      <w:r w:rsidRPr="002847F3">
        <w:rPr>
          <w:i/>
          <w:iCs/>
        </w:rPr>
        <w:t>College</w:t>
      </w:r>
      <w:r w:rsidRPr="002847F3">
        <w:rPr>
          <w:i/>
          <w:iCs/>
          <w:spacing w:val="-7"/>
        </w:rPr>
        <w:t xml:space="preserve"> </w:t>
      </w:r>
      <w:r w:rsidRPr="002847F3">
        <w:rPr>
          <w:i/>
          <w:iCs/>
        </w:rPr>
        <w:t>Choice</w:t>
      </w:r>
    </w:p>
    <w:tbl>
      <w:tblPr>
        <w:tblpPr w:leftFromText="180" w:rightFromText="180" w:vertAnchor="text" w:horzAnchor="margin" w:tblpXSpec="center" w:tblpY="241"/>
        <w:tblW w:w="8682" w:type="dxa"/>
        <w:tblLayout w:type="fixed"/>
        <w:tblCellMar>
          <w:left w:w="0" w:type="dxa"/>
          <w:right w:w="0" w:type="dxa"/>
        </w:tblCellMar>
        <w:tblLook w:val="01E0" w:firstRow="1" w:lastRow="1" w:firstColumn="1" w:lastColumn="1" w:noHBand="0" w:noVBand="0"/>
      </w:tblPr>
      <w:tblGrid>
        <w:gridCol w:w="4901"/>
        <w:gridCol w:w="794"/>
        <w:gridCol w:w="1349"/>
        <w:gridCol w:w="1638"/>
      </w:tblGrid>
      <w:tr w:rsidR="006E3D7D" w:rsidRPr="002847F3" w14:paraId="619E603F" w14:textId="77777777" w:rsidTr="00E96A3E">
        <w:trPr>
          <w:trHeight w:val="535"/>
        </w:trPr>
        <w:tc>
          <w:tcPr>
            <w:tcW w:w="4901" w:type="dxa"/>
            <w:tcBorders>
              <w:top w:val="single" w:sz="4" w:space="0" w:color="7D7D7D"/>
              <w:bottom w:val="single" w:sz="4" w:space="0" w:color="7D7D7D"/>
            </w:tcBorders>
          </w:tcPr>
          <w:p w14:paraId="01C4B76D" w14:textId="77777777" w:rsidR="006E3D7D" w:rsidRPr="002847F3" w:rsidRDefault="006E3D7D" w:rsidP="00E96A3E">
            <w:pPr>
              <w:widowControl w:val="0"/>
              <w:autoSpaceDE w:val="0"/>
              <w:autoSpaceDN w:val="0"/>
            </w:pPr>
          </w:p>
        </w:tc>
        <w:tc>
          <w:tcPr>
            <w:tcW w:w="794" w:type="dxa"/>
            <w:tcBorders>
              <w:top w:val="single" w:sz="4" w:space="0" w:color="7D7D7D"/>
              <w:bottom w:val="single" w:sz="4" w:space="0" w:color="7D7D7D"/>
            </w:tcBorders>
          </w:tcPr>
          <w:p w14:paraId="72BD7E27" w14:textId="77777777" w:rsidR="006E3D7D" w:rsidRPr="002847F3" w:rsidRDefault="006E3D7D" w:rsidP="00E96A3E">
            <w:pPr>
              <w:widowControl w:val="0"/>
              <w:autoSpaceDE w:val="0"/>
              <w:autoSpaceDN w:val="0"/>
              <w:spacing w:line="248" w:lineRule="exact"/>
              <w:ind w:left="349"/>
              <w:rPr>
                <w:i/>
              </w:rPr>
            </w:pPr>
            <w:r w:rsidRPr="002847F3">
              <w:rPr>
                <w:i/>
                <w:w w:val="99"/>
              </w:rPr>
              <w:t>N</w:t>
            </w:r>
          </w:p>
        </w:tc>
        <w:tc>
          <w:tcPr>
            <w:tcW w:w="1349" w:type="dxa"/>
            <w:tcBorders>
              <w:top w:val="single" w:sz="4" w:space="0" w:color="7D7D7D"/>
              <w:bottom w:val="single" w:sz="4" w:space="0" w:color="7D7D7D"/>
            </w:tcBorders>
          </w:tcPr>
          <w:p w14:paraId="6A9D88CA" w14:textId="77777777" w:rsidR="006E3D7D" w:rsidRPr="002847F3" w:rsidRDefault="006E3D7D" w:rsidP="00E96A3E">
            <w:pPr>
              <w:widowControl w:val="0"/>
              <w:autoSpaceDE w:val="0"/>
              <w:autoSpaceDN w:val="0"/>
              <w:spacing w:line="248" w:lineRule="exact"/>
              <w:ind w:left="682"/>
            </w:pPr>
            <w:r w:rsidRPr="002847F3">
              <w:t>Mean</w:t>
            </w:r>
          </w:p>
        </w:tc>
        <w:tc>
          <w:tcPr>
            <w:tcW w:w="1638" w:type="dxa"/>
            <w:tcBorders>
              <w:top w:val="single" w:sz="4" w:space="0" w:color="7D7D7D"/>
              <w:bottom w:val="single" w:sz="4" w:space="0" w:color="7D7D7D"/>
            </w:tcBorders>
          </w:tcPr>
          <w:p w14:paraId="3895B06F" w14:textId="77777777" w:rsidR="006E3D7D" w:rsidRPr="002847F3" w:rsidRDefault="006E3D7D" w:rsidP="00E96A3E">
            <w:pPr>
              <w:widowControl w:val="0"/>
              <w:autoSpaceDE w:val="0"/>
              <w:autoSpaceDN w:val="0"/>
              <w:spacing w:line="248" w:lineRule="exact"/>
              <w:ind w:left="679" w:right="-26" w:firstLine="43"/>
            </w:pPr>
            <w:r w:rsidRPr="002847F3">
              <w:t>Standard</w:t>
            </w:r>
            <w:r w:rsidRPr="002847F3">
              <w:rPr>
                <w:spacing w:val="-52"/>
              </w:rPr>
              <w:t xml:space="preserve"> </w:t>
            </w:r>
            <w:r w:rsidRPr="002847F3">
              <w:t>Deviation</w:t>
            </w:r>
          </w:p>
        </w:tc>
      </w:tr>
      <w:tr w:rsidR="006E3D7D" w:rsidRPr="002847F3" w14:paraId="4B8041A2" w14:textId="77777777" w:rsidTr="00E96A3E">
        <w:trPr>
          <w:trHeight w:val="286"/>
        </w:trPr>
        <w:tc>
          <w:tcPr>
            <w:tcW w:w="4901" w:type="dxa"/>
            <w:tcBorders>
              <w:top w:val="single" w:sz="4" w:space="0" w:color="7D7D7D"/>
            </w:tcBorders>
          </w:tcPr>
          <w:p w14:paraId="13DF4D7F" w14:textId="77777777" w:rsidR="006E3D7D" w:rsidRPr="002847F3" w:rsidRDefault="006E3D7D" w:rsidP="00E96A3E">
            <w:pPr>
              <w:widowControl w:val="0"/>
              <w:autoSpaceDE w:val="0"/>
              <w:autoSpaceDN w:val="0"/>
              <w:spacing w:line="243" w:lineRule="exact"/>
              <w:ind w:left="115"/>
            </w:pPr>
            <w:r w:rsidRPr="002847F3">
              <w:t>Cost</w:t>
            </w:r>
            <w:r w:rsidRPr="002847F3">
              <w:rPr>
                <w:spacing w:val="-4"/>
              </w:rPr>
              <w:t xml:space="preserve"> </w:t>
            </w:r>
            <w:r w:rsidRPr="002847F3">
              <w:t>of</w:t>
            </w:r>
            <w:r w:rsidRPr="002847F3">
              <w:rPr>
                <w:spacing w:val="-3"/>
              </w:rPr>
              <w:t xml:space="preserve"> </w:t>
            </w:r>
            <w:r w:rsidRPr="002847F3">
              <w:t>attendance</w:t>
            </w:r>
          </w:p>
        </w:tc>
        <w:tc>
          <w:tcPr>
            <w:tcW w:w="794" w:type="dxa"/>
            <w:tcBorders>
              <w:top w:val="single" w:sz="4" w:space="0" w:color="7D7D7D"/>
            </w:tcBorders>
          </w:tcPr>
          <w:p w14:paraId="78ACB73B" w14:textId="77777777" w:rsidR="006E3D7D" w:rsidRPr="002847F3" w:rsidRDefault="006E3D7D" w:rsidP="00E96A3E">
            <w:pPr>
              <w:widowControl w:val="0"/>
              <w:autoSpaceDE w:val="0"/>
              <w:autoSpaceDN w:val="0"/>
              <w:spacing w:line="243" w:lineRule="exact"/>
              <w:ind w:left="314"/>
            </w:pPr>
            <w:r w:rsidRPr="002847F3">
              <w:t>180</w:t>
            </w:r>
          </w:p>
        </w:tc>
        <w:tc>
          <w:tcPr>
            <w:tcW w:w="1349" w:type="dxa"/>
            <w:tcBorders>
              <w:top w:val="single" w:sz="4" w:space="0" w:color="7D7D7D"/>
            </w:tcBorders>
          </w:tcPr>
          <w:p w14:paraId="14FE582F" w14:textId="77777777" w:rsidR="006E3D7D" w:rsidRPr="002847F3" w:rsidRDefault="006E3D7D" w:rsidP="00E96A3E">
            <w:pPr>
              <w:widowControl w:val="0"/>
              <w:autoSpaceDE w:val="0"/>
              <w:autoSpaceDN w:val="0"/>
              <w:spacing w:line="243" w:lineRule="exact"/>
              <w:ind w:left="647"/>
            </w:pPr>
            <w:r w:rsidRPr="002847F3">
              <w:t>3.96</w:t>
            </w:r>
          </w:p>
        </w:tc>
        <w:tc>
          <w:tcPr>
            <w:tcW w:w="1638" w:type="dxa"/>
            <w:tcBorders>
              <w:top w:val="single" w:sz="4" w:space="0" w:color="7D7D7D"/>
            </w:tcBorders>
          </w:tcPr>
          <w:p w14:paraId="7C89BF63" w14:textId="77777777" w:rsidR="006E3D7D" w:rsidRPr="002847F3" w:rsidRDefault="006E3D7D" w:rsidP="00E96A3E">
            <w:pPr>
              <w:widowControl w:val="0"/>
              <w:autoSpaceDE w:val="0"/>
              <w:autoSpaceDN w:val="0"/>
              <w:spacing w:line="243" w:lineRule="exact"/>
              <w:ind w:right="188"/>
              <w:jc w:val="right"/>
            </w:pPr>
            <w:r w:rsidRPr="002847F3">
              <w:t>.996</w:t>
            </w:r>
          </w:p>
        </w:tc>
      </w:tr>
      <w:tr w:rsidR="006E3D7D" w:rsidRPr="002847F3" w14:paraId="286CDE1D" w14:textId="77777777" w:rsidTr="00E96A3E">
        <w:trPr>
          <w:trHeight w:val="309"/>
        </w:trPr>
        <w:tc>
          <w:tcPr>
            <w:tcW w:w="4901" w:type="dxa"/>
          </w:tcPr>
          <w:p w14:paraId="1262C9AF" w14:textId="77777777" w:rsidR="006E3D7D" w:rsidRPr="002847F3" w:rsidRDefault="006E3D7D" w:rsidP="00E96A3E">
            <w:pPr>
              <w:widowControl w:val="0"/>
              <w:autoSpaceDE w:val="0"/>
              <w:autoSpaceDN w:val="0"/>
              <w:spacing w:before="12"/>
              <w:ind w:left="115"/>
            </w:pPr>
            <w:r w:rsidRPr="002847F3">
              <w:t>Financial</w:t>
            </w:r>
            <w:r w:rsidRPr="002847F3">
              <w:rPr>
                <w:spacing w:val="-5"/>
              </w:rPr>
              <w:t xml:space="preserve"> </w:t>
            </w:r>
            <w:r w:rsidRPr="002847F3">
              <w:t>aid</w:t>
            </w:r>
            <w:r w:rsidRPr="002847F3">
              <w:rPr>
                <w:spacing w:val="-6"/>
              </w:rPr>
              <w:t xml:space="preserve"> </w:t>
            </w:r>
            <w:r w:rsidRPr="002847F3">
              <w:t>information</w:t>
            </w:r>
            <w:r>
              <w:t xml:space="preserve"> from the institution</w:t>
            </w:r>
          </w:p>
        </w:tc>
        <w:tc>
          <w:tcPr>
            <w:tcW w:w="794" w:type="dxa"/>
          </w:tcPr>
          <w:p w14:paraId="72DFEC47" w14:textId="77777777" w:rsidR="006E3D7D" w:rsidRPr="002847F3" w:rsidRDefault="006E3D7D" w:rsidP="00E96A3E">
            <w:pPr>
              <w:widowControl w:val="0"/>
              <w:autoSpaceDE w:val="0"/>
              <w:autoSpaceDN w:val="0"/>
              <w:spacing w:before="12"/>
              <w:ind w:left="314"/>
            </w:pPr>
            <w:r w:rsidRPr="002847F3">
              <w:t>179</w:t>
            </w:r>
          </w:p>
        </w:tc>
        <w:tc>
          <w:tcPr>
            <w:tcW w:w="1349" w:type="dxa"/>
          </w:tcPr>
          <w:p w14:paraId="1378585B" w14:textId="77777777" w:rsidR="006E3D7D" w:rsidRPr="002847F3" w:rsidRDefault="006E3D7D" w:rsidP="00E96A3E">
            <w:pPr>
              <w:widowControl w:val="0"/>
              <w:autoSpaceDE w:val="0"/>
              <w:autoSpaceDN w:val="0"/>
              <w:spacing w:before="12"/>
              <w:ind w:left="647"/>
            </w:pPr>
            <w:r w:rsidRPr="002847F3">
              <w:t>4.21</w:t>
            </w:r>
          </w:p>
        </w:tc>
        <w:tc>
          <w:tcPr>
            <w:tcW w:w="1638" w:type="dxa"/>
          </w:tcPr>
          <w:p w14:paraId="0AE25894" w14:textId="77777777" w:rsidR="006E3D7D" w:rsidRPr="002847F3" w:rsidRDefault="006E3D7D" w:rsidP="00E96A3E">
            <w:pPr>
              <w:widowControl w:val="0"/>
              <w:autoSpaceDE w:val="0"/>
              <w:autoSpaceDN w:val="0"/>
              <w:spacing w:before="12"/>
              <w:ind w:right="188"/>
              <w:jc w:val="right"/>
            </w:pPr>
            <w:r w:rsidRPr="002847F3">
              <w:t>.899</w:t>
            </w:r>
          </w:p>
        </w:tc>
      </w:tr>
      <w:tr w:rsidR="006E3D7D" w:rsidRPr="002847F3" w14:paraId="5E526C40" w14:textId="77777777" w:rsidTr="00E96A3E">
        <w:trPr>
          <w:trHeight w:val="309"/>
        </w:trPr>
        <w:tc>
          <w:tcPr>
            <w:tcW w:w="4901" w:type="dxa"/>
          </w:tcPr>
          <w:p w14:paraId="7391C8C9" w14:textId="77777777" w:rsidR="006E3D7D" w:rsidRPr="002847F3" w:rsidRDefault="006E3D7D" w:rsidP="00E96A3E">
            <w:pPr>
              <w:widowControl w:val="0"/>
              <w:autoSpaceDE w:val="0"/>
              <w:autoSpaceDN w:val="0"/>
              <w:spacing w:before="12"/>
              <w:ind w:left="115"/>
            </w:pPr>
            <w:r w:rsidRPr="002847F3">
              <w:t>Academic</w:t>
            </w:r>
            <w:r w:rsidRPr="002847F3">
              <w:rPr>
                <w:spacing w:val="-8"/>
              </w:rPr>
              <w:t xml:space="preserve"> </w:t>
            </w:r>
            <w:r w:rsidRPr="002847F3">
              <w:t>reputation</w:t>
            </w:r>
          </w:p>
        </w:tc>
        <w:tc>
          <w:tcPr>
            <w:tcW w:w="794" w:type="dxa"/>
          </w:tcPr>
          <w:p w14:paraId="3AD0C773" w14:textId="77777777" w:rsidR="006E3D7D" w:rsidRPr="002847F3" w:rsidRDefault="006E3D7D" w:rsidP="00E96A3E">
            <w:pPr>
              <w:widowControl w:val="0"/>
              <w:autoSpaceDE w:val="0"/>
              <w:autoSpaceDN w:val="0"/>
              <w:spacing w:before="12"/>
              <w:ind w:left="314"/>
            </w:pPr>
            <w:r w:rsidRPr="002847F3">
              <w:t>179</w:t>
            </w:r>
          </w:p>
        </w:tc>
        <w:tc>
          <w:tcPr>
            <w:tcW w:w="1349" w:type="dxa"/>
          </w:tcPr>
          <w:p w14:paraId="76804723" w14:textId="77777777" w:rsidR="006E3D7D" w:rsidRPr="002847F3" w:rsidRDefault="006E3D7D" w:rsidP="00E96A3E">
            <w:pPr>
              <w:widowControl w:val="0"/>
              <w:autoSpaceDE w:val="0"/>
              <w:autoSpaceDN w:val="0"/>
              <w:spacing w:before="12"/>
              <w:ind w:left="647"/>
            </w:pPr>
            <w:r w:rsidRPr="002847F3">
              <w:t>4.05</w:t>
            </w:r>
          </w:p>
        </w:tc>
        <w:tc>
          <w:tcPr>
            <w:tcW w:w="1638" w:type="dxa"/>
          </w:tcPr>
          <w:p w14:paraId="32360B0B" w14:textId="77777777" w:rsidR="006E3D7D" w:rsidRPr="002847F3" w:rsidRDefault="006E3D7D" w:rsidP="00E96A3E">
            <w:pPr>
              <w:widowControl w:val="0"/>
              <w:autoSpaceDE w:val="0"/>
              <w:autoSpaceDN w:val="0"/>
              <w:spacing w:before="12"/>
              <w:ind w:right="188"/>
              <w:jc w:val="right"/>
            </w:pPr>
            <w:r w:rsidRPr="002847F3">
              <w:t>.830</w:t>
            </w:r>
          </w:p>
        </w:tc>
      </w:tr>
      <w:tr w:rsidR="006E3D7D" w:rsidRPr="002847F3" w14:paraId="2D43B854" w14:textId="77777777" w:rsidTr="00E96A3E">
        <w:trPr>
          <w:trHeight w:val="309"/>
        </w:trPr>
        <w:tc>
          <w:tcPr>
            <w:tcW w:w="4901" w:type="dxa"/>
          </w:tcPr>
          <w:p w14:paraId="1B0FC97D" w14:textId="77777777" w:rsidR="006E3D7D" w:rsidRPr="002847F3" w:rsidRDefault="006E3D7D" w:rsidP="00E96A3E">
            <w:pPr>
              <w:widowControl w:val="0"/>
              <w:autoSpaceDE w:val="0"/>
              <w:autoSpaceDN w:val="0"/>
              <w:spacing w:before="12"/>
              <w:ind w:left="115"/>
            </w:pPr>
            <w:r w:rsidRPr="002847F3">
              <w:t>High</w:t>
            </w:r>
            <w:r w:rsidRPr="002847F3">
              <w:rPr>
                <w:spacing w:val="-6"/>
              </w:rPr>
              <w:t xml:space="preserve"> </w:t>
            </w:r>
            <w:r w:rsidRPr="002847F3">
              <w:t>school</w:t>
            </w:r>
            <w:r w:rsidRPr="002847F3">
              <w:rPr>
                <w:spacing w:val="-5"/>
              </w:rPr>
              <w:t xml:space="preserve"> </w:t>
            </w:r>
            <w:r w:rsidRPr="002847F3">
              <w:t>guidance</w:t>
            </w:r>
            <w:r w:rsidRPr="002847F3">
              <w:rPr>
                <w:spacing w:val="-6"/>
              </w:rPr>
              <w:t xml:space="preserve"> </w:t>
            </w:r>
            <w:r w:rsidRPr="002847F3">
              <w:t>counselor</w:t>
            </w:r>
          </w:p>
        </w:tc>
        <w:tc>
          <w:tcPr>
            <w:tcW w:w="794" w:type="dxa"/>
          </w:tcPr>
          <w:p w14:paraId="47B18C03" w14:textId="77777777" w:rsidR="006E3D7D" w:rsidRPr="002847F3" w:rsidRDefault="006E3D7D" w:rsidP="00E96A3E">
            <w:pPr>
              <w:widowControl w:val="0"/>
              <w:autoSpaceDE w:val="0"/>
              <w:autoSpaceDN w:val="0"/>
              <w:spacing w:before="12"/>
              <w:ind w:left="314"/>
            </w:pPr>
            <w:r w:rsidRPr="002847F3">
              <w:t>180</w:t>
            </w:r>
          </w:p>
        </w:tc>
        <w:tc>
          <w:tcPr>
            <w:tcW w:w="1349" w:type="dxa"/>
          </w:tcPr>
          <w:p w14:paraId="0155337F" w14:textId="77777777" w:rsidR="006E3D7D" w:rsidRPr="002847F3" w:rsidRDefault="006E3D7D" w:rsidP="00E96A3E">
            <w:pPr>
              <w:widowControl w:val="0"/>
              <w:autoSpaceDE w:val="0"/>
              <w:autoSpaceDN w:val="0"/>
              <w:spacing w:before="12"/>
              <w:ind w:left="647"/>
            </w:pPr>
            <w:r w:rsidRPr="002847F3">
              <w:t>2.26</w:t>
            </w:r>
          </w:p>
        </w:tc>
        <w:tc>
          <w:tcPr>
            <w:tcW w:w="1638" w:type="dxa"/>
          </w:tcPr>
          <w:p w14:paraId="3CA551E6" w14:textId="77777777" w:rsidR="006E3D7D" w:rsidRPr="002847F3" w:rsidRDefault="006E3D7D" w:rsidP="00E96A3E">
            <w:pPr>
              <w:widowControl w:val="0"/>
              <w:autoSpaceDE w:val="0"/>
              <w:autoSpaceDN w:val="0"/>
              <w:spacing w:before="12"/>
              <w:ind w:right="135"/>
              <w:jc w:val="right"/>
            </w:pPr>
            <w:r w:rsidRPr="002847F3">
              <w:t>1.084</w:t>
            </w:r>
          </w:p>
        </w:tc>
      </w:tr>
      <w:tr w:rsidR="006E3D7D" w:rsidRPr="002847F3" w14:paraId="2050F08C" w14:textId="77777777" w:rsidTr="00E96A3E">
        <w:trPr>
          <w:trHeight w:val="309"/>
        </w:trPr>
        <w:tc>
          <w:tcPr>
            <w:tcW w:w="4901" w:type="dxa"/>
          </w:tcPr>
          <w:p w14:paraId="1A03304E" w14:textId="77777777" w:rsidR="006E3D7D" w:rsidRPr="002847F3" w:rsidRDefault="006E3D7D" w:rsidP="00E96A3E">
            <w:pPr>
              <w:widowControl w:val="0"/>
              <w:autoSpaceDE w:val="0"/>
              <w:autoSpaceDN w:val="0"/>
              <w:spacing w:before="12"/>
              <w:ind w:left="115"/>
            </w:pPr>
            <w:r w:rsidRPr="002847F3">
              <w:t>Campus</w:t>
            </w:r>
            <w:r w:rsidRPr="002847F3">
              <w:rPr>
                <w:spacing w:val="-10"/>
              </w:rPr>
              <w:t xml:space="preserve"> </w:t>
            </w:r>
            <w:r w:rsidRPr="002847F3">
              <w:t>appearance</w:t>
            </w:r>
          </w:p>
        </w:tc>
        <w:tc>
          <w:tcPr>
            <w:tcW w:w="794" w:type="dxa"/>
          </w:tcPr>
          <w:p w14:paraId="0760E63F" w14:textId="77777777" w:rsidR="006E3D7D" w:rsidRPr="002847F3" w:rsidRDefault="006E3D7D" w:rsidP="00E96A3E">
            <w:pPr>
              <w:widowControl w:val="0"/>
              <w:autoSpaceDE w:val="0"/>
              <w:autoSpaceDN w:val="0"/>
              <w:spacing w:before="12"/>
              <w:ind w:left="314"/>
            </w:pPr>
            <w:r w:rsidRPr="002847F3">
              <w:t>180</w:t>
            </w:r>
          </w:p>
        </w:tc>
        <w:tc>
          <w:tcPr>
            <w:tcW w:w="1349" w:type="dxa"/>
          </w:tcPr>
          <w:p w14:paraId="2B6DC46C" w14:textId="77777777" w:rsidR="006E3D7D" w:rsidRPr="002847F3" w:rsidRDefault="006E3D7D" w:rsidP="00E96A3E">
            <w:pPr>
              <w:widowControl w:val="0"/>
              <w:autoSpaceDE w:val="0"/>
              <w:autoSpaceDN w:val="0"/>
              <w:spacing w:before="12"/>
              <w:ind w:left="647"/>
            </w:pPr>
            <w:r w:rsidRPr="002847F3">
              <w:t>4.09</w:t>
            </w:r>
          </w:p>
        </w:tc>
        <w:tc>
          <w:tcPr>
            <w:tcW w:w="1638" w:type="dxa"/>
          </w:tcPr>
          <w:p w14:paraId="2D152C4A" w14:textId="77777777" w:rsidR="006E3D7D" w:rsidRPr="002847F3" w:rsidRDefault="006E3D7D" w:rsidP="00E96A3E">
            <w:pPr>
              <w:widowControl w:val="0"/>
              <w:autoSpaceDE w:val="0"/>
              <w:autoSpaceDN w:val="0"/>
              <w:spacing w:before="12"/>
              <w:ind w:right="188"/>
              <w:jc w:val="right"/>
            </w:pPr>
            <w:r w:rsidRPr="002847F3">
              <w:t>.817</w:t>
            </w:r>
          </w:p>
        </w:tc>
      </w:tr>
      <w:tr w:rsidR="006E3D7D" w:rsidRPr="002847F3" w14:paraId="013C4C82" w14:textId="77777777" w:rsidTr="00E96A3E">
        <w:trPr>
          <w:trHeight w:val="309"/>
        </w:trPr>
        <w:tc>
          <w:tcPr>
            <w:tcW w:w="4901" w:type="dxa"/>
          </w:tcPr>
          <w:p w14:paraId="5C28E048" w14:textId="77777777" w:rsidR="006E3D7D" w:rsidRPr="002847F3" w:rsidRDefault="006E3D7D" w:rsidP="00E96A3E">
            <w:pPr>
              <w:widowControl w:val="0"/>
              <w:autoSpaceDE w:val="0"/>
              <w:autoSpaceDN w:val="0"/>
              <w:spacing w:before="12"/>
              <w:ind w:left="115"/>
            </w:pPr>
            <w:r w:rsidRPr="002847F3">
              <w:t>Religious</w:t>
            </w:r>
            <w:r w:rsidRPr="002847F3">
              <w:rPr>
                <w:spacing w:val="-7"/>
              </w:rPr>
              <w:t xml:space="preserve"> </w:t>
            </w:r>
            <w:r w:rsidRPr="002847F3">
              <w:t>mission</w:t>
            </w:r>
            <w:r w:rsidRPr="002847F3">
              <w:rPr>
                <w:spacing w:val="-4"/>
              </w:rPr>
              <w:t xml:space="preserve"> </w:t>
            </w:r>
            <w:r w:rsidRPr="002847F3">
              <w:t>of</w:t>
            </w:r>
            <w:r w:rsidRPr="002847F3">
              <w:rPr>
                <w:spacing w:val="-3"/>
              </w:rPr>
              <w:t xml:space="preserve"> </w:t>
            </w:r>
            <w:r w:rsidRPr="002847F3">
              <w:t>the</w:t>
            </w:r>
            <w:r w:rsidRPr="002847F3">
              <w:rPr>
                <w:spacing w:val="-5"/>
              </w:rPr>
              <w:t xml:space="preserve"> </w:t>
            </w:r>
            <w:r w:rsidRPr="002847F3">
              <w:t>institution</w:t>
            </w:r>
          </w:p>
        </w:tc>
        <w:tc>
          <w:tcPr>
            <w:tcW w:w="794" w:type="dxa"/>
          </w:tcPr>
          <w:p w14:paraId="2731178E" w14:textId="77777777" w:rsidR="006E3D7D" w:rsidRPr="002847F3" w:rsidRDefault="006E3D7D" w:rsidP="00E96A3E">
            <w:pPr>
              <w:widowControl w:val="0"/>
              <w:autoSpaceDE w:val="0"/>
              <w:autoSpaceDN w:val="0"/>
              <w:spacing w:before="12"/>
              <w:ind w:left="314"/>
            </w:pPr>
            <w:r w:rsidRPr="002847F3">
              <w:t>179</w:t>
            </w:r>
          </w:p>
        </w:tc>
        <w:tc>
          <w:tcPr>
            <w:tcW w:w="1349" w:type="dxa"/>
          </w:tcPr>
          <w:p w14:paraId="21615D8F" w14:textId="77777777" w:rsidR="006E3D7D" w:rsidRPr="002847F3" w:rsidRDefault="006E3D7D" w:rsidP="00E96A3E">
            <w:pPr>
              <w:widowControl w:val="0"/>
              <w:autoSpaceDE w:val="0"/>
              <w:autoSpaceDN w:val="0"/>
              <w:spacing w:before="12"/>
              <w:ind w:left="647"/>
            </w:pPr>
            <w:r w:rsidRPr="002847F3">
              <w:t>4.15</w:t>
            </w:r>
          </w:p>
        </w:tc>
        <w:tc>
          <w:tcPr>
            <w:tcW w:w="1638" w:type="dxa"/>
          </w:tcPr>
          <w:p w14:paraId="2F4EE88E" w14:textId="77777777" w:rsidR="006E3D7D" w:rsidRPr="002847F3" w:rsidRDefault="006E3D7D" w:rsidP="00E96A3E">
            <w:pPr>
              <w:widowControl w:val="0"/>
              <w:autoSpaceDE w:val="0"/>
              <w:autoSpaceDN w:val="0"/>
              <w:spacing w:before="12"/>
              <w:ind w:right="135"/>
              <w:jc w:val="right"/>
            </w:pPr>
            <w:r w:rsidRPr="002847F3">
              <w:t>1.068</w:t>
            </w:r>
          </w:p>
        </w:tc>
      </w:tr>
      <w:tr w:rsidR="006E3D7D" w:rsidRPr="002847F3" w14:paraId="26650EC2" w14:textId="77777777" w:rsidTr="00E96A3E">
        <w:trPr>
          <w:trHeight w:val="309"/>
        </w:trPr>
        <w:tc>
          <w:tcPr>
            <w:tcW w:w="4901" w:type="dxa"/>
          </w:tcPr>
          <w:p w14:paraId="014FBE32" w14:textId="77777777" w:rsidR="006E3D7D" w:rsidRPr="002847F3" w:rsidRDefault="006E3D7D" w:rsidP="00E96A3E">
            <w:pPr>
              <w:widowControl w:val="0"/>
              <w:autoSpaceDE w:val="0"/>
              <w:autoSpaceDN w:val="0"/>
              <w:spacing w:before="12"/>
              <w:ind w:left="115"/>
            </w:pPr>
            <w:r w:rsidRPr="002847F3">
              <w:t>Availability</w:t>
            </w:r>
            <w:r w:rsidRPr="002847F3">
              <w:rPr>
                <w:spacing w:val="-5"/>
              </w:rPr>
              <w:t xml:space="preserve"> </w:t>
            </w:r>
            <w:r w:rsidRPr="002847F3">
              <w:t>of</w:t>
            </w:r>
            <w:r w:rsidRPr="002847F3">
              <w:rPr>
                <w:spacing w:val="-7"/>
              </w:rPr>
              <w:t xml:space="preserve"> </w:t>
            </w:r>
            <w:r w:rsidRPr="002847F3">
              <w:t>intended</w:t>
            </w:r>
            <w:r w:rsidRPr="002847F3">
              <w:rPr>
                <w:spacing w:val="-4"/>
              </w:rPr>
              <w:t xml:space="preserve"> </w:t>
            </w:r>
            <w:r w:rsidRPr="002847F3">
              <w:t>major</w:t>
            </w:r>
          </w:p>
        </w:tc>
        <w:tc>
          <w:tcPr>
            <w:tcW w:w="794" w:type="dxa"/>
          </w:tcPr>
          <w:p w14:paraId="6B4022A9" w14:textId="77777777" w:rsidR="006E3D7D" w:rsidRPr="002847F3" w:rsidRDefault="006E3D7D" w:rsidP="00E96A3E">
            <w:pPr>
              <w:widowControl w:val="0"/>
              <w:autoSpaceDE w:val="0"/>
              <w:autoSpaceDN w:val="0"/>
              <w:spacing w:before="12"/>
              <w:ind w:left="314"/>
            </w:pPr>
            <w:r w:rsidRPr="002847F3">
              <w:t>179</w:t>
            </w:r>
          </w:p>
        </w:tc>
        <w:tc>
          <w:tcPr>
            <w:tcW w:w="1349" w:type="dxa"/>
          </w:tcPr>
          <w:p w14:paraId="167E8FF7" w14:textId="77777777" w:rsidR="006E3D7D" w:rsidRPr="002847F3" w:rsidRDefault="006E3D7D" w:rsidP="00E96A3E">
            <w:pPr>
              <w:widowControl w:val="0"/>
              <w:autoSpaceDE w:val="0"/>
              <w:autoSpaceDN w:val="0"/>
              <w:spacing w:before="12"/>
              <w:ind w:left="647"/>
            </w:pPr>
            <w:r w:rsidRPr="002847F3">
              <w:t>4.37</w:t>
            </w:r>
          </w:p>
        </w:tc>
        <w:tc>
          <w:tcPr>
            <w:tcW w:w="1638" w:type="dxa"/>
          </w:tcPr>
          <w:p w14:paraId="1065A484" w14:textId="77777777" w:rsidR="006E3D7D" w:rsidRPr="002847F3" w:rsidRDefault="006E3D7D" w:rsidP="00E96A3E">
            <w:pPr>
              <w:widowControl w:val="0"/>
              <w:autoSpaceDE w:val="0"/>
              <w:autoSpaceDN w:val="0"/>
              <w:spacing w:before="12"/>
              <w:ind w:right="188"/>
              <w:jc w:val="right"/>
            </w:pPr>
            <w:r w:rsidRPr="002847F3">
              <w:t>.911</w:t>
            </w:r>
          </w:p>
        </w:tc>
      </w:tr>
      <w:tr w:rsidR="006E3D7D" w:rsidRPr="002847F3" w14:paraId="7F6BABAE" w14:textId="77777777" w:rsidTr="00E96A3E">
        <w:trPr>
          <w:trHeight w:val="309"/>
        </w:trPr>
        <w:tc>
          <w:tcPr>
            <w:tcW w:w="4901" w:type="dxa"/>
          </w:tcPr>
          <w:p w14:paraId="0DF3E1CD" w14:textId="77777777" w:rsidR="006E3D7D" w:rsidRPr="002847F3" w:rsidRDefault="006E3D7D" w:rsidP="00E96A3E">
            <w:pPr>
              <w:widowControl w:val="0"/>
              <w:autoSpaceDE w:val="0"/>
              <w:autoSpaceDN w:val="0"/>
              <w:spacing w:before="12"/>
              <w:ind w:left="115"/>
            </w:pPr>
            <w:r w:rsidRPr="002847F3">
              <w:t>Distance</w:t>
            </w:r>
            <w:r w:rsidRPr="002847F3">
              <w:rPr>
                <w:spacing w:val="-5"/>
              </w:rPr>
              <w:t xml:space="preserve"> </w:t>
            </w:r>
            <w:r w:rsidRPr="002847F3">
              <w:t>from</w:t>
            </w:r>
            <w:r w:rsidRPr="002847F3">
              <w:rPr>
                <w:spacing w:val="-2"/>
              </w:rPr>
              <w:t xml:space="preserve"> </w:t>
            </w:r>
            <w:r w:rsidRPr="002847F3">
              <w:t>home</w:t>
            </w:r>
          </w:p>
        </w:tc>
        <w:tc>
          <w:tcPr>
            <w:tcW w:w="794" w:type="dxa"/>
          </w:tcPr>
          <w:p w14:paraId="602A2739" w14:textId="77777777" w:rsidR="006E3D7D" w:rsidRPr="002847F3" w:rsidRDefault="006E3D7D" w:rsidP="00E96A3E">
            <w:pPr>
              <w:widowControl w:val="0"/>
              <w:autoSpaceDE w:val="0"/>
              <w:autoSpaceDN w:val="0"/>
              <w:spacing w:before="12"/>
              <w:ind w:left="314"/>
            </w:pPr>
            <w:r w:rsidRPr="002847F3">
              <w:t>179</w:t>
            </w:r>
          </w:p>
        </w:tc>
        <w:tc>
          <w:tcPr>
            <w:tcW w:w="1349" w:type="dxa"/>
          </w:tcPr>
          <w:p w14:paraId="4C2FA6EC" w14:textId="77777777" w:rsidR="006E3D7D" w:rsidRPr="002847F3" w:rsidRDefault="006E3D7D" w:rsidP="00E96A3E">
            <w:pPr>
              <w:widowControl w:val="0"/>
              <w:autoSpaceDE w:val="0"/>
              <w:autoSpaceDN w:val="0"/>
              <w:spacing w:before="12"/>
              <w:ind w:left="647"/>
            </w:pPr>
            <w:r w:rsidRPr="002847F3">
              <w:t>3.80</w:t>
            </w:r>
          </w:p>
        </w:tc>
        <w:tc>
          <w:tcPr>
            <w:tcW w:w="1638" w:type="dxa"/>
          </w:tcPr>
          <w:p w14:paraId="5B23972E" w14:textId="77777777" w:rsidR="006E3D7D" w:rsidRPr="002847F3" w:rsidRDefault="006E3D7D" w:rsidP="00E96A3E">
            <w:pPr>
              <w:widowControl w:val="0"/>
              <w:autoSpaceDE w:val="0"/>
              <w:autoSpaceDN w:val="0"/>
              <w:spacing w:before="12"/>
              <w:ind w:right="135"/>
              <w:jc w:val="right"/>
            </w:pPr>
            <w:r w:rsidRPr="002847F3">
              <w:t>1.041</w:t>
            </w:r>
          </w:p>
        </w:tc>
      </w:tr>
      <w:tr w:rsidR="006E3D7D" w:rsidRPr="002847F3" w14:paraId="743DE7E5" w14:textId="77777777" w:rsidTr="00E96A3E">
        <w:trPr>
          <w:trHeight w:val="566"/>
        </w:trPr>
        <w:tc>
          <w:tcPr>
            <w:tcW w:w="4901" w:type="dxa"/>
          </w:tcPr>
          <w:p w14:paraId="60A62899" w14:textId="77777777" w:rsidR="006E3D7D" w:rsidRPr="002847F3" w:rsidRDefault="006E3D7D" w:rsidP="00E96A3E">
            <w:pPr>
              <w:widowControl w:val="0"/>
              <w:autoSpaceDE w:val="0"/>
              <w:autoSpaceDN w:val="0"/>
              <w:spacing w:before="9" w:line="248" w:lineRule="exact"/>
              <w:ind w:left="115" w:right="1116"/>
            </w:pPr>
            <w:r w:rsidRPr="002847F3">
              <w:t>Contact</w:t>
            </w:r>
            <w:r w:rsidRPr="002847F3">
              <w:rPr>
                <w:spacing w:val="-5"/>
              </w:rPr>
              <w:t xml:space="preserve"> </w:t>
            </w:r>
            <w:r w:rsidRPr="002847F3">
              <w:t>with</w:t>
            </w:r>
            <w:r w:rsidRPr="002847F3">
              <w:rPr>
                <w:spacing w:val="-5"/>
              </w:rPr>
              <w:t xml:space="preserve"> </w:t>
            </w:r>
            <w:r w:rsidRPr="002847F3">
              <w:t>students</w:t>
            </w:r>
            <w:r w:rsidRPr="002847F3">
              <w:rPr>
                <w:spacing w:val="-6"/>
              </w:rPr>
              <w:t xml:space="preserve"> </w:t>
            </w:r>
            <w:r w:rsidRPr="002847F3">
              <w:t>who</w:t>
            </w:r>
            <w:r w:rsidRPr="002847F3">
              <w:rPr>
                <w:spacing w:val="-5"/>
              </w:rPr>
              <w:t xml:space="preserve"> </w:t>
            </w:r>
            <w:r w:rsidRPr="002847F3">
              <w:t>attend</w:t>
            </w:r>
            <w:r w:rsidRPr="002847F3">
              <w:rPr>
                <w:spacing w:val="-5"/>
              </w:rPr>
              <w:t xml:space="preserve"> </w:t>
            </w:r>
            <w:r w:rsidRPr="002847F3">
              <w:t>the</w:t>
            </w:r>
            <w:r w:rsidRPr="002847F3">
              <w:rPr>
                <w:spacing w:val="-52"/>
              </w:rPr>
              <w:t xml:space="preserve"> </w:t>
            </w:r>
            <w:r w:rsidRPr="002847F3">
              <w:t>institution</w:t>
            </w:r>
          </w:p>
        </w:tc>
        <w:tc>
          <w:tcPr>
            <w:tcW w:w="794" w:type="dxa"/>
          </w:tcPr>
          <w:p w14:paraId="61704F1F" w14:textId="77777777" w:rsidR="006E3D7D" w:rsidRPr="002847F3" w:rsidRDefault="006E3D7D" w:rsidP="00E96A3E">
            <w:pPr>
              <w:widowControl w:val="0"/>
              <w:autoSpaceDE w:val="0"/>
              <w:autoSpaceDN w:val="0"/>
              <w:spacing w:before="12"/>
              <w:ind w:left="314"/>
            </w:pPr>
            <w:r w:rsidRPr="002847F3">
              <w:t>180</w:t>
            </w:r>
          </w:p>
        </w:tc>
        <w:tc>
          <w:tcPr>
            <w:tcW w:w="1349" w:type="dxa"/>
          </w:tcPr>
          <w:p w14:paraId="2C98346D" w14:textId="77777777" w:rsidR="006E3D7D" w:rsidRPr="002847F3" w:rsidRDefault="006E3D7D" w:rsidP="00E96A3E">
            <w:pPr>
              <w:widowControl w:val="0"/>
              <w:autoSpaceDE w:val="0"/>
              <w:autoSpaceDN w:val="0"/>
              <w:spacing w:before="12"/>
              <w:ind w:left="647"/>
            </w:pPr>
            <w:r w:rsidRPr="002847F3">
              <w:t>3.36</w:t>
            </w:r>
          </w:p>
        </w:tc>
        <w:tc>
          <w:tcPr>
            <w:tcW w:w="1638" w:type="dxa"/>
          </w:tcPr>
          <w:p w14:paraId="661FFD1B" w14:textId="77777777" w:rsidR="006E3D7D" w:rsidRPr="002847F3" w:rsidRDefault="006E3D7D" w:rsidP="00E96A3E">
            <w:pPr>
              <w:widowControl w:val="0"/>
              <w:autoSpaceDE w:val="0"/>
              <w:autoSpaceDN w:val="0"/>
              <w:spacing w:before="12"/>
              <w:ind w:right="135"/>
              <w:jc w:val="right"/>
            </w:pPr>
            <w:r w:rsidRPr="002847F3">
              <w:t>1.161</w:t>
            </w:r>
          </w:p>
        </w:tc>
      </w:tr>
      <w:tr w:rsidR="006E3D7D" w:rsidRPr="002847F3" w14:paraId="4B14905B" w14:textId="77777777" w:rsidTr="00E96A3E">
        <w:trPr>
          <w:trHeight w:val="300"/>
        </w:trPr>
        <w:tc>
          <w:tcPr>
            <w:tcW w:w="4901" w:type="dxa"/>
          </w:tcPr>
          <w:p w14:paraId="05F63C66" w14:textId="77777777" w:rsidR="006E3D7D" w:rsidRPr="002847F3" w:rsidRDefault="006E3D7D" w:rsidP="00E96A3E">
            <w:pPr>
              <w:widowControl w:val="0"/>
              <w:autoSpaceDE w:val="0"/>
              <w:autoSpaceDN w:val="0"/>
              <w:spacing w:before="1"/>
              <w:ind w:left="115"/>
            </w:pPr>
            <w:r w:rsidRPr="002847F3">
              <w:t>Recreational</w:t>
            </w:r>
            <w:r w:rsidRPr="002847F3">
              <w:rPr>
                <w:spacing w:val="-5"/>
              </w:rPr>
              <w:t xml:space="preserve"> </w:t>
            </w:r>
            <w:r w:rsidRPr="002847F3">
              <w:t>facilities</w:t>
            </w:r>
            <w:r w:rsidRPr="002847F3">
              <w:rPr>
                <w:spacing w:val="-8"/>
              </w:rPr>
              <w:t xml:space="preserve"> </w:t>
            </w:r>
            <w:r w:rsidRPr="002847F3">
              <w:t>on</w:t>
            </w:r>
            <w:r w:rsidRPr="002847F3">
              <w:rPr>
                <w:spacing w:val="-5"/>
              </w:rPr>
              <w:t xml:space="preserve"> </w:t>
            </w:r>
            <w:r w:rsidRPr="002847F3">
              <w:t>campus</w:t>
            </w:r>
          </w:p>
        </w:tc>
        <w:tc>
          <w:tcPr>
            <w:tcW w:w="794" w:type="dxa"/>
          </w:tcPr>
          <w:p w14:paraId="5277C070" w14:textId="77777777" w:rsidR="006E3D7D" w:rsidRPr="002847F3" w:rsidRDefault="006E3D7D" w:rsidP="00E96A3E">
            <w:pPr>
              <w:widowControl w:val="0"/>
              <w:autoSpaceDE w:val="0"/>
              <w:autoSpaceDN w:val="0"/>
              <w:spacing w:before="1"/>
              <w:ind w:left="314"/>
            </w:pPr>
            <w:r w:rsidRPr="002847F3">
              <w:t>179</w:t>
            </w:r>
          </w:p>
        </w:tc>
        <w:tc>
          <w:tcPr>
            <w:tcW w:w="1349" w:type="dxa"/>
          </w:tcPr>
          <w:p w14:paraId="571E690B" w14:textId="77777777" w:rsidR="006E3D7D" w:rsidRPr="002847F3" w:rsidRDefault="006E3D7D" w:rsidP="00E96A3E">
            <w:pPr>
              <w:widowControl w:val="0"/>
              <w:autoSpaceDE w:val="0"/>
              <w:autoSpaceDN w:val="0"/>
              <w:spacing w:before="1"/>
              <w:ind w:left="647"/>
            </w:pPr>
            <w:r w:rsidRPr="002847F3">
              <w:t>3.22</w:t>
            </w:r>
          </w:p>
        </w:tc>
        <w:tc>
          <w:tcPr>
            <w:tcW w:w="1638" w:type="dxa"/>
          </w:tcPr>
          <w:p w14:paraId="44B0BB77" w14:textId="77777777" w:rsidR="006E3D7D" w:rsidRPr="002847F3" w:rsidRDefault="006E3D7D" w:rsidP="00E96A3E">
            <w:pPr>
              <w:widowControl w:val="0"/>
              <w:autoSpaceDE w:val="0"/>
              <w:autoSpaceDN w:val="0"/>
              <w:spacing w:before="1"/>
              <w:ind w:right="135"/>
              <w:jc w:val="right"/>
            </w:pPr>
            <w:r w:rsidRPr="002847F3">
              <w:t>1.072</w:t>
            </w:r>
          </w:p>
        </w:tc>
      </w:tr>
      <w:tr w:rsidR="006E3D7D" w:rsidRPr="002847F3" w14:paraId="21396372" w14:textId="77777777" w:rsidTr="00E96A3E">
        <w:trPr>
          <w:trHeight w:val="312"/>
        </w:trPr>
        <w:tc>
          <w:tcPr>
            <w:tcW w:w="4901" w:type="dxa"/>
          </w:tcPr>
          <w:p w14:paraId="6EF2E1E0" w14:textId="77777777" w:rsidR="006E3D7D" w:rsidRPr="002847F3" w:rsidRDefault="006E3D7D" w:rsidP="00E96A3E">
            <w:pPr>
              <w:widowControl w:val="0"/>
              <w:autoSpaceDE w:val="0"/>
              <w:autoSpaceDN w:val="0"/>
              <w:spacing w:before="14"/>
              <w:ind w:left="115"/>
            </w:pPr>
            <w:r w:rsidRPr="002847F3">
              <w:t>Enrollment</w:t>
            </w:r>
            <w:r w:rsidRPr="002847F3">
              <w:rPr>
                <w:spacing w:val="-7"/>
              </w:rPr>
              <w:t xml:space="preserve"> </w:t>
            </w:r>
            <w:r w:rsidRPr="002847F3">
              <w:t>of</w:t>
            </w:r>
            <w:r w:rsidRPr="002847F3">
              <w:rPr>
                <w:spacing w:val="-6"/>
              </w:rPr>
              <w:t xml:space="preserve"> </w:t>
            </w:r>
            <w:r w:rsidRPr="002847F3">
              <w:t>the</w:t>
            </w:r>
            <w:r w:rsidRPr="002847F3">
              <w:rPr>
                <w:spacing w:val="-3"/>
              </w:rPr>
              <w:t xml:space="preserve"> </w:t>
            </w:r>
            <w:r w:rsidRPr="002847F3">
              <w:t>institution</w:t>
            </w:r>
          </w:p>
        </w:tc>
        <w:tc>
          <w:tcPr>
            <w:tcW w:w="794" w:type="dxa"/>
          </w:tcPr>
          <w:p w14:paraId="76D04103" w14:textId="77777777" w:rsidR="006E3D7D" w:rsidRPr="002847F3" w:rsidRDefault="006E3D7D" w:rsidP="00E96A3E">
            <w:pPr>
              <w:widowControl w:val="0"/>
              <w:autoSpaceDE w:val="0"/>
              <w:autoSpaceDN w:val="0"/>
              <w:spacing w:before="14"/>
              <w:ind w:left="314"/>
            </w:pPr>
            <w:r w:rsidRPr="002847F3">
              <w:t>178</w:t>
            </w:r>
          </w:p>
        </w:tc>
        <w:tc>
          <w:tcPr>
            <w:tcW w:w="1349" w:type="dxa"/>
          </w:tcPr>
          <w:p w14:paraId="2E5B0CFF" w14:textId="77777777" w:rsidR="006E3D7D" w:rsidRPr="002847F3" w:rsidRDefault="006E3D7D" w:rsidP="00E96A3E">
            <w:pPr>
              <w:widowControl w:val="0"/>
              <w:autoSpaceDE w:val="0"/>
              <w:autoSpaceDN w:val="0"/>
              <w:spacing w:before="14"/>
              <w:ind w:left="647"/>
            </w:pPr>
            <w:r w:rsidRPr="002847F3">
              <w:t>3.30</w:t>
            </w:r>
          </w:p>
        </w:tc>
        <w:tc>
          <w:tcPr>
            <w:tcW w:w="1638" w:type="dxa"/>
          </w:tcPr>
          <w:p w14:paraId="760E64AE" w14:textId="77777777" w:rsidR="006E3D7D" w:rsidRPr="002847F3" w:rsidRDefault="006E3D7D" w:rsidP="00E96A3E">
            <w:pPr>
              <w:widowControl w:val="0"/>
              <w:autoSpaceDE w:val="0"/>
              <w:autoSpaceDN w:val="0"/>
              <w:spacing w:before="14"/>
              <w:ind w:right="135"/>
              <w:jc w:val="right"/>
            </w:pPr>
            <w:r w:rsidRPr="002847F3">
              <w:t>1.030</w:t>
            </w:r>
          </w:p>
        </w:tc>
      </w:tr>
      <w:tr w:rsidR="006E3D7D" w:rsidRPr="002847F3" w14:paraId="0B945ED6" w14:textId="77777777" w:rsidTr="00E96A3E">
        <w:trPr>
          <w:trHeight w:val="309"/>
        </w:trPr>
        <w:tc>
          <w:tcPr>
            <w:tcW w:w="4901" w:type="dxa"/>
          </w:tcPr>
          <w:p w14:paraId="31A8C62F" w14:textId="77777777" w:rsidR="006E3D7D" w:rsidRPr="002847F3" w:rsidRDefault="006E3D7D" w:rsidP="00E96A3E">
            <w:pPr>
              <w:widowControl w:val="0"/>
              <w:autoSpaceDE w:val="0"/>
              <w:autoSpaceDN w:val="0"/>
              <w:spacing w:before="12"/>
              <w:ind w:left="115"/>
            </w:pPr>
            <w:r w:rsidRPr="002847F3">
              <w:t>Personal</w:t>
            </w:r>
            <w:r w:rsidRPr="002847F3">
              <w:rPr>
                <w:spacing w:val="-3"/>
              </w:rPr>
              <w:t xml:space="preserve"> </w:t>
            </w:r>
            <w:r w:rsidRPr="002847F3">
              <w:t>faith</w:t>
            </w:r>
          </w:p>
        </w:tc>
        <w:tc>
          <w:tcPr>
            <w:tcW w:w="794" w:type="dxa"/>
          </w:tcPr>
          <w:p w14:paraId="32C7D4A3" w14:textId="77777777" w:rsidR="006E3D7D" w:rsidRPr="002847F3" w:rsidRDefault="006E3D7D" w:rsidP="00E96A3E">
            <w:pPr>
              <w:widowControl w:val="0"/>
              <w:autoSpaceDE w:val="0"/>
              <w:autoSpaceDN w:val="0"/>
              <w:spacing w:before="12"/>
              <w:ind w:left="314"/>
            </w:pPr>
            <w:r w:rsidRPr="002847F3">
              <w:t>180</w:t>
            </w:r>
          </w:p>
        </w:tc>
        <w:tc>
          <w:tcPr>
            <w:tcW w:w="1349" w:type="dxa"/>
          </w:tcPr>
          <w:p w14:paraId="373549B5" w14:textId="77777777" w:rsidR="006E3D7D" w:rsidRPr="002847F3" w:rsidRDefault="006E3D7D" w:rsidP="00E96A3E">
            <w:pPr>
              <w:widowControl w:val="0"/>
              <w:autoSpaceDE w:val="0"/>
              <w:autoSpaceDN w:val="0"/>
              <w:spacing w:before="12"/>
              <w:ind w:left="647"/>
            </w:pPr>
            <w:r w:rsidRPr="002847F3">
              <w:t>4.29</w:t>
            </w:r>
          </w:p>
        </w:tc>
        <w:tc>
          <w:tcPr>
            <w:tcW w:w="1638" w:type="dxa"/>
          </w:tcPr>
          <w:p w14:paraId="12596C17" w14:textId="77777777" w:rsidR="006E3D7D" w:rsidRPr="002847F3" w:rsidRDefault="006E3D7D" w:rsidP="00E96A3E">
            <w:pPr>
              <w:widowControl w:val="0"/>
              <w:autoSpaceDE w:val="0"/>
              <w:autoSpaceDN w:val="0"/>
              <w:spacing w:before="12"/>
              <w:ind w:right="135"/>
              <w:jc w:val="right"/>
            </w:pPr>
            <w:r w:rsidRPr="002847F3">
              <w:t>1.061</w:t>
            </w:r>
          </w:p>
        </w:tc>
      </w:tr>
      <w:tr w:rsidR="006E3D7D" w:rsidRPr="002847F3" w14:paraId="515E7EF0" w14:textId="77777777" w:rsidTr="00E96A3E">
        <w:trPr>
          <w:trHeight w:val="309"/>
        </w:trPr>
        <w:tc>
          <w:tcPr>
            <w:tcW w:w="4901" w:type="dxa"/>
          </w:tcPr>
          <w:p w14:paraId="5606FF39" w14:textId="77777777" w:rsidR="006E3D7D" w:rsidRPr="002847F3" w:rsidRDefault="006E3D7D" w:rsidP="00E96A3E">
            <w:pPr>
              <w:widowControl w:val="0"/>
              <w:autoSpaceDE w:val="0"/>
              <w:autoSpaceDN w:val="0"/>
              <w:spacing w:before="12"/>
              <w:ind w:left="115"/>
            </w:pPr>
            <w:r w:rsidRPr="002847F3">
              <w:t>Family</w:t>
            </w:r>
            <w:r w:rsidRPr="002847F3">
              <w:rPr>
                <w:spacing w:val="-7"/>
              </w:rPr>
              <w:t xml:space="preserve"> </w:t>
            </w:r>
            <w:r w:rsidRPr="002847F3">
              <w:t>preference</w:t>
            </w:r>
          </w:p>
        </w:tc>
        <w:tc>
          <w:tcPr>
            <w:tcW w:w="794" w:type="dxa"/>
          </w:tcPr>
          <w:p w14:paraId="657A127C" w14:textId="77777777" w:rsidR="006E3D7D" w:rsidRPr="002847F3" w:rsidRDefault="006E3D7D" w:rsidP="00E96A3E">
            <w:pPr>
              <w:widowControl w:val="0"/>
              <w:autoSpaceDE w:val="0"/>
              <w:autoSpaceDN w:val="0"/>
              <w:spacing w:before="12"/>
              <w:ind w:left="314"/>
            </w:pPr>
            <w:r w:rsidRPr="002847F3">
              <w:t>180</w:t>
            </w:r>
          </w:p>
        </w:tc>
        <w:tc>
          <w:tcPr>
            <w:tcW w:w="1349" w:type="dxa"/>
          </w:tcPr>
          <w:p w14:paraId="172404A7" w14:textId="77777777" w:rsidR="006E3D7D" w:rsidRPr="002847F3" w:rsidRDefault="006E3D7D" w:rsidP="00E96A3E">
            <w:pPr>
              <w:widowControl w:val="0"/>
              <w:autoSpaceDE w:val="0"/>
              <w:autoSpaceDN w:val="0"/>
              <w:spacing w:before="12"/>
              <w:ind w:left="647"/>
            </w:pPr>
            <w:r w:rsidRPr="002847F3">
              <w:t>3.41</w:t>
            </w:r>
          </w:p>
        </w:tc>
        <w:tc>
          <w:tcPr>
            <w:tcW w:w="1638" w:type="dxa"/>
          </w:tcPr>
          <w:p w14:paraId="5BD339D5" w14:textId="77777777" w:rsidR="006E3D7D" w:rsidRPr="002847F3" w:rsidRDefault="006E3D7D" w:rsidP="00E96A3E">
            <w:pPr>
              <w:widowControl w:val="0"/>
              <w:autoSpaceDE w:val="0"/>
              <w:autoSpaceDN w:val="0"/>
              <w:spacing w:before="12"/>
              <w:ind w:right="135"/>
              <w:jc w:val="right"/>
            </w:pPr>
            <w:r w:rsidRPr="002847F3">
              <w:t>1.137</w:t>
            </w:r>
          </w:p>
        </w:tc>
      </w:tr>
      <w:tr w:rsidR="006E3D7D" w:rsidRPr="002847F3" w14:paraId="2ECEB1F5" w14:textId="77777777" w:rsidTr="00E96A3E">
        <w:trPr>
          <w:trHeight w:val="309"/>
        </w:trPr>
        <w:tc>
          <w:tcPr>
            <w:tcW w:w="4901" w:type="dxa"/>
          </w:tcPr>
          <w:p w14:paraId="31389FDF" w14:textId="77777777" w:rsidR="006E3D7D" w:rsidRPr="002847F3" w:rsidRDefault="006E3D7D" w:rsidP="00E96A3E">
            <w:pPr>
              <w:widowControl w:val="0"/>
              <w:autoSpaceDE w:val="0"/>
              <w:autoSpaceDN w:val="0"/>
              <w:spacing w:before="12"/>
              <w:ind w:left="115"/>
            </w:pPr>
            <w:r w:rsidRPr="002847F3">
              <w:t>Campus</w:t>
            </w:r>
            <w:r w:rsidRPr="002847F3">
              <w:rPr>
                <w:spacing w:val="-7"/>
              </w:rPr>
              <w:t xml:space="preserve"> </w:t>
            </w:r>
            <w:r w:rsidRPr="002847F3">
              <w:t>visit</w:t>
            </w:r>
          </w:p>
        </w:tc>
        <w:tc>
          <w:tcPr>
            <w:tcW w:w="794" w:type="dxa"/>
          </w:tcPr>
          <w:p w14:paraId="6459E9F4" w14:textId="77777777" w:rsidR="006E3D7D" w:rsidRPr="002847F3" w:rsidRDefault="006E3D7D" w:rsidP="00E96A3E">
            <w:pPr>
              <w:widowControl w:val="0"/>
              <w:autoSpaceDE w:val="0"/>
              <w:autoSpaceDN w:val="0"/>
              <w:spacing w:before="12"/>
              <w:ind w:left="314"/>
            </w:pPr>
            <w:r w:rsidRPr="002847F3">
              <w:t>179</w:t>
            </w:r>
          </w:p>
        </w:tc>
        <w:tc>
          <w:tcPr>
            <w:tcW w:w="1349" w:type="dxa"/>
          </w:tcPr>
          <w:p w14:paraId="68711B77" w14:textId="77777777" w:rsidR="006E3D7D" w:rsidRPr="002847F3" w:rsidRDefault="006E3D7D" w:rsidP="00E96A3E">
            <w:pPr>
              <w:widowControl w:val="0"/>
              <w:autoSpaceDE w:val="0"/>
              <w:autoSpaceDN w:val="0"/>
              <w:spacing w:before="12"/>
              <w:ind w:left="647"/>
            </w:pPr>
            <w:r w:rsidRPr="002847F3">
              <w:t>3.95</w:t>
            </w:r>
          </w:p>
        </w:tc>
        <w:tc>
          <w:tcPr>
            <w:tcW w:w="1638" w:type="dxa"/>
          </w:tcPr>
          <w:p w14:paraId="56379EAA" w14:textId="77777777" w:rsidR="006E3D7D" w:rsidRPr="002847F3" w:rsidRDefault="006E3D7D" w:rsidP="00E96A3E">
            <w:pPr>
              <w:widowControl w:val="0"/>
              <w:autoSpaceDE w:val="0"/>
              <w:autoSpaceDN w:val="0"/>
              <w:spacing w:before="12"/>
              <w:ind w:right="135"/>
              <w:jc w:val="right"/>
            </w:pPr>
            <w:r w:rsidRPr="002847F3">
              <w:t>1.088</w:t>
            </w:r>
          </w:p>
        </w:tc>
      </w:tr>
      <w:tr w:rsidR="006E3D7D" w:rsidRPr="002847F3" w14:paraId="29497B32" w14:textId="77777777" w:rsidTr="00E96A3E">
        <w:trPr>
          <w:trHeight w:val="309"/>
        </w:trPr>
        <w:tc>
          <w:tcPr>
            <w:tcW w:w="4901" w:type="dxa"/>
          </w:tcPr>
          <w:p w14:paraId="4A8DC172" w14:textId="77777777" w:rsidR="006E3D7D" w:rsidRPr="002847F3" w:rsidRDefault="006E3D7D" w:rsidP="00E96A3E">
            <w:pPr>
              <w:widowControl w:val="0"/>
              <w:autoSpaceDE w:val="0"/>
              <w:autoSpaceDN w:val="0"/>
              <w:spacing w:before="12"/>
              <w:ind w:left="115"/>
            </w:pPr>
            <w:r w:rsidRPr="002847F3">
              <w:t>Availability</w:t>
            </w:r>
            <w:r w:rsidRPr="002847F3">
              <w:rPr>
                <w:spacing w:val="-6"/>
              </w:rPr>
              <w:t xml:space="preserve"> </w:t>
            </w:r>
            <w:r w:rsidRPr="002847F3">
              <w:t>of</w:t>
            </w:r>
            <w:r w:rsidRPr="002847F3">
              <w:rPr>
                <w:spacing w:val="-8"/>
              </w:rPr>
              <w:t xml:space="preserve"> </w:t>
            </w:r>
            <w:r w:rsidRPr="002847F3">
              <w:t>special</w:t>
            </w:r>
            <w:r w:rsidRPr="002847F3">
              <w:rPr>
                <w:spacing w:val="-5"/>
              </w:rPr>
              <w:t xml:space="preserve"> </w:t>
            </w:r>
            <w:r w:rsidRPr="002847F3">
              <w:t>academic</w:t>
            </w:r>
            <w:r w:rsidRPr="002847F3">
              <w:rPr>
                <w:spacing w:val="-6"/>
              </w:rPr>
              <w:t xml:space="preserve"> </w:t>
            </w:r>
            <w:r w:rsidRPr="002847F3">
              <w:t>programs</w:t>
            </w:r>
          </w:p>
        </w:tc>
        <w:tc>
          <w:tcPr>
            <w:tcW w:w="794" w:type="dxa"/>
          </w:tcPr>
          <w:p w14:paraId="3B430A28" w14:textId="77777777" w:rsidR="006E3D7D" w:rsidRPr="002847F3" w:rsidRDefault="006E3D7D" w:rsidP="00E96A3E">
            <w:pPr>
              <w:widowControl w:val="0"/>
              <w:autoSpaceDE w:val="0"/>
              <w:autoSpaceDN w:val="0"/>
              <w:spacing w:before="12"/>
              <w:ind w:left="314"/>
            </w:pPr>
            <w:r w:rsidRPr="002847F3">
              <w:t>180</w:t>
            </w:r>
          </w:p>
        </w:tc>
        <w:tc>
          <w:tcPr>
            <w:tcW w:w="1349" w:type="dxa"/>
          </w:tcPr>
          <w:p w14:paraId="15E96EE9" w14:textId="77777777" w:rsidR="006E3D7D" w:rsidRPr="002847F3" w:rsidRDefault="006E3D7D" w:rsidP="00E96A3E">
            <w:pPr>
              <w:widowControl w:val="0"/>
              <w:autoSpaceDE w:val="0"/>
              <w:autoSpaceDN w:val="0"/>
              <w:spacing w:before="12"/>
              <w:ind w:left="647"/>
            </w:pPr>
            <w:r w:rsidRPr="002847F3">
              <w:t>3.74</w:t>
            </w:r>
          </w:p>
        </w:tc>
        <w:tc>
          <w:tcPr>
            <w:tcW w:w="1638" w:type="dxa"/>
          </w:tcPr>
          <w:p w14:paraId="375093F9" w14:textId="77777777" w:rsidR="006E3D7D" w:rsidRPr="002847F3" w:rsidRDefault="006E3D7D" w:rsidP="00E96A3E">
            <w:pPr>
              <w:widowControl w:val="0"/>
              <w:autoSpaceDE w:val="0"/>
              <w:autoSpaceDN w:val="0"/>
              <w:spacing w:before="12"/>
              <w:ind w:right="188"/>
              <w:jc w:val="right"/>
            </w:pPr>
            <w:r w:rsidRPr="002847F3">
              <w:t>.987</w:t>
            </w:r>
          </w:p>
        </w:tc>
      </w:tr>
      <w:tr w:rsidR="006E3D7D" w:rsidRPr="002847F3" w14:paraId="406EA743" w14:textId="77777777" w:rsidTr="00E96A3E">
        <w:trPr>
          <w:trHeight w:val="309"/>
        </w:trPr>
        <w:tc>
          <w:tcPr>
            <w:tcW w:w="4901" w:type="dxa"/>
          </w:tcPr>
          <w:p w14:paraId="0307E870" w14:textId="77777777" w:rsidR="006E3D7D" w:rsidRPr="002847F3" w:rsidRDefault="006E3D7D" w:rsidP="00E96A3E">
            <w:pPr>
              <w:widowControl w:val="0"/>
              <w:autoSpaceDE w:val="0"/>
              <w:autoSpaceDN w:val="0"/>
              <w:spacing w:before="12"/>
              <w:ind w:left="115"/>
            </w:pPr>
            <w:r w:rsidRPr="002847F3">
              <w:t>Personal</w:t>
            </w:r>
            <w:r w:rsidRPr="002847F3">
              <w:rPr>
                <w:spacing w:val="-5"/>
              </w:rPr>
              <w:t xml:space="preserve"> </w:t>
            </w:r>
            <w:r w:rsidRPr="002847F3">
              <w:t>attention</w:t>
            </w:r>
            <w:r w:rsidRPr="002847F3">
              <w:rPr>
                <w:spacing w:val="-5"/>
              </w:rPr>
              <w:t xml:space="preserve"> </w:t>
            </w:r>
            <w:r w:rsidRPr="002847F3">
              <w:t>offered</w:t>
            </w:r>
            <w:r w:rsidRPr="002847F3">
              <w:rPr>
                <w:spacing w:val="-5"/>
              </w:rPr>
              <w:t xml:space="preserve"> </w:t>
            </w:r>
            <w:r w:rsidRPr="002847F3">
              <w:t>to</w:t>
            </w:r>
            <w:r w:rsidRPr="002847F3">
              <w:rPr>
                <w:spacing w:val="-8"/>
              </w:rPr>
              <w:t xml:space="preserve"> </w:t>
            </w:r>
            <w:r w:rsidRPr="002847F3">
              <w:t>students</w:t>
            </w:r>
          </w:p>
        </w:tc>
        <w:tc>
          <w:tcPr>
            <w:tcW w:w="794" w:type="dxa"/>
          </w:tcPr>
          <w:p w14:paraId="616CB7CC" w14:textId="77777777" w:rsidR="006E3D7D" w:rsidRPr="002847F3" w:rsidRDefault="006E3D7D" w:rsidP="00E96A3E">
            <w:pPr>
              <w:widowControl w:val="0"/>
              <w:autoSpaceDE w:val="0"/>
              <w:autoSpaceDN w:val="0"/>
              <w:spacing w:before="12"/>
              <w:ind w:left="314"/>
            </w:pPr>
            <w:r w:rsidRPr="002847F3">
              <w:t>180</w:t>
            </w:r>
          </w:p>
        </w:tc>
        <w:tc>
          <w:tcPr>
            <w:tcW w:w="1349" w:type="dxa"/>
          </w:tcPr>
          <w:p w14:paraId="22D40646" w14:textId="77777777" w:rsidR="006E3D7D" w:rsidRPr="002847F3" w:rsidRDefault="006E3D7D" w:rsidP="00E96A3E">
            <w:pPr>
              <w:widowControl w:val="0"/>
              <w:autoSpaceDE w:val="0"/>
              <w:autoSpaceDN w:val="0"/>
              <w:spacing w:before="12"/>
              <w:ind w:left="647"/>
            </w:pPr>
            <w:r w:rsidRPr="002847F3">
              <w:t>4.16</w:t>
            </w:r>
          </w:p>
        </w:tc>
        <w:tc>
          <w:tcPr>
            <w:tcW w:w="1638" w:type="dxa"/>
          </w:tcPr>
          <w:p w14:paraId="3B016AE5" w14:textId="77777777" w:rsidR="006E3D7D" w:rsidRPr="002847F3" w:rsidRDefault="006E3D7D" w:rsidP="00E96A3E">
            <w:pPr>
              <w:widowControl w:val="0"/>
              <w:autoSpaceDE w:val="0"/>
              <w:autoSpaceDN w:val="0"/>
              <w:spacing w:before="12"/>
              <w:ind w:right="188"/>
              <w:jc w:val="right"/>
            </w:pPr>
            <w:r w:rsidRPr="002847F3">
              <w:t>.898</w:t>
            </w:r>
          </w:p>
        </w:tc>
      </w:tr>
      <w:tr w:rsidR="006E3D7D" w:rsidRPr="002847F3" w14:paraId="2791E59E" w14:textId="77777777" w:rsidTr="00E96A3E">
        <w:trPr>
          <w:trHeight w:val="309"/>
        </w:trPr>
        <w:tc>
          <w:tcPr>
            <w:tcW w:w="4901" w:type="dxa"/>
          </w:tcPr>
          <w:p w14:paraId="70138789" w14:textId="77777777" w:rsidR="006E3D7D" w:rsidRPr="002847F3" w:rsidRDefault="006E3D7D" w:rsidP="00E96A3E">
            <w:pPr>
              <w:widowControl w:val="0"/>
              <w:autoSpaceDE w:val="0"/>
              <w:autoSpaceDN w:val="0"/>
              <w:spacing w:before="12"/>
              <w:ind w:left="115"/>
            </w:pPr>
            <w:r w:rsidRPr="002847F3">
              <w:t>Prayer/Meditation</w:t>
            </w:r>
          </w:p>
        </w:tc>
        <w:tc>
          <w:tcPr>
            <w:tcW w:w="794" w:type="dxa"/>
          </w:tcPr>
          <w:p w14:paraId="38437693" w14:textId="77777777" w:rsidR="006E3D7D" w:rsidRPr="002847F3" w:rsidRDefault="006E3D7D" w:rsidP="00E96A3E">
            <w:pPr>
              <w:widowControl w:val="0"/>
              <w:autoSpaceDE w:val="0"/>
              <w:autoSpaceDN w:val="0"/>
              <w:spacing w:before="12"/>
              <w:ind w:left="314"/>
            </w:pPr>
            <w:r w:rsidRPr="002847F3">
              <w:t>180</w:t>
            </w:r>
          </w:p>
        </w:tc>
        <w:tc>
          <w:tcPr>
            <w:tcW w:w="1349" w:type="dxa"/>
          </w:tcPr>
          <w:p w14:paraId="0F28BD26" w14:textId="77777777" w:rsidR="006E3D7D" w:rsidRPr="002847F3" w:rsidRDefault="006E3D7D" w:rsidP="00E96A3E">
            <w:pPr>
              <w:widowControl w:val="0"/>
              <w:autoSpaceDE w:val="0"/>
              <w:autoSpaceDN w:val="0"/>
              <w:spacing w:before="12"/>
              <w:ind w:left="647"/>
            </w:pPr>
            <w:r w:rsidRPr="002847F3">
              <w:t>3.89</w:t>
            </w:r>
          </w:p>
        </w:tc>
        <w:tc>
          <w:tcPr>
            <w:tcW w:w="1638" w:type="dxa"/>
          </w:tcPr>
          <w:p w14:paraId="28ED02D1" w14:textId="77777777" w:rsidR="006E3D7D" w:rsidRPr="002847F3" w:rsidRDefault="006E3D7D" w:rsidP="00E96A3E">
            <w:pPr>
              <w:widowControl w:val="0"/>
              <w:autoSpaceDE w:val="0"/>
              <w:autoSpaceDN w:val="0"/>
              <w:spacing w:before="12"/>
              <w:ind w:right="135"/>
              <w:jc w:val="right"/>
            </w:pPr>
            <w:r w:rsidRPr="002847F3">
              <w:t>1.081</w:t>
            </w:r>
          </w:p>
        </w:tc>
      </w:tr>
      <w:tr w:rsidR="006E3D7D" w:rsidRPr="002847F3" w14:paraId="02952CA7" w14:textId="77777777" w:rsidTr="00E96A3E">
        <w:trPr>
          <w:trHeight w:val="309"/>
        </w:trPr>
        <w:tc>
          <w:tcPr>
            <w:tcW w:w="4901" w:type="dxa"/>
          </w:tcPr>
          <w:p w14:paraId="2322A223" w14:textId="77777777" w:rsidR="006E3D7D" w:rsidRPr="002847F3" w:rsidRDefault="006E3D7D" w:rsidP="00E96A3E">
            <w:pPr>
              <w:widowControl w:val="0"/>
              <w:autoSpaceDE w:val="0"/>
              <w:autoSpaceDN w:val="0"/>
              <w:spacing w:before="12"/>
              <w:ind w:left="115"/>
            </w:pPr>
            <w:r w:rsidRPr="002847F3">
              <w:t>Access</w:t>
            </w:r>
            <w:r w:rsidRPr="002847F3">
              <w:rPr>
                <w:spacing w:val="-6"/>
              </w:rPr>
              <w:t xml:space="preserve"> </w:t>
            </w:r>
            <w:r w:rsidRPr="002847F3">
              <w:t>to</w:t>
            </w:r>
            <w:r w:rsidRPr="002847F3">
              <w:rPr>
                <w:spacing w:val="-4"/>
              </w:rPr>
              <w:t xml:space="preserve"> </w:t>
            </w:r>
            <w:r>
              <w:rPr>
                <w:spacing w:val="-4"/>
              </w:rPr>
              <w:t xml:space="preserve">off </w:t>
            </w:r>
            <w:r w:rsidRPr="002847F3">
              <w:t>campus</w:t>
            </w:r>
            <w:r w:rsidRPr="002847F3">
              <w:rPr>
                <w:spacing w:val="-6"/>
              </w:rPr>
              <w:t xml:space="preserve"> </w:t>
            </w:r>
            <w:r w:rsidRPr="002847F3">
              <w:t>cultural</w:t>
            </w:r>
            <w:r w:rsidRPr="002847F3">
              <w:rPr>
                <w:spacing w:val="-2"/>
              </w:rPr>
              <w:t xml:space="preserve"> </w:t>
            </w:r>
            <w:r w:rsidRPr="002847F3">
              <w:t>events</w:t>
            </w:r>
          </w:p>
        </w:tc>
        <w:tc>
          <w:tcPr>
            <w:tcW w:w="794" w:type="dxa"/>
          </w:tcPr>
          <w:p w14:paraId="02B2D3FD" w14:textId="77777777" w:rsidR="006E3D7D" w:rsidRPr="002847F3" w:rsidRDefault="006E3D7D" w:rsidP="00E96A3E">
            <w:pPr>
              <w:widowControl w:val="0"/>
              <w:autoSpaceDE w:val="0"/>
              <w:autoSpaceDN w:val="0"/>
              <w:spacing w:before="12"/>
              <w:ind w:left="314"/>
            </w:pPr>
            <w:r w:rsidRPr="002847F3">
              <w:t>180</w:t>
            </w:r>
          </w:p>
        </w:tc>
        <w:tc>
          <w:tcPr>
            <w:tcW w:w="1349" w:type="dxa"/>
          </w:tcPr>
          <w:p w14:paraId="217B3806" w14:textId="77777777" w:rsidR="006E3D7D" w:rsidRPr="002847F3" w:rsidRDefault="006E3D7D" w:rsidP="00E96A3E">
            <w:pPr>
              <w:widowControl w:val="0"/>
              <w:autoSpaceDE w:val="0"/>
              <w:autoSpaceDN w:val="0"/>
              <w:spacing w:before="12"/>
              <w:ind w:left="647"/>
            </w:pPr>
            <w:r w:rsidRPr="002847F3">
              <w:t>3.17</w:t>
            </w:r>
          </w:p>
        </w:tc>
        <w:tc>
          <w:tcPr>
            <w:tcW w:w="1638" w:type="dxa"/>
          </w:tcPr>
          <w:p w14:paraId="0F2110FB" w14:textId="77777777" w:rsidR="006E3D7D" w:rsidRPr="002847F3" w:rsidRDefault="006E3D7D" w:rsidP="00E96A3E">
            <w:pPr>
              <w:widowControl w:val="0"/>
              <w:autoSpaceDE w:val="0"/>
              <w:autoSpaceDN w:val="0"/>
              <w:spacing w:before="12"/>
              <w:ind w:right="135"/>
              <w:jc w:val="right"/>
            </w:pPr>
            <w:r w:rsidRPr="002847F3">
              <w:t>1.162</w:t>
            </w:r>
          </w:p>
        </w:tc>
      </w:tr>
      <w:tr w:rsidR="006E3D7D" w:rsidRPr="002847F3" w14:paraId="5FA01AED" w14:textId="77777777" w:rsidTr="00E96A3E">
        <w:trPr>
          <w:trHeight w:val="309"/>
        </w:trPr>
        <w:tc>
          <w:tcPr>
            <w:tcW w:w="4901" w:type="dxa"/>
          </w:tcPr>
          <w:p w14:paraId="2FDEB060" w14:textId="77777777" w:rsidR="006E3D7D" w:rsidRPr="002847F3" w:rsidRDefault="006E3D7D" w:rsidP="00E96A3E">
            <w:pPr>
              <w:widowControl w:val="0"/>
              <w:autoSpaceDE w:val="0"/>
              <w:autoSpaceDN w:val="0"/>
              <w:spacing w:before="12"/>
              <w:ind w:left="115"/>
            </w:pPr>
            <w:r w:rsidRPr="002847F3">
              <w:t>Quality</w:t>
            </w:r>
            <w:r w:rsidRPr="002847F3">
              <w:rPr>
                <w:spacing w:val="-4"/>
              </w:rPr>
              <w:t xml:space="preserve"> </w:t>
            </w:r>
            <w:r w:rsidRPr="002847F3">
              <w:t>of</w:t>
            </w:r>
            <w:r w:rsidRPr="002847F3">
              <w:rPr>
                <w:spacing w:val="-1"/>
              </w:rPr>
              <w:t xml:space="preserve"> </w:t>
            </w:r>
            <w:r w:rsidRPr="002847F3">
              <w:t>on</w:t>
            </w:r>
            <w:r w:rsidRPr="002847F3">
              <w:rPr>
                <w:spacing w:val="-7"/>
              </w:rPr>
              <w:t xml:space="preserve"> </w:t>
            </w:r>
            <w:r w:rsidRPr="002847F3">
              <w:t>campus</w:t>
            </w:r>
            <w:r w:rsidRPr="002847F3">
              <w:rPr>
                <w:spacing w:val="-5"/>
              </w:rPr>
              <w:t xml:space="preserve"> </w:t>
            </w:r>
            <w:r w:rsidRPr="002847F3">
              <w:t>housing</w:t>
            </w:r>
          </w:p>
        </w:tc>
        <w:tc>
          <w:tcPr>
            <w:tcW w:w="794" w:type="dxa"/>
          </w:tcPr>
          <w:p w14:paraId="0D212514" w14:textId="77777777" w:rsidR="006E3D7D" w:rsidRPr="002847F3" w:rsidRDefault="006E3D7D" w:rsidP="00E96A3E">
            <w:pPr>
              <w:widowControl w:val="0"/>
              <w:autoSpaceDE w:val="0"/>
              <w:autoSpaceDN w:val="0"/>
              <w:spacing w:before="12"/>
              <w:ind w:left="314"/>
            </w:pPr>
            <w:r w:rsidRPr="002847F3">
              <w:t>180</w:t>
            </w:r>
          </w:p>
        </w:tc>
        <w:tc>
          <w:tcPr>
            <w:tcW w:w="1349" w:type="dxa"/>
          </w:tcPr>
          <w:p w14:paraId="4B981E59" w14:textId="77777777" w:rsidR="006E3D7D" w:rsidRPr="002847F3" w:rsidRDefault="006E3D7D" w:rsidP="00E96A3E">
            <w:pPr>
              <w:widowControl w:val="0"/>
              <w:autoSpaceDE w:val="0"/>
              <w:autoSpaceDN w:val="0"/>
              <w:spacing w:before="12"/>
              <w:ind w:left="647"/>
            </w:pPr>
            <w:r w:rsidRPr="002847F3">
              <w:t>3.52</w:t>
            </w:r>
          </w:p>
        </w:tc>
        <w:tc>
          <w:tcPr>
            <w:tcW w:w="1638" w:type="dxa"/>
          </w:tcPr>
          <w:p w14:paraId="25D10B02" w14:textId="77777777" w:rsidR="006E3D7D" w:rsidRPr="002847F3" w:rsidRDefault="006E3D7D" w:rsidP="00E96A3E">
            <w:pPr>
              <w:widowControl w:val="0"/>
              <w:autoSpaceDE w:val="0"/>
              <w:autoSpaceDN w:val="0"/>
              <w:spacing w:before="12"/>
              <w:ind w:right="135"/>
              <w:jc w:val="right"/>
            </w:pPr>
            <w:r w:rsidRPr="002847F3">
              <w:t>1.121</w:t>
            </w:r>
          </w:p>
        </w:tc>
      </w:tr>
      <w:tr w:rsidR="006E3D7D" w:rsidRPr="002847F3" w14:paraId="310A1B88" w14:textId="77777777" w:rsidTr="00E96A3E">
        <w:trPr>
          <w:trHeight w:val="309"/>
        </w:trPr>
        <w:tc>
          <w:tcPr>
            <w:tcW w:w="4901" w:type="dxa"/>
          </w:tcPr>
          <w:p w14:paraId="1C35CFB7" w14:textId="77777777" w:rsidR="006E3D7D" w:rsidRPr="002847F3" w:rsidRDefault="006E3D7D" w:rsidP="00E96A3E">
            <w:pPr>
              <w:widowControl w:val="0"/>
              <w:autoSpaceDE w:val="0"/>
              <w:autoSpaceDN w:val="0"/>
              <w:spacing w:before="12"/>
              <w:ind w:left="115"/>
            </w:pPr>
            <w:r w:rsidRPr="002847F3">
              <w:t>College</w:t>
            </w:r>
            <w:r w:rsidRPr="002847F3">
              <w:rPr>
                <w:spacing w:val="-7"/>
              </w:rPr>
              <w:t xml:space="preserve"> </w:t>
            </w:r>
            <w:r w:rsidRPr="002847F3">
              <w:t>website</w:t>
            </w:r>
          </w:p>
        </w:tc>
        <w:tc>
          <w:tcPr>
            <w:tcW w:w="794" w:type="dxa"/>
          </w:tcPr>
          <w:p w14:paraId="576E5C3F" w14:textId="77777777" w:rsidR="006E3D7D" w:rsidRPr="002847F3" w:rsidRDefault="006E3D7D" w:rsidP="00E96A3E">
            <w:pPr>
              <w:widowControl w:val="0"/>
              <w:autoSpaceDE w:val="0"/>
              <w:autoSpaceDN w:val="0"/>
              <w:spacing w:before="12"/>
              <w:ind w:left="314"/>
            </w:pPr>
            <w:r w:rsidRPr="002847F3">
              <w:t>179</w:t>
            </w:r>
          </w:p>
        </w:tc>
        <w:tc>
          <w:tcPr>
            <w:tcW w:w="1349" w:type="dxa"/>
          </w:tcPr>
          <w:p w14:paraId="3FD5C2A4" w14:textId="77777777" w:rsidR="006E3D7D" w:rsidRPr="002847F3" w:rsidRDefault="006E3D7D" w:rsidP="00E96A3E">
            <w:pPr>
              <w:widowControl w:val="0"/>
              <w:autoSpaceDE w:val="0"/>
              <w:autoSpaceDN w:val="0"/>
              <w:spacing w:before="12"/>
              <w:ind w:left="647"/>
            </w:pPr>
            <w:r w:rsidRPr="002847F3">
              <w:t>3.31</w:t>
            </w:r>
          </w:p>
        </w:tc>
        <w:tc>
          <w:tcPr>
            <w:tcW w:w="1638" w:type="dxa"/>
          </w:tcPr>
          <w:p w14:paraId="0698DAAF" w14:textId="77777777" w:rsidR="006E3D7D" w:rsidRPr="002847F3" w:rsidRDefault="006E3D7D" w:rsidP="00E96A3E">
            <w:pPr>
              <w:widowControl w:val="0"/>
              <w:autoSpaceDE w:val="0"/>
              <w:autoSpaceDN w:val="0"/>
              <w:spacing w:before="12"/>
              <w:ind w:right="135"/>
              <w:jc w:val="right"/>
            </w:pPr>
            <w:r w:rsidRPr="002847F3">
              <w:t>1.076</w:t>
            </w:r>
          </w:p>
        </w:tc>
      </w:tr>
      <w:tr w:rsidR="006E3D7D" w:rsidRPr="002847F3" w14:paraId="2C27AB17" w14:textId="77777777" w:rsidTr="00E96A3E">
        <w:trPr>
          <w:trHeight w:val="566"/>
        </w:trPr>
        <w:tc>
          <w:tcPr>
            <w:tcW w:w="4901" w:type="dxa"/>
          </w:tcPr>
          <w:p w14:paraId="6BCEED78" w14:textId="77777777" w:rsidR="006E3D7D" w:rsidRPr="002847F3" w:rsidRDefault="006E3D7D" w:rsidP="00E96A3E">
            <w:pPr>
              <w:widowControl w:val="0"/>
              <w:autoSpaceDE w:val="0"/>
              <w:autoSpaceDN w:val="0"/>
              <w:spacing w:before="9" w:line="248" w:lineRule="exact"/>
              <w:ind w:left="115" w:right="873"/>
            </w:pPr>
            <w:r w:rsidRPr="002847F3">
              <w:t>Preparation</w:t>
            </w:r>
            <w:r w:rsidRPr="002847F3">
              <w:rPr>
                <w:spacing w:val="-8"/>
              </w:rPr>
              <w:t xml:space="preserve"> </w:t>
            </w:r>
            <w:r w:rsidRPr="002847F3">
              <w:t>for</w:t>
            </w:r>
            <w:r w:rsidRPr="002847F3">
              <w:rPr>
                <w:spacing w:val="-6"/>
              </w:rPr>
              <w:t xml:space="preserve"> </w:t>
            </w:r>
            <w:r w:rsidRPr="002847F3">
              <w:t>graduate</w:t>
            </w:r>
            <w:r w:rsidRPr="002847F3">
              <w:rPr>
                <w:spacing w:val="-9"/>
              </w:rPr>
              <w:t xml:space="preserve"> </w:t>
            </w:r>
            <w:r w:rsidRPr="002847F3">
              <w:t>or</w:t>
            </w:r>
            <w:r w:rsidRPr="002847F3">
              <w:rPr>
                <w:spacing w:val="-10"/>
              </w:rPr>
              <w:t xml:space="preserve"> </w:t>
            </w:r>
            <w:r w:rsidRPr="002847F3">
              <w:t>professional</w:t>
            </w:r>
            <w:r w:rsidRPr="002847F3">
              <w:rPr>
                <w:spacing w:val="-52"/>
              </w:rPr>
              <w:t xml:space="preserve"> </w:t>
            </w:r>
            <w:r w:rsidRPr="002847F3">
              <w:t>school</w:t>
            </w:r>
          </w:p>
        </w:tc>
        <w:tc>
          <w:tcPr>
            <w:tcW w:w="794" w:type="dxa"/>
          </w:tcPr>
          <w:p w14:paraId="7C791637" w14:textId="77777777" w:rsidR="006E3D7D" w:rsidRPr="002847F3" w:rsidRDefault="006E3D7D" w:rsidP="00E96A3E">
            <w:pPr>
              <w:widowControl w:val="0"/>
              <w:autoSpaceDE w:val="0"/>
              <w:autoSpaceDN w:val="0"/>
              <w:spacing w:before="12"/>
              <w:ind w:left="314"/>
            </w:pPr>
            <w:r w:rsidRPr="002847F3">
              <w:t>180</w:t>
            </w:r>
          </w:p>
        </w:tc>
        <w:tc>
          <w:tcPr>
            <w:tcW w:w="1349" w:type="dxa"/>
          </w:tcPr>
          <w:p w14:paraId="4C564579" w14:textId="77777777" w:rsidR="006E3D7D" w:rsidRPr="002847F3" w:rsidRDefault="006E3D7D" w:rsidP="00E96A3E">
            <w:pPr>
              <w:widowControl w:val="0"/>
              <w:autoSpaceDE w:val="0"/>
              <w:autoSpaceDN w:val="0"/>
              <w:spacing w:before="12"/>
              <w:ind w:left="647"/>
            </w:pPr>
            <w:r w:rsidRPr="002847F3">
              <w:t>3.67</w:t>
            </w:r>
          </w:p>
        </w:tc>
        <w:tc>
          <w:tcPr>
            <w:tcW w:w="1638" w:type="dxa"/>
          </w:tcPr>
          <w:p w14:paraId="24B418C9" w14:textId="77777777" w:rsidR="006E3D7D" w:rsidRPr="002847F3" w:rsidRDefault="006E3D7D" w:rsidP="00E96A3E">
            <w:pPr>
              <w:widowControl w:val="0"/>
              <w:autoSpaceDE w:val="0"/>
              <w:autoSpaceDN w:val="0"/>
              <w:spacing w:before="12"/>
              <w:ind w:right="135"/>
              <w:jc w:val="right"/>
            </w:pPr>
            <w:r w:rsidRPr="002847F3">
              <w:t>1.076</w:t>
            </w:r>
          </w:p>
        </w:tc>
      </w:tr>
      <w:tr w:rsidR="006E3D7D" w:rsidRPr="002847F3" w14:paraId="2EC220E2" w14:textId="77777777" w:rsidTr="00E96A3E">
        <w:trPr>
          <w:trHeight w:val="298"/>
        </w:trPr>
        <w:tc>
          <w:tcPr>
            <w:tcW w:w="4901" w:type="dxa"/>
          </w:tcPr>
          <w:p w14:paraId="08DB638E" w14:textId="77777777" w:rsidR="006E3D7D" w:rsidRPr="002847F3" w:rsidRDefault="006E3D7D" w:rsidP="00E96A3E">
            <w:pPr>
              <w:widowControl w:val="0"/>
              <w:autoSpaceDE w:val="0"/>
              <w:autoSpaceDN w:val="0"/>
              <w:spacing w:before="1"/>
              <w:ind w:left="115"/>
            </w:pPr>
            <w:r w:rsidRPr="002847F3">
              <w:t>Job</w:t>
            </w:r>
            <w:r w:rsidRPr="002847F3">
              <w:rPr>
                <w:spacing w:val="-5"/>
              </w:rPr>
              <w:t xml:space="preserve"> </w:t>
            </w:r>
            <w:r w:rsidRPr="002847F3">
              <w:t>preparation</w:t>
            </w:r>
          </w:p>
        </w:tc>
        <w:tc>
          <w:tcPr>
            <w:tcW w:w="794" w:type="dxa"/>
          </w:tcPr>
          <w:p w14:paraId="6386FC06" w14:textId="77777777" w:rsidR="006E3D7D" w:rsidRPr="002847F3" w:rsidRDefault="006E3D7D" w:rsidP="00E96A3E">
            <w:pPr>
              <w:widowControl w:val="0"/>
              <w:autoSpaceDE w:val="0"/>
              <w:autoSpaceDN w:val="0"/>
              <w:spacing w:before="1"/>
              <w:ind w:left="314"/>
            </w:pPr>
            <w:r w:rsidRPr="002847F3">
              <w:t>180</w:t>
            </w:r>
          </w:p>
        </w:tc>
        <w:tc>
          <w:tcPr>
            <w:tcW w:w="1349" w:type="dxa"/>
          </w:tcPr>
          <w:p w14:paraId="4C7F7049" w14:textId="77777777" w:rsidR="006E3D7D" w:rsidRPr="002847F3" w:rsidRDefault="006E3D7D" w:rsidP="00E96A3E">
            <w:pPr>
              <w:widowControl w:val="0"/>
              <w:autoSpaceDE w:val="0"/>
              <w:autoSpaceDN w:val="0"/>
              <w:spacing w:before="1"/>
              <w:ind w:left="647"/>
            </w:pPr>
            <w:r w:rsidRPr="002847F3">
              <w:t>4.19</w:t>
            </w:r>
          </w:p>
        </w:tc>
        <w:tc>
          <w:tcPr>
            <w:tcW w:w="1638" w:type="dxa"/>
          </w:tcPr>
          <w:p w14:paraId="50036EE5" w14:textId="77777777" w:rsidR="006E3D7D" w:rsidRPr="002847F3" w:rsidRDefault="006E3D7D" w:rsidP="00E96A3E">
            <w:pPr>
              <w:widowControl w:val="0"/>
              <w:autoSpaceDE w:val="0"/>
              <w:autoSpaceDN w:val="0"/>
              <w:spacing w:before="1"/>
              <w:ind w:right="188"/>
              <w:jc w:val="right"/>
            </w:pPr>
            <w:r w:rsidRPr="002847F3">
              <w:t>.826</w:t>
            </w:r>
          </w:p>
        </w:tc>
      </w:tr>
      <w:tr w:rsidR="006E3D7D" w:rsidRPr="002847F3" w14:paraId="21F9E3AD" w14:textId="77777777" w:rsidTr="00E96A3E">
        <w:trPr>
          <w:trHeight w:val="309"/>
        </w:trPr>
        <w:tc>
          <w:tcPr>
            <w:tcW w:w="4901" w:type="dxa"/>
          </w:tcPr>
          <w:p w14:paraId="687441D6" w14:textId="77777777" w:rsidR="006E3D7D" w:rsidRPr="002847F3" w:rsidRDefault="006E3D7D" w:rsidP="00E96A3E">
            <w:pPr>
              <w:widowControl w:val="0"/>
              <w:autoSpaceDE w:val="0"/>
              <w:autoSpaceDN w:val="0"/>
              <w:spacing w:before="12"/>
              <w:ind w:left="115"/>
            </w:pPr>
            <w:r w:rsidRPr="002847F3">
              <w:t>Institutional</w:t>
            </w:r>
            <w:r w:rsidRPr="002847F3">
              <w:rPr>
                <w:spacing w:val="-7"/>
              </w:rPr>
              <w:t xml:space="preserve"> </w:t>
            </w:r>
            <w:r w:rsidRPr="002847F3">
              <w:t>commitment</w:t>
            </w:r>
            <w:r w:rsidRPr="002847F3">
              <w:rPr>
                <w:spacing w:val="-10"/>
              </w:rPr>
              <w:t xml:space="preserve"> </w:t>
            </w:r>
            <w:r w:rsidRPr="002847F3">
              <w:t>to</w:t>
            </w:r>
            <w:r w:rsidRPr="002847F3">
              <w:rPr>
                <w:spacing w:val="-7"/>
              </w:rPr>
              <w:t xml:space="preserve"> </w:t>
            </w:r>
            <w:r w:rsidRPr="002847F3">
              <w:t>sacred</w:t>
            </w:r>
            <w:r w:rsidRPr="002847F3">
              <w:rPr>
                <w:spacing w:val="-7"/>
              </w:rPr>
              <w:t xml:space="preserve"> </w:t>
            </w:r>
            <w:r w:rsidRPr="002847F3">
              <w:t>assemblies</w:t>
            </w:r>
          </w:p>
        </w:tc>
        <w:tc>
          <w:tcPr>
            <w:tcW w:w="794" w:type="dxa"/>
          </w:tcPr>
          <w:p w14:paraId="4F0E9060" w14:textId="77777777" w:rsidR="006E3D7D" w:rsidRPr="002847F3" w:rsidRDefault="006E3D7D" w:rsidP="00E96A3E">
            <w:pPr>
              <w:widowControl w:val="0"/>
              <w:autoSpaceDE w:val="0"/>
              <w:autoSpaceDN w:val="0"/>
              <w:spacing w:before="12"/>
              <w:ind w:left="314"/>
            </w:pPr>
            <w:r w:rsidRPr="002847F3">
              <w:t>180</w:t>
            </w:r>
          </w:p>
        </w:tc>
        <w:tc>
          <w:tcPr>
            <w:tcW w:w="1349" w:type="dxa"/>
          </w:tcPr>
          <w:p w14:paraId="7CC58059" w14:textId="77777777" w:rsidR="006E3D7D" w:rsidRPr="002847F3" w:rsidRDefault="006E3D7D" w:rsidP="00E96A3E">
            <w:pPr>
              <w:widowControl w:val="0"/>
              <w:autoSpaceDE w:val="0"/>
              <w:autoSpaceDN w:val="0"/>
              <w:spacing w:before="12"/>
              <w:ind w:left="647"/>
            </w:pPr>
            <w:r w:rsidRPr="002847F3">
              <w:t>3.59</w:t>
            </w:r>
          </w:p>
        </w:tc>
        <w:tc>
          <w:tcPr>
            <w:tcW w:w="1638" w:type="dxa"/>
          </w:tcPr>
          <w:p w14:paraId="3FD9CF7E" w14:textId="77777777" w:rsidR="006E3D7D" w:rsidRPr="002847F3" w:rsidRDefault="006E3D7D" w:rsidP="00E96A3E">
            <w:pPr>
              <w:widowControl w:val="0"/>
              <w:autoSpaceDE w:val="0"/>
              <w:autoSpaceDN w:val="0"/>
              <w:spacing w:before="12"/>
              <w:ind w:right="135"/>
              <w:jc w:val="right"/>
            </w:pPr>
            <w:r w:rsidRPr="002847F3">
              <w:t>1.040</w:t>
            </w:r>
          </w:p>
        </w:tc>
      </w:tr>
      <w:tr w:rsidR="006E3D7D" w:rsidRPr="002847F3" w14:paraId="1E5D0004" w14:textId="77777777" w:rsidTr="00E96A3E">
        <w:trPr>
          <w:trHeight w:val="309"/>
        </w:trPr>
        <w:tc>
          <w:tcPr>
            <w:tcW w:w="4901" w:type="dxa"/>
          </w:tcPr>
          <w:p w14:paraId="0AA02198" w14:textId="77777777" w:rsidR="006E3D7D" w:rsidRPr="002847F3" w:rsidRDefault="006E3D7D" w:rsidP="00E96A3E">
            <w:pPr>
              <w:widowControl w:val="0"/>
              <w:autoSpaceDE w:val="0"/>
              <w:autoSpaceDN w:val="0"/>
              <w:spacing w:before="12"/>
              <w:ind w:left="115"/>
            </w:pPr>
            <w:r w:rsidRPr="002847F3">
              <w:t>High</w:t>
            </w:r>
            <w:r w:rsidRPr="002847F3">
              <w:rPr>
                <w:spacing w:val="-5"/>
              </w:rPr>
              <w:t xml:space="preserve"> </w:t>
            </w:r>
            <w:r w:rsidRPr="002847F3">
              <w:t>school</w:t>
            </w:r>
            <w:r w:rsidRPr="002847F3">
              <w:rPr>
                <w:spacing w:val="-4"/>
              </w:rPr>
              <w:t xml:space="preserve"> </w:t>
            </w:r>
            <w:r w:rsidRPr="002847F3">
              <w:t>faculty</w:t>
            </w:r>
            <w:r w:rsidRPr="002847F3">
              <w:rPr>
                <w:spacing w:val="-4"/>
              </w:rPr>
              <w:t xml:space="preserve"> </w:t>
            </w:r>
            <w:r w:rsidRPr="002847F3">
              <w:t>member</w:t>
            </w:r>
          </w:p>
        </w:tc>
        <w:tc>
          <w:tcPr>
            <w:tcW w:w="794" w:type="dxa"/>
          </w:tcPr>
          <w:p w14:paraId="3C356B1B" w14:textId="77777777" w:rsidR="006E3D7D" w:rsidRPr="002847F3" w:rsidRDefault="006E3D7D" w:rsidP="00E96A3E">
            <w:pPr>
              <w:widowControl w:val="0"/>
              <w:autoSpaceDE w:val="0"/>
              <w:autoSpaceDN w:val="0"/>
              <w:spacing w:before="12"/>
              <w:ind w:left="314"/>
            </w:pPr>
            <w:r w:rsidRPr="002847F3">
              <w:t>180</w:t>
            </w:r>
          </w:p>
        </w:tc>
        <w:tc>
          <w:tcPr>
            <w:tcW w:w="1349" w:type="dxa"/>
          </w:tcPr>
          <w:p w14:paraId="685ACF0F" w14:textId="77777777" w:rsidR="006E3D7D" w:rsidRPr="002847F3" w:rsidRDefault="006E3D7D" w:rsidP="00E96A3E">
            <w:pPr>
              <w:widowControl w:val="0"/>
              <w:autoSpaceDE w:val="0"/>
              <w:autoSpaceDN w:val="0"/>
              <w:spacing w:before="12"/>
              <w:ind w:left="647"/>
            </w:pPr>
            <w:r w:rsidRPr="002847F3">
              <w:t>2.28</w:t>
            </w:r>
          </w:p>
        </w:tc>
        <w:tc>
          <w:tcPr>
            <w:tcW w:w="1638" w:type="dxa"/>
          </w:tcPr>
          <w:p w14:paraId="7EC673FF" w14:textId="77777777" w:rsidR="006E3D7D" w:rsidRPr="002847F3" w:rsidRDefault="006E3D7D" w:rsidP="00E96A3E">
            <w:pPr>
              <w:widowControl w:val="0"/>
              <w:autoSpaceDE w:val="0"/>
              <w:autoSpaceDN w:val="0"/>
              <w:spacing w:before="12"/>
              <w:ind w:right="135"/>
              <w:jc w:val="right"/>
            </w:pPr>
            <w:r w:rsidRPr="002847F3">
              <w:t>1.104</w:t>
            </w:r>
          </w:p>
        </w:tc>
      </w:tr>
      <w:tr w:rsidR="006E3D7D" w:rsidRPr="002847F3" w14:paraId="7321411D" w14:textId="77777777" w:rsidTr="00E96A3E">
        <w:trPr>
          <w:trHeight w:val="309"/>
        </w:trPr>
        <w:tc>
          <w:tcPr>
            <w:tcW w:w="4901" w:type="dxa"/>
          </w:tcPr>
          <w:p w14:paraId="70D64F06" w14:textId="77777777" w:rsidR="006E3D7D" w:rsidRPr="002847F3" w:rsidRDefault="006E3D7D" w:rsidP="00E96A3E">
            <w:pPr>
              <w:widowControl w:val="0"/>
              <w:autoSpaceDE w:val="0"/>
              <w:autoSpaceDN w:val="0"/>
              <w:spacing w:before="12"/>
              <w:ind w:left="115"/>
            </w:pPr>
            <w:r w:rsidRPr="002847F3">
              <w:t>Religious</w:t>
            </w:r>
            <w:r w:rsidRPr="002847F3">
              <w:rPr>
                <w:spacing w:val="-6"/>
              </w:rPr>
              <w:t xml:space="preserve"> </w:t>
            </w:r>
            <w:r w:rsidRPr="002847F3">
              <w:t>leaders</w:t>
            </w:r>
            <w:r w:rsidRPr="002847F3">
              <w:rPr>
                <w:spacing w:val="-6"/>
              </w:rPr>
              <w:t xml:space="preserve"> </w:t>
            </w:r>
            <w:r w:rsidRPr="002847F3">
              <w:t>or</w:t>
            </w:r>
            <w:r w:rsidRPr="002847F3">
              <w:rPr>
                <w:spacing w:val="-2"/>
              </w:rPr>
              <w:t xml:space="preserve"> </w:t>
            </w:r>
            <w:r w:rsidRPr="002847F3">
              <w:t>mentors</w:t>
            </w:r>
          </w:p>
        </w:tc>
        <w:tc>
          <w:tcPr>
            <w:tcW w:w="794" w:type="dxa"/>
          </w:tcPr>
          <w:p w14:paraId="68A29482" w14:textId="77777777" w:rsidR="006E3D7D" w:rsidRPr="002847F3" w:rsidRDefault="006E3D7D" w:rsidP="00E96A3E">
            <w:pPr>
              <w:widowControl w:val="0"/>
              <w:autoSpaceDE w:val="0"/>
              <w:autoSpaceDN w:val="0"/>
              <w:spacing w:before="12"/>
              <w:ind w:left="314"/>
            </w:pPr>
            <w:r w:rsidRPr="002847F3">
              <w:t>180</w:t>
            </w:r>
          </w:p>
        </w:tc>
        <w:tc>
          <w:tcPr>
            <w:tcW w:w="1349" w:type="dxa"/>
          </w:tcPr>
          <w:p w14:paraId="40283ED4" w14:textId="77777777" w:rsidR="006E3D7D" w:rsidRPr="002847F3" w:rsidRDefault="006E3D7D" w:rsidP="00E96A3E">
            <w:pPr>
              <w:widowControl w:val="0"/>
              <w:autoSpaceDE w:val="0"/>
              <w:autoSpaceDN w:val="0"/>
              <w:spacing w:before="12"/>
              <w:ind w:left="647"/>
            </w:pPr>
            <w:r w:rsidRPr="002847F3">
              <w:t>3.21</w:t>
            </w:r>
          </w:p>
        </w:tc>
        <w:tc>
          <w:tcPr>
            <w:tcW w:w="1638" w:type="dxa"/>
          </w:tcPr>
          <w:p w14:paraId="62FF31AA" w14:textId="77777777" w:rsidR="006E3D7D" w:rsidRPr="002847F3" w:rsidRDefault="006E3D7D" w:rsidP="00E96A3E">
            <w:pPr>
              <w:widowControl w:val="0"/>
              <w:autoSpaceDE w:val="0"/>
              <w:autoSpaceDN w:val="0"/>
              <w:spacing w:before="12"/>
              <w:ind w:right="135"/>
              <w:jc w:val="right"/>
            </w:pPr>
            <w:r w:rsidRPr="002847F3">
              <w:t>1.242</w:t>
            </w:r>
          </w:p>
        </w:tc>
      </w:tr>
      <w:tr w:rsidR="006E3D7D" w:rsidRPr="002847F3" w14:paraId="0558ABCA" w14:textId="77777777" w:rsidTr="00E96A3E">
        <w:trPr>
          <w:trHeight w:val="309"/>
        </w:trPr>
        <w:tc>
          <w:tcPr>
            <w:tcW w:w="4901" w:type="dxa"/>
          </w:tcPr>
          <w:p w14:paraId="5DCBE720" w14:textId="77777777" w:rsidR="006E3D7D" w:rsidRPr="002847F3" w:rsidRDefault="006E3D7D" w:rsidP="00E96A3E">
            <w:pPr>
              <w:widowControl w:val="0"/>
              <w:autoSpaceDE w:val="0"/>
              <w:autoSpaceDN w:val="0"/>
              <w:spacing w:before="12"/>
              <w:ind w:left="115"/>
            </w:pPr>
            <w:r w:rsidRPr="002847F3">
              <w:t>Parents</w:t>
            </w:r>
          </w:p>
        </w:tc>
        <w:tc>
          <w:tcPr>
            <w:tcW w:w="794" w:type="dxa"/>
          </w:tcPr>
          <w:p w14:paraId="726E9E8C" w14:textId="77777777" w:rsidR="006E3D7D" w:rsidRPr="002847F3" w:rsidRDefault="006E3D7D" w:rsidP="00E96A3E">
            <w:pPr>
              <w:widowControl w:val="0"/>
              <w:autoSpaceDE w:val="0"/>
              <w:autoSpaceDN w:val="0"/>
              <w:spacing w:before="12"/>
              <w:ind w:left="314"/>
            </w:pPr>
            <w:r w:rsidRPr="002847F3">
              <w:t>180</w:t>
            </w:r>
          </w:p>
        </w:tc>
        <w:tc>
          <w:tcPr>
            <w:tcW w:w="1349" w:type="dxa"/>
          </w:tcPr>
          <w:p w14:paraId="18C55E97" w14:textId="77777777" w:rsidR="006E3D7D" w:rsidRPr="002847F3" w:rsidRDefault="006E3D7D" w:rsidP="00E96A3E">
            <w:pPr>
              <w:widowControl w:val="0"/>
              <w:autoSpaceDE w:val="0"/>
              <w:autoSpaceDN w:val="0"/>
              <w:spacing w:before="12"/>
              <w:ind w:left="647"/>
            </w:pPr>
            <w:r w:rsidRPr="002847F3">
              <w:t>3.67</w:t>
            </w:r>
          </w:p>
        </w:tc>
        <w:tc>
          <w:tcPr>
            <w:tcW w:w="1638" w:type="dxa"/>
          </w:tcPr>
          <w:p w14:paraId="66CA98E6" w14:textId="77777777" w:rsidR="006E3D7D" w:rsidRPr="002847F3" w:rsidRDefault="006E3D7D" w:rsidP="00E96A3E">
            <w:pPr>
              <w:widowControl w:val="0"/>
              <w:autoSpaceDE w:val="0"/>
              <w:autoSpaceDN w:val="0"/>
              <w:spacing w:before="12"/>
              <w:ind w:right="135"/>
              <w:jc w:val="right"/>
            </w:pPr>
            <w:r w:rsidRPr="002847F3">
              <w:t>1.104</w:t>
            </w:r>
          </w:p>
        </w:tc>
      </w:tr>
      <w:tr w:rsidR="006E3D7D" w:rsidRPr="002847F3" w14:paraId="2C394991" w14:textId="77777777" w:rsidTr="00E96A3E">
        <w:trPr>
          <w:trHeight w:val="309"/>
        </w:trPr>
        <w:tc>
          <w:tcPr>
            <w:tcW w:w="4901" w:type="dxa"/>
          </w:tcPr>
          <w:p w14:paraId="35C31E01" w14:textId="77777777" w:rsidR="006E3D7D" w:rsidRPr="002847F3" w:rsidRDefault="006E3D7D" w:rsidP="00E96A3E">
            <w:pPr>
              <w:widowControl w:val="0"/>
              <w:autoSpaceDE w:val="0"/>
              <w:autoSpaceDN w:val="0"/>
              <w:spacing w:before="12"/>
              <w:ind w:left="115"/>
            </w:pPr>
            <w:r w:rsidRPr="002847F3">
              <w:t>Contact</w:t>
            </w:r>
            <w:r w:rsidRPr="002847F3">
              <w:rPr>
                <w:spacing w:val="-4"/>
              </w:rPr>
              <w:t xml:space="preserve"> </w:t>
            </w:r>
            <w:r w:rsidRPr="002847F3">
              <w:t>with</w:t>
            </w:r>
            <w:r w:rsidRPr="002847F3">
              <w:rPr>
                <w:spacing w:val="-5"/>
              </w:rPr>
              <w:t xml:space="preserve"> </w:t>
            </w:r>
            <w:r w:rsidRPr="002847F3">
              <w:t>faculty</w:t>
            </w:r>
            <w:r w:rsidRPr="002847F3">
              <w:rPr>
                <w:spacing w:val="-4"/>
              </w:rPr>
              <w:t xml:space="preserve"> </w:t>
            </w:r>
            <w:r w:rsidRPr="002847F3">
              <w:t>of</w:t>
            </w:r>
            <w:r w:rsidRPr="002847F3">
              <w:rPr>
                <w:spacing w:val="-3"/>
              </w:rPr>
              <w:t xml:space="preserve"> </w:t>
            </w:r>
            <w:r w:rsidRPr="002847F3">
              <w:t>the</w:t>
            </w:r>
            <w:r w:rsidRPr="002847F3">
              <w:rPr>
                <w:spacing w:val="-9"/>
              </w:rPr>
              <w:t xml:space="preserve"> </w:t>
            </w:r>
            <w:r w:rsidRPr="002847F3">
              <w:t>institution</w:t>
            </w:r>
          </w:p>
        </w:tc>
        <w:tc>
          <w:tcPr>
            <w:tcW w:w="794" w:type="dxa"/>
          </w:tcPr>
          <w:p w14:paraId="1962D9FE" w14:textId="77777777" w:rsidR="006E3D7D" w:rsidRPr="002847F3" w:rsidRDefault="006E3D7D" w:rsidP="00E96A3E">
            <w:pPr>
              <w:widowControl w:val="0"/>
              <w:autoSpaceDE w:val="0"/>
              <w:autoSpaceDN w:val="0"/>
              <w:spacing w:before="12"/>
              <w:ind w:left="314"/>
            </w:pPr>
            <w:r w:rsidRPr="002847F3">
              <w:t>180</w:t>
            </w:r>
          </w:p>
        </w:tc>
        <w:tc>
          <w:tcPr>
            <w:tcW w:w="1349" w:type="dxa"/>
          </w:tcPr>
          <w:p w14:paraId="00519FA6" w14:textId="77777777" w:rsidR="006E3D7D" w:rsidRPr="002847F3" w:rsidRDefault="006E3D7D" w:rsidP="00E96A3E">
            <w:pPr>
              <w:widowControl w:val="0"/>
              <w:autoSpaceDE w:val="0"/>
              <w:autoSpaceDN w:val="0"/>
              <w:spacing w:before="12"/>
              <w:ind w:left="647"/>
            </w:pPr>
            <w:r w:rsidRPr="002847F3">
              <w:t>3.58</w:t>
            </w:r>
          </w:p>
        </w:tc>
        <w:tc>
          <w:tcPr>
            <w:tcW w:w="1638" w:type="dxa"/>
          </w:tcPr>
          <w:p w14:paraId="56664386" w14:textId="77777777" w:rsidR="006E3D7D" w:rsidRPr="002847F3" w:rsidRDefault="006E3D7D" w:rsidP="00E96A3E">
            <w:pPr>
              <w:widowControl w:val="0"/>
              <w:autoSpaceDE w:val="0"/>
              <w:autoSpaceDN w:val="0"/>
              <w:spacing w:before="12"/>
              <w:ind w:right="135"/>
              <w:jc w:val="right"/>
            </w:pPr>
            <w:r w:rsidRPr="002847F3">
              <w:t>1.133</w:t>
            </w:r>
          </w:p>
        </w:tc>
      </w:tr>
      <w:tr w:rsidR="006E3D7D" w:rsidRPr="002847F3" w14:paraId="2108A0EE" w14:textId="77777777" w:rsidTr="00E96A3E">
        <w:trPr>
          <w:trHeight w:val="568"/>
        </w:trPr>
        <w:tc>
          <w:tcPr>
            <w:tcW w:w="4901" w:type="dxa"/>
          </w:tcPr>
          <w:p w14:paraId="2CC81864" w14:textId="77777777" w:rsidR="006E3D7D" w:rsidRPr="002847F3" w:rsidRDefault="006E3D7D" w:rsidP="00E96A3E">
            <w:pPr>
              <w:widowControl w:val="0"/>
              <w:autoSpaceDE w:val="0"/>
              <w:autoSpaceDN w:val="0"/>
              <w:spacing w:before="12" w:line="248" w:lineRule="exact"/>
              <w:ind w:left="115" w:right="523"/>
            </w:pPr>
            <w:r w:rsidRPr="002847F3">
              <w:t>Opportunity</w:t>
            </w:r>
            <w:r w:rsidRPr="002847F3">
              <w:rPr>
                <w:spacing w:val="-8"/>
              </w:rPr>
              <w:t xml:space="preserve"> </w:t>
            </w:r>
            <w:r w:rsidRPr="002847F3">
              <w:t>to</w:t>
            </w:r>
            <w:r w:rsidRPr="002847F3">
              <w:rPr>
                <w:spacing w:val="-10"/>
              </w:rPr>
              <w:t xml:space="preserve"> </w:t>
            </w:r>
            <w:r w:rsidRPr="002847F3">
              <w:t>participate</w:t>
            </w:r>
            <w:r w:rsidRPr="002847F3">
              <w:rPr>
                <w:spacing w:val="-8"/>
              </w:rPr>
              <w:t xml:space="preserve"> </w:t>
            </w:r>
            <w:r w:rsidRPr="002847F3">
              <w:t>in</w:t>
            </w:r>
            <w:r w:rsidRPr="002847F3">
              <w:rPr>
                <w:spacing w:val="-11"/>
              </w:rPr>
              <w:t xml:space="preserve"> </w:t>
            </w:r>
            <w:r w:rsidRPr="002847F3">
              <w:t>extracurricular</w:t>
            </w:r>
            <w:r w:rsidRPr="002847F3">
              <w:rPr>
                <w:spacing w:val="-52"/>
              </w:rPr>
              <w:t xml:space="preserve"> </w:t>
            </w:r>
            <w:r w:rsidRPr="002847F3">
              <w:t>activities</w:t>
            </w:r>
          </w:p>
        </w:tc>
        <w:tc>
          <w:tcPr>
            <w:tcW w:w="794" w:type="dxa"/>
          </w:tcPr>
          <w:p w14:paraId="135C9091" w14:textId="77777777" w:rsidR="006E3D7D" w:rsidRPr="002847F3" w:rsidRDefault="006E3D7D" w:rsidP="00E96A3E">
            <w:pPr>
              <w:widowControl w:val="0"/>
              <w:autoSpaceDE w:val="0"/>
              <w:autoSpaceDN w:val="0"/>
              <w:spacing w:before="12"/>
              <w:ind w:left="314"/>
            </w:pPr>
            <w:r w:rsidRPr="002847F3">
              <w:t>180</w:t>
            </w:r>
          </w:p>
        </w:tc>
        <w:tc>
          <w:tcPr>
            <w:tcW w:w="1349" w:type="dxa"/>
          </w:tcPr>
          <w:p w14:paraId="6122D527" w14:textId="77777777" w:rsidR="006E3D7D" w:rsidRPr="002847F3" w:rsidRDefault="006E3D7D" w:rsidP="00E96A3E">
            <w:pPr>
              <w:widowControl w:val="0"/>
              <w:autoSpaceDE w:val="0"/>
              <w:autoSpaceDN w:val="0"/>
              <w:spacing w:before="12"/>
              <w:ind w:left="647"/>
            </w:pPr>
            <w:r w:rsidRPr="002847F3">
              <w:t>3.84</w:t>
            </w:r>
          </w:p>
        </w:tc>
        <w:tc>
          <w:tcPr>
            <w:tcW w:w="1638" w:type="dxa"/>
          </w:tcPr>
          <w:p w14:paraId="10582824" w14:textId="77777777" w:rsidR="006E3D7D" w:rsidRPr="002847F3" w:rsidRDefault="006E3D7D" w:rsidP="00E96A3E">
            <w:pPr>
              <w:widowControl w:val="0"/>
              <w:autoSpaceDE w:val="0"/>
              <w:autoSpaceDN w:val="0"/>
              <w:spacing w:before="12"/>
              <w:ind w:right="135"/>
              <w:jc w:val="right"/>
            </w:pPr>
            <w:r w:rsidRPr="002847F3">
              <w:t>1.029</w:t>
            </w:r>
          </w:p>
        </w:tc>
      </w:tr>
      <w:tr w:rsidR="006E3D7D" w:rsidRPr="002847F3" w14:paraId="60C42EFF" w14:textId="77777777" w:rsidTr="00E96A3E">
        <w:trPr>
          <w:trHeight w:val="317"/>
        </w:trPr>
        <w:tc>
          <w:tcPr>
            <w:tcW w:w="4901" w:type="dxa"/>
            <w:tcBorders>
              <w:bottom w:val="single" w:sz="4" w:space="0" w:color="7D7D7D"/>
            </w:tcBorders>
          </w:tcPr>
          <w:p w14:paraId="6312989C" w14:textId="77777777" w:rsidR="006E3D7D" w:rsidRPr="002847F3" w:rsidRDefault="006E3D7D" w:rsidP="00E96A3E">
            <w:pPr>
              <w:widowControl w:val="0"/>
              <w:autoSpaceDE w:val="0"/>
              <w:autoSpaceDN w:val="0"/>
              <w:spacing w:before="3"/>
              <w:ind w:left="115"/>
            </w:pPr>
            <w:r w:rsidRPr="002847F3">
              <w:t>Access</w:t>
            </w:r>
            <w:r w:rsidRPr="002847F3">
              <w:rPr>
                <w:spacing w:val="-7"/>
              </w:rPr>
              <w:t xml:space="preserve"> </w:t>
            </w:r>
            <w:r w:rsidRPr="002847F3">
              <w:t>to</w:t>
            </w:r>
            <w:r w:rsidRPr="002847F3">
              <w:rPr>
                <w:spacing w:val="-4"/>
              </w:rPr>
              <w:t xml:space="preserve"> </w:t>
            </w:r>
            <w:r w:rsidRPr="002847F3">
              <w:t>off</w:t>
            </w:r>
            <w:r w:rsidRPr="002847F3">
              <w:rPr>
                <w:spacing w:val="-7"/>
              </w:rPr>
              <w:t xml:space="preserve"> </w:t>
            </w:r>
            <w:r w:rsidRPr="002847F3">
              <w:t>campus</w:t>
            </w:r>
            <w:r w:rsidRPr="002847F3">
              <w:rPr>
                <w:spacing w:val="-6"/>
              </w:rPr>
              <w:t xml:space="preserve"> </w:t>
            </w:r>
            <w:r w:rsidRPr="002847F3">
              <w:t>recreational</w:t>
            </w:r>
            <w:r w:rsidRPr="002847F3">
              <w:rPr>
                <w:spacing w:val="-3"/>
              </w:rPr>
              <w:t xml:space="preserve"> </w:t>
            </w:r>
            <w:r w:rsidRPr="002847F3">
              <w:t>activities</w:t>
            </w:r>
          </w:p>
        </w:tc>
        <w:tc>
          <w:tcPr>
            <w:tcW w:w="794" w:type="dxa"/>
            <w:tcBorders>
              <w:bottom w:val="single" w:sz="4" w:space="0" w:color="7D7D7D"/>
            </w:tcBorders>
          </w:tcPr>
          <w:p w14:paraId="5B7583D1" w14:textId="77777777" w:rsidR="006E3D7D" w:rsidRPr="002847F3" w:rsidRDefault="006E3D7D" w:rsidP="00E96A3E">
            <w:pPr>
              <w:widowControl w:val="0"/>
              <w:autoSpaceDE w:val="0"/>
              <w:autoSpaceDN w:val="0"/>
              <w:spacing w:before="3"/>
              <w:ind w:left="314"/>
            </w:pPr>
            <w:r w:rsidRPr="002847F3">
              <w:t>180</w:t>
            </w:r>
          </w:p>
        </w:tc>
        <w:tc>
          <w:tcPr>
            <w:tcW w:w="1349" w:type="dxa"/>
            <w:tcBorders>
              <w:bottom w:val="single" w:sz="4" w:space="0" w:color="7D7D7D"/>
            </w:tcBorders>
          </w:tcPr>
          <w:p w14:paraId="464EDF63" w14:textId="77777777" w:rsidR="006E3D7D" w:rsidRPr="002847F3" w:rsidRDefault="006E3D7D" w:rsidP="00E96A3E">
            <w:pPr>
              <w:widowControl w:val="0"/>
              <w:autoSpaceDE w:val="0"/>
              <w:autoSpaceDN w:val="0"/>
              <w:spacing w:before="3"/>
              <w:ind w:left="674"/>
            </w:pPr>
            <w:r w:rsidRPr="002847F3">
              <w:t>3.32</w:t>
            </w:r>
          </w:p>
        </w:tc>
        <w:tc>
          <w:tcPr>
            <w:tcW w:w="1638" w:type="dxa"/>
            <w:tcBorders>
              <w:bottom w:val="single" w:sz="4" w:space="0" w:color="7D7D7D"/>
            </w:tcBorders>
          </w:tcPr>
          <w:p w14:paraId="5ADCB979" w14:textId="77777777" w:rsidR="006E3D7D" w:rsidRPr="002847F3" w:rsidRDefault="006E3D7D" w:rsidP="00E96A3E">
            <w:pPr>
              <w:widowControl w:val="0"/>
              <w:autoSpaceDE w:val="0"/>
              <w:autoSpaceDN w:val="0"/>
              <w:spacing w:before="3"/>
              <w:ind w:right="135"/>
              <w:jc w:val="right"/>
            </w:pPr>
            <w:r w:rsidRPr="002847F3">
              <w:t>1.203</w:t>
            </w:r>
          </w:p>
        </w:tc>
      </w:tr>
    </w:tbl>
    <w:p w14:paraId="614BD6E2" w14:textId="77777777" w:rsidR="006E3D7D" w:rsidRDefault="006E3D7D" w:rsidP="006E3D7D">
      <w:pPr>
        <w:spacing w:line="480" w:lineRule="auto"/>
        <w:ind w:firstLine="720"/>
        <w:rPr>
          <w:rFonts w:eastAsia="Arial Unicode MS"/>
        </w:rPr>
      </w:pPr>
    </w:p>
    <w:p w14:paraId="62625104" w14:textId="77777777" w:rsidR="00787E1F" w:rsidRDefault="00787E1F" w:rsidP="006E3D7D">
      <w:pPr>
        <w:spacing w:line="480" w:lineRule="auto"/>
        <w:ind w:firstLine="720"/>
        <w:rPr>
          <w:rFonts w:eastAsia="Arial Unicode MS"/>
        </w:rPr>
      </w:pPr>
    </w:p>
    <w:p w14:paraId="333F0115" w14:textId="77777777" w:rsidR="00787E1F" w:rsidRDefault="00787E1F" w:rsidP="006E3D7D">
      <w:pPr>
        <w:spacing w:line="480" w:lineRule="auto"/>
        <w:ind w:firstLine="720"/>
        <w:rPr>
          <w:rFonts w:eastAsia="Arial Unicode MS"/>
        </w:rPr>
      </w:pPr>
    </w:p>
    <w:p w14:paraId="0689FDD6" w14:textId="70CAE84F" w:rsidR="006E3D7D" w:rsidRPr="00AA0D20" w:rsidRDefault="006E3D7D" w:rsidP="006E3D7D">
      <w:pPr>
        <w:spacing w:line="480" w:lineRule="auto"/>
        <w:ind w:firstLine="720"/>
        <w:rPr>
          <w:rFonts w:eastAsia="Arial Unicode MS"/>
        </w:rPr>
      </w:pPr>
      <w:r>
        <w:rPr>
          <w:rFonts w:eastAsia="Arial Unicode MS"/>
        </w:rPr>
        <w:lastRenderedPageBreak/>
        <w:t>T</w:t>
      </w:r>
      <w:r w:rsidRPr="00AA0D20">
        <w:t>able 4.9 shows the means and standard deviations for the six subscale scores.</w:t>
      </w:r>
      <w:r>
        <w:t xml:space="preserve">  </w:t>
      </w:r>
    </w:p>
    <w:tbl>
      <w:tblPr>
        <w:tblpPr w:leftFromText="180" w:rightFromText="180" w:vertAnchor="text" w:horzAnchor="page" w:tblpXSpec="center" w:tblpY="38"/>
        <w:tblW w:w="9343" w:type="dxa"/>
        <w:tblLayout w:type="fixed"/>
        <w:tblCellMar>
          <w:left w:w="0" w:type="dxa"/>
          <w:right w:w="0" w:type="dxa"/>
        </w:tblCellMar>
        <w:tblLook w:val="01E0" w:firstRow="1" w:lastRow="1" w:firstColumn="1" w:lastColumn="1" w:noHBand="0" w:noVBand="0"/>
      </w:tblPr>
      <w:tblGrid>
        <w:gridCol w:w="4241"/>
        <w:gridCol w:w="1641"/>
        <w:gridCol w:w="1981"/>
        <w:gridCol w:w="1480"/>
      </w:tblGrid>
      <w:tr w:rsidR="006E3D7D" w:rsidRPr="00122D2A" w14:paraId="70176420" w14:textId="77777777" w:rsidTr="00E96A3E">
        <w:trPr>
          <w:trHeight w:val="958"/>
        </w:trPr>
        <w:tc>
          <w:tcPr>
            <w:tcW w:w="4241" w:type="dxa"/>
            <w:tcBorders>
              <w:bottom w:val="single" w:sz="4" w:space="0" w:color="7D7D7D"/>
            </w:tcBorders>
          </w:tcPr>
          <w:p w14:paraId="76DBB209" w14:textId="77777777" w:rsidR="006E3D7D" w:rsidRPr="00122D2A" w:rsidRDefault="006E3D7D" w:rsidP="00E96A3E">
            <w:pPr>
              <w:widowControl w:val="0"/>
              <w:autoSpaceDE w:val="0"/>
              <w:autoSpaceDN w:val="0"/>
              <w:spacing w:line="240" w:lineRule="exact"/>
              <w:ind w:left="15"/>
              <w:rPr>
                <w:sz w:val="22"/>
                <w:szCs w:val="22"/>
              </w:rPr>
            </w:pPr>
            <w:r w:rsidRPr="00122D2A">
              <w:rPr>
                <w:w w:val="105"/>
                <w:sz w:val="22"/>
                <w:szCs w:val="22"/>
              </w:rPr>
              <w:t>Table</w:t>
            </w:r>
            <w:r w:rsidRPr="00122D2A">
              <w:rPr>
                <w:spacing w:val="-3"/>
                <w:w w:val="105"/>
                <w:sz w:val="22"/>
                <w:szCs w:val="22"/>
              </w:rPr>
              <w:t xml:space="preserve"> </w:t>
            </w:r>
            <w:r w:rsidRPr="00122D2A">
              <w:rPr>
                <w:w w:val="105"/>
                <w:sz w:val="22"/>
                <w:szCs w:val="22"/>
              </w:rPr>
              <w:t>4.9</w:t>
            </w:r>
          </w:p>
          <w:p w14:paraId="654A056B" w14:textId="77777777" w:rsidR="006E3D7D" w:rsidRPr="00122D2A" w:rsidRDefault="006E3D7D" w:rsidP="00E96A3E">
            <w:pPr>
              <w:widowControl w:val="0"/>
              <w:autoSpaceDE w:val="0"/>
              <w:autoSpaceDN w:val="0"/>
              <w:spacing w:before="2"/>
              <w:rPr>
                <w:sz w:val="22"/>
                <w:szCs w:val="22"/>
              </w:rPr>
            </w:pPr>
          </w:p>
          <w:p w14:paraId="63BEC757" w14:textId="77777777" w:rsidR="006E3D7D" w:rsidRPr="00122D2A" w:rsidRDefault="006E3D7D" w:rsidP="00E96A3E">
            <w:pPr>
              <w:widowControl w:val="0"/>
              <w:autoSpaceDE w:val="0"/>
              <w:autoSpaceDN w:val="0"/>
              <w:ind w:left="15"/>
              <w:rPr>
                <w:i/>
                <w:sz w:val="22"/>
                <w:szCs w:val="22"/>
              </w:rPr>
            </w:pPr>
            <w:r w:rsidRPr="00122D2A">
              <w:rPr>
                <w:i/>
                <w:w w:val="105"/>
                <w:sz w:val="22"/>
                <w:szCs w:val="22"/>
              </w:rPr>
              <w:t>Subscale</w:t>
            </w:r>
            <w:r w:rsidRPr="00122D2A">
              <w:rPr>
                <w:i/>
                <w:spacing w:val="-9"/>
                <w:w w:val="105"/>
                <w:sz w:val="22"/>
                <w:szCs w:val="22"/>
              </w:rPr>
              <w:t xml:space="preserve"> </w:t>
            </w:r>
            <w:r w:rsidRPr="00122D2A">
              <w:rPr>
                <w:i/>
                <w:w w:val="105"/>
                <w:sz w:val="22"/>
                <w:szCs w:val="22"/>
              </w:rPr>
              <w:t>-</w:t>
            </w:r>
            <w:r w:rsidRPr="00122D2A">
              <w:rPr>
                <w:i/>
                <w:spacing w:val="-7"/>
                <w:w w:val="105"/>
                <w:sz w:val="22"/>
                <w:szCs w:val="22"/>
              </w:rPr>
              <w:t xml:space="preserve"> </w:t>
            </w:r>
            <w:r w:rsidRPr="00122D2A">
              <w:rPr>
                <w:i/>
                <w:w w:val="105"/>
                <w:sz w:val="22"/>
                <w:szCs w:val="22"/>
              </w:rPr>
              <w:t>Descriptive</w:t>
            </w:r>
            <w:r w:rsidRPr="00122D2A">
              <w:rPr>
                <w:i/>
                <w:spacing w:val="-8"/>
                <w:w w:val="105"/>
                <w:sz w:val="22"/>
                <w:szCs w:val="22"/>
              </w:rPr>
              <w:t xml:space="preserve"> </w:t>
            </w:r>
            <w:r w:rsidRPr="00122D2A">
              <w:rPr>
                <w:i/>
                <w:w w:val="105"/>
                <w:sz w:val="22"/>
                <w:szCs w:val="22"/>
              </w:rPr>
              <w:t>Statistics</w:t>
            </w:r>
          </w:p>
        </w:tc>
        <w:tc>
          <w:tcPr>
            <w:tcW w:w="5102" w:type="dxa"/>
            <w:gridSpan w:val="3"/>
            <w:tcBorders>
              <w:bottom w:val="single" w:sz="4" w:space="0" w:color="7D7D7D"/>
            </w:tcBorders>
          </w:tcPr>
          <w:p w14:paraId="28F23CE8" w14:textId="77777777" w:rsidR="006E3D7D" w:rsidRPr="00122D2A" w:rsidRDefault="006E3D7D" w:rsidP="00E96A3E">
            <w:pPr>
              <w:widowControl w:val="0"/>
              <w:autoSpaceDE w:val="0"/>
              <w:autoSpaceDN w:val="0"/>
              <w:rPr>
                <w:sz w:val="22"/>
                <w:szCs w:val="22"/>
              </w:rPr>
            </w:pPr>
          </w:p>
        </w:tc>
      </w:tr>
      <w:tr w:rsidR="006E3D7D" w:rsidRPr="00122D2A" w14:paraId="3BB36F56" w14:textId="77777777" w:rsidTr="00E96A3E">
        <w:trPr>
          <w:trHeight w:val="474"/>
        </w:trPr>
        <w:tc>
          <w:tcPr>
            <w:tcW w:w="4241" w:type="dxa"/>
            <w:tcBorders>
              <w:top w:val="single" w:sz="4" w:space="0" w:color="7D7D7D"/>
              <w:bottom w:val="single" w:sz="4" w:space="0" w:color="7D7D7D"/>
            </w:tcBorders>
          </w:tcPr>
          <w:p w14:paraId="4C690347" w14:textId="77777777" w:rsidR="006E3D7D" w:rsidRPr="00122D2A" w:rsidRDefault="006E3D7D" w:rsidP="00E96A3E">
            <w:pPr>
              <w:widowControl w:val="0"/>
              <w:autoSpaceDE w:val="0"/>
              <w:autoSpaceDN w:val="0"/>
              <w:rPr>
                <w:sz w:val="22"/>
                <w:szCs w:val="22"/>
              </w:rPr>
            </w:pPr>
          </w:p>
        </w:tc>
        <w:tc>
          <w:tcPr>
            <w:tcW w:w="1641" w:type="dxa"/>
            <w:tcBorders>
              <w:top w:val="single" w:sz="4" w:space="0" w:color="7D7D7D"/>
              <w:bottom w:val="single" w:sz="4" w:space="0" w:color="7D7D7D"/>
            </w:tcBorders>
          </w:tcPr>
          <w:p w14:paraId="73AFAB1C" w14:textId="77777777" w:rsidR="006E3D7D" w:rsidRPr="00122D2A" w:rsidRDefault="006E3D7D" w:rsidP="00E96A3E">
            <w:pPr>
              <w:widowControl w:val="0"/>
              <w:autoSpaceDE w:val="0"/>
              <w:autoSpaceDN w:val="0"/>
              <w:spacing w:before="4"/>
              <w:ind w:right="118"/>
              <w:jc w:val="center"/>
              <w:rPr>
                <w:i/>
                <w:sz w:val="22"/>
                <w:szCs w:val="22"/>
              </w:rPr>
            </w:pPr>
            <w:r w:rsidRPr="00122D2A">
              <w:rPr>
                <w:i/>
                <w:w w:val="104"/>
                <w:sz w:val="22"/>
                <w:szCs w:val="22"/>
              </w:rPr>
              <w:t>N</w:t>
            </w:r>
          </w:p>
        </w:tc>
        <w:tc>
          <w:tcPr>
            <w:tcW w:w="1981" w:type="dxa"/>
            <w:tcBorders>
              <w:top w:val="single" w:sz="4" w:space="0" w:color="7D7D7D"/>
              <w:bottom w:val="single" w:sz="4" w:space="0" w:color="7D7D7D"/>
            </w:tcBorders>
          </w:tcPr>
          <w:p w14:paraId="354435BA" w14:textId="77777777" w:rsidR="006E3D7D" w:rsidRPr="00122D2A" w:rsidRDefault="006E3D7D" w:rsidP="00E96A3E">
            <w:pPr>
              <w:widowControl w:val="0"/>
              <w:autoSpaceDE w:val="0"/>
              <w:autoSpaceDN w:val="0"/>
              <w:spacing w:before="4"/>
              <w:ind w:left="682"/>
              <w:rPr>
                <w:sz w:val="22"/>
                <w:szCs w:val="22"/>
              </w:rPr>
            </w:pPr>
            <w:r w:rsidRPr="00122D2A">
              <w:rPr>
                <w:w w:val="105"/>
                <w:sz w:val="22"/>
                <w:szCs w:val="22"/>
              </w:rPr>
              <w:t>Mean</w:t>
            </w:r>
          </w:p>
        </w:tc>
        <w:tc>
          <w:tcPr>
            <w:tcW w:w="1479" w:type="dxa"/>
            <w:tcBorders>
              <w:top w:val="single" w:sz="4" w:space="0" w:color="7D7D7D"/>
              <w:bottom w:val="single" w:sz="4" w:space="0" w:color="7D7D7D"/>
            </w:tcBorders>
          </w:tcPr>
          <w:p w14:paraId="14CDF16C" w14:textId="77777777" w:rsidR="006E3D7D" w:rsidRPr="00122D2A" w:rsidRDefault="006E3D7D" w:rsidP="00E96A3E">
            <w:pPr>
              <w:widowControl w:val="0"/>
              <w:autoSpaceDE w:val="0"/>
              <w:autoSpaceDN w:val="0"/>
              <w:spacing w:line="248" w:lineRule="exact"/>
              <w:ind w:left="587" w:right="-28" w:firstLine="43"/>
              <w:rPr>
                <w:sz w:val="22"/>
                <w:szCs w:val="22"/>
              </w:rPr>
            </w:pPr>
            <w:r w:rsidRPr="00122D2A">
              <w:rPr>
                <w:w w:val="105"/>
                <w:sz w:val="22"/>
                <w:szCs w:val="22"/>
              </w:rPr>
              <w:t>Standard</w:t>
            </w:r>
            <w:r w:rsidRPr="00122D2A">
              <w:rPr>
                <w:spacing w:val="-53"/>
                <w:w w:val="105"/>
                <w:sz w:val="22"/>
                <w:szCs w:val="22"/>
              </w:rPr>
              <w:t xml:space="preserve"> </w:t>
            </w:r>
            <w:r w:rsidRPr="00122D2A">
              <w:rPr>
                <w:w w:val="105"/>
                <w:sz w:val="22"/>
                <w:szCs w:val="22"/>
              </w:rPr>
              <w:t>Deviation</w:t>
            </w:r>
          </w:p>
        </w:tc>
      </w:tr>
      <w:tr w:rsidR="006E3D7D" w:rsidRPr="00122D2A" w14:paraId="223B99D6" w14:textId="77777777" w:rsidTr="00E96A3E">
        <w:trPr>
          <w:trHeight w:val="252"/>
        </w:trPr>
        <w:tc>
          <w:tcPr>
            <w:tcW w:w="4241" w:type="dxa"/>
            <w:tcBorders>
              <w:top w:val="single" w:sz="4" w:space="0" w:color="7D7D7D"/>
            </w:tcBorders>
          </w:tcPr>
          <w:p w14:paraId="6DC30B6F" w14:textId="77777777" w:rsidR="006E3D7D" w:rsidRPr="00122D2A" w:rsidRDefault="006E3D7D" w:rsidP="00E96A3E">
            <w:pPr>
              <w:widowControl w:val="0"/>
              <w:autoSpaceDE w:val="0"/>
              <w:autoSpaceDN w:val="0"/>
              <w:spacing w:line="241" w:lineRule="exact"/>
              <w:ind w:left="115"/>
              <w:rPr>
                <w:sz w:val="22"/>
                <w:szCs w:val="22"/>
              </w:rPr>
            </w:pPr>
            <w:r w:rsidRPr="00122D2A">
              <w:rPr>
                <w:w w:val="105"/>
                <w:sz w:val="22"/>
                <w:szCs w:val="22"/>
              </w:rPr>
              <w:t>Cost</w:t>
            </w:r>
            <w:r w:rsidRPr="00122D2A">
              <w:rPr>
                <w:spacing w:val="-5"/>
                <w:w w:val="105"/>
                <w:sz w:val="22"/>
                <w:szCs w:val="22"/>
              </w:rPr>
              <w:t xml:space="preserve"> </w:t>
            </w:r>
            <w:r w:rsidRPr="00122D2A">
              <w:rPr>
                <w:w w:val="105"/>
                <w:sz w:val="22"/>
                <w:szCs w:val="22"/>
              </w:rPr>
              <w:t>and/or</w:t>
            </w:r>
            <w:r w:rsidRPr="00122D2A">
              <w:rPr>
                <w:spacing w:val="-4"/>
                <w:w w:val="105"/>
                <w:sz w:val="22"/>
                <w:szCs w:val="22"/>
              </w:rPr>
              <w:t xml:space="preserve"> </w:t>
            </w:r>
            <w:r w:rsidRPr="00122D2A">
              <w:rPr>
                <w:w w:val="105"/>
                <w:sz w:val="22"/>
                <w:szCs w:val="22"/>
              </w:rPr>
              <w:t>financial</w:t>
            </w:r>
            <w:r w:rsidRPr="00122D2A">
              <w:rPr>
                <w:spacing w:val="-5"/>
                <w:w w:val="105"/>
                <w:sz w:val="22"/>
                <w:szCs w:val="22"/>
              </w:rPr>
              <w:t xml:space="preserve"> </w:t>
            </w:r>
            <w:r w:rsidRPr="00122D2A">
              <w:rPr>
                <w:w w:val="105"/>
                <w:sz w:val="22"/>
                <w:szCs w:val="22"/>
              </w:rPr>
              <w:t>aid</w:t>
            </w:r>
          </w:p>
        </w:tc>
        <w:tc>
          <w:tcPr>
            <w:tcW w:w="1641" w:type="dxa"/>
            <w:tcBorders>
              <w:top w:val="single" w:sz="4" w:space="0" w:color="7D7D7D"/>
            </w:tcBorders>
          </w:tcPr>
          <w:p w14:paraId="6E9A8F51" w14:textId="77777777" w:rsidR="006E3D7D" w:rsidRPr="00122D2A" w:rsidRDefault="006E3D7D" w:rsidP="00E96A3E">
            <w:pPr>
              <w:widowControl w:val="0"/>
              <w:autoSpaceDE w:val="0"/>
              <w:autoSpaceDN w:val="0"/>
              <w:spacing w:line="241" w:lineRule="exact"/>
              <w:ind w:left="617" w:right="623"/>
              <w:jc w:val="center"/>
              <w:rPr>
                <w:sz w:val="22"/>
                <w:szCs w:val="22"/>
              </w:rPr>
            </w:pPr>
            <w:r w:rsidRPr="00122D2A">
              <w:rPr>
                <w:w w:val="105"/>
                <w:sz w:val="22"/>
                <w:szCs w:val="22"/>
              </w:rPr>
              <w:t>176</w:t>
            </w:r>
          </w:p>
        </w:tc>
        <w:tc>
          <w:tcPr>
            <w:tcW w:w="1981" w:type="dxa"/>
            <w:tcBorders>
              <w:top w:val="single" w:sz="4" w:space="0" w:color="7D7D7D"/>
            </w:tcBorders>
          </w:tcPr>
          <w:p w14:paraId="3A790924" w14:textId="77777777" w:rsidR="006E3D7D" w:rsidRPr="00122D2A" w:rsidRDefault="006E3D7D" w:rsidP="00E96A3E">
            <w:pPr>
              <w:widowControl w:val="0"/>
              <w:autoSpaceDE w:val="0"/>
              <w:autoSpaceDN w:val="0"/>
              <w:spacing w:line="241" w:lineRule="exact"/>
              <w:ind w:left="647"/>
              <w:rPr>
                <w:sz w:val="22"/>
                <w:szCs w:val="22"/>
              </w:rPr>
            </w:pPr>
            <w:r w:rsidRPr="00122D2A">
              <w:rPr>
                <w:w w:val="105"/>
                <w:sz w:val="22"/>
                <w:szCs w:val="22"/>
              </w:rPr>
              <w:t>17.6364</w:t>
            </w:r>
          </w:p>
        </w:tc>
        <w:tc>
          <w:tcPr>
            <w:tcW w:w="1479" w:type="dxa"/>
            <w:tcBorders>
              <w:top w:val="single" w:sz="4" w:space="0" w:color="7D7D7D"/>
            </w:tcBorders>
          </w:tcPr>
          <w:p w14:paraId="50608783" w14:textId="77777777" w:rsidR="006E3D7D" w:rsidRPr="00122D2A" w:rsidRDefault="006E3D7D" w:rsidP="00E96A3E">
            <w:pPr>
              <w:widowControl w:val="0"/>
              <w:autoSpaceDE w:val="0"/>
              <w:autoSpaceDN w:val="0"/>
              <w:spacing w:line="241" w:lineRule="exact"/>
              <w:ind w:right="25"/>
              <w:jc w:val="right"/>
              <w:rPr>
                <w:sz w:val="22"/>
                <w:szCs w:val="22"/>
              </w:rPr>
            </w:pPr>
            <w:r w:rsidRPr="00122D2A">
              <w:rPr>
                <w:w w:val="105"/>
                <w:sz w:val="22"/>
                <w:szCs w:val="22"/>
              </w:rPr>
              <w:t>2.84326</w:t>
            </w:r>
          </w:p>
        </w:tc>
      </w:tr>
      <w:tr w:rsidR="006E3D7D" w:rsidRPr="00122D2A" w14:paraId="5169E19C" w14:textId="77777777" w:rsidTr="00E96A3E">
        <w:trPr>
          <w:trHeight w:val="273"/>
        </w:trPr>
        <w:tc>
          <w:tcPr>
            <w:tcW w:w="4241" w:type="dxa"/>
          </w:tcPr>
          <w:p w14:paraId="63897A23" w14:textId="77777777" w:rsidR="006E3D7D" w:rsidRPr="00122D2A" w:rsidRDefault="006E3D7D" w:rsidP="00E96A3E">
            <w:pPr>
              <w:widowControl w:val="0"/>
              <w:autoSpaceDE w:val="0"/>
              <w:autoSpaceDN w:val="0"/>
              <w:spacing w:before="21"/>
              <w:ind w:left="115"/>
              <w:rPr>
                <w:sz w:val="22"/>
                <w:szCs w:val="22"/>
              </w:rPr>
            </w:pPr>
            <w:r w:rsidRPr="00122D2A">
              <w:rPr>
                <w:w w:val="105"/>
                <w:sz w:val="22"/>
                <w:szCs w:val="22"/>
              </w:rPr>
              <w:t>Campus</w:t>
            </w:r>
            <w:r w:rsidRPr="00122D2A">
              <w:rPr>
                <w:spacing w:val="-8"/>
                <w:w w:val="105"/>
                <w:sz w:val="22"/>
                <w:szCs w:val="22"/>
              </w:rPr>
              <w:t xml:space="preserve"> </w:t>
            </w:r>
            <w:r w:rsidRPr="00122D2A">
              <w:rPr>
                <w:w w:val="105"/>
                <w:sz w:val="22"/>
                <w:szCs w:val="22"/>
              </w:rPr>
              <w:t>appearance</w:t>
            </w:r>
            <w:r w:rsidRPr="00122D2A">
              <w:rPr>
                <w:spacing w:val="-7"/>
                <w:w w:val="105"/>
                <w:sz w:val="22"/>
                <w:szCs w:val="22"/>
              </w:rPr>
              <w:t xml:space="preserve"> </w:t>
            </w:r>
            <w:r w:rsidRPr="00122D2A">
              <w:rPr>
                <w:w w:val="105"/>
                <w:sz w:val="22"/>
                <w:szCs w:val="22"/>
              </w:rPr>
              <w:t>and</w:t>
            </w:r>
            <w:r w:rsidRPr="00122D2A">
              <w:rPr>
                <w:spacing w:val="-7"/>
                <w:w w:val="105"/>
                <w:sz w:val="22"/>
                <w:szCs w:val="22"/>
              </w:rPr>
              <w:t xml:space="preserve"> </w:t>
            </w:r>
            <w:r w:rsidRPr="00122D2A">
              <w:rPr>
                <w:w w:val="105"/>
                <w:sz w:val="22"/>
                <w:szCs w:val="22"/>
              </w:rPr>
              <w:t>visit</w:t>
            </w:r>
          </w:p>
        </w:tc>
        <w:tc>
          <w:tcPr>
            <w:tcW w:w="1641" w:type="dxa"/>
          </w:tcPr>
          <w:p w14:paraId="2C1F70ED" w14:textId="77777777" w:rsidR="006E3D7D" w:rsidRPr="00122D2A" w:rsidRDefault="006E3D7D" w:rsidP="00E96A3E">
            <w:pPr>
              <w:widowControl w:val="0"/>
              <w:autoSpaceDE w:val="0"/>
              <w:autoSpaceDN w:val="0"/>
              <w:spacing w:before="21"/>
              <w:ind w:left="617" w:right="623"/>
              <w:jc w:val="center"/>
              <w:rPr>
                <w:sz w:val="22"/>
                <w:szCs w:val="22"/>
              </w:rPr>
            </w:pPr>
            <w:r w:rsidRPr="00122D2A">
              <w:rPr>
                <w:w w:val="105"/>
                <w:sz w:val="22"/>
                <w:szCs w:val="22"/>
              </w:rPr>
              <w:t>177</w:t>
            </w:r>
          </w:p>
        </w:tc>
        <w:tc>
          <w:tcPr>
            <w:tcW w:w="1981" w:type="dxa"/>
          </w:tcPr>
          <w:p w14:paraId="4D3BF044" w14:textId="77777777" w:rsidR="006E3D7D" w:rsidRPr="00122D2A" w:rsidRDefault="006E3D7D" w:rsidP="00E96A3E">
            <w:pPr>
              <w:widowControl w:val="0"/>
              <w:autoSpaceDE w:val="0"/>
              <w:autoSpaceDN w:val="0"/>
              <w:spacing w:before="21"/>
              <w:ind w:left="647"/>
              <w:rPr>
                <w:sz w:val="22"/>
                <w:szCs w:val="22"/>
              </w:rPr>
            </w:pPr>
            <w:r w:rsidRPr="00122D2A">
              <w:rPr>
                <w:w w:val="105"/>
                <w:sz w:val="22"/>
                <w:szCs w:val="22"/>
              </w:rPr>
              <w:t>18.6610</w:t>
            </w:r>
          </w:p>
        </w:tc>
        <w:tc>
          <w:tcPr>
            <w:tcW w:w="1479" w:type="dxa"/>
          </w:tcPr>
          <w:p w14:paraId="0F7D3513" w14:textId="77777777" w:rsidR="006E3D7D" w:rsidRPr="00122D2A" w:rsidRDefault="006E3D7D" w:rsidP="00E96A3E">
            <w:pPr>
              <w:widowControl w:val="0"/>
              <w:autoSpaceDE w:val="0"/>
              <w:autoSpaceDN w:val="0"/>
              <w:spacing w:before="21"/>
              <w:ind w:right="25"/>
              <w:jc w:val="right"/>
              <w:rPr>
                <w:sz w:val="22"/>
                <w:szCs w:val="22"/>
              </w:rPr>
            </w:pPr>
            <w:r w:rsidRPr="00122D2A">
              <w:rPr>
                <w:w w:val="105"/>
                <w:sz w:val="22"/>
                <w:szCs w:val="22"/>
              </w:rPr>
              <w:t>3.15117</w:t>
            </w:r>
          </w:p>
        </w:tc>
      </w:tr>
      <w:tr w:rsidR="006E3D7D" w:rsidRPr="00122D2A" w14:paraId="03EAE48C" w14:textId="77777777" w:rsidTr="00E96A3E">
        <w:trPr>
          <w:trHeight w:val="283"/>
        </w:trPr>
        <w:tc>
          <w:tcPr>
            <w:tcW w:w="4241" w:type="dxa"/>
          </w:tcPr>
          <w:p w14:paraId="6600F0FD" w14:textId="77777777" w:rsidR="006E3D7D" w:rsidRPr="00122D2A" w:rsidRDefault="006E3D7D" w:rsidP="00E96A3E">
            <w:pPr>
              <w:widowControl w:val="0"/>
              <w:autoSpaceDE w:val="0"/>
              <w:autoSpaceDN w:val="0"/>
              <w:spacing w:before="21"/>
              <w:ind w:left="115"/>
              <w:rPr>
                <w:sz w:val="22"/>
                <w:szCs w:val="22"/>
              </w:rPr>
            </w:pPr>
            <w:r w:rsidRPr="00122D2A">
              <w:rPr>
                <w:w w:val="105"/>
                <w:sz w:val="22"/>
                <w:szCs w:val="22"/>
              </w:rPr>
              <w:t>Academic</w:t>
            </w:r>
            <w:r w:rsidRPr="00122D2A">
              <w:rPr>
                <w:spacing w:val="-10"/>
                <w:w w:val="105"/>
                <w:sz w:val="22"/>
                <w:szCs w:val="22"/>
              </w:rPr>
              <w:t xml:space="preserve"> </w:t>
            </w:r>
            <w:r w:rsidRPr="00122D2A">
              <w:rPr>
                <w:w w:val="105"/>
                <w:sz w:val="22"/>
                <w:szCs w:val="22"/>
              </w:rPr>
              <w:t>reputation</w:t>
            </w:r>
            <w:r w:rsidRPr="00122D2A">
              <w:rPr>
                <w:spacing w:val="-8"/>
                <w:w w:val="105"/>
                <w:sz w:val="22"/>
                <w:szCs w:val="22"/>
              </w:rPr>
              <w:t xml:space="preserve"> </w:t>
            </w:r>
            <w:r w:rsidRPr="00122D2A">
              <w:rPr>
                <w:w w:val="105"/>
                <w:sz w:val="22"/>
                <w:szCs w:val="22"/>
              </w:rPr>
              <w:t>and</w:t>
            </w:r>
            <w:r w:rsidRPr="00122D2A">
              <w:rPr>
                <w:spacing w:val="-9"/>
                <w:w w:val="105"/>
                <w:sz w:val="22"/>
                <w:szCs w:val="22"/>
              </w:rPr>
              <w:t xml:space="preserve"> </w:t>
            </w:r>
            <w:r w:rsidRPr="00122D2A">
              <w:rPr>
                <w:w w:val="105"/>
                <w:sz w:val="22"/>
                <w:szCs w:val="22"/>
              </w:rPr>
              <w:t>opportunities</w:t>
            </w:r>
          </w:p>
        </w:tc>
        <w:tc>
          <w:tcPr>
            <w:tcW w:w="1641" w:type="dxa"/>
          </w:tcPr>
          <w:p w14:paraId="4D2A1983" w14:textId="77777777" w:rsidR="006E3D7D" w:rsidRPr="00122D2A" w:rsidRDefault="006E3D7D" w:rsidP="00E96A3E">
            <w:pPr>
              <w:widowControl w:val="0"/>
              <w:autoSpaceDE w:val="0"/>
              <w:autoSpaceDN w:val="0"/>
              <w:spacing w:before="21"/>
              <w:ind w:left="617" w:right="623"/>
              <w:jc w:val="center"/>
              <w:rPr>
                <w:sz w:val="22"/>
                <w:szCs w:val="22"/>
              </w:rPr>
            </w:pPr>
            <w:r w:rsidRPr="00122D2A">
              <w:rPr>
                <w:w w:val="105"/>
                <w:sz w:val="22"/>
                <w:szCs w:val="22"/>
              </w:rPr>
              <w:t>178</w:t>
            </w:r>
          </w:p>
        </w:tc>
        <w:tc>
          <w:tcPr>
            <w:tcW w:w="1981" w:type="dxa"/>
          </w:tcPr>
          <w:p w14:paraId="63219D3D" w14:textId="77777777" w:rsidR="006E3D7D" w:rsidRPr="00122D2A" w:rsidRDefault="006E3D7D" w:rsidP="00E96A3E">
            <w:pPr>
              <w:widowControl w:val="0"/>
              <w:autoSpaceDE w:val="0"/>
              <w:autoSpaceDN w:val="0"/>
              <w:spacing w:before="21"/>
              <w:ind w:left="647"/>
              <w:rPr>
                <w:sz w:val="22"/>
                <w:szCs w:val="22"/>
              </w:rPr>
            </w:pPr>
            <w:r w:rsidRPr="00122D2A">
              <w:rPr>
                <w:w w:val="105"/>
                <w:sz w:val="22"/>
                <w:szCs w:val="22"/>
              </w:rPr>
              <w:t>19.8888</w:t>
            </w:r>
          </w:p>
        </w:tc>
        <w:tc>
          <w:tcPr>
            <w:tcW w:w="1479" w:type="dxa"/>
          </w:tcPr>
          <w:p w14:paraId="1B9A2785" w14:textId="77777777" w:rsidR="006E3D7D" w:rsidRPr="00122D2A" w:rsidRDefault="006E3D7D" w:rsidP="00E96A3E">
            <w:pPr>
              <w:widowControl w:val="0"/>
              <w:autoSpaceDE w:val="0"/>
              <w:autoSpaceDN w:val="0"/>
              <w:spacing w:before="21"/>
              <w:ind w:right="25"/>
              <w:jc w:val="right"/>
              <w:rPr>
                <w:sz w:val="22"/>
                <w:szCs w:val="22"/>
              </w:rPr>
            </w:pPr>
            <w:r w:rsidRPr="00122D2A">
              <w:rPr>
                <w:w w:val="105"/>
                <w:sz w:val="22"/>
                <w:szCs w:val="22"/>
              </w:rPr>
              <w:t>3.12270</w:t>
            </w:r>
          </w:p>
        </w:tc>
      </w:tr>
      <w:tr w:rsidR="006E3D7D" w:rsidRPr="00122D2A" w14:paraId="4FBB7A48" w14:textId="77777777" w:rsidTr="00E96A3E">
        <w:trPr>
          <w:trHeight w:val="292"/>
        </w:trPr>
        <w:tc>
          <w:tcPr>
            <w:tcW w:w="4241" w:type="dxa"/>
          </w:tcPr>
          <w:p w14:paraId="654E906B" w14:textId="77777777" w:rsidR="006E3D7D" w:rsidRPr="00122D2A" w:rsidRDefault="006E3D7D" w:rsidP="00E96A3E">
            <w:pPr>
              <w:widowControl w:val="0"/>
              <w:autoSpaceDE w:val="0"/>
              <w:autoSpaceDN w:val="0"/>
              <w:spacing w:before="32"/>
              <w:ind w:left="115"/>
              <w:rPr>
                <w:sz w:val="22"/>
                <w:szCs w:val="22"/>
              </w:rPr>
            </w:pPr>
            <w:r w:rsidRPr="00122D2A">
              <w:rPr>
                <w:w w:val="105"/>
                <w:sz w:val="22"/>
                <w:szCs w:val="22"/>
              </w:rPr>
              <w:t>Co-curricular</w:t>
            </w:r>
            <w:r w:rsidRPr="00122D2A">
              <w:rPr>
                <w:spacing w:val="-11"/>
                <w:w w:val="105"/>
                <w:sz w:val="22"/>
                <w:szCs w:val="22"/>
              </w:rPr>
              <w:t xml:space="preserve"> </w:t>
            </w:r>
            <w:r w:rsidRPr="00122D2A">
              <w:rPr>
                <w:w w:val="105"/>
                <w:sz w:val="22"/>
                <w:szCs w:val="22"/>
              </w:rPr>
              <w:t>activities</w:t>
            </w:r>
          </w:p>
        </w:tc>
        <w:tc>
          <w:tcPr>
            <w:tcW w:w="1641" w:type="dxa"/>
          </w:tcPr>
          <w:p w14:paraId="1207569B" w14:textId="77777777" w:rsidR="006E3D7D" w:rsidRPr="00122D2A" w:rsidRDefault="006E3D7D" w:rsidP="00E96A3E">
            <w:pPr>
              <w:widowControl w:val="0"/>
              <w:autoSpaceDE w:val="0"/>
              <w:autoSpaceDN w:val="0"/>
              <w:spacing w:before="32"/>
              <w:ind w:left="617" w:right="623"/>
              <w:jc w:val="center"/>
              <w:rPr>
                <w:sz w:val="22"/>
                <w:szCs w:val="22"/>
              </w:rPr>
            </w:pPr>
            <w:r w:rsidRPr="00122D2A">
              <w:rPr>
                <w:w w:val="105"/>
                <w:sz w:val="22"/>
                <w:szCs w:val="22"/>
              </w:rPr>
              <w:t>180</w:t>
            </w:r>
          </w:p>
        </w:tc>
        <w:tc>
          <w:tcPr>
            <w:tcW w:w="1981" w:type="dxa"/>
          </w:tcPr>
          <w:p w14:paraId="3E9223D8" w14:textId="77777777" w:rsidR="006E3D7D" w:rsidRPr="00122D2A" w:rsidRDefault="006E3D7D" w:rsidP="00E96A3E">
            <w:pPr>
              <w:widowControl w:val="0"/>
              <w:autoSpaceDE w:val="0"/>
              <w:autoSpaceDN w:val="0"/>
              <w:spacing w:before="32"/>
              <w:ind w:left="647"/>
              <w:rPr>
                <w:sz w:val="22"/>
                <w:szCs w:val="22"/>
              </w:rPr>
            </w:pPr>
            <w:r w:rsidRPr="00122D2A">
              <w:rPr>
                <w:w w:val="105"/>
                <w:sz w:val="22"/>
                <w:szCs w:val="22"/>
              </w:rPr>
              <w:t>17.8500</w:t>
            </w:r>
          </w:p>
        </w:tc>
        <w:tc>
          <w:tcPr>
            <w:tcW w:w="1479" w:type="dxa"/>
          </w:tcPr>
          <w:p w14:paraId="0775DD67" w14:textId="77777777" w:rsidR="006E3D7D" w:rsidRPr="00122D2A" w:rsidRDefault="006E3D7D" w:rsidP="00E96A3E">
            <w:pPr>
              <w:widowControl w:val="0"/>
              <w:autoSpaceDE w:val="0"/>
              <w:autoSpaceDN w:val="0"/>
              <w:spacing w:before="32"/>
              <w:ind w:right="25"/>
              <w:jc w:val="right"/>
              <w:rPr>
                <w:sz w:val="22"/>
                <w:szCs w:val="22"/>
              </w:rPr>
            </w:pPr>
            <w:r w:rsidRPr="00122D2A">
              <w:rPr>
                <w:w w:val="105"/>
                <w:sz w:val="22"/>
                <w:szCs w:val="22"/>
              </w:rPr>
              <w:t>3.88303</w:t>
            </w:r>
          </w:p>
        </w:tc>
      </w:tr>
      <w:tr w:rsidR="006E3D7D" w:rsidRPr="00122D2A" w14:paraId="1873321F" w14:textId="77777777" w:rsidTr="00E96A3E">
        <w:trPr>
          <w:trHeight w:val="292"/>
        </w:trPr>
        <w:tc>
          <w:tcPr>
            <w:tcW w:w="4241" w:type="dxa"/>
          </w:tcPr>
          <w:p w14:paraId="664EE908" w14:textId="77777777" w:rsidR="006E3D7D" w:rsidRPr="00122D2A" w:rsidRDefault="006E3D7D" w:rsidP="00E96A3E">
            <w:pPr>
              <w:widowControl w:val="0"/>
              <w:autoSpaceDE w:val="0"/>
              <w:autoSpaceDN w:val="0"/>
              <w:spacing w:before="30"/>
              <w:ind w:left="115"/>
              <w:rPr>
                <w:sz w:val="22"/>
                <w:szCs w:val="22"/>
              </w:rPr>
            </w:pPr>
            <w:r w:rsidRPr="00122D2A">
              <w:rPr>
                <w:w w:val="105"/>
                <w:sz w:val="22"/>
                <w:szCs w:val="22"/>
              </w:rPr>
              <w:t>Influence</w:t>
            </w:r>
            <w:r w:rsidRPr="00122D2A">
              <w:rPr>
                <w:spacing w:val="-4"/>
                <w:w w:val="105"/>
                <w:sz w:val="22"/>
                <w:szCs w:val="22"/>
              </w:rPr>
              <w:t xml:space="preserve"> </w:t>
            </w:r>
            <w:r w:rsidRPr="00122D2A">
              <w:rPr>
                <w:w w:val="105"/>
                <w:sz w:val="22"/>
                <w:szCs w:val="22"/>
              </w:rPr>
              <w:t>of</w:t>
            </w:r>
            <w:r w:rsidRPr="00122D2A">
              <w:rPr>
                <w:spacing w:val="-6"/>
                <w:w w:val="105"/>
                <w:sz w:val="22"/>
                <w:szCs w:val="22"/>
              </w:rPr>
              <w:t xml:space="preserve"> </w:t>
            </w:r>
            <w:r w:rsidRPr="00122D2A">
              <w:rPr>
                <w:w w:val="105"/>
                <w:sz w:val="22"/>
                <w:szCs w:val="22"/>
              </w:rPr>
              <w:t>others</w:t>
            </w:r>
          </w:p>
        </w:tc>
        <w:tc>
          <w:tcPr>
            <w:tcW w:w="1641" w:type="dxa"/>
          </w:tcPr>
          <w:p w14:paraId="7C4EBFAE" w14:textId="77777777" w:rsidR="006E3D7D" w:rsidRPr="00122D2A" w:rsidRDefault="006E3D7D" w:rsidP="00E96A3E">
            <w:pPr>
              <w:widowControl w:val="0"/>
              <w:autoSpaceDE w:val="0"/>
              <w:autoSpaceDN w:val="0"/>
              <w:spacing w:before="30"/>
              <w:ind w:left="617" w:right="623"/>
              <w:jc w:val="center"/>
              <w:rPr>
                <w:sz w:val="22"/>
                <w:szCs w:val="22"/>
              </w:rPr>
            </w:pPr>
            <w:r w:rsidRPr="00122D2A">
              <w:rPr>
                <w:w w:val="105"/>
                <w:sz w:val="22"/>
                <w:szCs w:val="22"/>
              </w:rPr>
              <w:t>180</w:t>
            </w:r>
          </w:p>
        </w:tc>
        <w:tc>
          <w:tcPr>
            <w:tcW w:w="1981" w:type="dxa"/>
          </w:tcPr>
          <w:p w14:paraId="741C6600" w14:textId="77777777" w:rsidR="006E3D7D" w:rsidRPr="00122D2A" w:rsidRDefault="006E3D7D" w:rsidP="00E96A3E">
            <w:pPr>
              <w:widowControl w:val="0"/>
              <w:autoSpaceDE w:val="0"/>
              <w:autoSpaceDN w:val="0"/>
              <w:spacing w:before="30"/>
              <w:ind w:left="647"/>
              <w:rPr>
                <w:sz w:val="22"/>
                <w:szCs w:val="22"/>
              </w:rPr>
            </w:pPr>
            <w:r w:rsidRPr="00122D2A">
              <w:rPr>
                <w:w w:val="105"/>
                <w:sz w:val="22"/>
                <w:szCs w:val="22"/>
              </w:rPr>
              <w:t>15.1889</w:t>
            </w:r>
          </w:p>
        </w:tc>
        <w:tc>
          <w:tcPr>
            <w:tcW w:w="1479" w:type="dxa"/>
          </w:tcPr>
          <w:p w14:paraId="00820E82" w14:textId="77777777" w:rsidR="006E3D7D" w:rsidRPr="00122D2A" w:rsidRDefault="006E3D7D" w:rsidP="00E96A3E">
            <w:pPr>
              <w:widowControl w:val="0"/>
              <w:autoSpaceDE w:val="0"/>
              <w:autoSpaceDN w:val="0"/>
              <w:spacing w:before="30"/>
              <w:ind w:right="25"/>
              <w:jc w:val="right"/>
              <w:rPr>
                <w:sz w:val="22"/>
                <w:szCs w:val="22"/>
              </w:rPr>
            </w:pPr>
            <w:r w:rsidRPr="00122D2A">
              <w:rPr>
                <w:w w:val="105"/>
                <w:sz w:val="22"/>
                <w:szCs w:val="22"/>
              </w:rPr>
              <w:t>3.78587</w:t>
            </w:r>
          </w:p>
        </w:tc>
      </w:tr>
      <w:tr w:rsidR="006E3D7D" w:rsidRPr="00122D2A" w14:paraId="24100603" w14:textId="77777777" w:rsidTr="00E96A3E">
        <w:trPr>
          <w:trHeight w:val="299"/>
        </w:trPr>
        <w:tc>
          <w:tcPr>
            <w:tcW w:w="4241" w:type="dxa"/>
            <w:tcBorders>
              <w:bottom w:val="single" w:sz="4" w:space="0" w:color="7D7D7D"/>
            </w:tcBorders>
          </w:tcPr>
          <w:p w14:paraId="16569F24" w14:textId="77777777" w:rsidR="006E3D7D" w:rsidRPr="00122D2A" w:rsidRDefault="006E3D7D" w:rsidP="00E96A3E">
            <w:pPr>
              <w:widowControl w:val="0"/>
              <w:autoSpaceDE w:val="0"/>
              <w:autoSpaceDN w:val="0"/>
              <w:spacing w:before="32"/>
              <w:ind w:left="115"/>
              <w:rPr>
                <w:sz w:val="22"/>
                <w:szCs w:val="22"/>
              </w:rPr>
            </w:pPr>
            <w:r w:rsidRPr="00122D2A">
              <w:rPr>
                <w:w w:val="105"/>
                <w:sz w:val="22"/>
                <w:szCs w:val="22"/>
              </w:rPr>
              <w:t>Faith</w:t>
            </w:r>
          </w:p>
        </w:tc>
        <w:tc>
          <w:tcPr>
            <w:tcW w:w="1641" w:type="dxa"/>
            <w:tcBorders>
              <w:bottom w:val="single" w:sz="4" w:space="0" w:color="7D7D7D"/>
            </w:tcBorders>
          </w:tcPr>
          <w:p w14:paraId="1423D8D2" w14:textId="77777777" w:rsidR="006E3D7D" w:rsidRPr="00122D2A" w:rsidRDefault="006E3D7D" w:rsidP="00E96A3E">
            <w:pPr>
              <w:widowControl w:val="0"/>
              <w:autoSpaceDE w:val="0"/>
              <w:autoSpaceDN w:val="0"/>
              <w:spacing w:before="32"/>
              <w:ind w:left="617" w:right="623"/>
              <w:jc w:val="center"/>
              <w:rPr>
                <w:sz w:val="22"/>
                <w:szCs w:val="22"/>
              </w:rPr>
            </w:pPr>
            <w:r w:rsidRPr="00122D2A">
              <w:rPr>
                <w:w w:val="105"/>
                <w:sz w:val="22"/>
                <w:szCs w:val="22"/>
              </w:rPr>
              <w:t>179</w:t>
            </w:r>
          </w:p>
        </w:tc>
        <w:tc>
          <w:tcPr>
            <w:tcW w:w="1981" w:type="dxa"/>
            <w:tcBorders>
              <w:bottom w:val="single" w:sz="4" w:space="0" w:color="7D7D7D"/>
            </w:tcBorders>
          </w:tcPr>
          <w:p w14:paraId="3E41BCFB" w14:textId="77777777" w:rsidR="006E3D7D" w:rsidRPr="00122D2A" w:rsidRDefault="006E3D7D" w:rsidP="00E96A3E">
            <w:pPr>
              <w:widowControl w:val="0"/>
              <w:autoSpaceDE w:val="0"/>
              <w:autoSpaceDN w:val="0"/>
              <w:spacing w:before="32"/>
              <w:ind w:left="647"/>
              <w:rPr>
                <w:sz w:val="22"/>
                <w:szCs w:val="22"/>
              </w:rPr>
            </w:pPr>
            <w:r w:rsidRPr="00122D2A">
              <w:rPr>
                <w:w w:val="105"/>
                <w:sz w:val="22"/>
                <w:szCs w:val="22"/>
              </w:rPr>
              <w:t>19.1397</w:t>
            </w:r>
          </w:p>
        </w:tc>
        <w:tc>
          <w:tcPr>
            <w:tcW w:w="1479" w:type="dxa"/>
            <w:tcBorders>
              <w:bottom w:val="single" w:sz="4" w:space="0" w:color="7D7D7D"/>
            </w:tcBorders>
          </w:tcPr>
          <w:p w14:paraId="7AFBAC5B" w14:textId="77777777" w:rsidR="006E3D7D" w:rsidRPr="00122D2A" w:rsidRDefault="006E3D7D" w:rsidP="00E96A3E">
            <w:pPr>
              <w:widowControl w:val="0"/>
              <w:autoSpaceDE w:val="0"/>
              <w:autoSpaceDN w:val="0"/>
              <w:spacing w:before="32"/>
              <w:ind w:right="25"/>
              <w:jc w:val="right"/>
              <w:rPr>
                <w:sz w:val="22"/>
                <w:szCs w:val="22"/>
              </w:rPr>
            </w:pPr>
            <w:r w:rsidRPr="00122D2A">
              <w:rPr>
                <w:w w:val="105"/>
                <w:sz w:val="22"/>
                <w:szCs w:val="22"/>
              </w:rPr>
              <w:t>4.38557</w:t>
            </w:r>
          </w:p>
        </w:tc>
      </w:tr>
    </w:tbl>
    <w:p w14:paraId="15C36ABF" w14:textId="77777777" w:rsidR="006E3D7D" w:rsidRDefault="006E3D7D" w:rsidP="006E3D7D">
      <w:pPr>
        <w:spacing w:line="480" w:lineRule="auto"/>
        <w:ind w:firstLine="720"/>
        <w:jc w:val="center"/>
        <w:rPr>
          <w:b/>
          <w:bCs/>
        </w:rPr>
      </w:pPr>
    </w:p>
    <w:p w14:paraId="4C179AA2" w14:textId="77777777" w:rsidR="00787E1F" w:rsidRDefault="00787E1F" w:rsidP="006E3D7D">
      <w:pPr>
        <w:widowControl w:val="0"/>
        <w:autoSpaceDE w:val="0"/>
        <w:autoSpaceDN w:val="0"/>
        <w:spacing w:before="118"/>
      </w:pPr>
    </w:p>
    <w:p w14:paraId="09E8F5A2" w14:textId="77777777" w:rsidR="00787E1F" w:rsidRDefault="00787E1F" w:rsidP="006E3D7D">
      <w:pPr>
        <w:widowControl w:val="0"/>
        <w:autoSpaceDE w:val="0"/>
        <w:autoSpaceDN w:val="0"/>
        <w:spacing w:before="118"/>
      </w:pPr>
    </w:p>
    <w:p w14:paraId="063F423E" w14:textId="77777777" w:rsidR="00787E1F" w:rsidRDefault="00787E1F" w:rsidP="006E3D7D">
      <w:pPr>
        <w:widowControl w:val="0"/>
        <w:autoSpaceDE w:val="0"/>
        <w:autoSpaceDN w:val="0"/>
        <w:spacing w:before="118"/>
      </w:pPr>
    </w:p>
    <w:p w14:paraId="0CC18518" w14:textId="77777777" w:rsidR="00787E1F" w:rsidRDefault="00787E1F" w:rsidP="006E3D7D">
      <w:pPr>
        <w:widowControl w:val="0"/>
        <w:autoSpaceDE w:val="0"/>
        <w:autoSpaceDN w:val="0"/>
        <w:spacing w:before="118"/>
      </w:pPr>
    </w:p>
    <w:p w14:paraId="780BA89C" w14:textId="77777777" w:rsidR="00787E1F" w:rsidRDefault="00787E1F" w:rsidP="006E3D7D">
      <w:pPr>
        <w:widowControl w:val="0"/>
        <w:autoSpaceDE w:val="0"/>
        <w:autoSpaceDN w:val="0"/>
        <w:spacing w:before="118"/>
      </w:pPr>
    </w:p>
    <w:p w14:paraId="125E24EB" w14:textId="77777777" w:rsidR="00787E1F" w:rsidRDefault="00787E1F" w:rsidP="006E3D7D">
      <w:pPr>
        <w:widowControl w:val="0"/>
        <w:autoSpaceDE w:val="0"/>
        <w:autoSpaceDN w:val="0"/>
        <w:spacing w:before="118"/>
      </w:pPr>
    </w:p>
    <w:p w14:paraId="60E69B78" w14:textId="77777777" w:rsidR="00787E1F" w:rsidRDefault="00787E1F" w:rsidP="006E3D7D">
      <w:pPr>
        <w:widowControl w:val="0"/>
        <w:autoSpaceDE w:val="0"/>
        <w:autoSpaceDN w:val="0"/>
        <w:spacing w:before="118"/>
      </w:pPr>
    </w:p>
    <w:p w14:paraId="042B3F77" w14:textId="77777777" w:rsidR="00787E1F" w:rsidRDefault="00787E1F" w:rsidP="006E3D7D">
      <w:pPr>
        <w:widowControl w:val="0"/>
        <w:autoSpaceDE w:val="0"/>
        <w:autoSpaceDN w:val="0"/>
        <w:spacing w:before="118"/>
      </w:pPr>
    </w:p>
    <w:p w14:paraId="31515727" w14:textId="77777777" w:rsidR="00787E1F" w:rsidRDefault="00787E1F" w:rsidP="006E3D7D">
      <w:pPr>
        <w:widowControl w:val="0"/>
        <w:autoSpaceDE w:val="0"/>
        <w:autoSpaceDN w:val="0"/>
        <w:spacing w:before="118"/>
      </w:pPr>
    </w:p>
    <w:p w14:paraId="63E97397" w14:textId="77777777" w:rsidR="00787E1F" w:rsidRDefault="00787E1F" w:rsidP="006E3D7D">
      <w:pPr>
        <w:widowControl w:val="0"/>
        <w:autoSpaceDE w:val="0"/>
        <w:autoSpaceDN w:val="0"/>
        <w:spacing w:before="118"/>
      </w:pPr>
    </w:p>
    <w:p w14:paraId="56AF006F" w14:textId="77777777" w:rsidR="00787E1F" w:rsidRDefault="00787E1F" w:rsidP="006E3D7D">
      <w:pPr>
        <w:widowControl w:val="0"/>
        <w:autoSpaceDE w:val="0"/>
        <w:autoSpaceDN w:val="0"/>
        <w:spacing w:before="118"/>
      </w:pPr>
    </w:p>
    <w:p w14:paraId="1B4CBE41" w14:textId="77777777" w:rsidR="00787E1F" w:rsidRDefault="00787E1F" w:rsidP="006E3D7D">
      <w:pPr>
        <w:widowControl w:val="0"/>
        <w:autoSpaceDE w:val="0"/>
        <w:autoSpaceDN w:val="0"/>
        <w:spacing w:before="118"/>
      </w:pPr>
    </w:p>
    <w:p w14:paraId="239DDB56" w14:textId="77777777" w:rsidR="00787E1F" w:rsidRDefault="00787E1F" w:rsidP="006E3D7D">
      <w:pPr>
        <w:widowControl w:val="0"/>
        <w:autoSpaceDE w:val="0"/>
        <w:autoSpaceDN w:val="0"/>
        <w:spacing w:before="118"/>
      </w:pPr>
    </w:p>
    <w:p w14:paraId="284BFF04" w14:textId="77777777" w:rsidR="00787E1F" w:rsidRDefault="00787E1F" w:rsidP="006E3D7D">
      <w:pPr>
        <w:widowControl w:val="0"/>
        <w:autoSpaceDE w:val="0"/>
        <w:autoSpaceDN w:val="0"/>
        <w:spacing w:before="118"/>
      </w:pPr>
    </w:p>
    <w:p w14:paraId="69F03B79" w14:textId="77777777" w:rsidR="00787E1F" w:rsidRDefault="00787E1F" w:rsidP="006E3D7D">
      <w:pPr>
        <w:widowControl w:val="0"/>
        <w:autoSpaceDE w:val="0"/>
        <w:autoSpaceDN w:val="0"/>
        <w:spacing w:before="118"/>
      </w:pPr>
    </w:p>
    <w:p w14:paraId="20A77A12" w14:textId="77777777" w:rsidR="00787E1F" w:rsidRDefault="00787E1F" w:rsidP="006E3D7D">
      <w:pPr>
        <w:widowControl w:val="0"/>
        <w:autoSpaceDE w:val="0"/>
        <w:autoSpaceDN w:val="0"/>
        <w:spacing w:before="118"/>
      </w:pPr>
    </w:p>
    <w:p w14:paraId="0B429620" w14:textId="77777777" w:rsidR="00787E1F" w:rsidRDefault="00787E1F" w:rsidP="006E3D7D">
      <w:pPr>
        <w:widowControl w:val="0"/>
        <w:autoSpaceDE w:val="0"/>
        <w:autoSpaceDN w:val="0"/>
        <w:spacing w:before="118"/>
      </w:pPr>
    </w:p>
    <w:p w14:paraId="7106FA3D" w14:textId="77777777" w:rsidR="00787E1F" w:rsidRDefault="00787E1F" w:rsidP="006E3D7D">
      <w:pPr>
        <w:widowControl w:val="0"/>
        <w:autoSpaceDE w:val="0"/>
        <w:autoSpaceDN w:val="0"/>
        <w:spacing w:before="118"/>
      </w:pPr>
    </w:p>
    <w:p w14:paraId="24BE343A" w14:textId="77777777" w:rsidR="00787E1F" w:rsidRDefault="00787E1F" w:rsidP="006E3D7D">
      <w:pPr>
        <w:widowControl w:val="0"/>
        <w:autoSpaceDE w:val="0"/>
        <w:autoSpaceDN w:val="0"/>
        <w:spacing w:before="118"/>
      </w:pPr>
    </w:p>
    <w:p w14:paraId="3287FCDE" w14:textId="77777777" w:rsidR="00787E1F" w:rsidRDefault="00787E1F" w:rsidP="006E3D7D">
      <w:pPr>
        <w:widowControl w:val="0"/>
        <w:autoSpaceDE w:val="0"/>
        <w:autoSpaceDN w:val="0"/>
        <w:spacing w:before="118"/>
      </w:pPr>
    </w:p>
    <w:p w14:paraId="654B5B70" w14:textId="77777777" w:rsidR="00787E1F" w:rsidRDefault="00787E1F" w:rsidP="006E3D7D">
      <w:pPr>
        <w:widowControl w:val="0"/>
        <w:autoSpaceDE w:val="0"/>
        <w:autoSpaceDN w:val="0"/>
        <w:spacing w:before="118"/>
      </w:pPr>
    </w:p>
    <w:p w14:paraId="795C96B2" w14:textId="16FFD186" w:rsidR="006E3D7D" w:rsidRPr="002847F3" w:rsidRDefault="006E3D7D" w:rsidP="006E3D7D">
      <w:pPr>
        <w:widowControl w:val="0"/>
        <w:autoSpaceDE w:val="0"/>
        <w:autoSpaceDN w:val="0"/>
        <w:spacing w:before="118"/>
      </w:pPr>
      <w:r w:rsidRPr="002847F3">
        <w:lastRenderedPageBreak/>
        <w:t>Table</w:t>
      </w:r>
      <w:r w:rsidRPr="002847F3">
        <w:rPr>
          <w:spacing w:val="-1"/>
        </w:rPr>
        <w:t xml:space="preserve"> 4</w:t>
      </w:r>
      <w:r w:rsidRPr="002847F3">
        <w:t>.</w:t>
      </w:r>
      <w:r>
        <w:t>10</w:t>
      </w:r>
    </w:p>
    <w:p w14:paraId="700E180F" w14:textId="77777777" w:rsidR="006E3D7D" w:rsidRPr="002847F3" w:rsidRDefault="006E3D7D" w:rsidP="006E3D7D">
      <w:pPr>
        <w:widowControl w:val="0"/>
        <w:autoSpaceDE w:val="0"/>
        <w:autoSpaceDN w:val="0"/>
        <w:spacing w:before="3"/>
      </w:pPr>
    </w:p>
    <w:p w14:paraId="67BDD8C7" w14:textId="77777777" w:rsidR="006E3D7D" w:rsidRPr="002847F3" w:rsidRDefault="006E3D7D" w:rsidP="006E3D7D">
      <w:pPr>
        <w:widowControl w:val="0"/>
        <w:autoSpaceDE w:val="0"/>
        <w:autoSpaceDN w:val="0"/>
        <w:ind w:left="115"/>
        <w:rPr>
          <w:i/>
          <w:iCs/>
        </w:rPr>
      </w:pPr>
      <w:r w:rsidRPr="002847F3">
        <w:rPr>
          <w:i/>
          <w:iCs/>
        </w:rPr>
        <w:t>Means</w:t>
      </w:r>
      <w:r w:rsidRPr="002847F3">
        <w:rPr>
          <w:i/>
          <w:iCs/>
          <w:spacing w:val="-7"/>
        </w:rPr>
        <w:t xml:space="preserve"> </w:t>
      </w:r>
      <w:r w:rsidRPr="002847F3">
        <w:rPr>
          <w:i/>
          <w:iCs/>
        </w:rPr>
        <w:t>and</w:t>
      </w:r>
      <w:r w:rsidRPr="002847F3">
        <w:rPr>
          <w:i/>
          <w:iCs/>
          <w:spacing w:val="-6"/>
        </w:rPr>
        <w:t xml:space="preserve"> </w:t>
      </w:r>
      <w:r w:rsidRPr="002847F3">
        <w:rPr>
          <w:i/>
          <w:iCs/>
        </w:rPr>
        <w:t>Standard</w:t>
      </w:r>
      <w:r w:rsidRPr="002847F3">
        <w:rPr>
          <w:i/>
          <w:iCs/>
          <w:spacing w:val="-5"/>
        </w:rPr>
        <w:t xml:space="preserve"> </w:t>
      </w:r>
      <w:r w:rsidRPr="002847F3">
        <w:rPr>
          <w:i/>
          <w:iCs/>
        </w:rPr>
        <w:t>Deviations</w:t>
      </w:r>
      <w:r w:rsidRPr="002847F3">
        <w:rPr>
          <w:i/>
          <w:iCs/>
          <w:spacing w:val="-7"/>
        </w:rPr>
        <w:t xml:space="preserve"> </w:t>
      </w:r>
      <w:r w:rsidRPr="002847F3">
        <w:rPr>
          <w:i/>
          <w:iCs/>
        </w:rPr>
        <w:t>of</w:t>
      </w:r>
      <w:r w:rsidRPr="002847F3">
        <w:rPr>
          <w:i/>
          <w:iCs/>
          <w:spacing w:val="-9"/>
        </w:rPr>
        <w:t xml:space="preserve"> </w:t>
      </w:r>
      <w:r w:rsidRPr="002847F3">
        <w:rPr>
          <w:i/>
          <w:iCs/>
        </w:rPr>
        <w:t>Factors</w:t>
      </w:r>
      <w:r w:rsidRPr="002847F3">
        <w:rPr>
          <w:i/>
          <w:iCs/>
          <w:spacing w:val="-7"/>
        </w:rPr>
        <w:t xml:space="preserve"> </w:t>
      </w:r>
      <w:r w:rsidRPr="002847F3">
        <w:rPr>
          <w:i/>
          <w:iCs/>
        </w:rPr>
        <w:t>Influencing</w:t>
      </w:r>
      <w:r w:rsidRPr="002847F3">
        <w:rPr>
          <w:i/>
          <w:iCs/>
          <w:spacing w:val="-5"/>
        </w:rPr>
        <w:t xml:space="preserve"> </w:t>
      </w:r>
      <w:r w:rsidRPr="002847F3">
        <w:rPr>
          <w:i/>
          <w:iCs/>
        </w:rPr>
        <w:t>College</w:t>
      </w:r>
      <w:r w:rsidRPr="002847F3">
        <w:rPr>
          <w:i/>
          <w:iCs/>
          <w:spacing w:val="-6"/>
        </w:rPr>
        <w:t xml:space="preserve"> </w:t>
      </w:r>
      <w:r w:rsidRPr="002847F3">
        <w:rPr>
          <w:i/>
          <w:iCs/>
        </w:rPr>
        <w:t>Choice</w:t>
      </w:r>
      <w:r w:rsidRPr="002847F3">
        <w:rPr>
          <w:i/>
          <w:iCs/>
          <w:spacing w:val="-5"/>
        </w:rPr>
        <w:t xml:space="preserve"> </w:t>
      </w:r>
      <w:r w:rsidRPr="002847F3">
        <w:rPr>
          <w:i/>
          <w:iCs/>
        </w:rPr>
        <w:t>Ranked</w:t>
      </w:r>
      <w:r w:rsidRPr="002847F3">
        <w:rPr>
          <w:i/>
          <w:iCs/>
          <w:spacing w:val="-5"/>
        </w:rPr>
        <w:t xml:space="preserve"> </w:t>
      </w:r>
      <w:r w:rsidRPr="002847F3">
        <w:rPr>
          <w:i/>
          <w:iCs/>
        </w:rPr>
        <w:t>Highest</w:t>
      </w:r>
      <w:r w:rsidRPr="002847F3">
        <w:rPr>
          <w:i/>
          <w:iCs/>
          <w:spacing w:val="-4"/>
        </w:rPr>
        <w:t xml:space="preserve"> </w:t>
      </w:r>
      <w:r w:rsidRPr="002847F3">
        <w:rPr>
          <w:i/>
          <w:iCs/>
        </w:rPr>
        <w:t>to</w:t>
      </w:r>
      <w:r w:rsidRPr="002847F3">
        <w:rPr>
          <w:i/>
          <w:iCs/>
          <w:spacing w:val="-9"/>
        </w:rPr>
        <w:t xml:space="preserve"> </w:t>
      </w:r>
      <w:r w:rsidRPr="002847F3">
        <w:rPr>
          <w:i/>
          <w:iCs/>
        </w:rPr>
        <w:t>Lowest</w:t>
      </w:r>
    </w:p>
    <w:tbl>
      <w:tblPr>
        <w:tblW w:w="0" w:type="auto"/>
        <w:jc w:val="center"/>
        <w:tblLayout w:type="fixed"/>
        <w:tblCellMar>
          <w:left w:w="0" w:type="dxa"/>
          <w:right w:w="0" w:type="dxa"/>
        </w:tblCellMar>
        <w:tblLook w:val="01E0" w:firstRow="1" w:lastRow="1" w:firstColumn="1" w:lastColumn="1" w:noHBand="0" w:noVBand="0"/>
      </w:tblPr>
      <w:tblGrid>
        <w:gridCol w:w="4482"/>
        <w:gridCol w:w="794"/>
        <w:gridCol w:w="1349"/>
        <w:gridCol w:w="1673"/>
      </w:tblGrid>
      <w:tr w:rsidR="006E3D7D" w:rsidRPr="002847F3" w14:paraId="0334DC50" w14:textId="77777777" w:rsidTr="00E96A3E">
        <w:trPr>
          <w:trHeight w:val="286"/>
          <w:jc w:val="center"/>
        </w:trPr>
        <w:tc>
          <w:tcPr>
            <w:tcW w:w="4482" w:type="dxa"/>
            <w:tcBorders>
              <w:top w:val="single" w:sz="4" w:space="0" w:color="7D7D7D"/>
              <w:bottom w:val="single" w:sz="4" w:space="0" w:color="7D7D7D"/>
            </w:tcBorders>
          </w:tcPr>
          <w:p w14:paraId="793248B2" w14:textId="77777777" w:rsidR="006E3D7D" w:rsidRPr="002847F3" w:rsidRDefault="006E3D7D" w:rsidP="00E96A3E">
            <w:pPr>
              <w:widowControl w:val="0"/>
              <w:autoSpaceDE w:val="0"/>
              <w:autoSpaceDN w:val="0"/>
            </w:pPr>
          </w:p>
        </w:tc>
        <w:tc>
          <w:tcPr>
            <w:tcW w:w="794" w:type="dxa"/>
            <w:tcBorders>
              <w:top w:val="single" w:sz="4" w:space="0" w:color="7D7D7D"/>
              <w:bottom w:val="single" w:sz="4" w:space="0" w:color="7D7D7D"/>
            </w:tcBorders>
          </w:tcPr>
          <w:p w14:paraId="191BBEEA" w14:textId="77777777" w:rsidR="006E3D7D" w:rsidRPr="002847F3" w:rsidRDefault="006E3D7D" w:rsidP="00E96A3E">
            <w:pPr>
              <w:widowControl w:val="0"/>
              <w:autoSpaceDE w:val="0"/>
              <w:autoSpaceDN w:val="0"/>
              <w:spacing w:line="248" w:lineRule="exact"/>
              <w:ind w:left="349"/>
              <w:rPr>
                <w:i/>
              </w:rPr>
            </w:pPr>
            <w:r w:rsidRPr="002847F3">
              <w:rPr>
                <w:i/>
                <w:w w:val="99"/>
              </w:rPr>
              <w:t>N</w:t>
            </w:r>
          </w:p>
        </w:tc>
        <w:tc>
          <w:tcPr>
            <w:tcW w:w="1349" w:type="dxa"/>
            <w:tcBorders>
              <w:top w:val="single" w:sz="4" w:space="0" w:color="7D7D7D"/>
              <w:bottom w:val="single" w:sz="4" w:space="0" w:color="7D7D7D"/>
            </w:tcBorders>
          </w:tcPr>
          <w:p w14:paraId="5877E05D" w14:textId="77777777" w:rsidR="006E3D7D" w:rsidRPr="002847F3" w:rsidRDefault="006E3D7D" w:rsidP="00E96A3E">
            <w:pPr>
              <w:widowControl w:val="0"/>
              <w:autoSpaceDE w:val="0"/>
              <w:autoSpaceDN w:val="0"/>
              <w:spacing w:line="248" w:lineRule="exact"/>
              <w:ind w:left="682"/>
            </w:pPr>
            <w:r w:rsidRPr="002847F3">
              <w:t>Mean</w:t>
            </w:r>
          </w:p>
        </w:tc>
        <w:tc>
          <w:tcPr>
            <w:tcW w:w="1673" w:type="dxa"/>
            <w:tcBorders>
              <w:top w:val="single" w:sz="4" w:space="0" w:color="7D7D7D"/>
              <w:bottom w:val="single" w:sz="4" w:space="0" w:color="7D7D7D"/>
            </w:tcBorders>
          </w:tcPr>
          <w:p w14:paraId="09E722F6" w14:textId="77777777" w:rsidR="006E3D7D" w:rsidRPr="002847F3" w:rsidRDefault="006E3D7D" w:rsidP="00E96A3E">
            <w:pPr>
              <w:widowControl w:val="0"/>
              <w:autoSpaceDE w:val="0"/>
              <w:autoSpaceDN w:val="0"/>
              <w:spacing w:line="248" w:lineRule="exact"/>
              <w:ind w:left="682"/>
            </w:pPr>
            <w:r>
              <w:t>Standard Deviation</w:t>
            </w:r>
          </w:p>
        </w:tc>
      </w:tr>
      <w:tr w:rsidR="006E3D7D" w:rsidRPr="002847F3" w14:paraId="09924790" w14:textId="77777777" w:rsidTr="00E96A3E">
        <w:trPr>
          <w:trHeight w:val="268"/>
          <w:jc w:val="center"/>
        </w:trPr>
        <w:tc>
          <w:tcPr>
            <w:tcW w:w="4482" w:type="dxa"/>
            <w:tcBorders>
              <w:top w:val="single" w:sz="4" w:space="0" w:color="7D7D7D"/>
            </w:tcBorders>
          </w:tcPr>
          <w:p w14:paraId="1DF48B3B" w14:textId="77777777" w:rsidR="006E3D7D" w:rsidRPr="002847F3" w:rsidRDefault="006E3D7D" w:rsidP="00E96A3E">
            <w:pPr>
              <w:widowControl w:val="0"/>
              <w:autoSpaceDE w:val="0"/>
              <w:autoSpaceDN w:val="0"/>
              <w:spacing w:line="243" w:lineRule="exact"/>
              <w:ind w:left="115"/>
            </w:pPr>
            <w:r w:rsidRPr="002847F3">
              <w:t>Availability</w:t>
            </w:r>
            <w:r w:rsidRPr="002847F3">
              <w:rPr>
                <w:spacing w:val="-5"/>
              </w:rPr>
              <w:t xml:space="preserve"> </w:t>
            </w:r>
            <w:r w:rsidRPr="002847F3">
              <w:t>of</w:t>
            </w:r>
            <w:r w:rsidRPr="002847F3">
              <w:rPr>
                <w:spacing w:val="-7"/>
              </w:rPr>
              <w:t xml:space="preserve"> </w:t>
            </w:r>
            <w:r w:rsidRPr="002847F3">
              <w:t>intended</w:t>
            </w:r>
            <w:r w:rsidRPr="002847F3">
              <w:rPr>
                <w:spacing w:val="-4"/>
              </w:rPr>
              <w:t xml:space="preserve"> </w:t>
            </w:r>
            <w:r w:rsidRPr="002847F3">
              <w:t>major</w:t>
            </w:r>
          </w:p>
        </w:tc>
        <w:tc>
          <w:tcPr>
            <w:tcW w:w="794" w:type="dxa"/>
            <w:tcBorders>
              <w:top w:val="single" w:sz="4" w:space="0" w:color="7D7D7D"/>
            </w:tcBorders>
          </w:tcPr>
          <w:p w14:paraId="498E29AE" w14:textId="77777777" w:rsidR="006E3D7D" w:rsidRPr="002847F3" w:rsidRDefault="006E3D7D" w:rsidP="00E96A3E">
            <w:pPr>
              <w:widowControl w:val="0"/>
              <w:autoSpaceDE w:val="0"/>
              <w:autoSpaceDN w:val="0"/>
              <w:spacing w:line="243" w:lineRule="exact"/>
              <w:ind w:left="314"/>
            </w:pPr>
            <w:r w:rsidRPr="002847F3">
              <w:t>179</w:t>
            </w:r>
          </w:p>
        </w:tc>
        <w:tc>
          <w:tcPr>
            <w:tcW w:w="1349" w:type="dxa"/>
            <w:tcBorders>
              <w:top w:val="single" w:sz="4" w:space="0" w:color="7D7D7D"/>
            </w:tcBorders>
          </w:tcPr>
          <w:p w14:paraId="6DE1E17C" w14:textId="77777777" w:rsidR="006E3D7D" w:rsidRPr="002847F3" w:rsidRDefault="006E3D7D" w:rsidP="00E96A3E">
            <w:pPr>
              <w:widowControl w:val="0"/>
              <w:autoSpaceDE w:val="0"/>
              <w:autoSpaceDN w:val="0"/>
              <w:spacing w:line="243" w:lineRule="exact"/>
              <w:ind w:left="647"/>
            </w:pPr>
            <w:r w:rsidRPr="002847F3">
              <w:t>4.37</w:t>
            </w:r>
          </w:p>
        </w:tc>
        <w:tc>
          <w:tcPr>
            <w:tcW w:w="1673" w:type="dxa"/>
            <w:tcBorders>
              <w:top w:val="single" w:sz="4" w:space="0" w:color="7D7D7D"/>
            </w:tcBorders>
          </w:tcPr>
          <w:p w14:paraId="0D9433C2" w14:textId="77777777" w:rsidR="006E3D7D" w:rsidRPr="002847F3" w:rsidRDefault="006E3D7D" w:rsidP="00E96A3E">
            <w:pPr>
              <w:widowControl w:val="0"/>
              <w:autoSpaceDE w:val="0"/>
              <w:autoSpaceDN w:val="0"/>
              <w:spacing w:line="243" w:lineRule="exact"/>
              <w:ind w:left="647"/>
              <w:jc w:val="center"/>
            </w:pPr>
            <w:r>
              <w:t>.911</w:t>
            </w:r>
          </w:p>
        </w:tc>
      </w:tr>
      <w:tr w:rsidR="006E3D7D" w:rsidRPr="002847F3" w14:paraId="0F6591A3" w14:textId="77777777" w:rsidTr="00E96A3E">
        <w:trPr>
          <w:trHeight w:val="290"/>
          <w:jc w:val="center"/>
        </w:trPr>
        <w:tc>
          <w:tcPr>
            <w:tcW w:w="4482" w:type="dxa"/>
          </w:tcPr>
          <w:p w14:paraId="4BD007A0" w14:textId="77777777" w:rsidR="006E3D7D" w:rsidRPr="002847F3" w:rsidRDefault="006E3D7D" w:rsidP="00E96A3E">
            <w:pPr>
              <w:widowControl w:val="0"/>
              <w:autoSpaceDE w:val="0"/>
              <w:autoSpaceDN w:val="0"/>
              <w:spacing w:before="14"/>
              <w:ind w:left="115"/>
            </w:pPr>
            <w:r w:rsidRPr="002847F3">
              <w:t>Personal</w:t>
            </w:r>
            <w:r w:rsidRPr="002847F3">
              <w:rPr>
                <w:spacing w:val="-3"/>
              </w:rPr>
              <w:t xml:space="preserve"> </w:t>
            </w:r>
            <w:r w:rsidRPr="002847F3">
              <w:t>faith</w:t>
            </w:r>
          </w:p>
        </w:tc>
        <w:tc>
          <w:tcPr>
            <w:tcW w:w="794" w:type="dxa"/>
          </w:tcPr>
          <w:p w14:paraId="06C15454" w14:textId="77777777" w:rsidR="006E3D7D" w:rsidRPr="002847F3" w:rsidRDefault="006E3D7D" w:rsidP="00E96A3E">
            <w:pPr>
              <w:widowControl w:val="0"/>
              <w:autoSpaceDE w:val="0"/>
              <w:autoSpaceDN w:val="0"/>
              <w:spacing w:before="14"/>
              <w:ind w:left="314"/>
            </w:pPr>
            <w:r w:rsidRPr="002847F3">
              <w:t>180</w:t>
            </w:r>
          </w:p>
        </w:tc>
        <w:tc>
          <w:tcPr>
            <w:tcW w:w="1349" w:type="dxa"/>
          </w:tcPr>
          <w:p w14:paraId="41CCCDC4" w14:textId="77777777" w:rsidR="006E3D7D" w:rsidRPr="002847F3" w:rsidRDefault="006E3D7D" w:rsidP="00E96A3E">
            <w:pPr>
              <w:widowControl w:val="0"/>
              <w:autoSpaceDE w:val="0"/>
              <w:autoSpaceDN w:val="0"/>
              <w:spacing w:before="14"/>
              <w:ind w:left="647"/>
            </w:pPr>
            <w:r w:rsidRPr="002847F3">
              <w:t>4.29</w:t>
            </w:r>
          </w:p>
        </w:tc>
        <w:tc>
          <w:tcPr>
            <w:tcW w:w="1673" w:type="dxa"/>
          </w:tcPr>
          <w:p w14:paraId="68FEBB55" w14:textId="77777777" w:rsidR="006E3D7D" w:rsidRPr="002847F3" w:rsidRDefault="006E3D7D" w:rsidP="00E96A3E">
            <w:pPr>
              <w:widowControl w:val="0"/>
              <w:autoSpaceDE w:val="0"/>
              <w:autoSpaceDN w:val="0"/>
              <w:spacing w:before="14"/>
              <w:ind w:left="647"/>
              <w:jc w:val="center"/>
            </w:pPr>
            <w:r>
              <w:t>1.061</w:t>
            </w:r>
          </w:p>
        </w:tc>
      </w:tr>
      <w:tr w:rsidR="006E3D7D" w:rsidRPr="002847F3" w14:paraId="3F1F6E79" w14:textId="77777777" w:rsidTr="00E96A3E">
        <w:trPr>
          <w:trHeight w:val="287"/>
          <w:jc w:val="center"/>
        </w:trPr>
        <w:tc>
          <w:tcPr>
            <w:tcW w:w="4482" w:type="dxa"/>
          </w:tcPr>
          <w:p w14:paraId="4690C0F4" w14:textId="77777777" w:rsidR="006E3D7D" w:rsidRPr="002847F3" w:rsidRDefault="006E3D7D" w:rsidP="00E96A3E">
            <w:pPr>
              <w:widowControl w:val="0"/>
              <w:autoSpaceDE w:val="0"/>
              <w:autoSpaceDN w:val="0"/>
              <w:spacing w:before="12"/>
              <w:ind w:left="115"/>
            </w:pPr>
            <w:r w:rsidRPr="002847F3">
              <w:t>Financial</w:t>
            </w:r>
            <w:r w:rsidRPr="002847F3">
              <w:rPr>
                <w:spacing w:val="-4"/>
              </w:rPr>
              <w:t xml:space="preserve"> </w:t>
            </w:r>
            <w:r w:rsidRPr="002847F3">
              <w:t>aid</w:t>
            </w:r>
            <w:r w:rsidRPr="002847F3">
              <w:rPr>
                <w:spacing w:val="-5"/>
              </w:rPr>
              <w:t xml:space="preserve"> </w:t>
            </w:r>
            <w:r w:rsidRPr="002847F3">
              <w:t>from</w:t>
            </w:r>
            <w:r w:rsidRPr="002847F3">
              <w:rPr>
                <w:spacing w:val="-3"/>
              </w:rPr>
              <w:t xml:space="preserve"> </w:t>
            </w:r>
            <w:r w:rsidRPr="002847F3">
              <w:t>institution</w:t>
            </w:r>
          </w:p>
        </w:tc>
        <w:tc>
          <w:tcPr>
            <w:tcW w:w="794" w:type="dxa"/>
          </w:tcPr>
          <w:p w14:paraId="3A4726F5" w14:textId="77777777" w:rsidR="006E3D7D" w:rsidRPr="002847F3" w:rsidRDefault="006E3D7D" w:rsidP="00E96A3E">
            <w:pPr>
              <w:widowControl w:val="0"/>
              <w:autoSpaceDE w:val="0"/>
              <w:autoSpaceDN w:val="0"/>
              <w:spacing w:before="12"/>
              <w:ind w:left="314"/>
            </w:pPr>
            <w:r w:rsidRPr="002847F3">
              <w:t>179</w:t>
            </w:r>
          </w:p>
        </w:tc>
        <w:tc>
          <w:tcPr>
            <w:tcW w:w="1349" w:type="dxa"/>
          </w:tcPr>
          <w:p w14:paraId="56AE686F" w14:textId="77777777" w:rsidR="006E3D7D" w:rsidRPr="002847F3" w:rsidRDefault="006E3D7D" w:rsidP="00E96A3E">
            <w:pPr>
              <w:widowControl w:val="0"/>
              <w:autoSpaceDE w:val="0"/>
              <w:autoSpaceDN w:val="0"/>
              <w:spacing w:before="12"/>
              <w:ind w:left="647"/>
            </w:pPr>
            <w:r w:rsidRPr="002847F3">
              <w:t>4.21</w:t>
            </w:r>
          </w:p>
        </w:tc>
        <w:tc>
          <w:tcPr>
            <w:tcW w:w="1673" w:type="dxa"/>
          </w:tcPr>
          <w:p w14:paraId="7BE94595" w14:textId="77777777" w:rsidR="006E3D7D" w:rsidRPr="002847F3" w:rsidRDefault="006E3D7D" w:rsidP="00E96A3E">
            <w:pPr>
              <w:widowControl w:val="0"/>
              <w:autoSpaceDE w:val="0"/>
              <w:autoSpaceDN w:val="0"/>
              <w:spacing w:before="12"/>
              <w:ind w:left="647"/>
              <w:jc w:val="center"/>
            </w:pPr>
            <w:r>
              <w:t>.899</w:t>
            </w:r>
          </w:p>
        </w:tc>
      </w:tr>
      <w:tr w:rsidR="006E3D7D" w:rsidRPr="002847F3" w14:paraId="57F9EAA6" w14:textId="77777777" w:rsidTr="00E96A3E">
        <w:trPr>
          <w:trHeight w:val="287"/>
          <w:jc w:val="center"/>
        </w:trPr>
        <w:tc>
          <w:tcPr>
            <w:tcW w:w="4482" w:type="dxa"/>
          </w:tcPr>
          <w:p w14:paraId="33DDEFD9" w14:textId="77777777" w:rsidR="006E3D7D" w:rsidRPr="002847F3" w:rsidRDefault="006E3D7D" w:rsidP="00E96A3E">
            <w:pPr>
              <w:widowControl w:val="0"/>
              <w:autoSpaceDE w:val="0"/>
              <w:autoSpaceDN w:val="0"/>
              <w:spacing w:before="12"/>
              <w:ind w:left="115"/>
            </w:pPr>
            <w:r w:rsidRPr="002847F3">
              <w:t>Job</w:t>
            </w:r>
            <w:r w:rsidRPr="002847F3">
              <w:rPr>
                <w:spacing w:val="-5"/>
              </w:rPr>
              <w:t xml:space="preserve"> </w:t>
            </w:r>
            <w:r w:rsidRPr="002847F3">
              <w:t>preparation</w:t>
            </w:r>
          </w:p>
        </w:tc>
        <w:tc>
          <w:tcPr>
            <w:tcW w:w="794" w:type="dxa"/>
          </w:tcPr>
          <w:p w14:paraId="64473424" w14:textId="77777777" w:rsidR="006E3D7D" w:rsidRPr="002847F3" w:rsidRDefault="006E3D7D" w:rsidP="00E96A3E">
            <w:pPr>
              <w:widowControl w:val="0"/>
              <w:autoSpaceDE w:val="0"/>
              <w:autoSpaceDN w:val="0"/>
              <w:spacing w:before="12"/>
              <w:ind w:left="314"/>
            </w:pPr>
            <w:r w:rsidRPr="002847F3">
              <w:t>180</w:t>
            </w:r>
          </w:p>
        </w:tc>
        <w:tc>
          <w:tcPr>
            <w:tcW w:w="1349" w:type="dxa"/>
          </w:tcPr>
          <w:p w14:paraId="1AA840E4" w14:textId="77777777" w:rsidR="006E3D7D" w:rsidRPr="002847F3" w:rsidRDefault="006E3D7D" w:rsidP="00E96A3E">
            <w:pPr>
              <w:widowControl w:val="0"/>
              <w:autoSpaceDE w:val="0"/>
              <w:autoSpaceDN w:val="0"/>
              <w:spacing w:before="12"/>
              <w:ind w:left="647"/>
            </w:pPr>
            <w:r w:rsidRPr="002847F3">
              <w:t>4.19</w:t>
            </w:r>
          </w:p>
        </w:tc>
        <w:tc>
          <w:tcPr>
            <w:tcW w:w="1673" w:type="dxa"/>
          </w:tcPr>
          <w:p w14:paraId="43CE2F50" w14:textId="77777777" w:rsidR="006E3D7D" w:rsidRPr="002847F3" w:rsidRDefault="006E3D7D" w:rsidP="00E96A3E">
            <w:pPr>
              <w:widowControl w:val="0"/>
              <w:autoSpaceDE w:val="0"/>
              <w:autoSpaceDN w:val="0"/>
              <w:spacing w:before="12"/>
              <w:ind w:left="647"/>
              <w:jc w:val="center"/>
            </w:pPr>
            <w:r>
              <w:t>.826</w:t>
            </w:r>
          </w:p>
        </w:tc>
      </w:tr>
      <w:tr w:rsidR="006E3D7D" w:rsidRPr="002847F3" w14:paraId="4D7FC0ED" w14:textId="77777777" w:rsidTr="00E96A3E">
        <w:trPr>
          <w:trHeight w:val="287"/>
          <w:jc w:val="center"/>
        </w:trPr>
        <w:tc>
          <w:tcPr>
            <w:tcW w:w="4482" w:type="dxa"/>
          </w:tcPr>
          <w:p w14:paraId="29ABD34C" w14:textId="77777777" w:rsidR="006E3D7D" w:rsidRPr="002847F3" w:rsidRDefault="006E3D7D" w:rsidP="00E96A3E">
            <w:pPr>
              <w:widowControl w:val="0"/>
              <w:autoSpaceDE w:val="0"/>
              <w:autoSpaceDN w:val="0"/>
              <w:spacing w:before="12"/>
              <w:ind w:left="115"/>
            </w:pPr>
            <w:r w:rsidRPr="002847F3">
              <w:t>Personal</w:t>
            </w:r>
            <w:r w:rsidRPr="002847F3">
              <w:rPr>
                <w:spacing w:val="-5"/>
              </w:rPr>
              <w:t xml:space="preserve"> </w:t>
            </w:r>
            <w:r w:rsidRPr="002847F3">
              <w:t>attention</w:t>
            </w:r>
            <w:r w:rsidRPr="002847F3">
              <w:rPr>
                <w:spacing w:val="-5"/>
              </w:rPr>
              <w:t xml:space="preserve"> </w:t>
            </w:r>
            <w:r w:rsidRPr="002847F3">
              <w:t>offered</w:t>
            </w:r>
            <w:r w:rsidRPr="002847F3">
              <w:rPr>
                <w:spacing w:val="-5"/>
              </w:rPr>
              <w:t xml:space="preserve"> </w:t>
            </w:r>
            <w:r w:rsidRPr="002847F3">
              <w:t>to</w:t>
            </w:r>
            <w:r w:rsidRPr="002847F3">
              <w:rPr>
                <w:spacing w:val="-8"/>
              </w:rPr>
              <w:t xml:space="preserve"> </w:t>
            </w:r>
            <w:r w:rsidRPr="002847F3">
              <w:t>students</w:t>
            </w:r>
          </w:p>
        </w:tc>
        <w:tc>
          <w:tcPr>
            <w:tcW w:w="794" w:type="dxa"/>
          </w:tcPr>
          <w:p w14:paraId="3FD5E127" w14:textId="77777777" w:rsidR="006E3D7D" w:rsidRPr="002847F3" w:rsidRDefault="006E3D7D" w:rsidP="00E96A3E">
            <w:pPr>
              <w:widowControl w:val="0"/>
              <w:autoSpaceDE w:val="0"/>
              <w:autoSpaceDN w:val="0"/>
              <w:spacing w:before="12"/>
              <w:ind w:left="314"/>
            </w:pPr>
            <w:r w:rsidRPr="002847F3">
              <w:t>180</w:t>
            </w:r>
          </w:p>
        </w:tc>
        <w:tc>
          <w:tcPr>
            <w:tcW w:w="1349" w:type="dxa"/>
          </w:tcPr>
          <w:p w14:paraId="0B2B6725" w14:textId="77777777" w:rsidR="006E3D7D" w:rsidRPr="002847F3" w:rsidRDefault="006E3D7D" w:rsidP="00E96A3E">
            <w:pPr>
              <w:widowControl w:val="0"/>
              <w:autoSpaceDE w:val="0"/>
              <w:autoSpaceDN w:val="0"/>
              <w:spacing w:before="12"/>
              <w:ind w:left="647"/>
            </w:pPr>
            <w:r w:rsidRPr="002847F3">
              <w:t>4.16</w:t>
            </w:r>
          </w:p>
        </w:tc>
        <w:tc>
          <w:tcPr>
            <w:tcW w:w="1673" w:type="dxa"/>
          </w:tcPr>
          <w:p w14:paraId="1B209EFB" w14:textId="77777777" w:rsidR="006E3D7D" w:rsidRPr="002847F3" w:rsidRDefault="006E3D7D" w:rsidP="00E96A3E">
            <w:pPr>
              <w:widowControl w:val="0"/>
              <w:autoSpaceDE w:val="0"/>
              <w:autoSpaceDN w:val="0"/>
              <w:spacing w:before="12"/>
              <w:ind w:left="647"/>
              <w:jc w:val="center"/>
            </w:pPr>
            <w:r>
              <w:t>.898</w:t>
            </w:r>
          </w:p>
        </w:tc>
      </w:tr>
      <w:tr w:rsidR="006E3D7D" w:rsidRPr="002847F3" w14:paraId="3553F9A5" w14:textId="77777777" w:rsidTr="00E96A3E">
        <w:trPr>
          <w:trHeight w:val="287"/>
          <w:jc w:val="center"/>
        </w:trPr>
        <w:tc>
          <w:tcPr>
            <w:tcW w:w="4482" w:type="dxa"/>
          </w:tcPr>
          <w:p w14:paraId="39191159" w14:textId="77777777" w:rsidR="006E3D7D" w:rsidRPr="002847F3" w:rsidRDefault="006E3D7D" w:rsidP="00E96A3E">
            <w:pPr>
              <w:widowControl w:val="0"/>
              <w:autoSpaceDE w:val="0"/>
              <w:autoSpaceDN w:val="0"/>
              <w:spacing w:before="12"/>
              <w:ind w:left="115"/>
            </w:pPr>
            <w:r w:rsidRPr="002847F3">
              <w:t>Religious</w:t>
            </w:r>
            <w:r w:rsidRPr="002847F3">
              <w:rPr>
                <w:spacing w:val="-7"/>
              </w:rPr>
              <w:t xml:space="preserve"> </w:t>
            </w:r>
            <w:r w:rsidRPr="002847F3">
              <w:t>mission</w:t>
            </w:r>
            <w:r w:rsidRPr="002847F3">
              <w:rPr>
                <w:spacing w:val="-4"/>
              </w:rPr>
              <w:t xml:space="preserve"> </w:t>
            </w:r>
            <w:r w:rsidRPr="002847F3">
              <w:t>of</w:t>
            </w:r>
            <w:r w:rsidRPr="002847F3">
              <w:rPr>
                <w:spacing w:val="-3"/>
              </w:rPr>
              <w:t xml:space="preserve"> </w:t>
            </w:r>
            <w:r w:rsidRPr="002847F3">
              <w:t>the</w:t>
            </w:r>
            <w:r w:rsidRPr="002847F3">
              <w:rPr>
                <w:spacing w:val="-5"/>
              </w:rPr>
              <w:t xml:space="preserve"> </w:t>
            </w:r>
            <w:r w:rsidRPr="002847F3">
              <w:t>institution</w:t>
            </w:r>
          </w:p>
        </w:tc>
        <w:tc>
          <w:tcPr>
            <w:tcW w:w="794" w:type="dxa"/>
          </w:tcPr>
          <w:p w14:paraId="11BB6797" w14:textId="77777777" w:rsidR="006E3D7D" w:rsidRPr="002847F3" w:rsidRDefault="006E3D7D" w:rsidP="00E96A3E">
            <w:pPr>
              <w:widowControl w:val="0"/>
              <w:autoSpaceDE w:val="0"/>
              <w:autoSpaceDN w:val="0"/>
              <w:spacing w:before="12"/>
              <w:ind w:left="314"/>
            </w:pPr>
            <w:r w:rsidRPr="002847F3">
              <w:t>179</w:t>
            </w:r>
          </w:p>
        </w:tc>
        <w:tc>
          <w:tcPr>
            <w:tcW w:w="1349" w:type="dxa"/>
          </w:tcPr>
          <w:p w14:paraId="5D81C0AE" w14:textId="77777777" w:rsidR="006E3D7D" w:rsidRPr="002847F3" w:rsidRDefault="006E3D7D" w:rsidP="00E96A3E">
            <w:pPr>
              <w:widowControl w:val="0"/>
              <w:autoSpaceDE w:val="0"/>
              <w:autoSpaceDN w:val="0"/>
              <w:spacing w:before="12"/>
              <w:ind w:left="647"/>
            </w:pPr>
            <w:r w:rsidRPr="002847F3">
              <w:t>4.15</w:t>
            </w:r>
          </w:p>
        </w:tc>
        <w:tc>
          <w:tcPr>
            <w:tcW w:w="1673" w:type="dxa"/>
          </w:tcPr>
          <w:p w14:paraId="55C9AF39" w14:textId="77777777" w:rsidR="006E3D7D" w:rsidRPr="002847F3" w:rsidRDefault="006E3D7D" w:rsidP="00E96A3E">
            <w:pPr>
              <w:widowControl w:val="0"/>
              <w:autoSpaceDE w:val="0"/>
              <w:autoSpaceDN w:val="0"/>
              <w:spacing w:before="12"/>
              <w:ind w:left="647"/>
              <w:jc w:val="center"/>
            </w:pPr>
            <w:r>
              <w:t>1.068</w:t>
            </w:r>
          </w:p>
        </w:tc>
      </w:tr>
      <w:tr w:rsidR="006E3D7D" w:rsidRPr="002847F3" w14:paraId="0C80ACE3" w14:textId="77777777" w:rsidTr="00E96A3E">
        <w:trPr>
          <w:trHeight w:val="287"/>
          <w:jc w:val="center"/>
        </w:trPr>
        <w:tc>
          <w:tcPr>
            <w:tcW w:w="4482" w:type="dxa"/>
          </w:tcPr>
          <w:p w14:paraId="719D03E8" w14:textId="77777777" w:rsidR="006E3D7D" w:rsidRPr="002847F3" w:rsidRDefault="006E3D7D" w:rsidP="00E96A3E">
            <w:pPr>
              <w:widowControl w:val="0"/>
              <w:autoSpaceDE w:val="0"/>
              <w:autoSpaceDN w:val="0"/>
              <w:spacing w:before="12"/>
              <w:ind w:left="115"/>
            </w:pPr>
            <w:r w:rsidRPr="002847F3">
              <w:t>Campus</w:t>
            </w:r>
            <w:r w:rsidRPr="002847F3">
              <w:rPr>
                <w:spacing w:val="-10"/>
              </w:rPr>
              <w:t xml:space="preserve"> </w:t>
            </w:r>
            <w:r w:rsidRPr="002847F3">
              <w:t>appearance</w:t>
            </w:r>
          </w:p>
        </w:tc>
        <w:tc>
          <w:tcPr>
            <w:tcW w:w="794" w:type="dxa"/>
          </w:tcPr>
          <w:p w14:paraId="2FABDABC" w14:textId="77777777" w:rsidR="006E3D7D" w:rsidRPr="002847F3" w:rsidRDefault="006E3D7D" w:rsidP="00E96A3E">
            <w:pPr>
              <w:widowControl w:val="0"/>
              <w:autoSpaceDE w:val="0"/>
              <w:autoSpaceDN w:val="0"/>
              <w:spacing w:before="12"/>
              <w:ind w:left="314"/>
            </w:pPr>
            <w:r w:rsidRPr="002847F3">
              <w:t>180</w:t>
            </w:r>
          </w:p>
        </w:tc>
        <w:tc>
          <w:tcPr>
            <w:tcW w:w="1349" w:type="dxa"/>
          </w:tcPr>
          <w:p w14:paraId="6EF33716" w14:textId="77777777" w:rsidR="006E3D7D" w:rsidRPr="002847F3" w:rsidRDefault="006E3D7D" w:rsidP="00E96A3E">
            <w:pPr>
              <w:widowControl w:val="0"/>
              <w:autoSpaceDE w:val="0"/>
              <w:autoSpaceDN w:val="0"/>
              <w:spacing w:before="12"/>
              <w:ind w:left="647"/>
            </w:pPr>
            <w:r w:rsidRPr="002847F3">
              <w:t>4.09</w:t>
            </w:r>
          </w:p>
        </w:tc>
        <w:tc>
          <w:tcPr>
            <w:tcW w:w="1673" w:type="dxa"/>
          </w:tcPr>
          <w:p w14:paraId="03952A34" w14:textId="77777777" w:rsidR="006E3D7D" w:rsidRPr="002847F3" w:rsidRDefault="006E3D7D" w:rsidP="00E96A3E">
            <w:pPr>
              <w:widowControl w:val="0"/>
              <w:autoSpaceDE w:val="0"/>
              <w:autoSpaceDN w:val="0"/>
              <w:spacing w:before="12"/>
              <w:ind w:left="647"/>
              <w:jc w:val="center"/>
            </w:pPr>
            <w:r>
              <w:t>.817</w:t>
            </w:r>
          </w:p>
        </w:tc>
      </w:tr>
      <w:tr w:rsidR="006E3D7D" w:rsidRPr="002847F3" w14:paraId="13DB205B" w14:textId="77777777" w:rsidTr="00E96A3E">
        <w:trPr>
          <w:trHeight w:val="287"/>
          <w:jc w:val="center"/>
        </w:trPr>
        <w:tc>
          <w:tcPr>
            <w:tcW w:w="4482" w:type="dxa"/>
          </w:tcPr>
          <w:p w14:paraId="3F754972" w14:textId="77777777" w:rsidR="006E3D7D" w:rsidRPr="002847F3" w:rsidRDefault="006E3D7D" w:rsidP="00E96A3E">
            <w:pPr>
              <w:widowControl w:val="0"/>
              <w:autoSpaceDE w:val="0"/>
              <w:autoSpaceDN w:val="0"/>
              <w:spacing w:before="12"/>
              <w:ind w:left="115"/>
            </w:pPr>
            <w:r w:rsidRPr="002847F3">
              <w:t>Academic</w:t>
            </w:r>
            <w:r w:rsidRPr="002847F3">
              <w:rPr>
                <w:spacing w:val="-7"/>
              </w:rPr>
              <w:t xml:space="preserve"> </w:t>
            </w:r>
            <w:r w:rsidRPr="002847F3">
              <w:t>reputation</w:t>
            </w:r>
          </w:p>
        </w:tc>
        <w:tc>
          <w:tcPr>
            <w:tcW w:w="794" w:type="dxa"/>
          </w:tcPr>
          <w:p w14:paraId="118F711C" w14:textId="77777777" w:rsidR="006E3D7D" w:rsidRPr="002847F3" w:rsidRDefault="006E3D7D" w:rsidP="00E96A3E">
            <w:pPr>
              <w:widowControl w:val="0"/>
              <w:autoSpaceDE w:val="0"/>
              <w:autoSpaceDN w:val="0"/>
              <w:spacing w:before="12"/>
              <w:ind w:left="314"/>
            </w:pPr>
            <w:r w:rsidRPr="002847F3">
              <w:t>179</w:t>
            </w:r>
          </w:p>
        </w:tc>
        <w:tc>
          <w:tcPr>
            <w:tcW w:w="1349" w:type="dxa"/>
          </w:tcPr>
          <w:p w14:paraId="46F2F8B7" w14:textId="77777777" w:rsidR="006E3D7D" w:rsidRPr="002847F3" w:rsidRDefault="006E3D7D" w:rsidP="00E96A3E">
            <w:pPr>
              <w:widowControl w:val="0"/>
              <w:autoSpaceDE w:val="0"/>
              <w:autoSpaceDN w:val="0"/>
              <w:spacing w:before="12"/>
              <w:ind w:left="647"/>
            </w:pPr>
            <w:r w:rsidRPr="002847F3">
              <w:t>4.05</w:t>
            </w:r>
          </w:p>
        </w:tc>
        <w:tc>
          <w:tcPr>
            <w:tcW w:w="1673" w:type="dxa"/>
          </w:tcPr>
          <w:p w14:paraId="723C7180" w14:textId="77777777" w:rsidR="006E3D7D" w:rsidRPr="002847F3" w:rsidRDefault="006E3D7D" w:rsidP="00E96A3E">
            <w:pPr>
              <w:widowControl w:val="0"/>
              <w:autoSpaceDE w:val="0"/>
              <w:autoSpaceDN w:val="0"/>
              <w:spacing w:before="12"/>
              <w:ind w:left="647"/>
              <w:jc w:val="center"/>
            </w:pPr>
            <w:r>
              <w:t>.830</w:t>
            </w:r>
          </w:p>
        </w:tc>
      </w:tr>
      <w:tr w:rsidR="006E3D7D" w:rsidRPr="002847F3" w14:paraId="5AF6B488" w14:textId="77777777" w:rsidTr="00E96A3E">
        <w:trPr>
          <w:trHeight w:val="287"/>
          <w:jc w:val="center"/>
        </w:trPr>
        <w:tc>
          <w:tcPr>
            <w:tcW w:w="4482" w:type="dxa"/>
          </w:tcPr>
          <w:p w14:paraId="5875096A" w14:textId="77777777" w:rsidR="006E3D7D" w:rsidRPr="002847F3" w:rsidRDefault="006E3D7D" w:rsidP="00E96A3E">
            <w:pPr>
              <w:widowControl w:val="0"/>
              <w:autoSpaceDE w:val="0"/>
              <w:autoSpaceDN w:val="0"/>
              <w:spacing w:before="12"/>
              <w:ind w:left="115"/>
            </w:pPr>
            <w:r w:rsidRPr="002847F3">
              <w:t>Cost</w:t>
            </w:r>
            <w:r w:rsidRPr="002847F3">
              <w:rPr>
                <w:spacing w:val="-4"/>
              </w:rPr>
              <w:t xml:space="preserve"> </w:t>
            </w:r>
            <w:r w:rsidRPr="002847F3">
              <w:t>of</w:t>
            </w:r>
            <w:r w:rsidRPr="002847F3">
              <w:rPr>
                <w:spacing w:val="-3"/>
              </w:rPr>
              <w:t xml:space="preserve"> </w:t>
            </w:r>
            <w:r w:rsidRPr="002847F3">
              <w:t>attendance</w:t>
            </w:r>
          </w:p>
        </w:tc>
        <w:tc>
          <w:tcPr>
            <w:tcW w:w="794" w:type="dxa"/>
          </w:tcPr>
          <w:p w14:paraId="1CF716DB" w14:textId="77777777" w:rsidR="006E3D7D" w:rsidRPr="002847F3" w:rsidRDefault="006E3D7D" w:rsidP="00E96A3E">
            <w:pPr>
              <w:widowControl w:val="0"/>
              <w:autoSpaceDE w:val="0"/>
              <w:autoSpaceDN w:val="0"/>
              <w:spacing w:before="12"/>
              <w:ind w:left="314"/>
            </w:pPr>
            <w:r w:rsidRPr="002847F3">
              <w:t>180</w:t>
            </w:r>
          </w:p>
        </w:tc>
        <w:tc>
          <w:tcPr>
            <w:tcW w:w="1349" w:type="dxa"/>
          </w:tcPr>
          <w:p w14:paraId="4E347FE3" w14:textId="77777777" w:rsidR="006E3D7D" w:rsidRPr="002847F3" w:rsidRDefault="006E3D7D" w:rsidP="00E96A3E">
            <w:pPr>
              <w:widowControl w:val="0"/>
              <w:autoSpaceDE w:val="0"/>
              <w:autoSpaceDN w:val="0"/>
              <w:spacing w:before="12"/>
              <w:ind w:left="647"/>
            </w:pPr>
            <w:r w:rsidRPr="002847F3">
              <w:t>3.96</w:t>
            </w:r>
          </w:p>
        </w:tc>
        <w:tc>
          <w:tcPr>
            <w:tcW w:w="1673" w:type="dxa"/>
          </w:tcPr>
          <w:p w14:paraId="4F1B075F" w14:textId="77777777" w:rsidR="006E3D7D" w:rsidRPr="002847F3" w:rsidRDefault="006E3D7D" w:rsidP="00E96A3E">
            <w:pPr>
              <w:widowControl w:val="0"/>
              <w:autoSpaceDE w:val="0"/>
              <w:autoSpaceDN w:val="0"/>
              <w:spacing w:before="12"/>
              <w:ind w:left="647"/>
              <w:jc w:val="center"/>
            </w:pPr>
            <w:r>
              <w:t>.996</w:t>
            </w:r>
          </w:p>
        </w:tc>
      </w:tr>
      <w:tr w:rsidR="006E3D7D" w:rsidRPr="002847F3" w14:paraId="1D9C5560" w14:textId="77777777" w:rsidTr="00E96A3E">
        <w:trPr>
          <w:trHeight w:val="287"/>
          <w:jc w:val="center"/>
        </w:trPr>
        <w:tc>
          <w:tcPr>
            <w:tcW w:w="4482" w:type="dxa"/>
          </w:tcPr>
          <w:p w14:paraId="4578AA42" w14:textId="77777777" w:rsidR="006E3D7D" w:rsidRPr="002847F3" w:rsidRDefault="006E3D7D" w:rsidP="00E96A3E">
            <w:pPr>
              <w:widowControl w:val="0"/>
              <w:autoSpaceDE w:val="0"/>
              <w:autoSpaceDN w:val="0"/>
              <w:spacing w:before="12"/>
              <w:ind w:left="115"/>
            </w:pPr>
            <w:r w:rsidRPr="002847F3">
              <w:t>Campus</w:t>
            </w:r>
            <w:r w:rsidRPr="002847F3">
              <w:rPr>
                <w:spacing w:val="-7"/>
              </w:rPr>
              <w:t xml:space="preserve"> </w:t>
            </w:r>
            <w:r w:rsidRPr="002847F3">
              <w:t>visit</w:t>
            </w:r>
          </w:p>
        </w:tc>
        <w:tc>
          <w:tcPr>
            <w:tcW w:w="794" w:type="dxa"/>
          </w:tcPr>
          <w:p w14:paraId="4128928C" w14:textId="77777777" w:rsidR="006E3D7D" w:rsidRPr="002847F3" w:rsidRDefault="006E3D7D" w:rsidP="00E96A3E">
            <w:pPr>
              <w:widowControl w:val="0"/>
              <w:autoSpaceDE w:val="0"/>
              <w:autoSpaceDN w:val="0"/>
              <w:spacing w:before="12"/>
              <w:ind w:left="314"/>
            </w:pPr>
            <w:r w:rsidRPr="002847F3">
              <w:t>179</w:t>
            </w:r>
          </w:p>
        </w:tc>
        <w:tc>
          <w:tcPr>
            <w:tcW w:w="1349" w:type="dxa"/>
          </w:tcPr>
          <w:p w14:paraId="4C8AE644" w14:textId="77777777" w:rsidR="006E3D7D" w:rsidRPr="002847F3" w:rsidRDefault="006E3D7D" w:rsidP="00E96A3E">
            <w:pPr>
              <w:widowControl w:val="0"/>
              <w:autoSpaceDE w:val="0"/>
              <w:autoSpaceDN w:val="0"/>
              <w:spacing w:before="12"/>
              <w:ind w:left="647"/>
            </w:pPr>
            <w:r w:rsidRPr="002847F3">
              <w:t>3.95</w:t>
            </w:r>
          </w:p>
        </w:tc>
        <w:tc>
          <w:tcPr>
            <w:tcW w:w="1673" w:type="dxa"/>
          </w:tcPr>
          <w:p w14:paraId="07B09DA4" w14:textId="77777777" w:rsidR="006E3D7D" w:rsidRPr="002847F3" w:rsidRDefault="006E3D7D" w:rsidP="00E96A3E">
            <w:pPr>
              <w:widowControl w:val="0"/>
              <w:autoSpaceDE w:val="0"/>
              <w:autoSpaceDN w:val="0"/>
              <w:spacing w:before="12"/>
              <w:ind w:left="647"/>
              <w:jc w:val="center"/>
            </w:pPr>
            <w:r>
              <w:t>1.088</w:t>
            </w:r>
          </w:p>
        </w:tc>
      </w:tr>
      <w:tr w:rsidR="006E3D7D" w:rsidRPr="002847F3" w14:paraId="1DBCE853" w14:textId="77777777" w:rsidTr="00E96A3E">
        <w:trPr>
          <w:trHeight w:val="287"/>
          <w:jc w:val="center"/>
        </w:trPr>
        <w:tc>
          <w:tcPr>
            <w:tcW w:w="4482" w:type="dxa"/>
          </w:tcPr>
          <w:p w14:paraId="11841194" w14:textId="77777777" w:rsidR="006E3D7D" w:rsidRPr="002847F3" w:rsidRDefault="006E3D7D" w:rsidP="00E96A3E">
            <w:pPr>
              <w:widowControl w:val="0"/>
              <w:autoSpaceDE w:val="0"/>
              <w:autoSpaceDN w:val="0"/>
              <w:spacing w:before="12"/>
              <w:ind w:left="115"/>
            </w:pPr>
            <w:r w:rsidRPr="002847F3">
              <w:t>Prayer/Meditation</w:t>
            </w:r>
          </w:p>
        </w:tc>
        <w:tc>
          <w:tcPr>
            <w:tcW w:w="794" w:type="dxa"/>
          </w:tcPr>
          <w:p w14:paraId="12A31C1B" w14:textId="77777777" w:rsidR="006E3D7D" w:rsidRPr="002847F3" w:rsidRDefault="006E3D7D" w:rsidP="00E96A3E">
            <w:pPr>
              <w:widowControl w:val="0"/>
              <w:autoSpaceDE w:val="0"/>
              <w:autoSpaceDN w:val="0"/>
              <w:spacing w:before="12"/>
              <w:ind w:left="314"/>
            </w:pPr>
            <w:r w:rsidRPr="002847F3">
              <w:t>180</w:t>
            </w:r>
          </w:p>
        </w:tc>
        <w:tc>
          <w:tcPr>
            <w:tcW w:w="1349" w:type="dxa"/>
          </w:tcPr>
          <w:p w14:paraId="1679FA46" w14:textId="77777777" w:rsidR="006E3D7D" w:rsidRPr="002847F3" w:rsidRDefault="006E3D7D" w:rsidP="00E96A3E">
            <w:pPr>
              <w:widowControl w:val="0"/>
              <w:autoSpaceDE w:val="0"/>
              <w:autoSpaceDN w:val="0"/>
              <w:spacing w:before="12"/>
              <w:ind w:left="647"/>
            </w:pPr>
            <w:r w:rsidRPr="002847F3">
              <w:t>3.89</w:t>
            </w:r>
          </w:p>
        </w:tc>
        <w:tc>
          <w:tcPr>
            <w:tcW w:w="1673" w:type="dxa"/>
          </w:tcPr>
          <w:p w14:paraId="60830753" w14:textId="77777777" w:rsidR="006E3D7D" w:rsidRPr="002847F3" w:rsidRDefault="006E3D7D" w:rsidP="00E96A3E">
            <w:pPr>
              <w:widowControl w:val="0"/>
              <w:autoSpaceDE w:val="0"/>
              <w:autoSpaceDN w:val="0"/>
              <w:spacing w:before="12"/>
              <w:ind w:left="647"/>
              <w:jc w:val="center"/>
            </w:pPr>
            <w:r>
              <w:t>1.081</w:t>
            </w:r>
          </w:p>
        </w:tc>
      </w:tr>
      <w:tr w:rsidR="006E3D7D" w:rsidRPr="002847F3" w14:paraId="399183E8" w14:textId="77777777" w:rsidTr="00E96A3E">
        <w:trPr>
          <w:trHeight w:val="525"/>
          <w:jc w:val="center"/>
        </w:trPr>
        <w:tc>
          <w:tcPr>
            <w:tcW w:w="4482" w:type="dxa"/>
          </w:tcPr>
          <w:p w14:paraId="73298494" w14:textId="77777777" w:rsidR="006E3D7D" w:rsidRPr="002847F3" w:rsidRDefault="006E3D7D" w:rsidP="00E96A3E">
            <w:pPr>
              <w:widowControl w:val="0"/>
              <w:autoSpaceDE w:val="0"/>
              <w:autoSpaceDN w:val="0"/>
              <w:spacing w:before="9" w:line="248" w:lineRule="exact"/>
              <w:ind w:left="115" w:right="524"/>
            </w:pPr>
            <w:r w:rsidRPr="002847F3">
              <w:t>Opportunity</w:t>
            </w:r>
            <w:r w:rsidRPr="002847F3">
              <w:rPr>
                <w:spacing w:val="-8"/>
              </w:rPr>
              <w:t xml:space="preserve"> </w:t>
            </w:r>
            <w:r w:rsidRPr="002847F3">
              <w:t>to</w:t>
            </w:r>
            <w:r w:rsidRPr="002847F3">
              <w:rPr>
                <w:spacing w:val="-11"/>
              </w:rPr>
              <w:t xml:space="preserve"> </w:t>
            </w:r>
            <w:r w:rsidRPr="002847F3">
              <w:t>participate</w:t>
            </w:r>
            <w:r w:rsidRPr="002847F3">
              <w:rPr>
                <w:spacing w:val="-8"/>
              </w:rPr>
              <w:t xml:space="preserve"> </w:t>
            </w:r>
            <w:r w:rsidRPr="002847F3">
              <w:t>in</w:t>
            </w:r>
            <w:r w:rsidRPr="002847F3">
              <w:rPr>
                <w:spacing w:val="-11"/>
              </w:rPr>
              <w:t xml:space="preserve"> </w:t>
            </w:r>
            <w:r w:rsidRPr="002847F3">
              <w:t>extracurricular</w:t>
            </w:r>
            <w:r w:rsidRPr="002847F3">
              <w:rPr>
                <w:spacing w:val="-52"/>
              </w:rPr>
              <w:t xml:space="preserve"> </w:t>
            </w:r>
            <w:r w:rsidRPr="002847F3">
              <w:t>activities</w:t>
            </w:r>
          </w:p>
        </w:tc>
        <w:tc>
          <w:tcPr>
            <w:tcW w:w="794" w:type="dxa"/>
          </w:tcPr>
          <w:p w14:paraId="1AD00619" w14:textId="77777777" w:rsidR="006E3D7D" w:rsidRPr="002847F3" w:rsidRDefault="006E3D7D" w:rsidP="00E96A3E">
            <w:pPr>
              <w:widowControl w:val="0"/>
              <w:autoSpaceDE w:val="0"/>
              <w:autoSpaceDN w:val="0"/>
              <w:spacing w:before="12"/>
              <w:ind w:left="314"/>
            </w:pPr>
            <w:r w:rsidRPr="002847F3">
              <w:t>180</w:t>
            </w:r>
          </w:p>
        </w:tc>
        <w:tc>
          <w:tcPr>
            <w:tcW w:w="1349" w:type="dxa"/>
          </w:tcPr>
          <w:p w14:paraId="3986A8F3" w14:textId="77777777" w:rsidR="006E3D7D" w:rsidRPr="002847F3" w:rsidRDefault="006E3D7D" w:rsidP="00E96A3E">
            <w:pPr>
              <w:widowControl w:val="0"/>
              <w:autoSpaceDE w:val="0"/>
              <w:autoSpaceDN w:val="0"/>
              <w:spacing w:before="12"/>
              <w:ind w:left="647"/>
            </w:pPr>
            <w:r w:rsidRPr="002847F3">
              <w:t>3.84</w:t>
            </w:r>
          </w:p>
        </w:tc>
        <w:tc>
          <w:tcPr>
            <w:tcW w:w="1673" w:type="dxa"/>
          </w:tcPr>
          <w:p w14:paraId="7E0C5122" w14:textId="77777777" w:rsidR="006E3D7D" w:rsidRPr="002847F3" w:rsidRDefault="006E3D7D" w:rsidP="00E96A3E">
            <w:pPr>
              <w:widowControl w:val="0"/>
              <w:autoSpaceDE w:val="0"/>
              <w:autoSpaceDN w:val="0"/>
              <w:spacing w:before="12"/>
              <w:ind w:left="647"/>
              <w:jc w:val="center"/>
            </w:pPr>
            <w:r>
              <w:t>1.029</w:t>
            </w:r>
          </w:p>
        </w:tc>
      </w:tr>
      <w:tr w:rsidR="006E3D7D" w:rsidRPr="002847F3" w14:paraId="2983F8E5" w14:textId="77777777" w:rsidTr="00E96A3E">
        <w:trPr>
          <w:trHeight w:val="277"/>
          <w:jc w:val="center"/>
        </w:trPr>
        <w:tc>
          <w:tcPr>
            <w:tcW w:w="4482" w:type="dxa"/>
          </w:tcPr>
          <w:p w14:paraId="1E7E2D2E" w14:textId="77777777" w:rsidR="006E3D7D" w:rsidRPr="002847F3" w:rsidRDefault="006E3D7D" w:rsidP="00E96A3E">
            <w:pPr>
              <w:widowControl w:val="0"/>
              <w:autoSpaceDE w:val="0"/>
              <w:autoSpaceDN w:val="0"/>
              <w:spacing w:before="1"/>
              <w:ind w:left="115"/>
            </w:pPr>
            <w:r w:rsidRPr="002847F3">
              <w:t>Distance</w:t>
            </w:r>
            <w:r w:rsidRPr="002847F3">
              <w:rPr>
                <w:spacing w:val="-5"/>
              </w:rPr>
              <w:t xml:space="preserve"> </w:t>
            </w:r>
            <w:r w:rsidRPr="002847F3">
              <w:t>from</w:t>
            </w:r>
            <w:r w:rsidRPr="002847F3">
              <w:rPr>
                <w:spacing w:val="-2"/>
              </w:rPr>
              <w:t xml:space="preserve"> </w:t>
            </w:r>
            <w:r w:rsidRPr="002847F3">
              <w:t>home</w:t>
            </w:r>
          </w:p>
        </w:tc>
        <w:tc>
          <w:tcPr>
            <w:tcW w:w="794" w:type="dxa"/>
          </w:tcPr>
          <w:p w14:paraId="699805A4" w14:textId="77777777" w:rsidR="006E3D7D" w:rsidRPr="002847F3" w:rsidRDefault="006E3D7D" w:rsidP="00E96A3E">
            <w:pPr>
              <w:widowControl w:val="0"/>
              <w:autoSpaceDE w:val="0"/>
              <w:autoSpaceDN w:val="0"/>
              <w:spacing w:before="1"/>
              <w:ind w:left="314"/>
            </w:pPr>
            <w:r w:rsidRPr="002847F3">
              <w:t>179</w:t>
            </w:r>
          </w:p>
        </w:tc>
        <w:tc>
          <w:tcPr>
            <w:tcW w:w="1349" w:type="dxa"/>
          </w:tcPr>
          <w:p w14:paraId="081D4CCF" w14:textId="77777777" w:rsidR="006E3D7D" w:rsidRPr="002847F3" w:rsidRDefault="006E3D7D" w:rsidP="00E96A3E">
            <w:pPr>
              <w:widowControl w:val="0"/>
              <w:autoSpaceDE w:val="0"/>
              <w:autoSpaceDN w:val="0"/>
              <w:spacing w:before="1"/>
              <w:ind w:left="647"/>
            </w:pPr>
            <w:r w:rsidRPr="002847F3">
              <w:t>3.80</w:t>
            </w:r>
          </w:p>
        </w:tc>
        <w:tc>
          <w:tcPr>
            <w:tcW w:w="1673" w:type="dxa"/>
          </w:tcPr>
          <w:p w14:paraId="671847B6" w14:textId="77777777" w:rsidR="006E3D7D" w:rsidRPr="002847F3" w:rsidRDefault="006E3D7D" w:rsidP="00E96A3E">
            <w:pPr>
              <w:widowControl w:val="0"/>
              <w:autoSpaceDE w:val="0"/>
              <w:autoSpaceDN w:val="0"/>
              <w:spacing w:before="1"/>
              <w:ind w:left="647"/>
              <w:jc w:val="center"/>
            </w:pPr>
            <w:r>
              <w:t>1.041</w:t>
            </w:r>
          </w:p>
        </w:tc>
      </w:tr>
      <w:tr w:rsidR="006E3D7D" w:rsidRPr="002847F3" w14:paraId="2EDB026C" w14:textId="77777777" w:rsidTr="00E96A3E">
        <w:trPr>
          <w:trHeight w:val="287"/>
          <w:jc w:val="center"/>
        </w:trPr>
        <w:tc>
          <w:tcPr>
            <w:tcW w:w="4482" w:type="dxa"/>
          </w:tcPr>
          <w:p w14:paraId="46F0329F" w14:textId="77777777" w:rsidR="006E3D7D" w:rsidRPr="002847F3" w:rsidRDefault="006E3D7D" w:rsidP="00E96A3E">
            <w:pPr>
              <w:widowControl w:val="0"/>
              <w:autoSpaceDE w:val="0"/>
              <w:autoSpaceDN w:val="0"/>
              <w:spacing w:before="12"/>
              <w:ind w:left="115"/>
            </w:pPr>
            <w:r w:rsidRPr="002847F3">
              <w:t>Availability</w:t>
            </w:r>
            <w:r w:rsidRPr="002847F3">
              <w:rPr>
                <w:spacing w:val="-6"/>
              </w:rPr>
              <w:t xml:space="preserve"> </w:t>
            </w:r>
            <w:r w:rsidRPr="002847F3">
              <w:t>of</w:t>
            </w:r>
            <w:r w:rsidRPr="002847F3">
              <w:rPr>
                <w:spacing w:val="-8"/>
              </w:rPr>
              <w:t xml:space="preserve"> </w:t>
            </w:r>
            <w:r w:rsidRPr="002847F3">
              <w:t>special</w:t>
            </w:r>
            <w:r w:rsidRPr="002847F3">
              <w:rPr>
                <w:spacing w:val="-5"/>
              </w:rPr>
              <w:t xml:space="preserve"> </w:t>
            </w:r>
            <w:r w:rsidRPr="002847F3">
              <w:t>academic</w:t>
            </w:r>
            <w:r w:rsidRPr="002847F3">
              <w:rPr>
                <w:spacing w:val="-6"/>
              </w:rPr>
              <w:t xml:space="preserve"> </w:t>
            </w:r>
            <w:r w:rsidRPr="002847F3">
              <w:t>programs</w:t>
            </w:r>
          </w:p>
        </w:tc>
        <w:tc>
          <w:tcPr>
            <w:tcW w:w="794" w:type="dxa"/>
          </w:tcPr>
          <w:p w14:paraId="07D2D7E7" w14:textId="77777777" w:rsidR="006E3D7D" w:rsidRPr="002847F3" w:rsidRDefault="006E3D7D" w:rsidP="00E96A3E">
            <w:pPr>
              <w:widowControl w:val="0"/>
              <w:autoSpaceDE w:val="0"/>
              <w:autoSpaceDN w:val="0"/>
              <w:spacing w:before="12"/>
              <w:ind w:left="314"/>
            </w:pPr>
            <w:r w:rsidRPr="002847F3">
              <w:t>180</w:t>
            </w:r>
          </w:p>
        </w:tc>
        <w:tc>
          <w:tcPr>
            <w:tcW w:w="1349" w:type="dxa"/>
          </w:tcPr>
          <w:p w14:paraId="3EB1801A" w14:textId="77777777" w:rsidR="006E3D7D" w:rsidRPr="002847F3" w:rsidRDefault="006E3D7D" w:rsidP="00E96A3E">
            <w:pPr>
              <w:widowControl w:val="0"/>
              <w:autoSpaceDE w:val="0"/>
              <w:autoSpaceDN w:val="0"/>
              <w:spacing w:before="12"/>
              <w:ind w:left="647"/>
            </w:pPr>
            <w:r w:rsidRPr="002847F3">
              <w:t>3.74</w:t>
            </w:r>
          </w:p>
        </w:tc>
        <w:tc>
          <w:tcPr>
            <w:tcW w:w="1673" w:type="dxa"/>
          </w:tcPr>
          <w:p w14:paraId="3A8C2E5A" w14:textId="77777777" w:rsidR="006E3D7D" w:rsidRPr="002847F3" w:rsidRDefault="006E3D7D" w:rsidP="00E96A3E">
            <w:pPr>
              <w:widowControl w:val="0"/>
              <w:autoSpaceDE w:val="0"/>
              <w:autoSpaceDN w:val="0"/>
              <w:spacing w:before="12"/>
              <w:ind w:left="647"/>
              <w:jc w:val="center"/>
            </w:pPr>
            <w:r>
              <w:t>.987</w:t>
            </w:r>
          </w:p>
        </w:tc>
      </w:tr>
      <w:tr w:rsidR="006E3D7D" w:rsidRPr="002847F3" w14:paraId="3B8BE378" w14:textId="77777777" w:rsidTr="00E96A3E">
        <w:trPr>
          <w:trHeight w:val="525"/>
          <w:jc w:val="center"/>
        </w:trPr>
        <w:tc>
          <w:tcPr>
            <w:tcW w:w="4482" w:type="dxa"/>
          </w:tcPr>
          <w:p w14:paraId="22F8A6E7" w14:textId="77777777" w:rsidR="006E3D7D" w:rsidRPr="002847F3" w:rsidRDefault="006E3D7D" w:rsidP="00E96A3E">
            <w:pPr>
              <w:widowControl w:val="0"/>
              <w:autoSpaceDE w:val="0"/>
              <w:autoSpaceDN w:val="0"/>
              <w:spacing w:before="9" w:line="248" w:lineRule="exact"/>
              <w:ind w:left="115" w:right="873"/>
            </w:pPr>
            <w:r w:rsidRPr="002847F3">
              <w:t>Preparation</w:t>
            </w:r>
            <w:r w:rsidRPr="002847F3">
              <w:rPr>
                <w:spacing w:val="-8"/>
              </w:rPr>
              <w:t xml:space="preserve"> </w:t>
            </w:r>
            <w:r w:rsidRPr="002847F3">
              <w:t>for</w:t>
            </w:r>
            <w:r w:rsidRPr="002847F3">
              <w:rPr>
                <w:spacing w:val="-6"/>
              </w:rPr>
              <w:t xml:space="preserve"> </w:t>
            </w:r>
            <w:r w:rsidRPr="002847F3">
              <w:t>graduate</w:t>
            </w:r>
            <w:r w:rsidRPr="002847F3">
              <w:rPr>
                <w:spacing w:val="-9"/>
              </w:rPr>
              <w:t xml:space="preserve"> </w:t>
            </w:r>
            <w:r w:rsidRPr="002847F3">
              <w:t>or</w:t>
            </w:r>
            <w:r w:rsidRPr="002847F3">
              <w:rPr>
                <w:spacing w:val="-10"/>
              </w:rPr>
              <w:t xml:space="preserve"> </w:t>
            </w:r>
            <w:r w:rsidRPr="002847F3">
              <w:t>professional</w:t>
            </w:r>
            <w:r>
              <w:rPr>
                <w:spacing w:val="-52"/>
              </w:rPr>
              <w:t xml:space="preserve"> </w:t>
            </w:r>
            <w:r w:rsidRPr="002847F3">
              <w:t>school</w:t>
            </w:r>
          </w:p>
        </w:tc>
        <w:tc>
          <w:tcPr>
            <w:tcW w:w="794" w:type="dxa"/>
          </w:tcPr>
          <w:p w14:paraId="3827B234" w14:textId="77777777" w:rsidR="006E3D7D" w:rsidRPr="002847F3" w:rsidRDefault="006E3D7D" w:rsidP="00E96A3E">
            <w:pPr>
              <w:widowControl w:val="0"/>
              <w:autoSpaceDE w:val="0"/>
              <w:autoSpaceDN w:val="0"/>
              <w:spacing w:before="12"/>
              <w:ind w:left="314"/>
            </w:pPr>
            <w:r w:rsidRPr="002847F3">
              <w:t>180</w:t>
            </w:r>
          </w:p>
        </w:tc>
        <w:tc>
          <w:tcPr>
            <w:tcW w:w="1349" w:type="dxa"/>
          </w:tcPr>
          <w:p w14:paraId="65EC36E7" w14:textId="77777777" w:rsidR="006E3D7D" w:rsidRPr="002847F3" w:rsidRDefault="006E3D7D" w:rsidP="00E96A3E">
            <w:pPr>
              <w:widowControl w:val="0"/>
              <w:autoSpaceDE w:val="0"/>
              <w:autoSpaceDN w:val="0"/>
              <w:spacing w:before="12"/>
              <w:ind w:left="647"/>
            </w:pPr>
            <w:r w:rsidRPr="002847F3">
              <w:t>3.67</w:t>
            </w:r>
          </w:p>
        </w:tc>
        <w:tc>
          <w:tcPr>
            <w:tcW w:w="1673" w:type="dxa"/>
          </w:tcPr>
          <w:p w14:paraId="320316BB" w14:textId="77777777" w:rsidR="006E3D7D" w:rsidRPr="002847F3" w:rsidRDefault="006E3D7D" w:rsidP="00E96A3E">
            <w:pPr>
              <w:widowControl w:val="0"/>
              <w:autoSpaceDE w:val="0"/>
              <w:autoSpaceDN w:val="0"/>
              <w:spacing w:before="12"/>
              <w:ind w:left="647"/>
              <w:jc w:val="center"/>
            </w:pPr>
            <w:r>
              <w:t>1.076</w:t>
            </w:r>
          </w:p>
        </w:tc>
      </w:tr>
      <w:tr w:rsidR="006E3D7D" w:rsidRPr="002847F3" w14:paraId="37603649" w14:textId="77777777" w:rsidTr="00E96A3E">
        <w:trPr>
          <w:trHeight w:val="277"/>
          <w:jc w:val="center"/>
        </w:trPr>
        <w:tc>
          <w:tcPr>
            <w:tcW w:w="4482" w:type="dxa"/>
          </w:tcPr>
          <w:p w14:paraId="00A23CC7" w14:textId="77777777" w:rsidR="006E3D7D" w:rsidRPr="002847F3" w:rsidRDefault="006E3D7D" w:rsidP="00E96A3E">
            <w:pPr>
              <w:widowControl w:val="0"/>
              <w:autoSpaceDE w:val="0"/>
              <w:autoSpaceDN w:val="0"/>
              <w:spacing w:before="1"/>
              <w:ind w:left="115"/>
            </w:pPr>
            <w:r w:rsidRPr="002847F3">
              <w:t>Parents</w:t>
            </w:r>
          </w:p>
        </w:tc>
        <w:tc>
          <w:tcPr>
            <w:tcW w:w="794" w:type="dxa"/>
          </w:tcPr>
          <w:p w14:paraId="6B024B06" w14:textId="77777777" w:rsidR="006E3D7D" w:rsidRPr="002847F3" w:rsidRDefault="006E3D7D" w:rsidP="00E96A3E">
            <w:pPr>
              <w:widowControl w:val="0"/>
              <w:autoSpaceDE w:val="0"/>
              <w:autoSpaceDN w:val="0"/>
              <w:spacing w:before="1"/>
              <w:ind w:left="314"/>
            </w:pPr>
            <w:r w:rsidRPr="002847F3">
              <w:t>180</w:t>
            </w:r>
          </w:p>
        </w:tc>
        <w:tc>
          <w:tcPr>
            <w:tcW w:w="1349" w:type="dxa"/>
          </w:tcPr>
          <w:p w14:paraId="52050FE1" w14:textId="77777777" w:rsidR="006E3D7D" w:rsidRPr="002847F3" w:rsidRDefault="006E3D7D" w:rsidP="00E96A3E">
            <w:pPr>
              <w:widowControl w:val="0"/>
              <w:autoSpaceDE w:val="0"/>
              <w:autoSpaceDN w:val="0"/>
              <w:spacing w:before="1"/>
              <w:ind w:left="647"/>
            </w:pPr>
            <w:r w:rsidRPr="002847F3">
              <w:t>3.67</w:t>
            </w:r>
          </w:p>
        </w:tc>
        <w:tc>
          <w:tcPr>
            <w:tcW w:w="1673" w:type="dxa"/>
          </w:tcPr>
          <w:p w14:paraId="273F02EE" w14:textId="77777777" w:rsidR="006E3D7D" w:rsidRPr="002847F3" w:rsidRDefault="006E3D7D" w:rsidP="00E96A3E">
            <w:pPr>
              <w:widowControl w:val="0"/>
              <w:autoSpaceDE w:val="0"/>
              <w:autoSpaceDN w:val="0"/>
              <w:spacing w:before="1"/>
              <w:ind w:left="647"/>
              <w:jc w:val="center"/>
            </w:pPr>
            <w:r>
              <w:t>1.104</w:t>
            </w:r>
          </w:p>
        </w:tc>
      </w:tr>
      <w:tr w:rsidR="006E3D7D" w:rsidRPr="002847F3" w14:paraId="73860383" w14:textId="77777777" w:rsidTr="00E96A3E">
        <w:trPr>
          <w:trHeight w:val="287"/>
          <w:jc w:val="center"/>
        </w:trPr>
        <w:tc>
          <w:tcPr>
            <w:tcW w:w="4482" w:type="dxa"/>
          </w:tcPr>
          <w:p w14:paraId="010F4F7D" w14:textId="77777777" w:rsidR="006E3D7D" w:rsidRPr="002847F3" w:rsidRDefault="006E3D7D" w:rsidP="00E96A3E">
            <w:pPr>
              <w:widowControl w:val="0"/>
              <w:autoSpaceDE w:val="0"/>
              <w:autoSpaceDN w:val="0"/>
              <w:spacing w:before="12"/>
              <w:ind w:left="115"/>
            </w:pPr>
            <w:r w:rsidRPr="002847F3">
              <w:t>Institutional</w:t>
            </w:r>
            <w:r w:rsidRPr="002847F3">
              <w:rPr>
                <w:spacing w:val="-7"/>
              </w:rPr>
              <w:t xml:space="preserve"> </w:t>
            </w:r>
            <w:r w:rsidRPr="002847F3">
              <w:t>commitment</w:t>
            </w:r>
            <w:r w:rsidRPr="002847F3">
              <w:rPr>
                <w:spacing w:val="-10"/>
              </w:rPr>
              <w:t xml:space="preserve"> </w:t>
            </w:r>
            <w:r w:rsidRPr="002847F3">
              <w:t>to</w:t>
            </w:r>
            <w:r w:rsidRPr="002847F3">
              <w:rPr>
                <w:spacing w:val="-7"/>
              </w:rPr>
              <w:t xml:space="preserve"> </w:t>
            </w:r>
            <w:r w:rsidRPr="002847F3">
              <w:t>sacred</w:t>
            </w:r>
            <w:r w:rsidRPr="002847F3">
              <w:rPr>
                <w:spacing w:val="-7"/>
              </w:rPr>
              <w:t xml:space="preserve"> </w:t>
            </w:r>
            <w:r w:rsidRPr="002847F3">
              <w:t>assemblies</w:t>
            </w:r>
          </w:p>
        </w:tc>
        <w:tc>
          <w:tcPr>
            <w:tcW w:w="794" w:type="dxa"/>
          </w:tcPr>
          <w:p w14:paraId="43690E08" w14:textId="77777777" w:rsidR="006E3D7D" w:rsidRPr="002847F3" w:rsidRDefault="006E3D7D" w:rsidP="00E96A3E">
            <w:pPr>
              <w:widowControl w:val="0"/>
              <w:autoSpaceDE w:val="0"/>
              <w:autoSpaceDN w:val="0"/>
              <w:spacing w:before="12"/>
              <w:ind w:left="314"/>
            </w:pPr>
            <w:r w:rsidRPr="002847F3">
              <w:t>180</w:t>
            </w:r>
          </w:p>
        </w:tc>
        <w:tc>
          <w:tcPr>
            <w:tcW w:w="1349" w:type="dxa"/>
          </w:tcPr>
          <w:p w14:paraId="304C1569" w14:textId="77777777" w:rsidR="006E3D7D" w:rsidRPr="002847F3" w:rsidRDefault="006E3D7D" w:rsidP="00E96A3E">
            <w:pPr>
              <w:widowControl w:val="0"/>
              <w:autoSpaceDE w:val="0"/>
              <w:autoSpaceDN w:val="0"/>
              <w:spacing w:before="12"/>
              <w:ind w:left="647"/>
            </w:pPr>
            <w:r w:rsidRPr="002847F3">
              <w:t>3.59</w:t>
            </w:r>
          </w:p>
        </w:tc>
        <w:tc>
          <w:tcPr>
            <w:tcW w:w="1673" w:type="dxa"/>
          </w:tcPr>
          <w:p w14:paraId="71DE2D8A" w14:textId="77777777" w:rsidR="006E3D7D" w:rsidRPr="002847F3" w:rsidRDefault="006E3D7D" w:rsidP="00E96A3E">
            <w:pPr>
              <w:widowControl w:val="0"/>
              <w:autoSpaceDE w:val="0"/>
              <w:autoSpaceDN w:val="0"/>
              <w:spacing w:before="12"/>
              <w:ind w:left="647"/>
              <w:jc w:val="center"/>
            </w:pPr>
            <w:r>
              <w:t>1.040</w:t>
            </w:r>
          </w:p>
        </w:tc>
      </w:tr>
      <w:tr w:rsidR="006E3D7D" w:rsidRPr="002847F3" w14:paraId="157B4D7D" w14:textId="77777777" w:rsidTr="00E96A3E">
        <w:trPr>
          <w:trHeight w:val="287"/>
          <w:jc w:val="center"/>
        </w:trPr>
        <w:tc>
          <w:tcPr>
            <w:tcW w:w="4482" w:type="dxa"/>
          </w:tcPr>
          <w:p w14:paraId="7741A682" w14:textId="77777777" w:rsidR="006E3D7D" w:rsidRPr="002847F3" w:rsidRDefault="006E3D7D" w:rsidP="00E96A3E">
            <w:pPr>
              <w:widowControl w:val="0"/>
              <w:autoSpaceDE w:val="0"/>
              <w:autoSpaceDN w:val="0"/>
              <w:spacing w:before="12"/>
              <w:ind w:left="115"/>
            </w:pPr>
            <w:r w:rsidRPr="002847F3">
              <w:t>Contact</w:t>
            </w:r>
            <w:r w:rsidRPr="002847F3">
              <w:rPr>
                <w:spacing w:val="-4"/>
              </w:rPr>
              <w:t xml:space="preserve"> </w:t>
            </w:r>
            <w:r w:rsidRPr="002847F3">
              <w:t>with</w:t>
            </w:r>
            <w:r w:rsidRPr="002847F3">
              <w:rPr>
                <w:spacing w:val="-4"/>
              </w:rPr>
              <w:t xml:space="preserve"> </w:t>
            </w:r>
            <w:r w:rsidRPr="002847F3">
              <w:t>faculty</w:t>
            </w:r>
            <w:r w:rsidRPr="002847F3">
              <w:rPr>
                <w:spacing w:val="-5"/>
              </w:rPr>
              <w:t xml:space="preserve"> </w:t>
            </w:r>
            <w:r w:rsidRPr="002847F3">
              <w:t>of</w:t>
            </w:r>
            <w:r w:rsidRPr="002847F3">
              <w:rPr>
                <w:spacing w:val="-2"/>
              </w:rPr>
              <w:t xml:space="preserve"> </w:t>
            </w:r>
            <w:r w:rsidRPr="002847F3">
              <w:t>the</w:t>
            </w:r>
            <w:r w:rsidRPr="002847F3">
              <w:rPr>
                <w:spacing w:val="-9"/>
              </w:rPr>
              <w:t xml:space="preserve"> </w:t>
            </w:r>
            <w:r w:rsidRPr="002847F3">
              <w:t>institution</w:t>
            </w:r>
          </w:p>
        </w:tc>
        <w:tc>
          <w:tcPr>
            <w:tcW w:w="794" w:type="dxa"/>
          </w:tcPr>
          <w:p w14:paraId="2C9DB50D" w14:textId="77777777" w:rsidR="006E3D7D" w:rsidRPr="002847F3" w:rsidRDefault="006E3D7D" w:rsidP="00E96A3E">
            <w:pPr>
              <w:widowControl w:val="0"/>
              <w:autoSpaceDE w:val="0"/>
              <w:autoSpaceDN w:val="0"/>
              <w:spacing w:before="12"/>
              <w:ind w:left="314"/>
            </w:pPr>
            <w:r w:rsidRPr="002847F3">
              <w:t>180</w:t>
            </w:r>
          </w:p>
        </w:tc>
        <w:tc>
          <w:tcPr>
            <w:tcW w:w="1349" w:type="dxa"/>
          </w:tcPr>
          <w:p w14:paraId="393775E3" w14:textId="77777777" w:rsidR="006E3D7D" w:rsidRPr="002847F3" w:rsidRDefault="006E3D7D" w:rsidP="00E96A3E">
            <w:pPr>
              <w:widowControl w:val="0"/>
              <w:autoSpaceDE w:val="0"/>
              <w:autoSpaceDN w:val="0"/>
              <w:spacing w:before="12"/>
              <w:ind w:left="647"/>
            </w:pPr>
            <w:r w:rsidRPr="002847F3">
              <w:t>3.58</w:t>
            </w:r>
          </w:p>
        </w:tc>
        <w:tc>
          <w:tcPr>
            <w:tcW w:w="1673" w:type="dxa"/>
          </w:tcPr>
          <w:p w14:paraId="1FB247DB" w14:textId="77777777" w:rsidR="006E3D7D" w:rsidRPr="002847F3" w:rsidRDefault="006E3D7D" w:rsidP="00E96A3E">
            <w:pPr>
              <w:widowControl w:val="0"/>
              <w:autoSpaceDE w:val="0"/>
              <w:autoSpaceDN w:val="0"/>
              <w:spacing w:before="12"/>
              <w:ind w:left="647"/>
              <w:jc w:val="center"/>
            </w:pPr>
            <w:r>
              <w:t>1.133</w:t>
            </w:r>
          </w:p>
        </w:tc>
      </w:tr>
      <w:tr w:rsidR="006E3D7D" w:rsidRPr="002847F3" w14:paraId="60DA8642" w14:textId="77777777" w:rsidTr="00E96A3E">
        <w:trPr>
          <w:trHeight w:val="287"/>
          <w:jc w:val="center"/>
        </w:trPr>
        <w:tc>
          <w:tcPr>
            <w:tcW w:w="4482" w:type="dxa"/>
          </w:tcPr>
          <w:p w14:paraId="36587F57" w14:textId="77777777" w:rsidR="006E3D7D" w:rsidRPr="002847F3" w:rsidRDefault="006E3D7D" w:rsidP="00E96A3E">
            <w:pPr>
              <w:widowControl w:val="0"/>
              <w:autoSpaceDE w:val="0"/>
              <w:autoSpaceDN w:val="0"/>
              <w:spacing w:before="12"/>
              <w:ind w:left="115"/>
            </w:pPr>
            <w:r w:rsidRPr="002847F3">
              <w:t>Quality</w:t>
            </w:r>
            <w:r w:rsidRPr="002847F3">
              <w:rPr>
                <w:spacing w:val="-4"/>
              </w:rPr>
              <w:t xml:space="preserve"> </w:t>
            </w:r>
            <w:r w:rsidRPr="002847F3">
              <w:t>of</w:t>
            </w:r>
            <w:r w:rsidRPr="002847F3">
              <w:rPr>
                <w:spacing w:val="-1"/>
              </w:rPr>
              <w:t xml:space="preserve"> </w:t>
            </w:r>
            <w:r w:rsidRPr="002847F3">
              <w:t>on</w:t>
            </w:r>
            <w:r w:rsidRPr="002847F3">
              <w:rPr>
                <w:spacing w:val="-7"/>
              </w:rPr>
              <w:t xml:space="preserve"> </w:t>
            </w:r>
            <w:r w:rsidRPr="002847F3">
              <w:t>campus</w:t>
            </w:r>
            <w:r w:rsidRPr="002847F3">
              <w:rPr>
                <w:spacing w:val="-5"/>
              </w:rPr>
              <w:t xml:space="preserve"> </w:t>
            </w:r>
            <w:r w:rsidRPr="002847F3">
              <w:t>housing</w:t>
            </w:r>
          </w:p>
        </w:tc>
        <w:tc>
          <w:tcPr>
            <w:tcW w:w="794" w:type="dxa"/>
          </w:tcPr>
          <w:p w14:paraId="7C19F8A8" w14:textId="77777777" w:rsidR="006E3D7D" w:rsidRPr="002847F3" w:rsidRDefault="006E3D7D" w:rsidP="00E96A3E">
            <w:pPr>
              <w:widowControl w:val="0"/>
              <w:autoSpaceDE w:val="0"/>
              <w:autoSpaceDN w:val="0"/>
              <w:spacing w:before="12"/>
              <w:ind w:left="314"/>
            </w:pPr>
            <w:r w:rsidRPr="002847F3">
              <w:t>180</w:t>
            </w:r>
          </w:p>
        </w:tc>
        <w:tc>
          <w:tcPr>
            <w:tcW w:w="1349" w:type="dxa"/>
          </w:tcPr>
          <w:p w14:paraId="0B652CE3" w14:textId="77777777" w:rsidR="006E3D7D" w:rsidRPr="002847F3" w:rsidRDefault="006E3D7D" w:rsidP="00E96A3E">
            <w:pPr>
              <w:widowControl w:val="0"/>
              <w:autoSpaceDE w:val="0"/>
              <w:autoSpaceDN w:val="0"/>
              <w:spacing w:before="12"/>
              <w:ind w:left="647"/>
            </w:pPr>
            <w:r w:rsidRPr="002847F3">
              <w:t>3.52</w:t>
            </w:r>
          </w:p>
        </w:tc>
        <w:tc>
          <w:tcPr>
            <w:tcW w:w="1673" w:type="dxa"/>
          </w:tcPr>
          <w:p w14:paraId="4377AAA6" w14:textId="77777777" w:rsidR="006E3D7D" w:rsidRPr="002847F3" w:rsidRDefault="006E3D7D" w:rsidP="00E96A3E">
            <w:pPr>
              <w:widowControl w:val="0"/>
              <w:autoSpaceDE w:val="0"/>
              <w:autoSpaceDN w:val="0"/>
              <w:spacing w:before="12"/>
              <w:ind w:left="647"/>
              <w:jc w:val="center"/>
            </w:pPr>
            <w:r>
              <w:t>1.121</w:t>
            </w:r>
          </w:p>
        </w:tc>
      </w:tr>
      <w:tr w:rsidR="006E3D7D" w:rsidRPr="002847F3" w14:paraId="6EDF57A0" w14:textId="77777777" w:rsidTr="00E96A3E">
        <w:trPr>
          <w:trHeight w:val="290"/>
          <w:jc w:val="center"/>
        </w:trPr>
        <w:tc>
          <w:tcPr>
            <w:tcW w:w="4482" w:type="dxa"/>
          </w:tcPr>
          <w:p w14:paraId="3A5D77A8" w14:textId="77777777" w:rsidR="006E3D7D" w:rsidRPr="002847F3" w:rsidRDefault="006E3D7D" w:rsidP="00E96A3E">
            <w:pPr>
              <w:widowControl w:val="0"/>
              <w:autoSpaceDE w:val="0"/>
              <w:autoSpaceDN w:val="0"/>
              <w:spacing w:before="12"/>
              <w:ind w:left="115"/>
            </w:pPr>
            <w:r w:rsidRPr="002847F3">
              <w:t>Family</w:t>
            </w:r>
            <w:r w:rsidRPr="002847F3">
              <w:rPr>
                <w:spacing w:val="-7"/>
              </w:rPr>
              <w:t xml:space="preserve"> </w:t>
            </w:r>
            <w:r w:rsidRPr="002847F3">
              <w:t>preference</w:t>
            </w:r>
          </w:p>
        </w:tc>
        <w:tc>
          <w:tcPr>
            <w:tcW w:w="794" w:type="dxa"/>
          </w:tcPr>
          <w:p w14:paraId="2EC42E2A" w14:textId="77777777" w:rsidR="006E3D7D" w:rsidRPr="002847F3" w:rsidRDefault="006E3D7D" w:rsidP="00E96A3E">
            <w:pPr>
              <w:widowControl w:val="0"/>
              <w:autoSpaceDE w:val="0"/>
              <w:autoSpaceDN w:val="0"/>
              <w:spacing w:before="12"/>
              <w:ind w:left="314"/>
            </w:pPr>
            <w:r w:rsidRPr="002847F3">
              <w:t>180</w:t>
            </w:r>
          </w:p>
        </w:tc>
        <w:tc>
          <w:tcPr>
            <w:tcW w:w="1349" w:type="dxa"/>
          </w:tcPr>
          <w:p w14:paraId="372BDBB2" w14:textId="77777777" w:rsidR="006E3D7D" w:rsidRPr="002847F3" w:rsidRDefault="006E3D7D" w:rsidP="00E96A3E">
            <w:pPr>
              <w:widowControl w:val="0"/>
              <w:autoSpaceDE w:val="0"/>
              <w:autoSpaceDN w:val="0"/>
              <w:spacing w:before="12"/>
              <w:ind w:left="647"/>
            </w:pPr>
            <w:r w:rsidRPr="002847F3">
              <w:t>3.41</w:t>
            </w:r>
          </w:p>
        </w:tc>
        <w:tc>
          <w:tcPr>
            <w:tcW w:w="1673" w:type="dxa"/>
          </w:tcPr>
          <w:p w14:paraId="28981EB9" w14:textId="77777777" w:rsidR="006E3D7D" w:rsidRPr="002847F3" w:rsidRDefault="006E3D7D" w:rsidP="00E96A3E">
            <w:pPr>
              <w:widowControl w:val="0"/>
              <w:autoSpaceDE w:val="0"/>
              <w:autoSpaceDN w:val="0"/>
              <w:spacing w:before="12"/>
              <w:ind w:left="647"/>
              <w:jc w:val="center"/>
            </w:pPr>
            <w:r>
              <w:t>1.137</w:t>
            </w:r>
          </w:p>
        </w:tc>
      </w:tr>
      <w:tr w:rsidR="006E3D7D" w:rsidRPr="002847F3" w14:paraId="4F2344D7" w14:textId="77777777" w:rsidTr="00E96A3E">
        <w:trPr>
          <w:trHeight w:val="527"/>
          <w:jc w:val="center"/>
        </w:trPr>
        <w:tc>
          <w:tcPr>
            <w:tcW w:w="4482" w:type="dxa"/>
          </w:tcPr>
          <w:p w14:paraId="09318CB7" w14:textId="77777777" w:rsidR="006E3D7D" w:rsidRPr="002847F3" w:rsidRDefault="006E3D7D" w:rsidP="00E96A3E">
            <w:pPr>
              <w:widowControl w:val="0"/>
              <w:autoSpaceDE w:val="0"/>
              <w:autoSpaceDN w:val="0"/>
              <w:spacing w:before="12" w:line="248" w:lineRule="exact"/>
              <w:ind w:left="115" w:right="1116"/>
            </w:pPr>
            <w:r w:rsidRPr="002847F3">
              <w:t>Contact</w:t>
            </w:r>
            <w:r w:rsidRPr="002847F3">
              <w:rPr>
                <w:spacing w:val="-5"/>
              </w:rPr>
              <w:t xml:space="preserve"> </w:t>
            </w:r>
            <w:r w:rsidRPr="002847F3">
              <w:t>with</w:t>
            </w:r>
            <w:r w:rsidRPr="002847F3">
              <w:rPr>
                <w:spacing w:val="-5"/>
              </w:rPr>
              <w:t xml:space="preserve"> </w:t>
            </w:r>
            <w:r w:rsidRPr="002847F3">
              <w:t>students</w:t>
            </w:r>
            <w:r w:rsidRPr="002847F3">
              <w:rPr>
                <w:spacing w:val="-6"/>
              </w:rPr>
              <w:t xml:space="preserve"> </w:t>
            </w:r>
            <w:r w:rsidRPr="002847F3">
              <w:t>who</w:t>
            </w:r>
            <w:r w:rsidRPr="002847F3">
              <w:rPr>
                <w:spacing w:val="-5"/>
              </w:rPr>
              <w:t xml:space="preserve"> </w:t>
            </w:r>
            <w:r w:rsidRPr="002847F3">
              <w:t>attend</w:t>
            </w:r>
            <w:r w:rsidRPr="002847F3">
              <w:rPr>
                <w:spacing w:val="-5"/>
              </w:rPr>
              <w:t xml:space="preserve"> </w:t>
            </w:r>
            <w:r w:rsidRPr="002847F3">
              <w:t>the</w:t>
            </w:r>
            <w:r>
              <w:t xml:space="preserve"> </w:t>
            </w:r>
            <w:r w:rsidRPr="002847F3">
              <w:t>institution</w:t>
            </w:r>
          </w:p>
        </w:tc>
        <w:tc>
          <w:tcPr>
            <w:tcW w:w="794" w:type="dxa"/>
          </w:tcPr>
          <w:p w14:paraId="4CEFF80F" w14:textId="77777777" w:rsidR="006E3D7D" w:rsidRPr="002847F3" w:rsidRDefault="006E3D7D" w:rsidP="00E96A3E">
            <w:pPr>
              <w:widowControl w:val="0"/>
              <w:autoSpaceDE w:val="0"/>
              <w:autoSpaceDN w:val="0"/>
              <w:spacing w:before="14"/>
              <w:ind w:left="314"/>
            </w:pPr>
            <w:r w:rsidRPr="002847F3">
              <w:t>180</w:t>
            </w:r>
          </w:p>
        </w:tc>
        <w:tc>
          <w:tcPr>
            <w:tcW w:w="1349" w:type="dxa"/>
          </w:tcPr>
          <w:p w14:paraId="2D0C3E67" w14:textId="77777777" w:rsidR="006E3D7D" w:rsidRPr="002847F3" w:rsidRDefault="006E3D7D" w:rsidP="00E96A3E">
            <w:pPr>
              <w:widowControl w:val="0"/>
              <w:autoSpaceDE w:val="0"/>
              <w:autoSpaceDN w:val="0"/>
              <w:spacing w:before="14"/>
              <w:ind w:left="647"/>
            </w:pPr>
            <w:r w:rsidRPr="002847F3">
              <w:t>3.36</w:t>
            </w:r>
          </w:p>
        </w:tc>
        <w:tc>
          <w:tcPr>
            <w:tcW w:w="1673" w:type="dxa"/>
          </w:tcPr>
          <w:p w14:paraId="49C2BEEC" w14:textId="77777777" w:rsidR="006E3D7D" w:rsidRPr="002847F3" w:rsidRDefault="006E3D7D" w:rsidP="00E96A3E">
            <w:pPr>
              <w:widowControl w:val="0"/>
              <w:autoSpaceDE w:val="0"/>
              <w:autoSpaceDN w:val="0"/>
              <w:spacing w:before="14"/>
              <w:ind w:left="647"/>
              <w:jc w:val="center"/>
            </w:pPr>
            <w:r>
              <w:t>1.161</w:t>
            </w:r>
          </w:p>
        </w:tc>
      </w:tr>
      <w:tr w:rsidR="006E3D7D" w:rsidRPr="002847F3" w14:paraId="1DDD4406" w14:textId="77777777" w:rsidTr="00E96A3E">
        <w:trPr>
          <w:trHeight w:val="277"/>
          <w:jc w:val="center"/>
        </w:trPr>
        <w:tc>
          <w:tcPr>
            <w:tcW w:w="4482" w:type="dxa"/>
          </w:tcPr>
          <w:p w14:paraId="1714D588" w14:textId="77777777" w:rsidR="006E3D7D" w:rsidRPr="002847F3" w:rsidRDefault="006E3D7D" w:rsidP="00E96A3E">
            <w:pPr>
              <w:widowControl w:val="0"/>
              <w:autoSpaceDE w:val="0"/>
              <w:autoSpaceDN w:val="0"/>
              <w:spacing w:before="1"/>
              <w:ind w:left="115"/>
            </w:pPr>
            <w:r w:rsidRPr="002847F3">
              <w:t>Access</w:t>
            </w:r>
            <w:r w:rsidRPr="002847F3">
              <w:rPr>
                <w:spacing w:val="-7"/>
              </w:rPr>
              <w:t xml:space="preserve"> </w:t>
            </w:r>
            <w:r w:rsidRPr="002847F3">
              <w:t>to</w:t>
            </w:r>
            <w:r w:rsidRPr="002847F3">
              <w:rPr>
                <w:spacing w:val="-4"/>
              </w:rPr>
              <w:t xml:space="preserve"> </w:t>
            </w:r>
            <w:r w:rsidRPr="002847F3">
              <w:t>off</w:t>
            </w:r>
            <w:r w:rsidRPr="002847F3">
              <w:rPr>
                <w:spacing w:val="-7"/>
              </w:rPr>
              <w:t xml:space="preserve"> </w:t>
            </w:r>
            <w:r w:rsidRPr="002847F3">
              <w:t>campus</w:t>
            </w:r>
            <w:r w:rsidRPr="002847F3">
              <w:rPr>
                <w:spacing w:val="-6"/>
              </w:rPr>
              <w:t xml:space="preserve"> </w:t>
            </w:r>
            <w:r w:rsidRPr="002847F3">
              <w:t>recreational</w:t>
            </w:r>
            <w:r w:rsidRPr="002847F3">
              <w:rPr>
                <w:spacing w:val="-3"/>
              </w:rPr>
              <w:t xml:space="preserve"> </w:t>
            </w:r>
            <w:r w:rsidRPr="002847F3">
              <w:t>activities</w:t>
            </w:r>
          </w:p>
        </w:tc>
        <w:tc>
          <w:tcPr>
            <w:tcW w:w="794" w:type="dxa"/>
          </w:tcPr>
          <w:p w14:paraId="15508BB0" w14:textId="77777777" w:rsidR="006E3D7D" w:rsidRPr="002847F3" w:rsidRDefault="006E3D7D" w:rsidP="00E96A3E">
            <w:pPr>
              <w:widowControl w:val="0"/>
              <w:autoSpaceDE w:val="0"/>
              <w:autoSpaceDN w:val="0"/>
              <w:spacing w:before="1"/>
              <w:ind w:left="314"/>
            </w:pPr>
            <w:r w:rsidRPr="002847F3">
              <w:t>180</w:t>
            </w:r>
          </w:p>
        </w:tc>
        <w:tc>
          <w:tcPr>
            <w:tcW w:w="1349" w:type="dxa"/>
          </w:tcPr>
          <w:p w14:paraId="4E0BAB24" w14:textId="77777777" w:rsidR="006E3D7D" w:rsidRPr="002847F3" w:rsidRDefault="006E3D7D" w:rsidP="00E96A3E">
            <w:pPr>
              <w:widowControl w:val="0"/>
              <w:autoSpaceDE w:val="0"/>
              <w:autoSpaceDN w:val="0"/>
              <w:spacing w:before="1"/>
              <w:ind w:left="647"/>
            </w:pPr>
            <w:r w:rsidRPr="002847F3">
              <w:t>3.32</w:t>
            </w:r>
          </w:p>
        </w:tc>
        <w:tc>
          <w:tcPr>
            <w:tcW w:w="1673" w:type="dxa"/>
          </w:tcPr>
          <w:p w14:paraId="30B15381" w14:textId="77777777" w:rsidR="006E3D7D" w:rsidRPr="002847F3" w:rsidRDefault="006E3D7D" w:rsidP="00E96A3E">
            <w:pPr>
              <w:widowControl w:val="0"/>
              <w:autoSpaceDE w:val="0"/>
              <w:autoSpaceDN w:val="0"/>
              <w:spacing w:before="1"/>
              <w:ind w:left="647"/>
              <w:jc w:val="center"/>
            </w:pPr>
            <w:r>
              <w:t>1.203</w:t>
            </w:r>
          </w:p>
        </w:tc>
      </w:tr>
      <w:tr w:rsidR="006E3D7D" w:rsidRPr="002847F3" w14:paraId="4446CEBA" w14:textId="77777777" w:rsidTr="00E96A3E">
        <w:trPr>
          <w:trHeight w:val="287"/>
          <w:jc w:val="center"/>
        </w:trPr>
        <w:tc>
          <w:tcPr>
            <w:tcW w:w="4482" w:type="dxa"/>
          </w:tcPr>
          <w:p w14:paraId="4C874A95" w14:textId="77777777" w:rsidR="006E3D7D" w:rsidRPr="002847F3" w:rsidRDefault="006E3D7D" w:rsidP="00E96A3E">
            <w:pPr>
              <w:widowControl w:val="0"/>
              <w:autoSpaceDE w:val="0"/>
              <w:autoSpaceDN w:val="0"/>
              <w:spacing w:before="12"/>
              <w:ind w:left="115"/>
            </w:pPr>
            <w:r w:rsidRPr="002847F3">
              <w:t>College</w:t>
            </w:r>
            <w:r w:rsidRPr="002847F3">
              <w:rPr>
                <w:spacing w:val="-7"/>
              </w:rPr>
              <w:t xml:space="preserve"> </w:t>
            </w:r>
            <w:r w:rsidRPr="002847F3">
              <w:t>website</w:t>
            </w:r>
          </w:p>
        </w:tc>
        <w:tc>
          <w:tcPr>
            <w:tcW w:w="794" w:type="dxa"/>
          </w:tcPr>
          <w:p w14:paraId="7D451D01" w14:textId="77777777" w:rsidR="006E3D7D" w:rsidRPr="002847F3" w:rsidRDefault="006E3D7D" w:rsidP="00E96A3E">
            <w:pPr>
              <w:widowControl w:val="0"/>
              <w:autoSpaceDE w:val="0"/>
              <w:autoSpaceDN w:val="0"/>
              <w:spacing w:before="12"/>
              <w:ind w:left="314"/>
            </w:pPr>
            <w:r w:rsidRPr="002847F3">
              <w:t>179</w:t>
            </w:r>
          </w:p>
        </w:tc>
        <w:tc>
          <w:tcPr>
            <w:tcW w:w="1349" w:type="dxa"/>
          </w:tcPr>
          <w:p w14:paraId="5F769843" w14:textId="77777777" w:rsidR="006E3D7D" w:rsidRPr="002847F3" w:rsidRDefault="006E3D7D" w:rsidP="00E96A3E">
            <w:pPr>
              <w:widowControl w:val="0"/>
              <w:autoSpaceDE w:val="0"/>
              <w:autoSpaceDN w:val="0"/>
              <w:spacing w:before="12"/>
              <w:ind w:left="647"/>
            </w:pPr>
            <w:r w:rsidRPr="002847F3">
              <w:t>3.31</w:t>
            </w:r>
          </w:p>
        </w:tc>
        <w:tc>
          <w:tcPr>
            <w:tcW w:w="1673" w:type="dxa"/>
          </w:tcPr>
          <w:p w14:paraId="63BC2791" w14:textId="77777777" w:rsidR="006E3D7D" w:rsidRPr="002847F3" w:rsidRDefault="006E3D7D" w:rsidP="00E96A3E">
            <w:pPr>
              <w:widowControl w:val="0"/>
              <w:autoSpaceDE w:val="0"/>
              <w:autoSpaceDN w:val="0"/>
              <w:spacing w:before="12"/>
              <w:ind w:left="647"/>
              <w:jc w:val="center"/>
            </w:pPr>
            <w:r>
              <w:t>1.076</w:t>
            </w:r>
          </w:p>
        </w:tc>
      </w:tr>
      <w:tr w:rsidR="006E3D7D" w:rsidRPr="002847F3" w14:paraId="204F4038" w14:textId="77777777" w:rsidTr="00E96A3E">
        <w:trPr>
          <w:trHeight w:val="287"/>
          <w:jc w:val="center"/>
        </w:trPr>
        <w:tc>
          <w:tcPr>
            <w:tcW w:w="4482" w:type="dxa"/>
          </w:tcPr>
          <w:p w14:paraId="6B75825F" w14:textId="77777777" w:rsidR="006E3D7D" w:rsidRPr="002847F3" w:rsidRDefault="006E3D7D" w:rsidP="00E96A3E">
            <w:pPr>
              <w:widowControl w:val="0"/>
              <w:autoSpaceDE w:val="0"/>
              <w:autoSpaceDN w:val="0"/>
              <w:spacing w:before="12"/>
              <w:ind w:left="115"/>
            </w:pPr>
            <w:r w:rsidRPr="002847F3">
              <w:t>Enrollment</w:t>
            </w:r>
            <w:r w:rsidRPr="002847F3">
              <w:rPr>
                <w:spacing w:val="-7"/>
              </w:rPr>
              <w:t xml:space="preserve"> </w:t>
            </w:r>
            <w:r w:rsidRPr="002847F3">
              <w:t>of</w:t>
            </w:r>
            <w:r w:rsidRPr="002847F3">
              <w:rPr>
                <w:spacing w:val="-6"/>
              </w:rPr>
              <w:t xml:space="preserve"> </w:t>
            </w:r>
            <w:r w:rsidRPr="002847F3">
              <w:t>the</w:t>
            </w:r>
            <w:r w:rsidRPr="002847F3">
              <w:rPr>
                <w:spacing w:val="-3"/>
              </w:rPr>
              <w:t xml:space="preserve"> </w:t>
            </w:r>
            <w:r w:rsidRPr="002847F3">
              <w:t>institution</w:t>
            </w:r>
          </w:p>
        </w:tc>
        <w:tc>
          <w:tcPr>
            <w:tcW w:w="794" w:type="dxa"/>
          </w:tcPr>
          <w:p w14:paraId="16175752" w14:textId="77777777" w:rsidR="006E3D7D" w:rsidRPr="002847F3" w:rsidRDefault="006E3D7D" w:rsidP="00E96A3E">
            <w:pPr>
              <w:widowControl w:val="0"/>
              <w:autoSpaceDE w:val="0"/>
              <w:autoSpaceDN w:val="0"/>
              <w:spacing w:before="12"/>
              <w:ind w:left="314"/>
            </w:pPr>
            <w:r w:rsidRPr="002847F3">
              <w:t>178</w:t>
            </w:r>
          </w:p>
        </w:tc>
        <w:tc>
          <w:tcPr>
            <w:tcW w:w="1349" w:type="dxa"/>
          </w:tcPr>
          <w:p w14:paraId="187DB258" w14:textId="77777777" w:rsidR="006E3D7D" w:rsidRPr="002847F3" w:rsidRDefault="006E3D7D" w:rsidP="00E96A3E">
            <w:pPr>
              <w:widowControl w:val="0"/>
              <w:autoSpaceDE w:val="0"/>
              <w:autoSpaceDN w:val="0"/>
              <w:spacing w:before="12"/>
              <w:ind w:left="647"/>
            </w:pPr>
            <w:r w:rsidRPr="002847F3">
              <w:t>3.30</w:t>
            </w:r>
          </w:p>
        </w:tc>
        <w:tc>
          <w:tcPr>
            <w:tcW w:w="1673" w:type="dxa"/>
          </w:tcPr>
          <w:p w14:paraId="292F8D5F" w14:textId="77777777" w:rsidR="006E3D7D" w:rsidRPr="002847F3" w:rsidRDefault="006E3D7D" w:rsidP="00E96A3E">
            <w:pPr>
              <w:widowControl w:val="0"/>
              <w:autoSpaceDE w:val="0"/>
              <w:autoSpaceDN w:val="0"/>
              <w:spacing w:before="12"/>
              <w:ind w:left="647"/>
              <w:jc w:val="center"/>
            </w:pPr>
            <w:r>
              <w:t>1.030</w:t>
            </w:r>
          </w:p>
        </w:tc>
      </w:tr>
      <w:tr w:rsidR="006E3D7D" w:rsidRPr="002847F3" w14:paraId="2D89B84D" w14:textId="77777777" w:rsidTr="00E96A3E">
        <w:trPr>
          <w:trHeight w:val="287"/>
          <w:jc w:val="center"/>
        </w:trPr>
        <w:tc>
          <w:tcPr>
            <w:tcW w:w="4482" w:type="dxa"/>
          </w:tcPr>
          <w:p w14:paraId="1B5F5B7E" w14:textId="77777777" w:rsidR="006E3D7D" w:rsidRPr="002847F3" w:rsidRDefault="006E3D7D" w:rsidP="00E96A3E">
            <w:pPr>
              <w:widowControl w:val="0"/>
              <w:autoSpaceDE w:val="0"/>
              <w:autoSpaceDN w:val="0"/>
              <w:spacing w:before="12"/>
              <w:ind w:left="115"/>
            </w:pPr>
            <w:r w:rsidRPr="002847F3">
              <w:t>Religious</w:t>
            </w:r>
            <w:r w:rsidRPr="002847F3">
              <w:rPr>
                <w:spacing w:val="-6"/>
              </w:rPr>
              <w:t xml:space="preserve"> </w:t>
            </w:r>
            <w:r w:rsidRPr="002847F3">
              <w:t>leaders</w:t>
            </w:r>
            <w:r w:rsidRPr="002847F3">
              <w:rPr>
                <w:spacing w:val="-6"/>
              </w:rPr>
              <w:t xml:space="preserve"> </w:t>
            </w:r>
            <w:r w:rsidRPr="002847F3">
              <w:t>or</w:t>
            </w:r>
            <w:r w:rsidRPr="002847F3">
              <w:rPr>
                <w:spacing w:val="-2"/>
              </w:rPr>
              <w:t xml:space="preserve"> </w:t>
            </w:r>
            <w:r w:rsidRPr="002847F3">
              <w:t>mentors</w:t>
            </w:r>
          </w:p>
        </w:tc>
        <w:tc>
          <w:tcPr>
            <w:tcW w:w="794" w:type="dxa"/>
          </w:tcPr>
          <w:p w14:paraId="3445BEA0" w14:textId="77777777" w:rsidR="006E3D7D" w:rsidRPr="002847F3" w:rsidRDefault="006E3D7D" w:rsidP="00E96A3E">
            <w:pPr>
              <w:widowControl w:val="0"/>
              <w:autoSpaceDE w:val="0"/>
              <w:autoSpaceDN w:val="0"/>
              <w:spacing w:before="12"/>
              <w:ind w:left="314"/>
            </w:pPr>
            <w:r w:rsidRPr="002847F3">
              <w:t>180</w:t>
            </w:r>
          </w:p>
        </w:tc>
        <w:tc>
          <w:tcPr>
            <w:tcW w:w="1349" w:type="dxa"/>
          </w:tcPr>
          <w:p w14:paraId="72AECF65" w14:textId="77777777" w:rsidR="006E3D7D" w:rsidRPr="002847F3" w:rsidRDefault="006E3D7D" w:rsidP="00E96A3E">
            <w:pPr>
              <w:widowControl w:val="0"/>
              <w:autoSpaceDE w:val="0"/>
              <w:autoSpaceDN w:val="0"/>
              <w:spacing w:before="12"/>
              <w:ind w:left="647"/>
            </w:pPr>
            <w:r w:rsidRPr="002847F3">
              <w:t>3.21</w:t>
            </w:r>
          </w:p>
        </w:tc>
        <w:tc>
          <w:tcPr>
            <w:tcW w:w="1673" w:type="dxa"/>
          </w:tcPr>
          <w:p w14:paraId="37575CA3" w14:textId="77777777" w:rsidR="006E3D7D" w:rsidRPr="002847F3" w:rsidRDefault="006E3D7D" w:rsidP="00E96A3E">
            <w:pPr>
              <w:widowControl w:val="0"/>
              <w:autoSpaceDE w:val="0"/>
              <w:autoSpaceDN w:val="0"/>
              <w:spacing w:before="12"/>
              <w:ind w:left="647"/>
              <w:jc w:val="center"/>
            </w:pPr>
            <w:r>
              <w:t>1.242</w:t>
            </w:r>
          </w:p>
        </w:tc>
      </w:tr>
      <w:tr w:rsidR="006E3D7D" w:rsidRPr="002847F3" w14:paraId="32CF4C7E" w14:textId="77777777" w:rsidTr="00E96A3E">
        <w:trPr>
          <w:trHeight w:val="287"/>
          <w:jc w:val="center"/>
        </w:trPr>
        <w:tc>
          <w:tcPr>
            <w:tcW w:w="4482" w:type="dxa"/>
          </w:tcPr>
          <w:p w14:paraId="177028B5" w14:textId="77777777" w:rsidR="006E3D7D" w:rsidRPr="002847F3" w:rsidRDefault="006E3D7D" w:rsidP="00E96A3E">
            <w:pPr>
              <w:widowControl w:val="0"/>
              <w:autoSpaceDE w:val="0"/>
              <w:autoSpaceDN w:val="0"/>
              <w:spacing w:before="12"/>
              <w:ind w:left="115"/>
            </w:pPr>
            <w:r w:rsidRPr="002847F3">
              <w:t>College</w:t>
            </w:r>
            <w:r w:rsidRPr="002847F3">
              <w:rPr>
                <w:spacing w:val="-8"/>
              </w:rPr>
              <w:t xml:space="preserve"> </w:t>
            </w:r>
            <w:r w:rsidRPr="002847F3">
              <w:t>publications</w:t>
            </w:r>
          </w:p>
        </w:tc>
        <w:tc>
          <w:tcPr>
            <w:tcW w:w="794" w:type="dxa"/>
          </w:tcPr>
          <w:p w14:paraId="44D66D36" w14:textId="77777777" w:rsidR="006E3D7D" w:rsidRPr="002847F3" w:rsidRDefault="006E3D7D" w:rsidP="00E96A3E">
            <w:pPr>
              <w:widowControl w:val="0"/>
              <w:autoSpaceDE w:val="0"/>
              <w:autoSpaceDN w:val="0"/>
              <w:spacing w:before="12"/>
              <w:ind w:left="314"/>
            </w:pPr>
            <w:r w:rsidRPr="002847F3">
              <w:t>180</w:t>
            </w:r>
          </w:p>
        </w:tc>
        <w:tc>
          <w:tcPr>
            <w:tcW w:w="1349" w:type="dxa"/>
          </w:tcPr>
          <w:p w14:paraId="71289911" w14:textId="77777777" w:rsidR="006E3D7D" w:rsidRPr="002847F3" w:rsidRDefault="006E3D7D" w:rsidP="00E96A3E">
            <w:pPr>
              <w:widowControl w:val="0"/>
              <w:autoSpaceDE w:val="0"/>
              <w:autoSpaceDN w:val="0"/>
              <w:spacing w:before="12"/>
              <w:ind w:left="647"/>
            </w:pPr>
            <w:r w:rsidRPr="002847F3">
              <w:t>2.90</w:t>
            </w:r>
          </w:p>
        </w:tc>
        <w:tc>
          <w:tcPr>
            <w:tcW w:w="1673" w:type="dxa"/>
          </w:tcPr>
          <w:p w14:paraId="3D8502F5" w14:textId="77777777" w:rsidR="006E3D7D" w:rsidRPr="002847F3" w:rsidRDefault="006E3D7D" w:rsidP="00E96A3E">
            <w:pPr>
              <w:widowControl w:val="0"/>
              <w:autoSpaceDE w:val="0"/>
              <w:autoSpaceDN w:val="0"/>
              <w:spacing w:before="12"/>
              <w:ind w:left="647"/>
              <w:jc w:val="center"/>
            </w:pPr>
            <w:r>
              <w:t>1.078</w:t>
            </w:r>
          </w:p>
        </w:tc>
      </w:tr>
      <w:tr w:rsidR="006E3D7D" w:rsidRPr="002847F3" w14:paraId="11D49EEB" w14:textId="77777777" w:rsidTr="00E96A3E">
        <w:trPr>
          <w:trHeight w:val="287"/>
          <w:jc w:val="center"/>
        </w:trPr>
        <w:tc>
          <w:tcPr>
            <w:tcW w:w="4482" w:type="dxa"/>
          </w:tcPr>
          <w:p w14:paraId="55B64F4B" w14:textId="77777777" w:rsidR="006E3D7D" w:rsidRPr="002847F3" w:rsidRDefault="006E3D7D" w:rsidP="00E96A3E">
            <w:pPr>
              <w:widowControl w:val="0"/>
              <w:autoSpaceDE w:val="0"/>
              <w:autoSpaceDN w:val="0"/>
              <w:spacing w:before="12"/>
              <w:ind w:left="115"/>
            </w:pPr>
            <w:r w:rsidRPr="002847F3">
              <w:t>High</w:t>
            </w:r>
            <w:r w:rsidRPr="002847F3">
              <w:rPr>
                <w:spacing w:val="-5"/>
              </w:rPr>
              <w:t xml:space="preserve"> </w:t>
            </w:r>
            <w:r w:rsidRPr="002847F3">
              <w:t>school</w:t>
            </w:r>
            <w:r w:rsidRPr="002847F3">
              <w:rPr>
                <w:spacing w:val="-3"/>
              </w:rPr>
              <w:t xml:space="preserve"> </w:t>
            </w:r>
            <w:r w:rsidRPr="002847F3">
              <w:t>faculty</w:t>
            </w:r>
            <w:r w:rsidRPr="002847F3">
              <w:rPr>
                <w:spacing w:val="-4"/>
              </w:rPr>
              <w:t xml:space="preserve"> </w:t>
            </w:r>
            <w:r w:rsidRPr="002847F3">
              <w:t>members</w:t>
            </w:r>
          </w:p>
        </w:tc>
        <w:tc>
          <w:tcPr>
            <w:tcW w:w="794" w:type="dxa"/>
          </w:tcPr>
          <w:p w14:paraId="4E0CE210" w14:textId="77777777" w:rsidR="006E3D7D" w:rsidRPr="002847F3" w:rsidRDefault="006E3D7D" w:rsidP="00E96A3E">
            <w:pPr>
              <w:widowControl w:val="0"/>
              <w:autoSpaceDE w:val="0"/>
              <w:autoSpaceDN w:val="0"/>
              <w:spacing w:before="12"/>
              <w:ind w:left="314"/>
            </w:pPr>
            <w:r w:rsidRPr="002847F3">
              <w:t>180</w:t>
            </w:r>
          </w:p>
        </w:tc>
        <w:tc>
          <w:tcPr>
            <w:tcW w:w="1349" w:type="dxa"/>
          </w:tcPr>
          <w:p w14:paraId="5F495647" w14:textId="77777777" w:rsidR="006E3D7D" w:rsidRPr="002847F3" w:rsidRDefault="006E3D7D" w:rsidP="00E96A3E">
            <w:pPr>
              <w:widowControl w:val="0"/>
              <w:autoSpaceDE w:val="0"/>
              <w:autoSpaceDN w:val="0"/>
              <w:spacing w:before="12"/>
              <w:ind w:left="647"/>
            </w:pPr>
            <w:r w:rsidRPr="002847F3">
              <w:t>2.28</w:t>
            </w:r>
          </w:p>
        </w:tc>
        <w:tc>
          <w:tcPr>
            <w:tcW w:w="1673" w:type="dxa"/>
          </w:tcPr>
          <w:p w14:paraId="1B7FD329" w14:textId="77777777" w:rsidR="006E3D7D" w:rsidRPr="002847F3" w:rsidRDefault="006E3D7D" w:rsidP="00E96A3E">
            <w:pPr>
              <w:widowControl w:val="0"/>
              <w:autoSpaceDE w:val="0"/>
              <w:autoSpaceDN w:val="0"/>
              <w:spacing w:before="12"/>
              <w:ind w:left="647"/>
              <w:jc w:val="center"/>
            </w:pPr>
            <w:r>
              <w:t>1.104</w:t>
            </w:r>
          </w:p>
        </w:tc>
      </w:tr>
      <w:tr w:rsidR="006E3D7D" w:rsidRPr="002847F3" w14:paraId="2E608B70" w14:textId="77777777" w:rsidTr="00E96A3E">
        <w:trPr>
          <w:trHeight w:val="308"/>
          <w:jc w:val="center"/>
        </w:trPr>
        <w:tc>
          <w:tcPr>
            <w:tcW w:w="4482" w:type="dxa"/>
            <w:tcBorders>
              <w:bottom w:val="single" w:sz="4" w:space="0" w:color="7D7D7D"/>
            </w:tcBorders>
          </w:tcPr>
          <w:p w14:paraId="24E15ABD" w14:textId="77777777" w:rsidR="006E3D7D" w:rsidRPr="002847F3" w:rsidRDefault="006E3D7D" w:rsidP="00E96A3E">
            <w:pPr>
              <w:widowControl w:val="0"/>
              <w:autoSpaceDE w:val="0"/>
              <w:autoSpaceDN w:val="0"/>
              <w:spacing w:before="12"/>
              <w:ind w:left="115"/>
            </w:pPr>
            <w:r w:rsidRPr="002847F3">
              <w:t>High</w:t>
            </w:r>
            <w:r w:rsidRPr="002847F3">
              <w:rPr>
                <w:spacing w:val="-6"/>
              </w:rPr>
              <w:t xml:space="preserve"> </w:t>
            </w:r>
            <w:r w:rsidRPr="002847F3">
              <w:t>school</w:t>
            </w:r>
            <w:r w:rsidRPr="002847F3">
              <w:rPr>
                <w:spacing w:val="-5"/>
              </w:rPr>
              <w:t xml:space="preserve"> </w:t>
            </w:r>
            <w:r w:rsidRPr="002847F3">
              <w:t>guidance</w:t>
            </w:r>
            <w:r w:rsidRPr="002847F3">
              <w:rPr>
                <w:spacing w:val="-6"/>
              </w:rPr>
              <w:t xml:space="preserve"> </w:t>
            </w:r>
            <w:r w:rsidRPr="002847F3">
              <w:t>counselor</w:t>
            </w:r>
          </w:p>
        </w:tc>
        <w:tc>
          <w:tcPr>
            <w:tcW w:w="794" w:type="dxa"/>
            <w:tcBorders>
              <w:bottom w:val="single" w:sz="4" w:space="0" w:color="7D7D7D"/>
            </w:tcBorders>
          </w:tcPr>
          <w:p w14:paraId="7462D56E" w14:textId="77777777" w:rsidR="006E3D7D" w:rsidRPr="002847F3" w:rsidRDefault="006E3D7D" w:rsidP="00E96A3E">
            <w:pPr>
              <w:widowControl w:val="0"/>
              <w:autoSpaceDE w:val="0"/>
              <w:autoSpaceDN w:val="0"/>
              <w:spacing w:before="12"/>
              <w:ind w:left="314"/>
            </w:pPr>
            <w:r w:rsidRPr="002847F3">
              <w:t>180</w:t>
            </w:r>
          </w:p>
        </w:tc>
        <w:tc>
          <w:tcPr>
            <w:tcW w:w="1349" w:type="dxa"/>
            <w:tcBorders>
              <w:bottom w:val="single" w:sz="4" w:space="0" w:color="7D7D7D"/>
            </w:tcBorders>
          </w:tcPr>
          <w:p w14:paraId="0EA2D5D3" w14:textId="77777777" w:rsidR="006E3D7D" w:rsidRPr="002847F3" w:rsidRDefault="006E3D7D" w:rsidP="00E96A3E">
            <w:pPr>
              <w:widowControl w:val="0"/>
              <w:autoSpaceDE w:val="0"/>
              <w:autoSpaceDN w:val="0"/>
              <w:spacing w:before="12"/>
              <w:ind w:left="674"/>
            </w:pPr>
            <w:r w:rsidRPr="002847F3">
              <w:t>2.26</w:t>
            </w:r>
          </w:p>
        </w:tc>
        <w:tc>
          <w:tcPr>
            <w:tcW w:w="1673" w:type="dxa"/>
            <w:tcBorders>
              <w:bottom w:val="single" w:sz="4" w:space="0" w:color="7D7D7D"/>
            </w:tcBorders>
          </w:tcPr>
          <w:p w14:paraId="17F1B2AE" w14:textId="77777777" w:rsidR="006E3D7D" w:rsidRPr="002847F3" w:rsidRDefault="006E3D7D" w:rsidP="00E96A3E">
            <w:pPr>
              <w:widowControl w:val="0"/>
              <w:autoSpaceDE w:val="0"/>
              <w:autoSpaceDN w:val="0"/>
              <w:spacing w:before="12"/>
              <w:ind w:left="674"/>
              <w:jc w:val="center"/>
            </w:pPr>
            <w:r>
              <w:t>1.084</w:t>
            </w:r>
          </w:p>
        </w:tc>
      </w:tr>
    </w:tbl>
    <w:p w14:paraId="48D21371" w14:textId="77777777" w:rsidR="006E3D7D" w:rsidRDefault="006E3D7D" w:rsidP="006E3D7D">
      <w:pPr>
        <w:spacing w:line="480" w:lineRule="auto"/>
        <w:ind w:firstLine="720"/>
      </w:pPr>
    </w:p>
    <w:p w14:paraId="7A8C56A5" w14:textId="5803ABCB" w:rsidR="006E3D7D" w:rsidRDefault="006E3D7D" w:rsidP="00046A3C">
      <w:pPr>
        <w:tabs>
          <w:tab w:val="right" w:leader="underscore" w:pos="7200"/>
        </w:tabs>
      </w:pPr>
    </w:p>
    <w:p w14:paraId="1FE26004" w14:textId="4A8A480D" w:rsidR="00EF73D3" w:rsidRDefault="00EF73D3" w:rsidP="00046A3C">
      <w:pPr>
        <w:tabs>
          <w:tab w:val="right" w:leader="underscore" w:pos="7200"/>
        </w:tabs>
      </w:pPr>
    </w:p>
    <w:p w14:paraId="35FB0951" w14:textId="7AA14628" w:rsidR="00EF73D3" w:rsidRDefault="00EF73D3" w:rsidP="00046A3C">
      <w:pPr>
        <w:tabs>
          <w:tab w:val="right" w:leader="underscore" w:pos="7200"/>
        </w:tabs>
      </w:pPr>
    </w:p>
    <w:p w14:paraId="180D75A7" w14:textId="57674ABA" w:rsidR="00EF73D3" w:rsidRDefault="00EF73D3" w:rsidP="00046A3C">
      <w:pPr>
        <w:tabs>
          <w:tab w:val="right" w:leader="underscore" w:pos="7200"/>
        </w:tabs>
      </w:pPr>
    </w:p>
    <w:p w14:paraId="02993ECD" w14:textId="4C0AFEFC" w:rsidR="00EF73D3" w:rsidRDefault="00EF73D3" w:rsidP="00046A3C">
      <w:pPr>
        <w:tabs>
          <w:tab w:val="right" w:leader="underscore" w:pos="7200"/>
        </w:tabs>
      </w:pPr>
    </w:p>
    <w:p w14:paraId="7003C8EC" w14:textId="77777777" w:rsidR="00EF73D3" w:rsidRPr="009D2AA9" w:rsidRDefault="00EF73D3" w:rsidP="00EF73D3">
      <w:pPr>
        <w:pStyle w:val="AltHeading1"/>
      </w:pPr>
      <w:r w:rsidRPr="009D2AA9">
        <w:lastRenderedPageBreak/>
        <w:t>Vita</w:t>
      </w:r>
    </w:p>
    <w:p w14:paraId="5C3FF9B9" w14:textId="77777777" w:rsidR="00EF73D3" w:rsidRDefault="00EF73D3" w:rsidP="00EF73D3">
      <w:r w:rsidRPr="009D2AA9">
        <w:tab/>
      </w:r>
      <w:r>
        <w:t>Phillip Lowell Cook, Jr., is a doctoral candidate at the University of Tennessee at</w:t>
      </w:r>
    </w:p>
    <w:p w14:paraId="1D5C0EF1" w14:textId="77777777" w:rsidR="00EF73D3" w:rsidRDefault="00EF73D3" w:rsidP="00EF73D3"/>
    <w:p w14:paraId="6FB5FA21" w14:textId="77777777" w:rsidR="00EF73D3" w:rsidRDefault="00EF73D3" w:rsidP="00EF73D3">
      <w:r>
        <w:t xml:space="preserve">Knoxville in Higher Education Administration. He earned a Master of Divinity degree in 1996 </w:t>
      </w:r>
    </w:p>
    <w:p w14:paraId="3349C83D" w14:textId="77777777" w:rsidR="00EF73D3" w:rsidRDefault="00EF73D3" w:rsidP="00EF73D3"/>
    <w:p w14:paraId="30939691" w14:textId="77777777" w:rsidR="00EF73D3" w:rsidRDefault="00EF73D3" w:rsidP="00EF73D3">
      <w:r>
        <w:t xml:space="preserve">after completing a Bachelor of Business degree in 1992.  He </w:t>
      </w:r>
      <w:r w:rsidRPr="009D2AA9">
        <w:t>was born</w:t>
      </w:r>
      <w:r>
        <w:t xml:space="preserve"> on December 5, </w:t>
      </w:r>
      <w:proofErr w:type="gramStart"/>
      <w:r>
        <w:t>1969</w:t>
      </w:r>
      <w:proofErr w:type="gramEnd"/>
      <w:r>
        <w:t xml:space="preserve"> in </w:t>
      </w:r>
    </w:p>
    <w:p w14:paraId="2903FA51" w14:textId="77777777" w:rsidR="00EF73D3" w:rsidRDefault="00EF73D3" w:rsidP="00EF73D3"/>
    <w:p w14:paraId="18A6AD66" w14:textId="77777777" w:rsidR="00EF73D3" w:rsidRDefault="00EF73D3" w:rsidP="00EF73D3">
      <w:r>
        <w:t>Ronceverte, West Virginia, but was reared in Pennsylvania.  He currently serves as the</w:t>
      </w:r>
    </w:p>
    <w:p w14:paraId="4D56EFD4" w14:textId="77777777" w:rsidR="00EF73D3" w:rsidRDefault="00EF73D3" w:rsidP="00EF73D3"/>
    <w:p w14:paraId="1B3B86B0" w14:textId="77777777" w:rsidR="00EF73D3" w:rsidRDefault="00EF73D3" w:rsidP="00EF73D3">
      <w:r>
        <w:t xml:space="preserve">Executive Director of the North American Coalition for Christian Admissions Professionals. He </w:t>
      </w:r>
    </w:p>
    <w:p w14:paraId="55AACC47" w14:textId="77777777" w:rsidR="00EF73D3" w:rsidRDefault="00EF73D3" w:rsidP="00EF73D3"/>
    <w:p w14:paraId="146B9E6E" w14:textId="77777777" w:rsidR="00EF73D3" w:rsidRDefault="00EF73D3" w:rsidP="00EF73D3">
      <w:r>
        <w:t>was also employed at his alma mater, Lee University, for twenty-eight years and most</w:t>
      </w:r>
    </w:p>
    <w:p w14:paraId="7FA9A53E" w14:textId="77777777" w:rsidR="00EF73D3" w:rsidRDefault="00EF73D3" w:rsidP="00EF73D3"/>
    <w:p w14:paraId="2A354013" w14:textId="77777777" w:rsidR="00EF73D3" w:rsidRPr="009D2AA9" w:rsidRDefault="00EF73D3" w:rsidP="00EF73D3">
      <w:r>
        <w:t xml:space="preserve">recently served as Vice President for Enrollment from 2010 – 2021. </w:t>
      </w:r>
    </w:p>
    <w:p w14:paraId="57E7D8D1" w14:textId="77777777" w:rsidR="00EF73D3" w:rsidRDefault="00EF73D3" w:rsidP="00EF73D3">
      <w:pPr>
        <w:tabs>
          <w:tab w:val="right" w:leader="underscore" w:pos="7200"/>
        </w:tabs>
      </w:pPr>
    </w:p>
    <w:p w14:paraId="7475A170" w14:textId="77777777" w:rsidR="00EF73D3" w:rsidRDefault="00EF73D3" w:rsidP="00EF73D3">
      <w:pPr>
        <w:tabs>
          <w:tab w:val="right" w:leader="underscore" w:pos="7200"/>
        </w:tabs>
      </w:pPr>
    </w:p>
    <w:p w14:paraId="5CE4F273" w14:textId="77777777" w:rsidR="00EF73D3" w:rsidRDefault="00EF73D3" w:rsidP="00046A3C">
      <w:pPr>
        <w:tabs>
          <w:tab w:val="right" w:leader="underscore" w:pos="7200"/>
        </w:tabs>
      </w:pPr>
    </w:p>
    <w:sectPr w:rsidR="00EF73D3" w:rsidSect="0002605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E508A" w14:textId="77777777" w:rsidR="008529FE" w:rsidRDefault="008529FE" w:rsidP="000B1AE7">
      <w:r>
        <w:separator/>
      </w:r>
    </w:p>
  </w:endnote>
  <w:endnote w:type="continuationSeparator" w:id="0">
    <w:p w14:paraId="00A614EE" w14:textId="77777777" w:rsidR="008529FE" w:rsidRDefault="008529FE" w:rsidP="000B1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195872"/>
      <w:docPartObj>
        <w:docPartGallery w:val="Page Numbers (Bottom of Page)"/>
        <w:docPartUnique/>
      </w:docPartObj>
    </w:sdtPr>
    <w:sdtEndPr>
      <w:rPr>
        <w:noProof/>
      </w:rPr>
    </w:sdtEndPr>
    <w:sdtContent>
      <w:p w14:paraId="11A263CE" w14:textId="3ACBF091" w:rsidR="006F4794" w:rsidRDefault="006F4794" w:rsidP="00996198">
        <w:pPr>
          <w:pStyle w:val="Heading1"/>
        </w:pPr>
        <w:r>
          <w:fldChar w:fldCharType="begin"/>
        </w:r>
        <w:r>
          <w:instrText xml:space="preserve"> PAGE   \* MERGEFORMAT </w:instrText>
        </w:r>
        <w:r>
          <w:fldChar w:fldCharType="separate"/>
        </w:r>
        <w:r>
          <w:rPr>
            <w:noProof/>
          </w:rPr>
          <w:t>2</w:t>
        </w:r>
        <w:r>
          <w:rPr>
            <w:noProof/>
          </w:rPr>
          <w:fldChar w:fldCharType="end"/>
        </w:r>
      </w:p>
    </w:sdtContent>
  </w:sdt>
  <w:p w14:paraId="06821AA9" w14:textId="77777777" w:rsidR="006F4794" w:rsidRDefault="006F47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2F1E0" w14:textId="23C6B099" w:rsidR="00045255" w:rsidRDefault="00045255" w:rsidP="0002605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E2D0" w14:textId="77777777" w:rsidR="008529FE" w:rsidRDefault="008529FE" w:rsidP="000B1AE7">
      <w:r>
        <w:separator/>
      </w:r>
    </w:p>
  </w:footnote>
  <w:footnote w:type="continuationSeparator" w:id="0">
    <w:p w14:paraId="5DAB2CF5" w14:textId="77777777" w:rsidR="008529FE" w:rsidRDefault="008529FE" w:rsidP="000B1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DED34" w14:textId="207EB2D5" w:rsidR="00266C26" w:rsidRDefault="00266C26" w:rsidP="00A86F2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36CFA"/>
    <w:multiLevelType w:val="hybridMultilevel"/>
    <w:tmpl w:val="C750C4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0B515A"/>
    <w:multiLevelType w:val="hybridMultilevel"/>
    <w:tmpl w:val="120A7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E471F"/>
    <w:multiLevelType w:val="hybridMultilevel"/>
    <w:tmpl w:val="892E1F84"/>
    <w:styleLink w:val="ImportedStyle1"/>
    <w:lvl w:ilvl="0" w:tplc="56F4464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1E0142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59C38CE">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61C52B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A8247F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7C56B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C44B8A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91E993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AE050FE">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78225B7"/>
    <w:multiLevelType w:val="hybridMultilevel"/>
    <w:tmpl w:val="E42C1DCA"/>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4A025D"/>
    <w:multiLevelType w:val="hybridMultilevel"/>
    <w:tmpl w:val="D270B6A8"/>
    <w:lvl w:ilvl="0" w:tplc="B380D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E20CA6"/>
    <w:multiLevelType w:val="hybridMultilevel"/>
    <w:tmpl w:val="E42C1DCA"/>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7117CFD"/>
    <w:multiLevelType w:val="hybridMultilevel"/>
    <w:tmpl w:val="1E421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583EBF"/>
    <w:multiLevelType w:val="hybridMultilevel"/>
    <w:tmpl w:val="892E1F84"/>
    <w:lvl w:ilvl="0" w:tplc="3BCA474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660AF2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11CA384">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8F6230E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1660F8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496848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C122CD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7465F0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DD4BE2A">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6C440EF"/>
    <w:multiLevelType w:val="hybridMultilevel"/>
    <w:tmpl w:val="0ED2F710"/>
    <w:lvl w:ilvl="0" w:tplc="AEDA73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1F25F7"/>
    <w:multiLevelType w:val="hybridMultilevel"/>
    <w:tmpl w:val="49BAE1BC"/>
    <w:lvl w:ilvl="0" w:tplc="3B208FA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3F29CF"/>
    <w:multiLevelType w:val="hybridMultilevel"/>
    <w:tmpl w:val="2E54D9A8"/>
    <w:lvl w:ilvl="0" w:tplc="CF9632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47D337E"/>
    <w:multiLevelType w:val="hybridMultilevel"/>
    <w:tmpl w:val="68D2CA34"/>
    <w:lvl w:ilvl="0" w:tplc="856E34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B6E732D"/>
    <w:multiLevelType w:val="hybridMultilevel"/>
    <w:tmpl w:val="894212D8"/>
    <w:lvl w:ilvl="0" w:tplc="0409000F">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C411631"/>
    <w:multiLevelType w:val="hybridMultilevel"/>
    <w:tmpl w:val="892E1F84"/>
    <w:numStyleLink w:val="ImportedStyle1"/>
  </w:abstractNum>
  <w:abstractNum w:abstractNumId="14" w15:restartNumberingAfterBreak="0">
    <w:nsid w:val="53A11E6E"/>
    <w:multiLevelType w:val="hybridMultilevel"/>
    <w:tmpl w:val="66764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836069"/>
    <w:multiLevelType w:val="hybridMultilevel"/>
    <w:tmpl w:val="67326F26"/>
    <w:lvl w:ilvl="0" w:tplc="21341E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B47033A"/>
    <w:multiLevelType w:val="hybridMultilevel"/>
    <w:tmpl w:val="E42C1DCA"/>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F6E39B1"/>
    <w:multiLevelType w:val="hybridMultilevel"/>
    <w:tmpl w:val="5F70C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6D34B6"/>
    <w:multiLevelType w:val="hybridMultilevel"/>
    <w:tmpl w:val="F1803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C47428"/>
    <w:multiLevelType w:val="hybridMultilevel"/>
    <w:tmpl w:val="88105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4C398B"/>
    <w:multiLevelType w:val="hybridMultilevel"/>
    <w:tmpl w:val="8FE267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12608A"/>
    <w:multiLevelType w:val="hybridMultilevel"/>
    <w:tmpl w:val="7AF6D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5E2B99"/>
    <w:multiLevelType w:val="hybridMultilevel"/>
    <w:tmpl w:val="892E1F84"/>
    <w:lvl w:ilvl="0" w:tplc="FFFFFFFF">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16F799C"/>
    <w:multiLevelType w:val="hybridMultilevel"/>
    <w:tmpl w:val="1BAA9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E3515D"/>
    <w:multiLevelType w:val="hybridMultilevel"/>
    <w:tmpl w:val="E8D6E976"/>
    <w:lvl w:ilvl="0" w:tplc="35DCC0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34202B3"/>
    <w:multiLevelType w:val="hybridMultilevel"/>
    <w:tmpl w:val="892E1F84"/>
    <w:lvl w:ilvl="0" w:tplc="820475A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E246FC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F2405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FCE523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6FE817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2866260">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74D826B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1E4C8F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B829C8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5453009"/>
    <w:multiLevelType w:val="hybridMultilevel"/>
    <w:tmpl w:val="2898B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3101D2"/>
    <w:multiLevelType w:val="hybridMultilevel"/>
    <w:tmpl w:val="892E1F84"/>
    <w:lvl w:ilvl="0" w:tplc="FFFFFFFF">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4"/>
  </w:num>
  <w:num w:numId="2">
    <w:abstractNumId w:val="4"/>
  </w:num>
  <w:num w:numId="3">
    <w:abstractNumId w:val="8"/>
  </w:num>
  <w:num w:numId="4">
    <w:abstractNumId w:val="15"/>
  </w:num>
  <w:num w:numId="5">
    <w:abstractNumId w:val="23"/>
  </w:num>
  <w:num w:numId="6">
    <w:abstractNumId w:val="26"/>
  </w:num>
  <w:num w:numId="7">
    <w:abstractNumId w:val="17"/>
  </w:num>
  <w:num w:numId="8">
    <w:abstractNumId w:val="24"/>
  </w:num>
  <w:num w:numId="9">
    <w:abstractNumId w:val="9"/>
  </w:num>
  <w:num w:numId="10">
    <w:abstractNumId w:val="18"/>
  </w:num>
  <w:num w:numId="11">
    <w:abstractNumId w:val="11"/>
  </w:num>
  <w:num w:numId="12">
    <w:abstractNumId w:val="2"/>
  </w:num>
  <w:num w:numId="13">
    <w:abstractNumId w:val="13"/>
  </w:num>
  <w:num w:numId="14">
    <w:abstractNumId w:val="13"/>
    <w:lvlOverride w:ilvl="0">
      <w:lvl w:ilvl="0" w:tplc="C1DCC678">
        <w:start w:val="1"/>
        <w:numFmt w:val="decimal"/>
        <w:lvlText w:val="%1."/>
        <w:lvlJc w:val="left"/>
        <w:pPr>
          <w:ind w:left="69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831E9C7E">
        <w:start w:val="1"/>
        <w:numFmt w:val="lowerLetter"/>
        <w:lvlText w:val="%2."/>
        <w:lvlJc w:val="left"/>
        <w:pPr>
          <w:ind w:left="141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1354EEBC">
        <w:start w:val="1"/>
        <w:numFmt w:val="lowerRoman"/>
        <w:lvlText w:val="%3."/>
        <w:lvlJc w:val="left"/>
        <w:pPr>
          <w:ind w:left="2135" w:hanging="271"/>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6AF6FBD2">
        <w:start w:val="1"/>
        <w:numFmt w:val="decimal"/>
        <w:lvlText w:val="%4."/>
        <w:lvlJc w:val="left"/>
        <w:pPr>
          <w:ind w:left="285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47E8219A">
        <w:start w:val="1"/>
        <w:numFmt w:val="lowerLetter"/>
        <w:lvlText w:val="%5."/>
        <w:lvlJc w:val="left"/>
        <w:pPr>
          <w:ind w:left="357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55DE8C22">
        <w:start w:val="1"/>
        <w:numFmt w:val="lowerRoman"/>
        <w:lvlText w:val="%6."/>
        <w:lvlJc w:val="left"/>
        <w:pPr>
          <w:ind w:left="4295" w:hanging="271"/>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72489CBC">
        <w:start w:val="1"/>
        <w:numFmt w:val="decimal"/>
        <w:lvlText w:val="%7."/>
        <w:lvlJc w:val="left"/>
        <w:pPr>
          <w:ind w:left="501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5F0E037E">
        <w:start w:val="1"/>
        <w:numFmt w:val="lowerLetter"/>
        <w:lvlText w:val="%8."/>
        <w:lvlJc w:val="left"/>
        <w:pPr>
          <w:ind w:left="5730" w:hanging="33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51A202D8">
        <w:start w:val="1"/>
        <w:numFmt w:val="lowerRoman"/>
        <w:lvlText w:val="%9."/>
        <w:lvlJc w:val="left"/>
        <w:pPr>
          <w:ind w:left="6455" w:hanging="271"/>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num>
  <w:num w:numId="15">
    <w:abstractNumId w:val="7"/>
  </w:num>
  <w:num w:numId="16">
    <w:abstractNumId w:val="25"/>
  </w:num>
  <w:num w:numId="17">
    <w:abstractNumId w:val="1"/>
  </w:num>
  <w:num w:numId="18">
    <w:abstractNumId w:val="20"/>
  </w:num>
  <w:num w:numId="19">
    <w:abstractNumId w:val="16"/>
  </w:num>
  <w:num w:numId="20">
    <w:abstractNumId w:val="5"/>
  </w:num>
  <w:num w:numId="21">
    <w:abstractNumId w:val="0"/>
  </w:num>
  <w:num w:numId="22">
    <w:abstractNumId w:val="3"/>
  </w:num>
  <w:num w:numId="23">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6"/>
  </w:num>
  <w:num w:numId="26">
    <w:abstractNumId w:val="19"/>
  </w:num>
  <w:num w:numId="27">
    <w:abstractNumId w:val="10"/>
  </w:num>
  <w:num w:numId="28">
    <w:abstractNumId w:val="22"/>
  </w:num>
  <w:num w:numId="29">
    <w:abstractNumId w:val="2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4DE"/>
    <w:rsid w:val="00000718"/>
    <w:rsid w:val="000017DE"/>
    <w:rsid w:val="00001CD4"/>
    <w:rsid w:val="0000379F"/>
    <w:rsid w:val="00003BCF"/>
    <w:rsid w:val="00003DAA"/>
    <w:rsid w:val="0000412C"/>
    <w:rsid w:val="00004D2D"/>
    <w:rsid w:val="000058E3"/>
    <w:rsid w:val="00005EEC"/>
    <w:rsid w:val="000076FC"/>
    <w:rsid w:val="000077E7"/>
    <w:rsid w:val="00007894"/>
    <w:rsid w:val="00010387"/>
    <w:rsid w:val="00010509"/>
    <w:rsid w:val="000113E2"/>
    <w:rsid w:val="00011C54"/>
    <w:rsid w:val="000157FC"/>
    <w:rsid w:val="00016BC6"/>
    <w:rsid w:val="0002056F"/>
    <w:rsid w:val="00023E45"/>
    <w:rsid w:val="000247E4"/>
    <w:rsid w:val="0002585B"/>
    <w:rsid w:val="000258F1"/>
    <w:rsid w:val="00026050"/>
    <w:rsid w:val="00026ABA"/>
    <w:rsid w:val="000270A1"/>
    <w:rsid w:val="0002727B"/>
    <w:rsid w:val="0003181F"/>
    <w:rsid w:val="00033124"/>
    <w:rsid w:val="000353B1"/>
    <w:rsid w:val="000358F7"/>
    <w:rsid w:val="00036323"/>
    <w:rsid w:val="000367A0"/>
    <w:rsid w:val="00037332"/>
    <w:rsid w:val="000375CC"/>
    <w:rsid w:val="000414B0"/>
    <w:rsid w:val="000437FA"/>
    <w:rsid w:val="00045255"/>
    <w:rsid w:val="00046A3C"/>
    <w:rsid w:val="00051107"/>
    <w:rsid w:val="000512B8"/>
    <w:rsid w:val="000512CD"/>
    <w:rsid w:val="0005198C"/>
    <w:rsid w:val="00052B2F"/>
    <w:rsid w:val="000534B9"/>
    <w:rsid w:val="0005501B"/>
    <w:rsid w:val="00056034"/>
    <w:rsid w:val="00057843"/>
    <w:rsid w:val="000604C0"/>
    <w:rsid w:val="00060991"/>
    <w:rsid w:val="0006156B"/>
    <w:rsid w:val="00061F87"/>
    <w:rsid w:val="00062D1E"/>
    <w:rsid w:val="0006414E"/>
    <w:rsid w:val="000654CF"/>
    <w:rsid w:val="00065AA2"/>
    <w:rsid w:val="00066875"/>
    <w:rsid w:val="00066D49"/>
    <w:rsid w:val="0007091F"/>
    <w:rsid w:val="000717D7"/>
    <w:rsid w:val="000727BB"/>
    <w:rsid w:val="00072A08"/>
    <w:rsid w:val="00073BE8"/>
    <w:rsid w:val="00074072"/>
    <w:rsid w:val="00074E2A"/>
    <w:rsid w:val="000829E3"/>
    <w:rsid w:val="000850A6"/>
    <w:rsid w:val="000906F5"/>
    <w:rsid w:val="000920CF"/>
    <w:rsid w:val="00092605"/>
    <w:rsid w:val="00092628"/>
    <w:rsid w:val="0009354B"/>
    <w:rsid w:val="00096A3F"/>
    <w:rsid w:val="00096B99"/>
    <w:rsid w:val="00097266"/>
    <w:rsid w:val="00097D3F"/>
    <w:rsid w:val="000A1B1B"/>
    <w:rsid w:val="000A5F23"/>
    <w:rsid w:val="000B045D"/>
    <w:rsid w:val="000B1AE7"/>
    <w:rsid w:val="000B2D1D"/>
    <w:rsid w:val="000B4728"/>
    <w:rsid w:val="000B7CD3"/>
    <w:rsid w:val="000C0170"/>
    <w:rsid w:val="000C0B6D"/>
    <w:rsid w:val="000C21C9"/>
    <w:rsid w:val="000C3C79"/>
    <w:rsid w:val="000C6D10"/>
    <w:rsid w:val="000C7097"/>
    <w:rsid w:val="000D04EA"/>
    <w:rsid w:val="000D084D"/>
    <w:rsid w:val="000D0A63"/>
    <w:rsid w:val="000D0B49"/>
    <w:rsid w:val="000D1495"/>
    <w:rsid w:val="000D39D1"/>
    <w:rsid w:val="000D4EEE"/>
    <w:rsid w:val="000D63DC"/>
    <w:rsid w:val="000D7996"/>
    <w:rsid w:val="000D7B24"/>
    <w:rsid w:val="000E3BE1"/>
    <w:rsid w:val="000E4351"/>
    <w:rsid w:val="000E4D68"/>
    <w:rsid w:val="000E4F01"/>
    <w:rsid w:val="000E562B"/>
    <w:rsid w:val="000E576D"/>
    <w:rsid w:val="000E7F41"/>
    <w:rsid w:val="000F1FEB"/>
    <w:rsid w:val="000F37AE"/>
    <w:rsid w:val="000F47FD"/>
    <w:rsid w:val="000F66DE"/>
    <w:rsid w:val="000F6AF0"/>
    <w:rsid w:val="000F704D"/>
    <w:rsid w:val="00101DF1"/>
    <w:rsid w:val="00102002"/>
    <w:rsid w:val="001024F2"/>
    <w:rsid w:val="001031EF"/>
    <w:rsid w:val="00104459"/>
    <w:rsid w:val="0010657E"/>
    <w:rsid w:val="0010757C"/>
    <w:rsid w:val="00113404"/>
    <w:rsid w:val="001151A5"/>
    <w:rsid w:val="00115B63"/>
    <w:rsid w:val="001225E5"/>
    <w:rsid w:val="00122C51"/>
    <w:rsid w:val="00122D2A"/>
    <w:rsid w:val="00123B8E"/>
    <w:rsid w:val="00126261"/>
    <w:rsid w:val="00126E18"/>
    <w:rsid w:val="00127799"/>
    <w:rsid w:val="001305E0"/>
    <w:rsid w:val="001324E1"/>
    <w:rsid w:val="00132679"/>
    <w:rsid w:val="00132994"/>
    <w:rsid w:val="001357CD"/>
    <w:rsid w:val="00135CBC"/>
    <w:rsid w:val="00136DC3"/>
    <w:rsid w:val="0014027B"/>
    <w:rsid w:val="0014362F"/>
    <w:rsid w:val="00144BB2"/>
    <w:rsid w:val="0014644B"/>
    <w:rsid w:val="00151242"/>
    <w:rsid w:val="00151BF3"/>
    <w:rsid w:val="00152076"/>
    <w:rsid w:val="00153352"/>
    <w:rsid w:val="00155457"/>
    <w:rsid w:val="00155566"/>
    <w:rsid w:val="00156BB5"/>
    <w:rsid w:val="001576A9"/>
    <w:rsid w:val="0016017C"/>
    <w:rsid w:val="00160EA7"/>
    <w:rsid w:val="00163273"/>
    <w:rsid w:val="0016454A"/>
    <w:rsid w:val="00165E28"/>
    <w:rsid w:val="00166E5D"/>
    <w:rsid w:val="0016726A"/>
    <w:rsid w:val="001726F9"/>
    <w:rsid w:val="00172DD6"/>
    <w:rsid w:val="0017391D"/>
    <w:rsid w:val="001740F0"/>
    <w:rsid w:val="00177607"/>
    <w:rsid w:val="00181BE2"/>
    <w:rsid w:val="00181E45"/>
    <w:rsid w:val="001828A5"/>
    <w:rsid w:val="0018309E"/>
    <w:rsid w:val="00184CA6"/>
    <w:rsid w:val="00193478"/>
    <w:rsid w:val="001954E0"/>
    <w:rsid w:val="00195946"/>
    <w:rsid w:val="00196CE1"/>
    <w:rsid w:val="00197D89"/>
    <w:rsid w:val="001A0BAD"/>
    <w:rsid w:val="001A0C3F"/>
    <w:rsid w:val="001A166F"/>
    <w:rsid w:val="001A1C54"/>
    <w:rsid w:val="001A2A08"/>
    <w:rsid w:val="001A65FC"/>
    <w:rsid w:val="001A79C5"/>
    <w:rsid w:val="001B0343"/>
    <w:rsid w:val="001B0EDA"/>
    <w:rsid w:val="001B124E"/>
    <w:rsid w:val="001B25F8"/>
    <w:rsid w:val="001B3015"/>
    <w:rsid w:val="001B4468"/>
    <w:rsid w:val="001B6C00"/>
    <w:rsid w:val="001C136F"/>
    <w:rsid w:val="001C2345"/>
    <w:rsid w:val="001C2B3F"/>
    <w:rsid w:val="001D057B"/>
    <w:rsid w:val="001D1AEB"/>
    <w:rsid w:val="001D45EF"/>
    <w:rsid w:val="001E1220"/>
    <w:rsid w:val="001E1562"/>
    <w:rsid w:val="001E2046"/>
    <w:rsid w:val="001E211A"/>
    <w:rsid w:val="001E2A50"/>
    <w:rsid w:val="001E36E6"/>
    <w:rsid w:val="001E4394"/>
    <w:rsid w:val="001E4B4C"/>
    <w:rsid w:val="001E6B28"/>
    <w:rsid w:val="001E782C"/>
    <w:rsid w:val="001F4C80"/>
    <w:rsid w:val="001F5640"/>
    <w:rsid w:val="001F5733"/>
    <w:rsid w:val="001F64E0"/>
    <w:rsid w:val="001F753D"/>
    <w:rsid w:val="00201C72"/>
    <w:rsid w:val="00202098"/>
    <w:rsid w:val="00204016"/>
    <w:rsid w:val="00204A63"/>
    <w:rsid w:val="00205D3C"/>
    <w:rsid w:val="00210040"/>
    <w:rsid w:val="00211CBC"/>
    <w:rsid w:val="00212068"/>
    <w:rsid w:val="0021255F"/>
    <w:rsid w:val="002125ED"/>
    <w:rsid w:val="00212D2D"/>
    <w:rsid w:val="002139F1"/>
    <w:rsid w:val="00213B30"/>
    <w:rsid w:val="00213D8F"/>
    <w:rsid w:val="00216B60"/>
    <w:rsid w:val="00221641"/>
    <w:rsid w:val="00222C62"/>
    <w:rsid w:val="0022325A"/>
    <w:rsid w:val="00225112"/>
    <w:rsid w:val="002254FC"/>
    <w:rsid w:val="00225EC2"/>
    <w:rsid w:val="0022718C"/>
    <w:rsid w:val="002274E9"/>
    <w:rsid w:val="00232052"/>
    <w:rsid w:val="0023207F"/>
    <w:rsid w:val="00234263"/>
    <w:rsid w:val="002347F4"/>
    <w:rsid w:val="002354C4"/>
    <w:rsid w:val="00235741"/>
    <w:rsid w:val="0024102C"/>
    <w:rsid w:val="00241D7A"/>
    <w:rsid w:val="00246E4C"/>
    <w:rsid w:val="002513ED"/>
    <w:rsid w:val="00251559"/>
    <w:rsid w:val="002520BE"/>
    <w:rsid w:val="0025253C"/>
    <w:rsid w:val="002533CD"/>
    <w:rsid w:val="002537CD"/>
    <w:rsid w:val="00254385"/>
    <w:rsid w:val="0025680E"/>
    <w:rsid w:val="00260E2B"/>
    <w:rsid w:val="00261682"/>
    <w:rsid w:val="00261F8A"/>
    <w:rsid w:val="002636B9"/>
    <w:rsid w:val="00264A38"/>
    <w:rsid w:val="002654EA"/>
    <w:rsid w:val="00265773"/>
    <w:rsid w:val="002658D9"/>
    <w:rsid w:val="002660DB"/>
    <w:rsid w:val="0026638F"/>
    <w:rsid w:val="00266C26"/>
    <w:rsid w:val="0027079B"/>
    <w:rsid w:val="00270AB2"/>
    <w:rsid w:val="00272309"/>
    <w:rsid w:val="00272CF0"/>
    <w:rsid w:val="002741D4"/>
    <w:rsid w:val="002746B6"/>
    <w:rsid w:val="00276844"/>
    <w:rsid w:val="00280B6F"/>
    <w:rsid w:val="00282D17"/>
    <w:rsid w:val="00287416"/>
    <w:rsid w:val="002917A2"/>
    <w:rsid w:val="0029562D"/>
    <w:rsid w:val="00296F12"/>
    <w:rsid w:val="002A0FE2"/>
    <w:rsid w:val="002A2554"/>
    <w:rsid w:val="002A599F"/>
    <w:rsid w:val="002A59F0"/>
    <w:rsid w:val="002A60AF"/>
    <w:rsid w:val="002A7CB3"/>
    <w:rsid w:val="002B0044"/>
    <w:rsid w:val="002B2405"/>
    <w:rsid w:val="002B3798"/>
    <w:rsid w:val="002B3B8C"/>
    <w:rsid w:val="002B4C79"/>
    <w:rsid w:val="002B4F91"/>
    <w:rsid w:val="002B501C"/>
    <w:rsid w:val="002B5064"/>
    <w:rsid w:val="002B5088"/>
    <w:rsid w:val="002C0FF5"/>
    <w:rsid w:val="002C1CA5"/>
    <w:rsid w:val="002C69F5"/>
    <w:rsid w:val="002C719A"/>
    <w:rsid w:val="002D321C"/>
    <w:rsid w:val="002E24C0"/>
    <w:rsid w:val="002E27D7"/>
    <w:rsid w:val="002E40D3"/>
    <w:rsid w:val="002E4842"/>
    <w:rsid w:val="002E4A21"/>
    <w:rsid w:val="002F0A15"/>
    <w:rsid w:val="002F122D"/>
    <w:rsid w:val="002F180A"/>
    <w:rsid w:val="002F3125"/>
    <w:rsid w:val="002F3C51"/>
    <w:rsid w:val="002F582D"/>
    <w:rsid w:val="002F75D2"/>
    <w:rsid w:val="00300380"/>
    <w:rsid w:val="00300B95"/>
    <w:rsid w:val="003012EB"/>
    <w:rsid w:val="00301E24"/>
    <w:rsid w:val="00301EB1"/>
    <w:rsid w:val="0030277B"/>
    <w:rsid w:val="00302840"/>
    <w:rsid w:val="00304F85"/>
    <w:rsid w:val="00306EC4"/>
    <w:rsid w:val="00307620"/>
    <w:rsid w:val="003109F6"/>
    <w:rsid w:val="0031227C"/>
    <w:rsid w:val="00313758"/>
    <w:rsid w:val="003140E8"/>
    <w:rsid w:val="00314B59"/>
    <w:rsid w:val="0031643A"/>
    <w:rsid w:val="003176CF"/>
    <w:rsid w:val="00317B20"/>
    <w:rsid w:val="003204C1"/>
    <w:rsid w:val="0032073D"/>
    <w:rsid w:val="00320A21"/>
    <w:rsid w:val="00322E3D"/>
    <w:rsid w:val="00324B10"/>
    <w:rsid w:val="00326344"/>
    <w:rsid w:val="0032670F"/>
    <w:rsid w:val="00326E50"/>
    <w:rsid w:val="00330AA5"/>
    <w:rsid w:val="0033110B"/>
    <w:rsid w:val="00331517"/>
    <w:rsid w:val="00332FD1"/>
    <w:rsid w:val="00333F4B"/>
    <w:rsid w:val="00337B8B"/>
    <w:rsid w:val="00337D90"/>
    <w:rsid w:val="00341515"/>
    <w:rsid w:val="00343483"/>
    <w:rsid w:val="00344771"/>
    <w:rsid w:val="0034481B"/>
    <w:rsid w:val="003450E8"/>
    <w:rsid w:val="0034621C"/>
    <w:rsid w:val="00346493"/>
    <w:rsid w:val="00351D54"/>
    <w:rsid w:val="00354566"/>
    <w:rsid w:val="00356C09"/>
    <w:rsid w:val="00361731"/>
    <w:rsid w:val="00361B8A"/>
    <w:rsid w:val="0036362A"/>
    <w:rsid w:val="00364AFF"/>
    <w:rsid w:val="00365611"/>
    <w:rsid w:val="0036586D"/>
    <w:rsid w:val="0036775F"/>
    <w:rsid w:val="00370546"/>
    <w:rsid w:val="00370B6E"/>
    <w:rsid w:val="00372130"/>
    <w:rsid w:val="00372830"/>
    <w:rsid w:val="003743E8"/>
    <w:rsid w:val="0037506C"/>
    <w:rsid w:val="0037516F"/>
    <w:rsid w:val="003825D9"/>
    <w:rsid w:val="00382861"/>
    <w:rsid w:val="00385FE1"/>
    <w:rsid w:val="003903A0"/>
    <w:rsid w:val="00390756"/>
    <w:rsid w:val="00390F20"/>
    <w:rsid w:val="00391335"/>
    <w:rsid w:val="0039347A"/>
    <w:rsid w:val="003937A6"/>
    <w:rsid w:val="00395C61"/>
    <w:rsid w:val="003A1313"/>
    <w:rsid w:val="003A18A5"/>
    <w:rsid w:val="003A24A0"/>
    <w:rsid w:val="003A3084"/>
    <w:rsid w:val="003B2FFA"/>
    <w:rsid w:val="003B3777"/>
    <w:rsid w:val="003B53EF"/>
    <w:rsid w:val="003B549F"/>
    <w:rsid w:val="003B7296"/>
    <w:rsid w:val="003C2F50"/>
    <w:rsid w:val="003C47BE"/>
    <w:rsid w:val="003C4CD3"/>
    <w:rsid w:val="003C6495"/>
    <w:rsid w:val="003D3869"/>
    <w:rsid w:val="003D4BAF"/>
    <w:rsid w:val="003D5AC3"/>
    <w:rsid w:val="003D6251"/>
    <w:rsid w:val="003D798A"/>
    <w:rsid w:val="003E6152"/>
    <w:rsid w:val="003E6E06"/>
    <w:rsid w:val="003E74D0"/>
    <w:rsid w:val="003F2D95"/>
    <w:rsid w:val="003F34F2"/>
    <w:rsid w:val="003F36F6"/>
    <w:rsid w:val="003F38C4"/>
    <w:rsid w:val="003F61B0"/>
    <w:rsid w:val="00401321"/>
    <w:rsid w:val="00403462"/>
    <w:rsid w:val="00406459"/>
    <w:rsid w:val="004111A6"/>
    <w:rsid w:val="0041131A"/>
    <w:rsid w:val="004115BB"/>
    <w:rsid w:val="00411884"/>
    <w:rsid w:val="004142E6"/>
    <w:rsid w:val="004144AB"/>
    <w:rsid w:val="00415D15"/>
    <w:rsid w:val="00416D6A"/>
    <w:rsid w:val="004208B6"/>
    <w:rsid w:val="004222EA"/>
    <w:rsid w:val="00423FAD"/>
    <w:rsid w:val="00425E07"/>
    <w:rsid w:val="00426669"/>
    <w:rsid w:val="004276B9"/>
    <w:rsid w:val="00427780"/>
    <w:rsid w:val="00427941"/>
    <w:rsid w:val="00430F75"/>
    <w:rsid w:val="00431583"/>
    <w:rsid w:val="004326AC"/>
    <w:rsid w:val="00435BC0"/>
    <w:rsid w:val="00435E7D"/>
    <w:rsid w:val="00437839"/>
    <w:rsid w:val="0044117A"/>
    <w:rsid w:val="0044253B"/>
    <w:rsid w:val="00446659"/>
    <w:rsid w:val="00446A7D"/>
    <w:rsid w:val="00446B0C"/>
    <w:rsid w:val="00454B89"/>
    <w:rsid w:val="00455B5C"/>
    <w:rsid w:val="00457773"/>
    <w:rsid w:val="00457C25"/>
    <w:rsid w:val="00460C28"/>
    <w:rsid w:val="004649F8"/>
    <w:rsid w:val="0046678A"/>
    <w:rsid w:val="00467B3C"/>
    <w:rsid w:val="00472488"/>
    <w:rsid w:val="004733C2"/>
    <w:rsid w:val="00473905"/>
    <w:rsid w:val="00473A94"/>
    <w:rsid w:val="00473EF6"/>
    <w:rsid w:val="004755A2"/>
    <w:rsid w:val="00475AA3"/>
    <w:rsid w:val="0047695B"/>
    <w:rsid w:val="00482384"/>
    <w:rsid w:val="00483314"/>
    <w:rsid w:val="00485881"/>
    <w:rsid w:val="00487D2F"/>
    <w:rsid w:val="004916B4"/>
    <w:rsid w:val="00491F3A"/>
    <w:rsid w:val="00492BB6"/>
    <w:rsid w:val="00493807"/>
    <w:rsid w:val="00494C7D"/>
    <w:rsid w:val="00495102"/>
    <w:rsid w:val="00495A76"/>
    <w:rsid w:val="004972FA"/>
    <w:rsid w:val="004A1937"/>
    <w:rsid w:val="004A6091"/>
    <w:rsid w:val="004A6553"/>
    <w:rsid w:val="004A6878"/>
    <w:rsid w:val="004B03B3"/>
    <w:rsid w:val="004B0BC5"/>
    <w:rsid w:val="004B3A42"/>
    <w:rsid w:val="004B3D49"/>
    <w:rsid w:val="004B45E7"/>
    <w:rsid w:val="004B5B7B"/>
    <w:rsid w:val="004B5EB2"/>
    <w:rsid w:val="004B6406"/>
    <w:rsid w:val="004B7ABD"/>
    <w:rsid w:val="004C08C1"/>
    <w:rsid w:val="004C0A52"/>
    <w:rsid w:val="004C26F6"/>
    <w:rsid w:val="004C4586"/>
    <w:rsid w:val="004C5179"/>
    <w:rsid w:val="004C7244"/>
    <w:rsid w:val="004C7C2D"/>
    <w:rsid w:val="004D088C"/>
    <w:rsid w:val="004D1913"/>
    <w:rsid w:val="004D1AEC"/>
    <w:rsid w:val="004D2316"/>
    <w:rsid w:val="004D2736"/>
    <w:rsid w:val="004D372B"/>
    <w:rsid w:val="004D7013"/>
    <w:rsid w:val="004D7569"/>
    <w:rsid w:val="004E265E"/>
    <w:rsid w:val="004E3F29"/>
    <w:rsid w:val="004E7E20"/>
    <w:rsid w:val="004F0A46"/>
    <w:rsid w:val="004F0D78"/>
    <w:rsid w:val="004F12A6"/>
    <w:rsid w:val="004F3757"/>
    <w:rsid w:val="004F5E8B"/>
    <w:rsid w:val="004F63FB"/>
    <w:rsid w:val="004F7D10"/>
    <w:rsid w:val="005012E4"/>
    <w:rsid w:val="005015FF"/>
    <w:rsid w:val="0050286C"/>
    <w:rsid w:val="005031B2"/>
    <w:rsid w:val="005046BA"/>
    <w:rsid w:val="00505A9A"/>
    <w:rsid w:val="00506790"/>
    <w:rsid w:val="005123CC"/>
    <w:rsid w:val="00512D45"/>
    <w:rsid w:val="00513DA9"/>
    <w:rsid w:val="00514E6D"/>
    <w:rsid w:val="00516AE7"/>
    <w:rsid w:val="00516D9C"/>
    <w:rsid w:val="00520113"/>
    <w:rsid w:val="00520A99"/>
    <w:rsid w:val="00520B93"/>
    <w:rsid w:val="00522500"/>
    <w:rsid w:val="00523253"/>
    <w:rsid w:val="005249FE"/>
    <w:rsid w:val="00524F1A"/>
    <w:rsid w:val="0052530A"/>
    <w:rsid w:val="00525395"/>
    <w:rsid w:val="00526329"/>
    <w:rsid w:val="00526C05"/>
    <w:rsid w:val="00526F7B"/>
    <w:rsid w:val="00532C13"/>
    <w:rsid w:val="00533BB3"/>
    <w:rsid w:val="00535D87"/>
    <w:rsid w:val="00536196"/>
    <w:rsid w:val="005361CB"/>
    <w:rsid w:val="005366BD"/>
    <w:rsid w:val="00544B89"/>
    <w:rsid w:val="00544D29"/>
    <w:rsid w:val="00544D7D"/>
    <w:rsid w:val="0054783E"/>
    <w:rsid w:val="005504D6"/>
    <w:rsid w:val="00550F58"/>
    <w:rsid w:val="00551849"/>
    <w:rsid w:val="00552C65"/>
    <w:rsid w:val="00552E6E"/>
    <w:rsid w:val="00557FA0"/>
    <w:rsid w:val="005630EB"/>
    <w:rsid w:val="005634D1"/>
    <w:rsid w:val="0056407D"/>
    <w:rsid w:val="00564834"/>
    <w:rsid w:val="00565B3C"/>
    <w:rsid w:val="005667EC"/>
    <w:rsid w:val="00571146"/>
    <w:rsid w:val="005748A7"/>
    <w:rsid w:val="005753AE"/>
    <w:rsid w:val="00576132"/>
    <w:rsid w:val="00576651"/>
    <w:rsid w:val="00576838"/>
    <w:rsid w:val="00580D7E"/>
    <w:rsid w:val="00583A52"/>
    <w:rsid w:val="00583ED9"/>
    <w:rsid w:val="00584775"/>
    <w:rsid w:val="00584AAF"/>
    <w:rsid w:val="005852C6"/>
    <w:rsid w:val="00585ED0"/>
    <w:rsid w:val="00586AE3"/>
    <w:rsid w:val="0059060B"/>
    <w:rsid w:val="00591CBE"/>
    <w:rsid w:val="005932BB"/>
    <w:rsid w:val="005966E8"/>
    <w:rsid w:val="005A0415"/>
    <w:rsid w:val="005A0A4A"/>
    <w:rsid w:val="005A0AB6"/>
    <w:rsid w:val="005A1054"/>
    <w:rsid w:val="005A218C"/>
    <w:rsid w:val="005A5138"/>
    <w:rsid w:val="005A6A99"/>
    <w:rsid w:val="005A744B"/>
    <w:rsid w:val="005A7B71"/>
    <w:rsid w:val="005B0E2F"/>
    <w:rsid w:val="005B1095"/>
    <w:rsid w:val="005B1643"/>
    <w:rsid w:val="005B180B"/>
    <w:rsid w:val="005B1875"/>
    <w:rsid w:val="005B3077"/>
    <w:rsid w:val="005B474C"/>
    <w:rsid w:val="005B5F5F"/>
    <w:rsid w:val="005C0C41"/>
    <w:rsid w:val="005C0D5C"/>
    <w:rsid w:val="005C1976"/>
    <w:rsid w:val="005C5D98"/>
    <w:rsid w:val="005C7EEE"/>
    <w:rsid w:val="005D06AE"/>
    <w:rsid w:val="005D06E4"/>
    <w:rsid w:val="005D10FA"/>
    <w:rsid w:val="005D1A2B"/>
    <w:rsid w:val="005D27F3"/>
    <w:rsid w:val="005D2B49"/>
    <w:rsid w:val="005D2B8E"/>
    <w:rsid w:val="005D318D"/>
    <w:rsid w:val="005D4C69"/>
    <w:rsid w:val="005D63E2"/>
    <w:rsid w:val="005D7739"/>
    <w:rsid w:val="005D7C84"/>
    <w:rsid w:val="005E3B5E"/>
    <w:rsid w:val="005E3D97"/>
    <w:rsid w:val="005E4704"/>
    <w:rsid w:val="005E476D"/>
    <w:rsid w:val="005E5F2D"/>
    <w:rsid w:val="005E635C"/>
    <w:rsid w:val="005E6A68"/>
    <w:rsid w:val="005F2A20"/>
    <w:rsid w:val="005F2B62"/>
    <w:rsid w:val="005F6C90"/>
    <w:rsid w:val="00600D23"/>
    <w:rsid w:val="0060322F"/>
    <w:rsid w:val="006060D8"/>
    <w:rsid w:val="00606D8A"/>
    <w:rsid w:val="00607243"/>
    <w:rsid w:val="006075BF"/>
    <w:rsid w:val="006126F0"/>
    <w:rsid w:val="00613974"/>
    <w:rsid w:val="00615136"/>
    <w:rsid w:val="00615838"/>
    <w:rsid w:val="00615FAC"/>
    <w:rsid w:val="0061657F"/>
    <w:rsid w:val="00616D9D"/>
    <w:rsid w:val="00616E3A"/>
    <w:rsid w:val="00621D42"/>
    <w:rsid w:val="00622C66"/>
    <w:rsid w:val="00623B36"/>
    <w:rsid w:val="006245BB"/>
    <w:rsid w:val="00624EBE"/>
    <w:rsid w:val="00625384"/>
    <w:rsid w:val="00626634"/>
    <w:rsid w:val="0062740F"/>
    <w:rsid w:val="00627DCD"/>
    <w:rsid w:val="00630D94"/>
    <w:rsid w:val="00631058"/>
    <w:rsid w:val="00631900"/>
    <w:rsid w:val="00632EDF"/>
    <w:rsid w:val="006346E8"/>
    <w:rsid w:val="00634960"/>
    <w:rsid w:val="00636A2A"/>
    <w:rsid w:val="00637B19"/>
    <w:rsid w:val="00640605"/>
    <w:rsid w:val="00640B31"/>
    <w:rsid w:val="006425ED"/>
    <w:rsid w:val="00642DAF"/>
    <w:rsid w:val="006446D2"/>
    <w:rsid w:val="0065012A"/>
    <w:rsid w:val="006506D5"/>
    <w:rsid w:val="006509C6"/>
    <w:rsid w:val="00652FA6"/>
    <w:rsid w:val="00655CDD"/>
    <w:rsid w:val="006600E5"/>
    <w:rsid w:val="00660362"/>
    <w:rsid w:val="00660E82"/>
    <w:rsid w:val="00662242"/>
    <w:rsid w:val="006622CA"/>
    <w:rsid w:val="00662796"/>
    <w:rsid w:val="0066477D"/>
    <w:rsid w:val="00665251"/>
    <w:rsid w:val="00666F27"/>
    <w:rsid w:val="006718B3"/>
    <w:rsid w:val="0067492B"/>
    <w:rsid w:val="00674CE9"/>
    <w:rsid w:val="00675699"/>
    <w:rsid w:val="00675DC6"/>
    <w:rsid w:val="00675FC6"/>
    <w:rsid w:val="00677B42"/>
    <w:rsid w:val="00680125"/>
    <w:rsid w:val="00681726"/>
    <w:rsid w:val="00681CB4"/>
    <w:rsid w:val="00682E91"/>
    <w:rsid w:val="006833B8"/>
    <w:rsid w:val="006846B7"/>
    <w:rsid w:val="00684B27"/>
    <w:rsid w:val="006859B3"/>
    <w:rsid w:val="0068631E"/>
    <w:rsid w:val="006901CA"/>
    <w:rsid w:val="006917CA"/>
    <w:rsid w:val="006936AF"/>
    <w:rsid w:val="00693AD1"/>
    <w:rsid w:val="00694646"/>
    <w:rsid w:val="00694AAA"/>
    <w:rsid w:val="00695ECD"/>
    <w:rsid w:val="00695FDB"/>
    <w:rsid w:val="00696E40"/>
    <w:rsid w:val="00696E66"/>
    <w:rsid w:val="0069778D"/>
    <w:rsid w:val="006A04EE"/>
    <w:rsid w:val="006A2EF8"/>
    <w:rsid w:val="006A4A45"/>
    <w:rsid w:val="006A6435"/>
    <w:rsid w:val="006B024F"/>
    <w:rsid w:val="006B1059"/>
    <w:rsid w:val="006B2AE2"/>
    <w:rsid w:val="006B4735"/>
    <w:rsid w:val="006B5D10"/>
    <w:rsid w:val="006B7791"/>
    <w:rsid w:val="006B7B30"/>
    <w:rsid w:val="006C3F0B"/>
    <w:rsid w:val="006C452F"/>
    <w:rsid w:val="006C656E"/>
    <w:rsid w:val="006C7C38"/>
    <w:rsid w:val="006D0331"/>
    <w:rsid w:val="006D0A12"/>
    <w:rsid w:val="006D0F7F"/>
    <w:rsid w:val="006D1B1B"/>
    <w:rsid w:val="006D4C15"/>
    <w:rsid w:val="006D4F8D"/>
    <w:rsid w:val="006D67B0"/>
    <w:rsid w:val="006D6D43"/>
    <w:rsid w:val="006E201A"/>
    <w:rsid w:val="006E3D7D"/>
    <w:rsid w:val="006E4D90"/>
    <w:rsid w:val="006E5397"/>
    <w:rsid w:val="006E7577"/>
    <w:rsid w:val="006F184B"/>
    <w:rsid w:val="006F2C3D"/>
    <w:rsid w:val="006F2E8F"/>
    <w:rsid w:val="006F4794"/>
    <w:rsid w:val="006F48E5"/>
    <w:rsid w:val="00701D0B"/>
    <w:rsid w:val="007032FA"/>
    <w:rsid w:val="00703EAA"/>
    <w:rsid w:val="0070685E"/>
    <w:rsid w:val="007079EE"/>
    <w:rsid w:val="00716370"/>
    <w:rsid w:val="0071662F"/>
    <w:rsid w:val="00717221"/>
    <w:rsid w:val="00722A4D"/>
    <w:rsid w:val="00723007"/>
    <w:rsid w:val="007233D8"/>
    <w:rsid w:val="00724832"/>
    <w:rsid w:val="00730D71"/>
    <w:rsid w:val="00732605"/>
    <w:rsid w:val="00732DEF"/>
    <w:rsid w:val="00733925"/>
    <w:rsid w:val="00733C70"/>
    <w:rsid w:val="007358B6"/>
    <w:rsid w:val="0073691D"/>
    <w:rsid w:val="00737A6A"/>
    <w:rsid w:val="007405F3"/>
    <w:rsid w:val="00740A6B"/>
    <w:rsid w:val="00740FDE"/>
    <w:rsid w:val="0074182A"/>
    <w:rsid w:val="007425CE"/>
    <w:rsid w:val="007438CA"/>
    <w:rsid w:val="00751387"/>
    <w:rsid w:val="00751F80"/>
    <w:rsid w:val="00753953"/>
    <w:rsid w:val="00753A6D"/>
    <w:rsid w:val="007553C3"/>
    <w:rsid w:val="0075571B"/>
    <w:rsid w:val="00755A1E"/>
    <w:rsid w:val="00755CCD"/>
    <w:rsid w:val="0075620F"/>
    <w:rsid w:val="0076264E"/>
    <w:rsid w:val="007650A9"/>
    <w:rsid w:val="007661D1"/>
    <w:rsid w:val="00767033"/>
    <w:rsid w:val="00767326"/>
    <w:rsid w:val="00767F4F"/>
    <w:rsid w:val="0077117F"/>
    <w:rsid w:val="007713AE"/>
    <w:rsid w:val="00771733"/>
    <w:rsid w:val="00772590"/>
    <w:rsid w:val="00772E66"/>
    <w:rsid w:val="00777606"/>
    <w:rsid w:val="00782588"/>
    <w:rsid w:val="007832F5"/>
    <w:rsid w:val="007839F9"/>
    <w:rsid w:val="00784659"/>
    <w:rsid w:val="007847B2"/>
    <w:rsid w:val="0078551A"/>
    <w:rsid w:val="007876B6"/>
    <w:rsid w:val="00787E1F"/>
    <w:rsid w:val="0079125E"/>
    <w:rsid w:val="0079405D"/>
    <w:rsid w:val="00794E6F"/>
    <w:rsid w:val="00794EE3"/>
    <w:rsid w:val="0079550E"/>
    <w:rsid w:val="00795A0D"/>
    <w:rsid w:val="007A0850"/>
    <w:rsid w:val="007A2AA6"/>
    <w:rsid w:val="007A2FE9"/>
    <w:rsid w:val="007A3A46"/>
    <w:rsid w:val="007A5CA0"/>
    <w:rsid w:val="007B068E"/>
    <w:rsid w:val="007B333F"/>
    <w:rsid w:val="007B4909"/>
    <w:rsid w:val="007B571B"/>
    <w:rsid w:val="007B5E11"/>
    <w:rsid w:val="007C2206"/>
    <w:rsid w:val="007C33EC"/>
    <w:rsid w:val="007C4577"/>
    <w:rsid w:val="007C635D"/>
    <w:rsid w:val="007C7D02"/>
    <w:rsid w:val="007D37E6"/>
    <w:rsid w:val="007D4682"/>
    <w:rsid w:val="007D578A"/>
    <w:rsid w:val="007D5B5A"/>
    <w:rsid w:val="007D7F6F"/>
    <w:rsid w:val="007E05E1"/>
    <w:rsid w:val="007E3D48"/>
    <w:rsid w:val="007E54F1"/>
    <w:rsid w:val="007E5D96"/>
    <w:rsid w:val="007F0653"/>
    <w:rsid w:val="007F311D"/>
    <w:rsid w:val="007F3318"/>
    <w:rsid w:val="007F4948"/>
    <w:rsid w:val="007F4D3B"/>
    <w:rsid w:val="007F598C"/>
    <w:rsid w:val="007F68A0"/>
    <w:rsid w:val="007F7D70"/>
    <w:rsid w:val="008029D5"/>
    <w:rsid w:val="00803A88"/>
    <w:rsid w:val="008046D4"/>
    <w:rsid w:val="008079D3"/>
    <w:rsid w:val="0081000A"/>
    <w:rsid w:val="008110AB"/>
    <w:rsid w:val="00812E48"/>
    <w:rsid w:val="00814FD9"/>
    <w:rsid w:val="008153D3"/>
    <w:rsid w:val="00816BAD"/>
    <w:rsid w:val="00817179"/>
    <w:rsid w:val="008177A6"/>
    <w:rsid w:val="008203FB"/>
    <w:rsid w:val="00821B71"/>
    <w:rsid w:val="00822B07"/>
    <w:rsid w:val="00822E3C"/>
    <w:rsid w:val="00823B29"/>
    <w:rsid w:val="00823BD5"/>
    <w:rsid w:val="00823F58"/>
    <w:rsid w:val="0082459A"/>
    <w:rsid w:val="00825477"/>
    <w:rsid w:val="008264C3"/>
    <w:rsid w:val="00831F93"/>
    <w:rsid w:val="008338BA"/>
    <w:rsid w:val="00840D06"/>
    <w:rsid w:val="008410FF"/>
    <w:rsid w:val="00841D4A"/>
    <w:rsid w:val="008439F4"/>
    <w:rsid w:val="008452A6"/>
    <w:rsid w:val="0084535E"/>
    <w:rsid w:val="008466A6"/>
    <w:rsid w:val="00850527"/>
    <w:rsid w:val="008529FE"/>
    <w:rsid w:val="0085714E"/>
    <w:rsid w:val="008603F9"/>
    <w:rsid w:val="00860AF5"/>
    <w:rsid w:val="00860CCE"/>
    <w:rsid w:val="00862D29"/>
    <w:rsid w:val="008642EB"/>
    <w:rsid w:val="00865055"/>
    <w:rsid w:val="008652AA"/>
    <w:rsid w:val="00866134"/>
    <w:rsid w:val="00867503"/>
    <w:rsid w:val="00867DD3"/>
    <w:rsid w:val="00872891"/>
    <w:rsid w:val="00872B1F"/>
    <w:rsid w:val="008747E0"/>
    <w:rsid w:val="008764E8"/>
    <w:rsid w:val="00877078"/>
    <w:rsid w:val="00880FF5"/>
    <w:rsid w:val="008815A5"/>
    <w:rsid w:val="008815BD"/>
    <w:rsid w:val="00882086"/>
    <w:rsid w:val="00882EDB"/>
    <w:rsid w:val="008866B2"/>
    <w:rsid w:val="00886AC7"/>
    <w:rsid w:val="00887C74"/>
    <w:rsid w:val="008900D8"/>
    <w:rsid w:val="0089093B"/>
    <w:rsid w:val="00891A03"/>
    <w:rsid w:val="00892456"/>
    <w:rsid w:val="00896BF5"/>
    <w:rsid w:val="008976DF"/>
    <w:rsid w:val="0089782E"/>
    <w:rsid w:val="00897881"/>
    <w:rsid w:val="008A1869"/>
    <w:rsid w:val="008A2486"/>
    <w:rsid w:val="008A530D"/>
    <w:rsid w:val="008A601B"/>
    <w:rsid w:val="008A744A"/>
    <w:rsid w:val="008B219C"/>
    <w:rsid w:val="008B38AE"/>
    <w:rsid w:val="008B4295"/>
    <w:rsid w:val="008B46D8"/>
    <w:rsid w:val="008B524F"/>
    <w:rsid w:val="008B5291"/>
    <w:rsid w:val="008C06B7"/>
    <w:rsid w:val="008C2491"/>
    <w:rsid w:val="008C2845"/>
    <w:rsid w:val="008C3477"/>
    <w:rsid w:val="008C4060"/>
    <w:rsid w:val="008C4712"/>
    <w:rsid w:val="008D16CD"/>
    <w:rsid w:val="008D2072"/>
    <w:rsid w:val="008D2417"/>
    <w:rsid w:val="008D361F"/>
    <w:rsid w:val="008D3FC6"/>
    <w:rsid w:val="008D482A"/>
    <w:rsid w:val="008D5931"/>
    <w:rsid w:val="008D638D"/>
    <w:rsid w:val="008D774F"/>
    <w:rsid w:val="008D7BF1"/>
    <w:rsid w:val="008E0DEA"/>
    <w:rsid w:val="008E175A"/>
    <w:rsid w:val="008E2EAA"/>
    <w:rsid w:val="008E42D9"/>
    <w:rsid w:val="008E4BC3"/>
    <w:rsid w:val="008E61FB"/>
    <w:rsid w:val="008E62F0"/>
    <w:rsid w:val="008F054C"/>
    <w:rsid w:val="008F09C3"/>
    <w:rsid w:val="008F17FA"/>
    <w:rsid w:val="008F20E0"/>
    <w:rsid w:val="008F29EA"/>
    <w:rsid w:val="008F38CF"/>
    <w:rsid w:val="008F476B"/>
    <w:rsid w:val="008F5A52"/>
    <w:rsid w:val="008F7C78"/>
    <w:rsid w:val="009002C9"/>
    <w:rsid w:val="00901D9A"/>
    <w:rsid w:val="00902C09"/>
    <w:rsid w:val="009049BE"/>
    <w:rsid w:val="009052C7"/>
    <w:rsid w:val="009074AF"/>
    <w:rsid w:val="00907848"/>
    <w:rsid w:val="00911A28"/>
    <w:rsid w:val="00911DCC"/>
    <w:rsid w:val="009137CD"/>
    <w:rsid w:val="009142BC"/>
    <w:rsid w:val="00914818"/>
    <w:rsid w:val="00914CE6"/>
    <w:rsid w:val="00915F3E"/>
    <w:rsid w:val="009160EE"/>
    <w:rsid w:val="00917399"/>
    <w:rsid w:val="00920413"/>
    <w:rsid w:val="0092088E"/>
    <w:rsid w:val="00923876"/>
    <w:rsid w:val="00924396"/>
    <w:rsid w:val="00926AF0"/>
    <w:rsid w:val="009275D0"/>
    <w:rsid w:val="0093054D"/>
    <w:rsid w:val="00932147"/>
    <w:rsid w:val="0093369F"/>
    <w:rsid w:val="009344CE"/>
    <w:rsid w:val="009352E5"/>
    <w:rsid w:val="00935BBF"/>
    <w:rsid w:val="009364B3"/>
    <w:rsid w:val="0093664B"/>
    <w:rsid w:val="0093696C"/>
    <w:rsid w:val="00940922"/>
    <w:rsid w:val="009412CF"/>
    <w:rsid w:val="00943A68"/>
    <w:rsid w:val="00943E0B"/>
    <w:rsid w:val="00944DA7"/>
    <w:rsid w:val="00946614"/>
    <w:rsid w:val="009472C1"/>
    <w:rsid w:val="00952B21"/>
    <w:rsid w:val="009557E4"/>
    <w:rsid w:val="00955BE9"/>
    <w:rsid w:val="00956A79"/>
    <w:rsid w:val="009570D5"/>
    <w:rsid w:val="00957762"/>
    <w:rsid w:val="00957F17"/>
    <w:rsid w:val="00960AFF"/>
    <w:rsid w:val="00962B71"/>
    <w:rsid w:val="00962CCE"/>
    <w:rsid w:val="00962E44"/>
    <w:rsid w:val="00963DBE"/>
    <w:rsid w:val="00964E33"/>
    <w:rsid w:val="00965871"/>
    <w:rsid w:val="009662F7"/>
    <w:rsid w:val="00966BB9"/>
    <w:rsid w:val="00967E85"/>
    <w:rsid w:val="009702D1"/>
    <w:rsid w:val="009728D4"/>
    <w:rsid w:val="0097533A"/>
    <w:rsid w:val="00982407"/>
    <w:rsid w:val="00984C59"/>
    <w:rsid w:val="00985758"/>
    <w:rsid w:val="00986B0C"/>
    <w:rsid w:val="00986E81"/>
    <w:rsid w:val="00987FC2"/>
    <w:rsid w:val="0099067F"/>
    <w:rsid w:val="009907FC"/>
    <w:rsid w:val="009908D2"/>
    <w:rsid w:val="00990CC1"/>
    <w:rsid w:val="00991FBD"/>
    <w:rsid w:val="00992855"/>
    <w:rsid w:val="0099502F"/>
    <w:rsid w:val="0099548C"/>
    <w:rsid w:val="00995E5B"/>
    <w:rsid w:val="00996026"/>
    <w:rsid w:val="00996198"/>
    <w:rsid w:val="009A1697"/>
    <w:rsid w:val="009A4BC8"/>
    <w:rsid w:val="009A6A96"/>
    <w:rsid w:val="009B172F"/>
    <w:rsid w:val="009B24C4"/>
    <w:rsid w:val="009B3D5C"/>
    <w:rsid w:val="009B669B"/>
    <w:rsid w:val="009B7D93"/>
    <w:rsid w:val="009B7FE7"/>
    <w:rsid w:val="009C0E45"/>
    <w:rsid w:val="009C1987"/>
    <w:rsid w:val="009C36C9"/>
    <w:rsid w:val="009C3AAC"/>
    <w:rsid w:val="009C468C"/>
    <w:rsid w:val="009C4BBC"/>
    <w:rsid w:val="009C531A"/>
    <w:rsid w:val="009C56D4"/>
    <w:rsid w:val="009C7509"/>
    <w:rsid w:val="009C7E78"/>
    <w:rsid w:val="009D062C"/>
    <w:rsid w:val="009D1C15"/>
    <w:rsid w:val="009D1FA6"/>
    <w:rsid w:val="009D20C0"/>
    <w:rsid w:val="009D26DB"/>
    <w:rsid w:val="009D2AC8"/>
    <w:rsid w:val="009D45FE"/>
    <w:rsid w:val="009D510E"/>
    <w:rsid w:val="009D6BC4"/>
    <w:rsid w:val="009E15A7"/>
    <w:rsid w:val="009E188D"/>
    <w:rsid w:val="009E1BCF"/>
    <w:rsid w:val="009E3349"/>
    <w:rsid w:val="009E3B18"/>
    <w:rsid w:val="009E4DC4"/>
    <w:rsid w:val="009E50D0"/>
    <w:rsid w:val="009F0FD6"/>
    <w:rsid w:val="009F2A79"/>
    <w:rsid w:val="009F2DFE"/>
    <w:rsid w:val="009F33EB"/>
    <w:rsid w:val="00A00482"/>
    <w:rsid w:val="00A0289A"/>
    <w:rsid w:val="00A04B70"/>
    <w:rsid w:val="00A04C63"/>
    <w:rsid w:val="00A10649"/>
    <w:rsid w:val="00A1213F"/>
    <w:rsid w:val="00A12C44"/>
    <w:rsid w:val="00A134CD"/>
    <w:rsid w:val="00A14441"/>
    <w:rsid w:val="00A14512"/>
    <w:rsid w:val="00A1513E"/>
    <w:rsid w:val="00A20BD5"/>
    <w:rsid w:val="00A31946"/>
    <w:rsid w:val="00A345A6"/>
    <w:rsid w:val="00A35827"/>
    <w:rsid w:val="00A3619C"/>
    <w:rsid w:val="00A36B22"/>
    <w:rsid w:val="00A3769E"/>
    <w:rsid w:val="00A40698"/>
    <w:rsid w:val="00A40771"/>
    <w:rsid w:val="00A410BA"/>
    <w:rsid w:val="00A44EFE"/>
    <w:rsid w:val="00A47643"/>
    <w:rsid w:val="00A50E71"/>
    <w:rsid w:val="00A5204C"/>
    <w:rsid w:val="00A524ED"/>
    <w:rsid w:val="00A555C3"/>
    <w:rsid w:val="00A5579B"/>
    <w:rsid w:val="00A560FF"/>
    <w:rsid w:val="00A56BEA"/>
    <w:rsid w:val="00A56F5E"/>
    <w:rsid w:val="00A61485"/>
    <w:rsid w:val="00A65102"/>
    <w:rsid w:val="00A670EA"/>
    <w:rsid w:val="00A671D8"/>
    <w:rsid w:val="00A708F2"/>
    <w:rsid w:val="00A71A80"/>
    <w:rsid w:val="00A73166"/>
    <w:rsid w:val="00A732F4"/>
    <w:rsid w:val="00A753D1"/>
    <w:rsid w:val="00A77A09"/>
    <w:rsid w:val="00A80679"/>
    <w:rsid w:val="00A80B94"/>
    <w:rsid w:val="00A8128D"/>
    <w:rsid w:val="00A81304"/>
    <w:rsid w:val="00A82A28"/>
    <w:rsid w:val="00A836C9"/>
    <w:rsid w:val="00A838E6"/>
    <w:rsid w:val="00A852EC"/>
    <w:rsid w:val="00A86506"/>
    <w:rsid w:val="00A86562"/>
    <w:rsid w:val="00A86A35"/>
    <w:rsid w:val="00A86F24"/>
    <w:rsid w:val="00A87533"/>
    <w:rsid w:val="00A91EF7"/>
    <w:rsid w:val="00A93AC7"/>
    <w:rsid w:val="00A93F48"/>
    <w:rsid w:val="00A94BFD"/>
    <w:rsid w:val="00A9558A"/>
    <w:rsid w:val="00A96CAB"/>
    <w:rsid w:val="00A97A1D"/>
    <w:rsid w:val="00AA2F32"/>
    <w:rsid w:val="00AA3AAF"/>
    <w:rsid w:val="00AA4B25"/>
    <w:rsid w:val="00AA59EB"/>
    <w:rsid w:val="00AA5E4D"/>
    <w:rsid w:val="00AA7412"/>
    <w:rsid w:val="00AA7AC8"/>
    <w:rsid w:val="00AB118F"/>
    <w:rsid w:val="00AB144F"/>
    <w:rsid w:val="00AB2252"/>
    <w:rsid w:val="00AB42B1"/>
    <w:rsid w:val="00AB476B"/>
    <w:rsid w:val="00AB4A86"/>
    <w:rsid w:val="00AB68D9"/>
    <w:rsid w:val="00AC01AC"/>
    <w:rsid w:val="00AC09B1"/>
    <w:rsid w:val="00AC2A00"/>
    <w:rsid w:val="00AC4C00"/>
    <w:rsid w:val="00AC50C7"/>
    <w:rsid w:val="00AD0607"/>
    <w:rsid w:val="00AD067D"/>
    <w:rsid w:val="00AD0896"/>
    <w:rsid w:val="00AD1214"/>
    <w:rsid w:val="00AD19F9"/>
    <w:rsid w:val="00AD1ABD"/>
    <w:rsid w:val="00AD4732"/>
    <w:rsid w:val="00AD4B21"/>
    <w:rsid w:val="00AD594C"/>
    <w:rsid w:val="00AE0385"/>
    <w:rsid w:val="00AE4358"/>
    <w:rsid w:val="00AE4D11"/>
    <w:rsid w:val="00AE52FF"/>
    <w:rsid w:val="00AF018D"/>
    <w:rsid w:val="00AF0E08"/>
    <w:rsid w:val="00AF1A78"/>
    <w:rsid w:val="00AF3378"/>
    <w:rsid w:val="00AF4A6C"/>
    <w:rsid w:val="00AF512C"/>
    <w:rsid w:val="00B0102D"/>
    <w:rsid w:val="00B0108E"/>
    <w:rsid w:val="00B02ADD"/>
    <w:rsid w:val="00B06573"/>
    <w:rsid w:val="00B0665D"/>
    <w:rsid w:val="00B06C45"/>
    <w:rsid w:val="00B071FC"/>
    <w:rsid w:val="00B14B59"/>
    <w:rsid w:val="00B152A8"/>
    <w:rsid w:val="00B165E8"/>
    <w:rsid w:val="00B16FF3"/>
    <w:rsid w:val="00B1765F"/>
    <w:rsid w:val="00B21479"/>
    <w:rsid w:val="00B241B8"/>
    <w:rsid w:val="00B307DD"/>
    <w:rsid w:val="00B30EE7"/>
    <w:rsid w:val="00B32B0E"/>
    <w:rsid w:val="00B344D6"/>
    <w:rsid w:val="00B36893"/>
    <w:rsid w:val="00B42DBA"/>
    <w:rsid w:val="00B47E5E"/>
    <w:rsid w:val="00B515D1"/>
    <w:rsid w:val="00B51698"/>
    <w:rsid w:val="00B52189"/>
    <w:rsid w:val="00B541FD"/>
    <w:rsid w:val="00B6033E"/>
    <w:rsid w:val="00B60D97"/>
    <w:rsid w:val="00B62C1E"/>
    <w:rsid w:val="00B63EF8"/>
    <w:rsid w:val="00B64153"/>
    <w:rsid w:val="00B65013"/>
    <w:rsid w:val="00B6699F"/>
    <w:rsid w:val="00B66BA9"/>
    <w:rsid w:val="00B67693"/>
    <w:rsid w:val="00B7216E"/>
    <w:rsid w:val="00B724D4"/>
    <w:rsid w:val="00B73913"/>
    <w:rsid w:val="00B75449"/>
    <w:rsid w:val="00B763E4"/>
    <w:rsid w:val="00B77E47"/>
    <w:rsid w:val="00B80DC8"/>
    <w:rsid w:val="00B819B0"/>
    <w:rsid w:val="00B81BD0"/>
    <w:rsid w:val="00B83704"/>
    <w:rsid w:val="00B86E3A"/>
    <w:rsid w:val="00B87468"/>
    <w:rsid w:val="00B87E64"/>
    <w:rsid w:val="00B90379"/>
    <w:rsid w:val="00B90DAB"/>
    <w:rsid w:val="00B92322"/>
    <w:rsid w:val="00B92FD5"/>
    <w:rsid w:val="00B9366D"/>
    <w:rsid w:val="00B93B9E"/>
    <w:rsid w:val="00B942F2"/>
    <w:rsid w:val="00B944AA"/>
    <w:rsid w:val="00B94B40"/>
    <w:rsid w:val="00BA13E7"/>
    <w:rsid w:val="00BA13EA"/>
    <w:rsid w:val="00BA2522"/>
    <w:rsid w:val="00BA383C"/>
    <w:rsid w:val="00BA74DE"/>
    <w:rsid w:val="00BB0176"/>
    <w:rsid w:val="00BB0F67"/>
    <w:rsid w:val="00BB7FA6"/>
    <w:rsid w:val="00BC2E19"/>
    <w:rsid w:val="00BC2FA8"/>
    <w:rsid w:val="00BC53E6"/>
    <w:rsid w:val="00BC5862"/>
    <w:rsid w:val="00BD4224"/>
    <w:rsid w:val="00BD5A05"/>
    <w:rsid w:val="00BD6BD7"/>
    <w:rsid w:val="00BE03A0"/>
    <w:rsid w:val="00BE2C85"/>
    <w:rsid w:val="00BE2D63"/>
    <w:rsid w:val="00BE6BF1"/>
    <w:rsid w:val="00BE7EDE"/>
    <w:rsid w:val="00BF0AB7"/>
    <w:rsid w:val="00BF0CE4"/>
    <w:rsid w:val="00BF0FBA"/>
    <w:rsid w:val="00BF7374"/>
    <w:rsid w:val="00C01AD2"/>
    <w:rsid w:val="00C01E1C"/>
    <w:rsid w:val="00C01F9C"/>
    <w:rsid w:val="00C026EA"/>
    <w:rsid w:val="00C03233"/>
    <w:rsid w:val="00C0512A"/>
    <w:rsid w:val="00C05B10"/>
    <w:rsid w:val="00C063BD"/>
    <w:rsid w:val="00C067B3"/>
    <w:rsid w:val="00C06B00"/>
    <w:rsid w:val="00C06B6F"/>
    <w:rsid w:val="00C070F1"/>
    <w:rsid w:val="00C1084C"/>
    <w:rsid w:val="00C11A21"/>
    <w:rsid w:val="00C1336A"/>
    <w:rsid w:val="00C14104"/>
    <w:rsid w:val="00C14E3B"/>
    <w:rsid w:val="00C1706A"/>
    <w:rsid w:val="00C17DFA"/>
    <w:rsid w:val="00C20548"/>
    <w:rsid w:val="00C250D7"/>
    <w:rsid w:val="00C25645"/>
    <w:rsid w:val="00C25757"/>
    <w:rsid w:val="00C27D7F"/>
    <w:rsid w:val="00C304B2"/>
    <w:rsid w:val="00C32259"/>
    <w:rsid w:val="00C33B57"/>
    <w:rsid w:val="00C3454B"/>
    <w:rsid w:val="00C34905"/>
    <w:rsid w:val="00C34D83"/>
    <w:rsid w:val="00C36122"/>
    <w:rsid w:val="00C378D9"/>
    <w:rsid w:val="00C379D1"/>
    <w:rsid w:val="00C37AC8"/>
    <w:rsid w:val="00C413E6"/>
    <w:rsid w:val="00C41908"/>
    <w:rsid w:val="00C41BA7"/>
    <w:rsid w:val="00C458A6"/>
    <w:rsid w:val="00C4692E"/>
    <w:rsid w:val="00C46F97"/>
    <w:rsid w:val="00C508A7"/>
    <w:rsid w:val="00C514A8"/>
    <w:rsid w:val="00C51F87"/>
    <w:rsid w:val="00C54C35"/>
    <w:rsid w:val="00C55D96"/>
    <w:rsid w:val="00C60F58"/>
    <w:rsid w:val="00C61B60"/>
    <w:rsid w:val="00C62CD9"/>
    <w:rsid w:val="00C63881"/>
    <w:rsid w:val="00C65CB5"/>
    <w:rsid w:val="00C65E8E"/>
    <w:rsid w:val="00C722D3"/>
    <w:rsid w:val="00C725EB"/>
    <w:rsid w:val="00C72DBA"/>
    <w:rsid w:val="00C72E2F"/>
    <w:rsid w:val="00C73477"/>
    <w:rsid w:val="00C764E2"/>
    <w:rsid w:val="00C7755C"/>
    <w:rsid w:val="00C8087C"/>
    <w:rsid w:val="00C80C26"/>
    <w:rsid w:val="00C8235C"/>
    <w:rsid w:val="00C840C8"/>
    <w:rsid w:val="00C843FF"/>
    <w:rsid w:val="00C8552B"/>
    <w:rsid w:val="00C85736"/>
    <w:rsid w:val="00C8592A"/>
    <w:rsid w:val="00C86F98"/>
    <w:rsid w:val="00C87C99"/>
    <w:rsid w:val="00C87D3C"/>
    <w:rsid w:val="00C90D1F"/>
    <w:rsid w:val="00C910EB"/>
    <w:rsid w:val="00C91597"/>
    <w:rsid w:val="00C93966"/>
    <w:rsid w:val="00C962FB"/>
    <w:rsid w:val="00C976D6"/>
    <w:rsid w:val="00C97F1B"/>
    <w:rsid w:val="00CA02F7"/>
    <w:rsid w:val="00CA2AB9"/>
    <w:rsid w:val="00CA45D0"/>
    <w:rsid w:val="00CA73F0"/>
    <w:rsid w:val="00CA748C"/>
    <w:rsid w:val="00CB0058"/>
    <w:rsid w:val="00CB169D"/>
    <w:rsid w:val="00CB224E"/>
    <w:rsid w:val="00CB2B18"/>
    <w:rsid w:val="00CB3812"/>
    <w:rsid w:val="00CC04C4"/>
    <w:rsid w:val="00CC12E9"/>
    <w:rsid w:val="00CC1AB6"/>
    <w:rsid w:val="00CC1F81"/>
    <w:rsid w:val="00CC2605"/>
    <w:rsid w:val="00CC27C9"/>
    <w:rsid w:val="00CC3A04"/>
    <w:rsid w:val="00CC4F53"/>
    <w:rsid w:val="00CC7B8F"/>
    <w:rsid w:val="00CD0639"/>
    <w:rsid w:val="00CD0C7B"/>
    <w:rsid w:val="00CD1263"/>
    <w:rsid w:val="00CD1A3A"/>
    <w:rsid w:val="00CD1E80"/>
    <w:rsid w:val="00CD442C"/>
    <w:rsid w:val="00CD52A6"/>
    <w:rsid w:val="00CD561D"/>
    <w:rsid w:val="00CD6127"/>
    <w:rsid w:val="00CD64CD"/>
    <w:rsid w:val="00CD6F49"/>
    <w:rsid w:val="00CD743D"/>
    <w:rsid w:val="00CE06AE"/>
    <w:rsid w:val="00CE0813"/>
    <w:rsid w:val="00CE0FD5"/>
    <w:rsid w:val="00CE14A6"/>
    <w:rsid w:val="00CE2616"/>
    <w:rsid w:val="00CE27C2"/>
    <w:rsid w:val="00CE59C1"/>
    <w:rsid w:val="00CE76AC"/>
    <w:rsid w:val="00CF0020"/>
    <w:rsid w:val="00CF039A"/>
    <w:rsid w:val="00CF6EC8"/>
    <w:rsid w:val="00D01694"/>
    <w:rsid w:val="00D02231"/>
    <w:rsid w:val="00D02C1A"/>
    <w:rsid w:val="00D05786"/>
    <w:rsid w:val="00D06626"/>
    <w:rsid w:val="00D10ADD"/>
    <w:rsid w:val="00D122AA"/>
    <w:rsid w:val="00D1285F"/>
    <w:rsid w:val="00D128C6"/>
    <w:rsid w:val="00D13F3F"/>
    <w:rsid w:val="00D20DC2"/>
    <w:rsid w:val="00D21439"/>
    <w:rsid w:val="00D21B28"/>
    <w:rsid w:val="00D24DAD"/>
    <w:rsid w:val="00D30799"/>
    <w:rsid w:val="00D319C6"/>
    <w:rsid w:val="00D320C0"/>
    <w:rsid w:val="00D44342"/>
    <w:rsid w:val="00D45386"/>
    <w:rsid w:val="00D46D7C"/>
    <w:rsid w:val="00D524F0"/>
    <w:rsid w:val="00D52F52"/>
    <w:rsid w:val="00D553F6"/>
    <w:rsid w:val="00D55DCB"/>
    <w:rsid w:val="00D5768D"/>
    <w:rsid w:val="00D60C3A"/>
    <w:rsid w:val="00D60EF8"/>
    <w:rsid w:val="00D6290E"/>
    <w:rsid w:val="00D63FFB"/>
    <w:rsid w:val="00D64FF4"/>
    <w:rsid w:val="00D65C6F"/>
    <w:rsid w:val="00D65F24"/>
    <w:rsid w:val="00D7018E"/>
    <w:rsid w:val="00D70EBD"/>
    <w:rsid w:val="00D71048"/>
    <w:rsid w:val="00D71441"/>
    <w:rsid w:val="00D715CB"/>
    <w:rsid w:val="00D77762"/>
    <w:rsid w:val="00D77FFA"/>
    <w:rsid w:val="00D81EE3"/>
    <w:rsid w:val="00D83D2D"/>
    <w:rsid w:val="00D84E4A"/>
    <w:rsid w:val="00D861C8"/>
    <w:rsid w:val="00D8672D"/>
    <w:rsid w:val="00D875FC"/>
    <w:rsid w:val="00D87944"/>
    <w:rsid w:val="00D87A8A"/>
    <w:rsid w:val="00D90CC4"/>
    <w:rsid w:val="00D92016"/>
    <w:rsid w:val="00D920EC"/>
    <w:rsid w:val="00D924E1"/>
    <w:rsid w:val="00D9354A"/>
    <w:rsid w:val="00D9531A"/>
    <w:rsid w:val="00D959CD"/>
    <w:rsid w:val="00D963FF"/>
    <w:rsid w:val="00D9710F"/>
    <w:rsid w:val="00D9718E"/>
    <w:rsid w:val="00D972DF"/>
    <w:rsid w:val="00DA1A8D"/>
    <w:rsid w:val="00DA1B19"/>
    <w:rsid w:val="00DA1DC9"/>
    <w:rsid w:val="00DA35BC"/>
    <w:rsid w:val="00DA474F"/>
    <w:rsid w:val="00DB023E"/>
    <w:rsid w:val="00DB0662"/>
    <w:rsid w:val="00DB1033"/>
    <w:rsid w:val="00DB5259"/>
    <w:rsid w:val="00DB7384"/>
    <w:rsid w:val="00DB73A1"/>
    <w:rsid w:val="00DB7BE4"/>
    <w:rsid w:val="00DC13BC"/>
    <w:rsid w:val="00DC1A49"/>
    <w:rsid w:val="00DC31E3"/>
    <w:rsid w:val="00DC3D01"/>
    <w:rsid w:val="00DC4A8F"/>
    <w:rsid w:val="00DC59F8"/>
    <w:rsid w:val="00DC64D1"/>
    <w:rsid w:val="00DD040F"/>
    <w:rsid w:val="00DD2343"/>
    <w:rsid w:val="00DD3334"/>
    <w:rsid w:val="00DD506A"/>
    <w:rsid w:val="00DE2F5C"/>
    <w:rsid w:val="00DE4648"/>
    <w:rsid w:val="00DE54A6"/>
    <w:rsid w:val="00DE5E60"/>
    <w:rsid w:val="00DE60D1"/>
    <w:rsid w:val="00DE62D5"/>
    <w:rsid w:val="00DE6DB5"/>
    <w:rsid w:val="00DE7C37"/>
    <w:rsid w:val="00DE7EA5"/>
    <w:rsid w:val="00DF1169"/>
    <w:rsid w:val="00DF1E14"/>
    <w:rsid w:val="00DF5430"/>
    <w:rsid w:val="00DF7290"/>
    <w:rsid w:val="00E00FF6"/>
    <w:rsid w:val="00E02A78"/>
    <w:rsid w:val="00E0428B"/>
    <w:rsid w:val="00E04804"/>
    <w:rsid w:val="00E10A7B"/>
    <w:rsid w:val="00E11607"/>
    <w:rsid w:val="00E116DD"/>
    <w:rsid w:val="00E117C7"/>
    <w:rsid w:val="00E12033"/>
    <w:rsid w:val="00E12E48"/>
    <w:rsid w:val="00E1385F"/>
    <w:rsid w:val="00E14437"/>
    <w:rsid w:val="00E15D11"/>
    <w:rsid w:val="00E163A4"/>
    <w:rsid w:val="00E16AF5"/>
    <w:rsid w:val="00E20B49"/>
    <w:rsid w:val="00E20CD4"/>
    <w:rsid w:val="00E21E07"/>
    <w:rsid w:val="00E25659"/>
    <w:rsid w:val="00E25D7C"/>
    <w:rsid w:val="00E25E3B"/>
    <w:rsid w:val="00E25F6F"/>
    <w:rsid w:val="00E260B5"/>
    <w:rsid w:val="00E312B8"/>
    <w:rsid w:val="00E41815"/>
    <w:rsid w:val="00E42422"/>
    <w:rsid w:val="00E430B9"/>
    <w:rsid w:val="00E46E0A"/>
    <w:rsid w:val="00E505D6"/>
    <w:rsid w:val="00E50C5B"/>
    <w:rsid w:val="00E52FEC"/>
    <w:rsid w:val="00E53079"/>
    <w:rsid w:val="00E55568"/>
    <w:rsid w:val="00E60193"/>
    <w:rsid w:val="00E61AD6"/>
    <w:rsid w:val="00E623CD"/>
    <w:rsid w:val="00E63214"/>
    <w:rsid w:val="00E64AA7"/>
    <w:rsid w:val="00E6515B"/>
    <w:rsid w:val="00E65DC5"/>
    <w:rsid w:val="00E66007"/>
    <w:rsid w:val="00E66E64"/>
    <w:rsid w:val="00E67482"/>
    <w:rsid w:val="00E75A5D"/>
    <w:rsid w:val="00E75E77"/>
    <w:rsid w:val="00E77953"/>
    <w:rsid w:val="00E827CB"/>
    <w:rsid w:val="00E82BB6"/>
    <w:rsid w:val="00E82D1E"/>
    <w:rsid w:val="00E83A77"/>
    <w:rsid w:val="00E84F5F"/>
    <w:rsid w:val="00E90101"/>
    <w:rsid w:val="00E915BA"/>
    <w:rsid w:val="00E933FC"/>
    <w:rsid w:val="00EA00BF"/>
    <w:rsid w:val="00EA157E"/>
    <w:rsid w:val="00EA440C"/>
    <w:rsid w:val="00EB055A"/>
    <w:rsid w:val="00EB0BBC"/>
    <w:rsid w:val="00EB1D53"/>
    <w:rsid w:val="00EB2A0A"/>
    <w:rsid w:val="00EB4FFC"/>
    <w:rsid w:val="00EB6CE0"/>
    <w:rsid w:val="00EB706C"/>
    <w:rsid w:val="00EC016E"/>
    <w:rsid w:val="00EC07E4"/>
    <w:rsid w:val="00EC19F6"/>
    <w:rsid w:val="00EC2234"/>
    <w:rsid w:val="00EC2559"/>
    <w:rsid w:val="00EC44B5"/>
    <w:rsid w:val="00EC6308"/>
    <w:rsid w:val="00ED10FD"/>
    <w:rsid w:val="00ED1C42"/>
    <w:rsid w:val="00ED207D"/>
    <w:rsid w:val="00ED5FF3"/>
    <w:rsid w:val="00ED6EDD"/>
    <w:rsid w:val="00EE0496"/>
    <w:rsid w:val="00EE09D9"/>
    <w:rsid w:val="00EE0E38"/>
    <w:rsid w:val="00EE177C"/>
    <w:rsid w:val="00EE37A1"/>
    <w:rsid w:val="00EE69B9"/>
    <w:rsid w:val="00EF0ED6"/>
    <w:rsid w:val="00EF2420"/>
    <w:rsid w:val="00EF487C"/>
    <w:rsid w:val="00EF5555"/>
    <w:rsid w:val="00EF66B1"/>
    <w:rsid w:val="00EF678E"/>
    <w:rsid w:val="00EF73D3"/>
    <w:rsid w:val="00EF7E27"/>
    <w:rsid w:val="00F004DC"/>
    <w:rsid w:val="00F0098F"/>
    <w:rsid w:val="00F00D83"/>
    <w:rsid w:val="00F014B7"/>
    <w:rsid w:val="00F020F7"/>
    <w:rsid w:val="00F03411"/>
    <w:rsid w:val="00F04EED"/>
    <w:rsid w:val="00F05BB9"/>
    <w:rsid w:val="00F10539"/>
    <w:rsid w:val="00F10CE3"/>
    <w:rsid w:val="00F12CEF"/>
    <w:rsid w:val="00F13633"/>
    <w:rsid w:val="00F136A7"/>
    <w:rsid w:val="00F14E02"/>
    <w:rsid w:val="00F15E1C"/>
    <w:rsid w:val="00F16335"/>
    <w:rsid w:val="00F27BC9"/>
    <w:rsid w:val="00F306F8"/>
    <w:rsid w:val="00F334A5"/>
    <w:rsid w:val="00F33F0A"/>
    <w:rsid w:val="00F34B85"/>
    <w:rsid w:val="00F37FAD"/>
    <w:rsid w:val="00F402F9"/>
    <w:rsid w:val="00F41307"/>
    <w:rsid w:val="00F41C7C"/>
    <w:rsid w:val="00F4269C"/>
    <w:rsid w:val="00F450D8"/>
    <w:rsid w:val="00F4525C"/>
    <w:rsid w:val="00F45420"/>
    <w:rsid w:val="00F456C9"/>
    <w:rsid w:val="00F46C65"/>
    <w:rsid w:val="00F4742C"/>
    <w:rsid w:val="00F47603"/>
    <w:rsid w:val="00F50B3C"/>
    <w:rsid w:val="00F51309"/>
    <w:rsid w:val="00F51F89"/>
    <w:rsid w:val="00F52BED"/>
    <w:rsid w:val="00F55B02"/>
    <w:rsid w:val="00F576BC"/>
    <w:rsid w:val="00F57AF8"/>
    <w:rsid w:val="00F61423"/>
    <w:rsid w:val="00F61CFD"/>
    <w:rsid w:val="00F6489A"/>
    <w:rsid w:val="00F64A56"/>
    <w:rsid w:val="00F66033"/>
    <w:rsid w:val="00F7067E"/>
    <w:rsid w:val="00F71ABD"/>
    <w:rsid w:val="00F733C7"/>
    <w:rsid w:val="00F748F3"/>
    <w:rsid w:val="00F74C88"/>
    <w:rsid w:val="00F76707"/>
    <w:rsid w:val="00F8044F"/>
    <w:rsid w:val="00F81963"/>
    <w:rsid w:val="00F834FD"/>
    <w:rsid w:val="00F84466"/>
    <w:rsid w:val="00F906CD"/>
    <w:rsid w:val="00F918AC"/>
    <w:rsid w:val="00F92ABF"/>
    <w:rsid w:val="00F95C4E"/>
    <w:rsid w:val="00F96FD0"/>
    <w:rsid w:val="00F97D70"/>
    <w:rsid w:val="00FA0F02"/>
    <w:rsid w:val="00FA13A2"/>
    <w:rsid w:val="00FA1557"/>
    <w:rsid w:val="00FA2B8F"/>
    <w:rsid w:val="00FA3137"/>
    <w:rsid w:val="00FA51C5"/>
    <w:rsid w:val="00FA6B1C"/>
    <w:rsid w:val="00FA6F52"/>
    <w:rsid w:val="00FA79F8"/>
    <w:rsid w:val="00FA7FB4"/>
    <w:rsid w:val="00FB0E8D"/>
    <w:rsid w:val="00FB164B"/>
    <w:rsid w:val="00FB19A8"/>
    <w:rsid w:val="00FB39B3"/>
    <w:rsid w:val="00FB4C11"/>
    <w:rsid w:val="00FB535E"/>
    <w:rsid w:val="00FB67E2"/>
    <w:rsid w:val="00FB68A5"/>
    <w:rsid w:val="00FB725C"/>
    <w:rsid w:val="00FC088F"/>
    <w:rsid w:val="00FC1FE8"/>
    <w:rsid w:val="00FC4675"/>
    <w:rsid w:val="00FC590A"/>
    <w:rsid w:val="00FC6784"/>
    <w:rsid w:val="00FC7904"/>
    <w:rsid w:val="00FD3091"/>
    <w:rsid w:val="00FD4979"/>
    <w:rsid w:val="00FD6EC4"/>
    <w:rsid w:val="00FD77BE"/>
    <w:rsid w:val="00FE01FC"/>
    <w:rsid w:val="00FE24F7"/>
    <w:rsid w:val="00FE28D1"/>
    <w:rsid w:val="00FE2BA1"/>
    <w:rsid w:val="00FE2CED"/>
    <w:rsid w:val="00FE3737"/>
    <w:rsid w:val="00FE3F15"/>
    <w:rsid w:val="00FE5156"/>
    <w:rsid w:val="00FE6E4B"/>
    <w:rsid w:val="00FE6FC3"/>
    <w:rsid w:val="00FE7202"/>
    <w:rsid w:val="00FE7C6B"/>
    <w:rsid w:val="00FF12D4"/>
    <w:rsid w:val="00FF1D5C"/>
    <w:rsid w:val="00FF3E1B"/>
    <w:rsid w:val="00FF7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1DD65"/>
  <w15:docId w15:val="{DC26F208-85CC-45E1-A5C3-5E7FE89B7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DA9"/>
    <w:rPr>
      <w:rFonts w:ascii="Times New Roman" w:eastAsia="Times New Roman" w:hAnsi="Times New Roman"/>
      <w:sz w:val="24"/>
      <w:szCs w:val="24"/>
    </w:rPr>
  </w:style>
  <w:style w:type="paragraph" w:styleId="Heading1">
    <w:name w:val="heading 1"/>
    <w:basedOn w:val="Normal"/>
    <w:next w:val="BodyText"/>
    <w:link w:val="Heading1Char"/>
    <w:qFormat/>
    <w:rsid w:val="002F75D2"/>
    <w:pPr>
      <w:keepNext/>
      <w:tabs>
        <w:tab w:val="right" w:pos="8640"/>
      </w:tabs>
      <w:spacing w:line="480" w:lineRule="auto"/>
      <w:jc w:val="center"/>
      <w:outlineLvl w:val="0"/>
    </w:pPr>
    <w:rPr>
      <w:szCs w:val="22"/>
    </w:rPr>
  </w:style>
  <w:style w:type="paragraph" w:styleId="Heading2">
    <w:name w:val="heading 2"/>
    <w:basedOn w:val="Normal"/>
    <w:next w:val="Normal"/>
    <w:link w:val="Heading2Char"/>
    <w:uiPriority w:val="9"/>
    <w:semiHidden/>
    <w:unhideWhenUsed/>
    <w:qFormat/>
    <w:rsid w:val="009D45F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8A601B"/>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AE7"/>
    <w:pPr>
      <w:tabs>
        <w:tab w:val="center" w:pos="4680"/>
        <w:tab w:val="right" w:pos="9360"/>
      </w:tabs>
    </w:pPr>
  </w:style>
  <w:style w:type="character" w:customStyle="1" w:styleId="HeaderChar">
    <w:name w:val="Header Char"/>
    <w:basedOn w:val="DefaultParagraphFont"/>
    <w:link w:val="Header"/>
    <w:uiPriority w:val="99"/>
    <w:rsid w:val="000B1AE7"/>
    <w:rPr>
      <w:rFonts w:ascii="Times New Roman" w:eastAsia="Times New Roman" w:hAnsi="Times New Roman"/>
      <w:sz w:val="24"/>
      <w:szCs w:val="24"/>
    </w:rPr>
  </w:style>
  <w:style w:type="paragraph" w:styleId="Footer">
    <w:name w:val="footer"/>
    <w:basedOn w:val="Normal"/>
    <w:link w:val="FooterChar"/>
    <w:uiPriority w:val="99"/>
    <w:unhideWhenUsed/>
    <w:rsid w:val="000B1AE7"/>
    <w:pPr>
      <w:tabs>
        <w:tab w:val="center" w:pos="4680"/>
        <w:tab w:val="right" w:pos="9360"/>
      </w:tabs>
    </w:pPr>
  </w:style>
  <w:style w:type="character" w:customStyle="1" w:styleId="FooterChar">
    <w:name w:val="Footer Char"/>
    <w:basedOn w:val="DefaultParagraphFont"/>
    <w:link w:val="Footer"/>
    <w:uiPriority w:val="99"/>
    <w:rsid w:val="000B1AE7"/>
    <w:rPr>
      <w:rFonts w:ascii="Times New Roman" w:eastAsia="Times New Roman" w:hAnsi="Times New Roman"/>
      <w:sz w:val="24"/>
      <w:szCs w:val="24"/>
    </w:rPr>
  </w:style>
  <w:style w:type="paragraph" w:styleId="BodyText">
    <w:name w:val="Body Text"/>
    <w:basedOn w:val="Normal"/>
    <w:link w:val="BodyTextChar"/>
    <w:uiPriority w:val="1"/>
    <w:qFormat/>
    <w:rsid w:val="00FA2B8F"/>
    <w:pPr>
      <w:tabs>
        <w:tab w:val="right" w:pos="8640"/>
      </w:tabs>
      <w:spacing w:line="480" w:lineRule="auto"/>
      <w:ind w:firstLine="720"/>
    </w:pPr>
  </w:style>
  <w:style w:type="character" w:customStyle="1" w:styleId="BodyTextChar">
    <w:name w:val="Body Text Char"/>
    <w:basedOn w:val="DefaultParagraphFont"/>
    <w:link w:val="BodyText"/>
    <w:uiPriority w:val="1"/>
    <w:rsid w:val="00FA2B8F"/>
    <w:rPr>
      <w:rFonts w:ascii="Times New Roman" w:eastAsia="Times New Roman" w:hAnsi="Times New Roman"/>
      <w:sz w:val="24"/>
      <w:szCs w:val="24"/>
    </w:rPr>
  </w:style>
  <w:style w:type="character" w:styleId="Emphasis">
    <w:name w:val="Emphasis"/>
    <w:basedOn w:val="DefaultParagraphFont"/>
    <w:uiPriority w:val="20"/>
    <w:qFormat/>
    <w:rsid w:val="007839F9"/>
    <w:rPr>
      <w:i/>
      <w:iCs/>
    </w:rPr>
  </w:style>
  <w:style w:type="paragraph" w:customStyle="1" w:styleId="Default">
    <w:name w:val="Default"/>
    <w:rsid w:val="00880FF5"/>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4D2316"/>
    <w:pPr>
      <w:spacing w:after="200" w:line="276" w:lineRule="auto"/>
      <w:ind w:left="720"/>
      <w:contextualSpacing/>
    </w:pPr>
    <w:rPr>
      <w:rFonts w:ascii="Calibri" w:eastAsia="Calibri" w:hAnsi="Calibri"/>
      <w:sz w:val="22"/>
      <w:szCs w:val="22"/>
    </w:rPr>
  </w:style>
  <w:style w:type="paragraph" w:customStyle="1" w:styleId="body-paragraph">
    <w:name w:val="body-paragraph"/>
    <w:basedOn w:val="Normal"/>
    <w:rsid w:val="004D2316"/>
    <w:pPr>
      <w:spacing w:before="100" w:beforeAutospacing="1" w:after="100" w:afterAutospacing="1"/>
    </w:pPr>
  </w:style>
  <w:style w:type="paragraph" w:styleId="CommentText">
    <w:name w:val="annotation text"/>
    <w:basedOn w:val="Normal"/>
    <w:link w:val="CommentTextChar"/>
    <w:uiPriority w:val="99"/>
    <w:unhideWhenUsed/>
    <w:rsid w:val="00A8128D"/>
    <w:rPr>
      <w:sz w:val="20"/>
      <w:szCs w:val="20"/>
    </w:rPr>
  </w:style>
  <w:style w:type="character" w:customStyle="1" w:styleId="CommentTextChar">
    <w:name w:val="Comment Text Char"/>
    <w:basedOn w:val="DefaultParagraphFont"/>
    <w:link w:val="CommentText"/>
    <w:uiPriority w:val="99"/>
    <w:rsid w:val="00A8128D"/>
    <w:rPr>
      <w:rFonts w:ascii="Times New Roman" w:eastAsia="Times New Roman" w:hAnsi="Times New Roman"/>
    </w:rPr>
  </w:style>
  <w:style w:type="character" w:styleId="Hyperlink">
    <w:name w:val="Hyperlink"/>
    <w:basedOn w:val="DefaultParagraphFont"/>
    <w:uiPriority w:val="99"/>
    <w:unhideWhenUsed/>
    <w:rsid w:val="007E5D96"/>
    <w:rPr>
      <w:color w:val="003399"/>
      <w:u w:val="single"/>
    </w:rPr>
  </w:style>
  <w:style w:type="character" w:customStyle="1" w:styleId="Heading1Char">
    <w:name w:val="Heading 1 Char"/>
    <w:basedOn w:val="DefaultParagraphFont"/>
    <w:link w:val="Heading1"/>
    <w:rsid w:val="002F75D2"/>
    <w:rPr>
      <w:rFonts w:ascii="Times New Roman" w:eastAsia="Times New Roman" w:hAnsi="Times New Roman"/>
      <w:sz w:val="24"/>
      <w:szCs w:val="22"/>
    </w:rPr>
  </w:style>
  <w:style w:type="character" w:styleId="CommentReference">
    <w:name w:val="annotation reference"/>
    <w:basedOn w:val="DefaultParagraphFont"/>
    <w:uiPriority w:val="99"/>
    <w:semiHidden/>
    <w:rsid w:val="00C413E6"/>
    <w:rPr>
      <w:rFonts w:cs="Times New Roman"/>
      <w:sz w:val="16"/>
      <w:szCs w:val="16"/>
    </w:rPr>
  </w:style>
  <w:style w:type="paragraph" w:styleId="BalloonText">
    <w:name w:val="Balloon Text"/>
    <w:basedOn w:val="Normal"/>
    <w:link w:val="BalloonTextChar"/>
    <w:uiPriority w:val="99"/>
    <w:semiHidden/>
    <w:unhideWhenUsed/>
    <w:rsid w:val="00C413E6"/>
    <w:rPr>
      <w:rFonts w:ascii="Tahoma" w:hAnsi="Tahoma" w:cs="Tahoma"/>
      <w:sz w:val="16"/>
      <w:szCs w:val="16"/>
    </w:rPr>
  </w:style>
  <w:style w:type="character" w:customStyle="1" w:styleId="BalloonTextChar">
    <w:name w:val="Balloon Text Char"/>
    <w:basedOn w:val="DefaultParagraphFont"/>
    <w:link w:val="BalloonText"/>
    <w:uiPriority w:val="99"/>
    <w:semiHidden/>
    <w:rsid w:val="00C413E6"/>
    <w:rPr>
      <w:rFonts w:ascii="Tahoma" w:eastAsia="Times New Roman" w:hAnsi="Tahoma" w:cs="Tahoma"/>
      <w:sz w:val="16"/>
      <w:szCs w:val="16"/>
    </w:rPr>
  </w:style>
  <w:style w:type="character" w:customStyle="1" w:styleId="apple-converted-space">
    <w:name w:val="apple-converted-space"/>
    <w:basedOn w:val="DefaultParagraphFont"/>
    <w:rsid w:val="00696E40"/>
  </w:style>
  <w:style w:type="character" w:customStyle="1" w:styleId="Heading5Char">
    <w:name w:val="Heading 5 Char"/>
    <w:basedOn w:val="DefaultParagraphFont"/>
    <w:link w:val="Heading5"/>
    <w:uiPriority w:val="9"/>
    <w:semiHidden/>
    <w:rsid w:val="008A601B"/>
    <w:rPr>
      <w:rFonts w:asciiTheme="majorHAnsi" w:eastAsiaTheme="majorEastAsia" w:hAnsiTheme="majorHAnsi" w:cstheme="majorBidi"/>
      <w:color w:val="365F91" w:themeColor="accent1" w:themeShade="BF"/>
      <w:sz w:val="24"/>
      <w:szCs w:val="24"/>
    </w:rPr>
  </w:style>
  <w:style w:type="paragraph" w:styleId="NormalWeb">
    <w:name w:val="Normal (Web)"/>
    <w:basedOn w:val="Normal"/>
    <w:uiPriority w:val="99"/>
    <w:rsid w:val="008A601B"/>
    <w:pPr>
      <w:spacing w:before="100" w:beforeAutospacing="1" w:after="100" w:afterAutospacing="1"/>
    </w:pPr>
  </w:style>
  <w:style w:type="paragraph" w:styleId="NoSpacing">
    <w:name w:val="No Spacing"/>
    <w:uiPriority w:val="1"/>
    <w:qFormat/>
    <w:rsid w:val="008A601B"/>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semiHidden/>
    <w:rsid w:val="009D45FE"/>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F27BC9"/>
    <w:rPr>
      <w:color w:val="800080" w:themeColor="followedHyperlink"/>
      <w:u w:val="single"/>
    </w:rPr>
  </w:style>
  <w:style w:type="character" w:customStyle="1" w:styleId="fontstyle01">
    <w:name w:val="fontstyle01"/>
    <w:basedOn w:val="DefaultParagraphFont"/>
    <w:rsid w:val="00156BB5"/>
    <w:rPr>
      <w:rFonts w:ascii="Times New Roman" w:hAnsi="Times New Roman" w:cs="Times New Roman" w:hint="default"/>
      <w:b w:val="0"/>
      <w:bCs w:val="0"/>
      <w:i w:val="0"/>
      <w:iCs w:val="0"/>
      <w:color w:val="000000"/>
      <w:sz w:val="24"/>
      <w:szCs w:val="24"/>
    </w:rPr>
  </w:style>
  <w:style w:type="character" w:customStyle="1" w:styleId="e24kjd">
    <w:name w:val="e24kjd"/>
    <w:basedOn w:val="DefaultParagraphFont"/>
    <w:rsid w:val="00FA0F02"/>
  </w:style>
  <w:style w:type="character" w:customStyle="1" w:styleId="kx21rb">
    <w:name w:val="kx21rb"/>
    <w:basedOn w:val="DefaultParagraphFont"/>
    <w:rsid w:val="00FA0F02"/>
  </w:style>
  <w:style w:type="paragraph" w:customStyle="1" w:styleId="BodyA">
    <w:name w:val="Body A"/>
    <w:rsid w:val="0017391D"/>
    <w:pPr>
      <w:pBdr>
        <w:top w:val="nil"/>
        <w:left w:val="nil"/>
        <w:bottom w:val="nil"/>
        <w:right w:val="nil"/>
        <w:between w:val="nil"/>
        <w:bar w:val="nil"/>
      </w:pBdr>
    </w:pPr>
    <w:rPr>
      <w:rFonts w:ascii="Times New Roman" w:eastAsia="Times New Roman" w:hAnsi="Times New Roman"/>
      <w:color w:val="000000"/>
      <w:sz w:val="24"/>
      <w:szCs w:val="24"/>
      <w:u w:color="000000"/>
      <w:bdr w:val="nil"/>
      <w14:textOutline w14:w="12700" w14:cap="flat" w14:cmpd="sng" w14:algn="ctr">
        <w14:noFill/>
        <w14:prstDash w14:val="solid"/>
        <w14:miter w14:lim="400000"/>
      </w14:textOutline>
    </w:rPr>
  </w:style>
  <w:style w:type="numbering" w:customStyle="1" w:styleId="ImportedStyle1">
    <w:name w:val="Imported Style 1"/>
    <w:rsid w:val="0017391D"/>
    <w:pPr>
      <w:numPr>
        <w:numId w:val="12"/>
      </w:numPr>
    </w:pPr>
  </w:style>
  <w:style w:type="paragraph" w:styleId="BodyText2">
    <w:name w:val="Body Text 2"/>
    <w:basedOn w:val="Normal"/>
    <w:link w:val="BodyText2Char"/>
    <w:uiPriority w:val="99"/>
    <w:unhideWhenUsed/>
    <w:rsid w:val="000F47FD"/>
    <w:pPr>
      <w:spacing w:after="120" w:line="480" w:lineRule="auto"/>
    </w:pPr>
  </w:style>
  <w:style w:type="character" w:customStyle="1" w:styleId="BodyText2Char">
    <w:name w:val="Body Text 2 Char"/>
    <w:basedOn w:val="DefaultParagraphFont"/>
    <w:link w:val="BodyText2"/>
    <w:uiPriority w:val="99"/>
    <w:rsid w:val="000F47FD"/>
    <w:rPr>
      <w:rFonts w:ascii="Times New Roman" w:eastAsia="Times New Roman" w:hAnsi="Times New Roman"/>
      <w:sz w:val="24"/>
      <w:szCs w:val="24"/>
    </w:rPr>
  </w:style>
  <w:style w:type="table" w:customStyle="1" w:styleId="LightGrid1">
    <w:name w:val="Light Grid1"/>
    <w:basedOn w:val="TableNormal"/>
    <w:next w:val="LightGrid"/>
    <w:uiPriority w:val="62"/>
    <w:rsid w:val="00636A2A"/>
    <w:rPr>
      <w:rFonts w:ascii="Cambria" w:eastAsia="MS Mincho" w:hAnsi="Cambria"/>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
    <w:name w:val="Light Grid"/>
    <w:basedOn w:val="TableNormal"/>
    <w:uiPriority w:val="62"/>
    <w:semiHidden/>
    <w:unhideWhenUsed/>
    <w:rsid w:val="00636A2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CommentSubject">
    <w:name w:val="annotation subject"/>
    <w:basedOn w:val="CommentText"/>
    <w:next w:val="CommentText"/>
    <w:link w:val="CommentSubjectChar"/>
    <w:uiPriority w:val="99"/>
    <w:semiHidden/>
    <w:unhideWhenUsed/>
    <w:rsid w:val="00516D9C"/>
    <w:rPr>
      <w:b/>
      <w:bCs/>
    </w:rPr>
  </w:style>
  <w:style w:type="character" w:customStyle="1" w:styleId="CommentSubjectChar">
    <w:name w:val="Comment Subject Char"/>
    <w:basedOn w:val="CommentTextChar"/>
    <w:link w:val="CommentSubject"/>
    <w:uiPriority w:val="99"/>
    <w:semiHidden/>
    <w:rsid w:val="00516D9C"/>
    <w:rPr>
      <w:rFonts w:ascii="Times New Roman" w:eastAsia="Times New Roman" w:hAnsi="Times New Roman"/>
      <w:b/>
      <w:bCs/>
    </w:rPr>
  </w:style>
  <w:style w:type="table" w:styleId="TableGrid">
    <w:name w:val="Table Grid"/>
    <w:basedOn w:val="TableNormal"/>
    <w:uiPriority w:val="39"/>
    <w:rsid w:val="00960A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506D5"/>
    <w:rPr>
      <w:b/>
      <w:bCs/>
    </w:rPr>
  </w:style>
  <w:style w:type="paragraph" w:customStyle="1" w:styleId="TableParagraph">
    <w:name w:val="Table Paragraph"/>
    <w:basedOn w:val="Normal"/>
    <w:uiPriority w:val="1"/>
    <w:qFormat/>
    <w:rsid w:val="00C85736"/>
    <w:pPr>
      <w:widowControl w:val="0"/>
      <w:autoSpaceDE w:val="0"/>
      <w:autoSpaceDN w:val="0"/>
      <w:spacing w:before="78"/>
      <w:jc w:val="right"/>
    </w:pPr>
    <w:rPr>
      <w:rFonts w:ascii="Arial" w:eastAsia="Arial" w:hAnsi="Arial" w:cs="Arial"/>
      <w:sz w:val="22"/>
      <w:szCs w:val="22"/>
      <w:lang w:val="ca-ES"/>
    </w:rPr>
  </w:style>
  <w:style w:type="paragraph" w:styleId="Title">
    <w:name w:val="Title"/>
    <w:basedOn w:val="Normal"/>
    <w:next w:val="Normal"/>
    <w:link w:val="TitleChar"/>
    <w:uiPriority w:val="10"/>
    <w:qFormat/>
    <w:rsid w:val="00C8573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5736"/>
    <w:rPr>
      <w:rFonts w:asciiTheme="majorHAnsi" w:eastAsiaTheme="majorEastAsia" w:hAnsiTheme="majorHAnsi" w:cstheme="majorBidi"/>
      <w:spacing w:val="-10"/>
      <w:kern w:val="28"/>
      <w:sz w:val="56"/>
      <w:szCs w:val="56"/>
    </w:rPr>
  </w:style>
  <w:style w:type="table" w:customStyle="1" w:styleId="TableGrid1">
    <w:name w:val="Table Grid1"/>
    <w:basedOn w:val="TableNormal"/>
    <w:next w:val="TableGrid"/>
    <w:uiPriority w:val="59"/>
    <w:rsid w:val="00C8573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D45386"/>
    <w:pPr>
      <w:ind w:left="480" w:hanging="480"/>
    </w:pPr>
    <w:rPr>
      <w:rFonts w:ascii="Arial" w:hAnsi="Arial" w:cs="Arial"/>
    </w:rPr>
  </w:style>
  <w:style w:type="paragraph" w:styleId="TOC1">
    <w:name w:val="toc 1"/>
    <w:basedOn w:val="Normal"/>
    <w:next w:val="Normal"/>
    <w:autoRedefine/>
    <w:uiPriority w:val="39"/>
    <w:rsid w:val="00A73166"/>
    <w:pPr>
      <w:jc w:val="center"/>
    </w:pPr>
  </w:style>
  <w:style w:type="paragraph" w:styleId="TOC2">
    <w:name w:val="toc 2"/>
    <w:basedOn w:val="Normal"/>
    <w:next w:val="Normal"/>
    <w:autoRedefine/>
    <w:uiPriority w:val="39"/>
    <w:rsid w:val="00D45386"/>
    <w:pPr>
      <w:ind w:left="240"/>
    </w:pPr>
    <w:rPr>
      <w:rFonts w:ascii="Arial" w:hAnsi="Arial" w:cs="Arial"/>
    </w:rPr>
  </w:style>
  <w:style w:type="paragraph" w:styleId="TOC3">
    <w:name w:val="toc 3"/>
    <w:basedOn w:val="Normal"/>
    <w:next w:val="Normal"/>
    <w:autoRedefine/>
    <w:uiPriority w:val="39"/>
    <w:rsid w:val="00D45386"/>
    <w:pPr>
      <w:ind w:left="480"/>
    </w:pPr>
    <w:rPr>
      <w:rFonts w:ascii="Arial" w:hAnsi="Arial" w:cs="Arial"/>
    </w:rPr>
  </w:style>
  <w:style w:type="paragraph" w:styleId="TOCHeading">
    <w:name w:val="TOC Heading"/>
    <w:basedOn w:val="Heading1"/>
    <w:next w:val="Normal"/>
    <w:autoRedefine/>
    <w:uiPriority w:val="39"/>
    <w:unhideWhenUsed/>
    <w:qFormat/>
    <w:rsid w:val="00A73166"/>
    <w:pPr>
      <w:keepLines/>
      <w:tabs>
        <w:tab w:val="clear" w:pos="8640"/>
      </w:tabs>
      <w:spacing w:before="240" w:after="120" w:line="259" w:lineRule="auto"/>
      <w:outlineLvl w:val="9"/>
    </w:pPr>
    <w:rPr>
      <w:b/>
      <w:caps/>
      <w:szCs w:val="24"/>
    </w:rPr>
  </w:style>
  <w:style w:type="paragraph" w:customStyle="1" w:styleId="AltHeading1">
    <w:name w:val="AltHeading1"/>
    <w:basedOn w:val="Heading1"/>
    <w:autoRedefine/>
    <w:qFormat/>
    <w:rsid w:val="00DE4648"/>
    <w:pPr>
      <w:keepNext w:val="0"/>
      <w:numPr>
        <w:ilvl w:val="12"/>
      </w:numPr>
      <w:tabs>
        <w:tab w:val="clear" w:pos="8640"/>
      </w:tabs>
      <w:autoSpaceDE w:val="0"/>
      <w:autoSpaceDN w:val="0"/>
      <w:adjustRightInd w:val="0"/>
      <w:spacing w:before="120" w:after="120" w:line="360" w:lineRule="auto"/>
    </w:pPr>
    <w:rPr>
      <w:b/>
      <w:caps/>
      <w:color w:val="000000" w:themeColor="text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29332">
      <w:bodyDiv w:val="1"/>
      <w:marLeft w:val="0"/>
      <w:marRight w:val="0"/>
      <w:marTop w:val="0"/>
      <w:marBottom w:val="0"/>
      <w:divBdr>
        <w:top w:val="none" w:sz="0" w:space="0" w:color="auto"/>
        <w:left w:val="none" w:sz="0" w:space="0" w:color="auto"/>
        <w:bottom w:val="none" w:sz="0" w:space="0" w:color="auto"/>
        <w:right w:val="none" w:sz="0" w:space="0" w:color="auto"/>
      </w:divBdr>
    </w:div>
    <w:div w:id="33120059">
      <w:bodyDiv w:val="1"/>
      <w:marLeft w:val="0"/>
      <w:marRight w:val="0"/>
      <w:marTop w:val="0"/>
      <w:marBottom w:val="0"/>
      <w:divBdr>
        <w:top w:val="none" w:sz="0" w:space="0" w:color="auto"/>
        <w:left w:val="none" w:sz="0" w:space="0" w:color="auto"/>
        <w:bottom w:val="none" w:sz="0" w:space="0" w:color="auto"/>
        <w:right w:val="none" w:sz="0" w:space="0" w:color="auto"/>
      </w:divBdr>
    </w:div>
    <w:div w:id="39868537">
      <w:bodyDiv w:val="1"/>
      <w:marLeft w:val="0"/>
      <w:marRight w:val="0"/>
      <w:marTop w:val="0"/>
      <w:marBottom w:val="0"/>
      <w:divBdr>
        <w:top w:val="none" w:sz="0" w:space="0" w:color="auto"/>
        <w:left w:val="none" w:sz="0" w:space="0" w:color="auto"/>
        <w:bottom w:val="none" w:sz="0" w:space="0" w:color="auto"/>
        <w:right w:val="none" w:sz="0" w:space="0" w:color="auto"/>
      </w:divBdr>
    </w:div>
    <w:div w:id="69737537">
      <w:bodyDiv w:val="1"/>
      <w:marLeft w:val="0"/>
      <w:marRight w:val="0"/>
      <w:marTop w:val="0"/>
      <w:marBottom w:val="0"/>
      <w:divBdr>
        <w:top w:val="none" w:sz="0" w:space="0" w:color="auto"/>
        <w:left w:val="none" w:sz="0" w:space="0" w:color="auto"/>
        <w:bottom w:val="none" w:sz="0" w:space="0" w:color="auto"/>
        <w:right w:val="none" w:sz="0" w:space="0" w:color="auto"/>
      </w:divBdr>
    </w:div>
    <w:div w:id="73011148">
      <w:bodyDiv w:val="1"/>
      <w:marLeft w:val="0"/>
      <w:marRight w:val="0"/>
      <w:marTop w:val="0"/>
      <w:marBottom w:val="0"/>
      <w:divBdr>
        <w:top w:val="none" w:sz="0" w:space="0" w:color="auto"/>
        <w:left w:val="none" w:sz="0" w:space="0" w:color="auto"/>
        <w:bottom w:val="none" w:sz="0" w:space="0" w:color="auto"/>
        <w:right w:val="none" w:sz="0" w:space="0" w:color="auto"/>
      </w:divBdr>
    </w:div>
    <w:div w:id="120806508">
      <w:bodyDiv w:val="1"/>
      <w:marLeft w:val="0"/>
      <w:marRight w:val="0"/>
      <w:marTop w:val="0"/>
      <w:marBottom w:val="0"/>
      <w:divBdr>
        <w:top w:val="none" w:sz="0" w:space="0" w:color="auto"/>
        <w:left w:val="none" w:sz="0" w:space="0" w:color="auto"/>
        <w:bottom w:val="none" w:sz="0" w:space="0" w:color="auto"/>
        <w:right w:val="none" w:sz="0" w:space="0" w:color="auto"/>
      </w:divBdr>
    </w:div>
    <w:div w:id="254368902">
      <w:bodyDiv w:val="1"/>
      <w:marLeft w:val="0"/>
      <w:marRight w:val="0"/>
      <w:marTop w:val="0"/>
      <w:marBottom w:val="0"/>
      <w:divBdr>
        <w:top w:val="none" w:sz="0" w:space="0" w:color="auto"/>
        <w:left w:val="none" w:sz="0" w:space="0" w:color="auto"/>
        <w:bottom w:val="none" w:sz="0" w:space="0" w:color="auto"/>
        <w:right w:val="none" w:sz="0" w:space="0" w:color="auto"/>
      </w:divBdr>
    </w:div>
    <w:div w:id="327171501">
      <w:bodyDiv w:val="1"/>
      <w:marLeft w:val="0"/>
      <w:marRight w:val="0"/>
      <w:marTop w:val="0"/>
      <w:marBottom w:val="0"/>
      <w:divBdr>
        <w:top w:val="none" w:sz="0" w:space="0" w:color="auto"/>
        <w:left w:val="none" w:sz="0" w:space="0" w:color="auto"/>
        <w:bottom w:val="none" w:sz="0" w:space="0" w:color="auto"/>
        <w:right w:val="none" w:sz="0" w:space="0" w:color="auto"/>
      </w:divBdr>
      <w:divsChild>
        <w:div w:id="1445879739">
          <w:marLeft w:val="0"/>
          <w:marRight w:val="0"/>
          <w:marTop w:val="100"/>
          <w:marBottom w:val="100"/>
          <w:divBdr>
            <w:top w:val="dashed" w:sz="6" w:space="0" w:color="A8A8A8"/>
            <w:left w:val="none" w:sz="0" w:space="0" w:color="auto"/>
            <w:bottom w:val="none" w:sz="0" w:space="0" w:color="auto"/>
            <w:right w:val="none" w:sz="0" w:space="0" w:color="auto"/>
          </w:divBdr>
          <w:divsChild>
            <w:div w:id="592665675">
              <w:marLeft w:val="0"/>
              <w:marRight w:val="0"/>
              <w:marTop w:val="750"/>
              <w:marBottom w:val="750"/>
              <w:divBdr>
                <w:top w:val="none" w:sz="0" w:space="0" w:color="auto"/>
                <w:left w:val="none" w:sz="0" w:space="0" w:color="auto"/>
                <w:bottom w:val="none" w:sz="0" w:space="0" w:color="auto"/>
                <w:right w:val="none" w:sz="0" w:space="0" w:color="auto"/>
              </w:divBdr>
              <w:divsChild>
                <w:div w:id="1077051355">
                  <w:marLeft w:val="0"/>
                  <w:marRight w:val="0"/>
                  <w:marTop w:val="0"/>
                  <w:marBottom w:val="0"/>
                  <w:divBdr>
                    <w:top w:val="none" w:sz="0" w:space="0" w:color="auto"/>
                    <w:left w:val="none" w:sz="0" w:space="0" w:color="auto"/>
                    <w:bottom w:val="none" w:sz="0" w:space="0" w:color="auto"/>
                    <w:right w:val="none" w:sz="0" w:space="0" w:color="auto"/>
                  </w:divBdr>
                  <w:divsChild>
                    <w:div w:id="197818738">
                      <w:marLeft w:val="0"/>
                      <w:marRight w:val="0"/>
                      <w:marTop w:val="0"/>
                      <w:marBottom w:val="0"/>
                      <w:divBdr>
                        <w:top w:val="none" w:sz="0" w:space="0" w:color="auto"/>
                        <w:left w:val="none" w:sz="0" w:space="0" w:color="auto"/>
                        <w:bottom w:val="none" w:sz="0" w:space="0" w:color="auto"/>
                        <w:right w:val="none" w:sz="0" w:space="0" w:color="auto"/>
                      </w:divBdr>
                      <w:divsChild>
                        <w:div w:id="71959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199170">
          <w:marLeft w:val="0"/>
          <w:marRight w:val="0"/>
          <w:marTop w:val="100"/>
          <w:marBottom w:val="100"/>
          <w:divBdr>
            <w:top w:val="dashed" w:sz="6" w:space="0" w:color="A8A8A8"/>
            <w:left w:val="none" w:sz="0" w:space="0" w:color="auto"/>
            <w:bottom w:val="none" w:sz="0" w:space="0" w:color="auto"/>
            <w:right w:val="none" w:sz="0" w:space="0" w:color="auto"/>
          </w:divBdr>
          <w:divsChild>
            <w:div w:id="750781634">
              <w:marLeft w:val="0"/>
              <w:marRight w:val="0"/>
              <w:marTop w:val="750"/>
              <w:marBottom w:val="750"/>
              <w:divBdr>
                <w:top w:val="none" w:sz="0" w:space="0" w:color="auto"/>
                <w:left w:val="none" w:sz="0" w:space="0" w:color="auto"/>
                <w:bottom w:val="none" w:sz="0" w:space="0" w:color="auto"/>
                <w:right w:val="none" w:sz="0" w:space="0" w:color="auto"/>
              </w:divBdr>
              <w:divsChild>
                <w:div w:id="1704135548">
                  <w:marLeft w:val="0"/>
                  <w:marRight w:val="0"/>
                  <w:marTop w:val="0"/>
                  <w:marBottom w:val="0"/>
                  <w:divBdr>
                    <w:top w:val="none" w:sz="0" w:space="0" w:color="auto"/>
                    <w:left w:val="none" w:sz="0" w:space="0" w:color="auto"/>
                    <w:bottom w:val="none" w:sz="0" w:space="0" w:color="auto"/>
                    <w:right w:val="none" w:sz="0" w:space="0" w:color="auto"/>
                  </w:divBdr>
                  <w:divsChild>
                    <w:div w:id="284579348">
                      <w:marLeft w:val="0"/>
                      <w:marRight w:val="0"/>
                      <w:marTop w:val="0"/>
                      <w:marBottom w:val="0"/>
                      <w:divBdr>
                        <w:top w:val="none" w:sz="0" w:space="0" w:color="auto"/>
                        <w:left w:val="none" w:sz="0" w:space="0" w:color="auto"/>
                        <w:bottom w:val="none" w:sz="0" w:space="0" w:color="auto"/>
                        <w:right w:val="none" w:sz="0" w:space="0" w:color="auto"/>
                      </w:divBdr>
                      <w:divsChild>
                        <w:div w:id="66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068634">
          <w:marLeft w:val="0"/>
          <w:marRight w:val="0"/>
          <w:marTop w:val="100"/>
          <w:marBottom w:val="100"/>
          <w:divBdr>
            <w:top w:val="dashed" w:sz="6" w:space="0" w:color="A8A8A8"/>
            <w:left w:val="none" w:sz="0" w:space="0" w:color="auto"/>
            <w:bottom w:val="none" w:sz="0" w:space="0" w:color="auto"/>
            <w:right w:val="none" w:sz="0" w:space="0" w:color="auto"/>
          </w:divBdr>
          <w:divsChild>
            <w:div w:id="1568415302">
              <w:marLeft w:val="0"/>
              <w:marRight w:val="0"/>
              <w:marTop w:val="750"/>
              <w:marBottom w:val="750"/>
              <w:divBdr>
                <w:top w:val="none" w:sz="0" w:space="0" w:color="auto"/>
                <w:left w:val="none" w:sz="0" w:space="0" w:color="auto"/>
                <w:bottom w:val="none" w:sz="0" w:space="0" w:color="auto"/>
                <w:right w:val="none" w:sz="0" w:space="0" w:color="auto"/>
              </w:divBdr>
              <w:divsChild>
                <w:div w:id="688290830">
                  <w:marLeft w:val="0"/>
                  <w:marRight w:val="0"/>
                  <w:marTop w:val="0"/>
                  <w:marBottom w:val="0"/>
                  <w:divBdr>
                    <w:top w:val="none" w:sz="0" w:space="0" w:color="auto"/>
                    <w:left w:val="none" w:sz="0" w:space="0" w:color="auto"/>
                    <w:bottom w:val="none" w:sz="0" w:space="0" w:color="auto"/>
                    <w:right w:val="none" w:sz="0" w:space="0" w:color="auto"/>
                  </w:divBdr>
                  <w:divsChild>
                    <w:div w:id="688066996">
                      <w:marLeft w:val="0"/>
                      <w:marRight w:val="0"/>
                      <w:marTop w:val="0"/>
                      <w:marBottom w:val="0"/>
                      <w:divBdr>
                        <w:top w:val="none" w:sz="0" w:space="0" w:color="auto"/>
                        <w:left w:val="none" w:sz="0" w:space="0" w:color="auto"/>
                        <w:bottom w:val="none" w:sz="0" w:space="0" w:color="auto"/>
                        <w:right w:val="none" w:sz="0" w:space="0" w:color="auto"/>
                      </w:divBdr>
                      <w:divsChild>
                        <w:div w:id="85445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365122">
          <w:marLeft w:val="0"/>
          <w:marRight w:val="0"/>
          <w:marTop w:val="100"/>
          <w:marBottom w:val="100"/>
          <w:divBdr>
            <w:top w:val="dashed" w:sz="6" w:space="0" w:color="A8A8A8"/>
            <w:left w:val="none" w:sz="0" w:space="0" w:color="auto"/>
            <w:bottom w:val="none" w:sz="0" w:space="0" w:color="auto"/>
            <w:right w:val="none" w:sz="0" w:space="0" w:color="auto"/>
          </w:divBdr>
          <w:divsChild>
            <w:div w:id="76679457">
              <w:marLeft w:val="0"/>
              <w:marRight w:val="0"/>
              <w:marTop w:val="750"/>
              <w:marBottom w:val="750"/>
              <w:divBdr>
                <w:top w:val="none" w:sz="0" w:space="0" w:color="auto"/>
                <w:left w:val="none" w:sz="0" w:space="0" w:color="auto"/>
                <w:bottom w:val="none" w:sz="0" w:space="0" w:color="auto"/>
                <w:right w:val="none" w:sz="0" w:space="0" w:color="auto"/>
              </w:divBdr>
              <w:divsChild>
                <w:div w:id="1491365559">
                  <w:marLeft w:val="0"/>
                  <w:marRight w:val="0"/>
                  <w:marTop w:val="0"/>
                  <w:marBottom w:val="0"/>
                  <w:divBdr>
                    <w:top w:val="none" w:sz="0" w:space="0" w:color="auto"/>
                    <w:left w:val="none" w:sz="0" w:space="0" w:color="auto"/>
                    <w:bottom w:val="none" w:sz="0" w:space="0" w:color="auto"/>
                    <w:right w:val="none" w:sz="0" w:space="0" w:color="auto"/>
                  </w:divBdr>
                  <w:divsChild>
                    <w:div w:id="590509797">
                      <w:marLeft w:val="0"/>
                      <w:marRight w:val="0"/>
                      <w:marTop w:val="0"/>
                      <w:marBottom w:val="0"/>
                      <w:divBdr>
                        <w:top w:val="none" w:sz="0" w:space="0" w:color="auto"/>
                        <w:left w:val="none" w:sz="0" w:space="0" w:color="auto"/>
                        <w:bottom w:val="none" w:sz="0" w:space="0" w:color="auto"/>
                        <w:right w:val="none" w:sz="0" w:space="0" w:color="auto"/>
                      </w:divBdr>
                      <w:divsChild>
                        <w:div w:id="11016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173225">
          <w:marLeft w:val="0"/>
          <w:marRight w:val="0"/>
          <w:marTop w:val="100"/>
          <w:marBottom w:val="100"/>
          <w:divBdr>
            <w:top w:val="dashed" w:sz="6" w:space="0" w:color="A8A8A8"/>
            <w:left w:val="none" w:sz="0" w:space="0" w:color="auto"/>
            <w:bottom w:val="none" w:sz="0" w:space="0" w:color="auto"/>
            <w:right w:val="none" w:sz="0" w:space="0" w:color="auto"/>
          </w:divBdr>
          <w:divsChild>
            <w:div w:id="745493371">
              <w:marLeft w:val="0"/>
              <w:marRight w:val="0"/>
              <w:marTop w:val="750"/>
              <w:marBottom w:val="750"/>
              <w:divBdr>
                <w:top w:val="none" w:sz="0" w:space="0" w:color="auto"/>
                <w:left w:val="none" w:sz="0" w:space="0" w:color="auto"/>
                <w:bottom w:val="none" w:sz="0" w:space="0" w:color="auto"/>
                <w:right w:val="none" w:sz="0" w:space="0" w:color="auto"/>
              </w:divBdr>
              <w:divsChild>
                <w:div w:id="728067775">
                  <w:marLeft w:val="0"/>
                  <w:marRight w:val="0"/>
                  <w:marTop w:val="0"/>
                  <w:marBottom w:val="0"/>
                  <w:divBdr>
                    <w:top w:val="none" w:sz="0" w:space="0" w:color="auto"/>
                    <w:left w:val="none" w:sz="0" w:space="0" w:color="auto"/>
                    <w:bottom w:val="none" w:sz="0" w:space="0" w:color="auto"/>
                    <w:right w:val="none" w:sz="0" w:space="0" w:color="auto"/>
                  </w:divBdr>
                  <w:divsChild>
                    <w:div w:id="1104573259">
                      <w:marLeft w:val="0"/>
                      <w:marRight w:val="0"/>
                      <w:marTop w:val="0"/>
                      <w:marBottom w:val="0"/>
                      <w:divBdr>
                        <w:top w:val="none" w:sz="0" w:space="0" w:color="auto"/>
                        <w:left w:val="none" w:sz="0" w:space="0" w:color="auto"/>
                        <w:bottom w:val="none" w:sz="0" w:space="0" w:color="auto"/>
                        <w:right w:val="none" w:sz="0" w:space="0" w:color="auto"/>
                      </w:divBdr>
                      <w:divsChild>
                        <w:div w:id="21825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273881">
          <w:marLeft w:val="0"/>
          <w:marRight w:val="0"/>
          <w:marTop w:val="100"/>
          <w:marBottom w:val="100"/>
          <w:divBdr>
            <w:top w:val="dashed" w:sz="6" w:space="0" w:color="A8A8A8"/>
            <w:left w:val="none" w:sz="0" w:space="0" w:color="auto"/>
            <w:bottom w:val="none" w:sz="0" w:space="0" w:color="auto"/>
            <w:right w:val="none" w:sz="0" w:space="0" w:color="auto"/>
          </w:divBdr>
          <w:divsChild>
            <w:div w:id="801189226">
              <w:marLeft w:val="0"/>
              <w:marRight w:val="0"/>
              <w:marTop w:val="750"/>
              <w:marBottom w:val="750"/>
              <w:divBdr>
                <w:top w:val="none" w:sz="0" w:space="0" w:color="auto"/>
                <w:left w:val="none" w:sz="0" w:space="0" w:color="auto"/>
                <w:bottom w:val="none" w:sz="0" w:space="0" w:color="auto"/>
                <w:right w:val="none" w:sz="0" w:space="0" w:color="auto"/>
              </w:divBdr>
              <w:divsChild>
                <w:div w:id="162206516">
                  <w:marLeft w:val="0"/>
                  <w:marRight w:val="0"/>
                  <w:marTop w:val="0"/>
                  <w:marBottom w:val="0"/>
                  <w:divBdr>
                    <w:top w:val="none" w:sz="0" w:space="0" w:color="auto"/>
                    <w:left w:val="none" w:sz="0" w:space="0" w:color="auto"/>
                    <w:bottom w:val="none" w:sz="0" w:space="0" w:color="auto"/>
                    <w:right w:val="none" w:sz="0" w:space="0" w:color="auto"/>
                  </w:divBdr>
                  <w:divsChild>
                    <w:div w:id="1224213858">
                      <w:marLeft w:val="0"/>
                      <w:marRight w:val="0"/>
                      <w:marTop w:val="0"/>
                      <w:marBottom w:val="0"/>
                      <w:divBdr>
                        <w:top w:val="none" w:sz="0" w:space="0" w:color="auto"/>
                        <w:left w:val="none" w:sz="0" w:space="0" w:color="auto"/>
                        <w:bottom w:val="none" w:sz="0" w:space="0" w:color="auto"/>
                        <w:right w:val="none" w:sz="0" w:space="0" w:color="auto"/>
                      </w:divBdr>
                      <w:divsChild>
                        <w:div w:id="46781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478242">
          <w:marLeft w:val="0"/>
          <w:marRight w:val="0"/>
          <w:marTop w:val="100"/>
          <w:marBottom w:val="100"/>
          <w:divBdr>
            <w:top w:val="dashed" w:sz="6" w:space="0" w:color="A8A8A8"/>
            <w:left w:val="none" w:sz="0" w:space="0" w:color="auto"/>
            <w:bottom w:val="none" w:sz="0" w:space="0" w:color="auto"/>
            <w:right w:val="none" w:sz="0" w:space="0" w:color="auto"/>
          </w:divBdr>
          <w:divsChild>
            <w:div w:id="1214273416">
              <w:marLeft w:val="0"/>
              <w:marRight w:val="0"/>
              <w:marTop w:val="750"/>
              <w:marBottom w:val="750"/>
              <w:divBdr>
                <w:top w:val="none" w:sz="0" w:space="0" w:color="auto"/>
                <w:left w:val="none" w:sz="0" w:space="0" w:color="auto"/>
                <w:bottom w:val="none" w:sz="0" w:space="0" w:color="auto"/>
                <w:right w:val="none" w:sz="0" w:space="0" w:color="auto"/>
              </w:divBdr>
              <w:divsChild>
                <w:div w:id="531847870">
                  <w:marLeft w:val="0"/>
                  <w:marRight w:val="0"/>
                  <w:marTop w:val="0"/>
                  <w:marBottom w:val="0"/>
                  <w:divBdr>
                    <w:top w:val="none" w:sz="0" w:space="0" w:color="auto"/>
                    <w:left w:val="none" w:sz="0" w:space="0" w:color="auto"/>
                    <w:bottom w:val="none" w:sz="0" w:space="0" w:color="auto"/>
                    <w:right w:val="none" w:sz="0" w:space="0" w:color="auto"/>
                  </w:divBdr>
                  <w:divsChild>
                    <w:div w:id="388462317">
                      <w:marLeft w:val="0"/>
                      <w:marRight w:val="0"/>
                      <w:marTop w:val="0"/>
                      <w:marBottom w:val="0"/>
                      <w:divBdr>
                        <w:top w:val="none" w:sz="0" w:space="0" w:color="auto"/>
                        <w:left w:val="none" w:sz="0" w:space="0" w:color="auto"/>
                        <w:bottom w:val="none" w:sz="0" w:space="0" w:color="auto"/>
                        <w:right w:val="none" w:sz="0" w:space="0" w:color="auto"/>
                      </w:divBdr>
                      <w:divsChild>
                        <w:div w:id="50135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232523">
          <w:marLeft w:val="0"/>
          <w:marRight w:val="0"/>
          <w:marTop w:val="100"/>
          <w:marBottom w:val="100"/>
          <w:divBdr>
            <w:top w:val="dashed" w:sz="6" w:space="0" w:color="A8A8A8"/>
            <w:left w:val="none" w:sz="0" w:space="0" w:color="auto"/>
            <w:bottom w:val="none" w:sz="0" w:space="0" w:color="auto"/>
            <w:right w:val="none" w:sz="0" w:space="0" w:color="auto"/>
          </w:divBdr>
          <w:divsChild>
            <w:div w:id="1737043183">
              <w:marLeft w:val="0"/>
              <w:marRight w:val="0"/>
              <w:marTop w:val="750"/>
              <w:marBottom w:val="750"/>
              <w:divBdr>
                <w:top w:val="none" w:sz="0" w:space="0" w:color="auto"/>
                <w:left w:val="none" w:sz="0" w:space="0" w:color="auto"/>
                <w:bottom w:val="none" w:sz="0" w:space="0" w:color="auto"/>
                <w:right w:val="none" w:sz="0" w:space="0" w:color="auto"/>
              </w:divBdr>
              <w:divsChild>
                <w:div w:id="251355552">
                  <w:marLeft w:val="0"/>
                  <w:marRight w:val="0"/>
                  <w:marTop w:val="0"/>
                  <w:marBottom w:val="0"/>
                  <w:divBdr>
                    <w:top w:val="none" w:sz="0" w:space="0" w:color="auto"/>
                    <w:left w:val="none" w:sz="0" w:space="0" w:color="auto"/>
                    <w:bottom w:val="none" w:sz="0" w:space="0" w:color="auto"/>
                    <w:right w:val="none" w:sz="0" w:space="0" w:color="auto"/>
                  </w:divBdr>
                  <w:divsChild>
                    <w:div w:id="354622600">
                      <w:marLeft w:val="0"/>
                      <w:marRight w:val="0"/>
                      <w:marTop w:val="0"/>
                      <w:marBottom w:val="0"/>
                      <w:divBdr>
                        <w:top w:val="none" w:sz="0" w:space="0" w:color="auto"/>
                        <w:left w:val="none" w:sz="0" w:space="0" w:color="auto"/>
                        <w:bottom w:val="none" w:sz="0" w:space="0" w:color="auto"/>
                        <w:right w:val="none" w:sz="0" w:space="0" w:color="auto"/>
                      </w:divBdr>
                      <w:divsChild>
                        <w:div w:id="115376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510004">
          <w:marLeft w:val="0"/>
          <w:marRight w:val="0"/>
          <w:marTop w:val="100"/>
          <w:marBottom w:val="100"/>
          <w:divBdr>
            <w:top w:val="dashed" w:sz="6" w:space="0" w:color="A8A8A8"/>
            <w:left w:val="none" w:sz="0" w:space="0" w:color="auto"/>
            <w:bottom w:val="none" w:sz="0" w:space="0" w:color="auto"/>
            <w:right w:val="none" w:sz="0" w:space="0" w:color="auto"/>
          </w:divBdr>
          <w:divsChild>
            <w:div w:id="1372652023">
              <w:marLeft w:val="0"/>
              <w:marRight w:val="0"/>
              <w:marTop w:val="750"/>
              <w:marBottom w:val="750"/>
              <w:divBdr>
                <w:top w:val="none" w:sz="0" w:space="0" w:color="auto"/>
                <w:left w:val="none" w:sz="0" w:space="0" w:color="auto"/>
                <w:bottom w:val="none" w:sz="0" w:space="0" w:color="auto"/>
                <w:right w:val="none" w:sz="0" w:space="0" w:color="auto"/>
              </w:divBdr>
              <w:divsChild>
                <w:div w:id="2049261678">
                  <w:marLeft w:val="0"/>
                  <w:marRight w:val="0"/>
                  <w:marTop w:val="0"/>
                  <w:marBottom w:val="0"/>
                  <w:divBdr>
                    <w:top w:val="none" w:sz="0" w:space="0" w:color="auto"/>
                    <w:left w:val="none" w:sz="0" w:space="0" w:color="auto"/>
                    <w:bottom w:val="none" w:sz="0" w:space="0" w:color="auto"/>
                    <w:right w:val="none" w:sz="0" w:space="0" w:color="auto"/>
                  </w:divBdr>
                  <w:divsChild>
                    <w:div w:id="241449834">
                      <w:marLeft w:val="0"/>
                      <w:marRight w:val="0"/>
                      <w:marTop w:val="0"/>
                      <w:marBottom w:val="0"/>
                      <w:divBdr>
                        <w:top w:val="none" w:sz="0" w:space="0" w:color="auto"/>
                        <w:left w:val="none" w:sz="0" w:space="0" w:color="auto"/>
                        <w:bottom w:val="none" w:sz="0" w:space="0" w:color="auto"/>
                        <w:right w:val="none" w:sz="0" w:space="0" w:color="auto"/>
                      </w:divBdr>
                      <w:divsChild>
                        <w:div w:id="123516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349264">
          <w:marLeft w:val="0"/>
          <w:marRight w:val="0"/>
          <w:marTop w:val="100"/>
          <w:marBottom w:val="100"/>
          <w:divBdr>
            <w:top w:val="dashed" w:sz="6" w:space="0" w:color="A8A8A8"/>
            <w:left w:val="none" w:sz="0" w:space="0" w:color="auto"/>
            <w:bottom w:val="none" w:sz="0" w:space="0" w:color="auto"/>
            <w:right w:val="none" w:sz="0" w:space="0" w:color="auto"/>
          </w:divBdr>
          <w:divsChild>
            <w:div w:id="1870677529">
              <w:marLeft w:val="0"/>
              <w:marRight w:val="0"/>
              <w:marTop w:val="750"/>
              <w:marBottom w:val="750"/>
              <w:divBdr>
                <w:top w:val="none" w:sz="0" w:space="0" w:color="auto"/>
                <w:left w:val="none" w:sz="0" w:space="0" w:color="auto"/>
                <w:bottom w:val="none" w:sz="0" w:space="0" w:color="auto"/>
                <w:right w:val="none" w:sz="0" w:space="0" w:color="auto"/>
              </w:divBdr>
              <w:divsChild>
                <w:div w:id="161743608">
                  <w:marLeft w:val="0"/>
                  <w:marRight w:val="0"/>
                  <w:marTop w:val="0"/>
                  <w:marBottom w:val="0"/>
                  <w:divBdr>
                    <w:top w:val="none" w:sz="0" w:space="0" w:color="auto"/>
                    <w:left w:val="none" w:sz="0" w:space="0" w:color="auto"/>
                    <w:bottom w:val="none" w:sz="0" w:space="0" w:color="auto"/>
                    <w:right w:val="none" w:sz="0" w:space="0" w:color="auto"/>
                  </w:divBdr>
                  <w:divsChild>
                    <w:div w:id="1134250513">
                      <w:marLeft w:val="0"/>
                      <w:marRight w:val="0"/>
                      <w:marTop w:val="0"/>
                      <w:marBottom w:val="0"/>
                      <w:divBdr>
                        <w:top w:val="none" w:sz="0" w:space="0" w:color="auto"/>
                        <w:left w:val="none" w:sz="0" w:space="0" w:color="auto"/>
                        <w:bottom w:val="none" w:sz="0" w:space="0" w:color="auto"/>
                        <w:right w:val="none" w:sz="0" w:space="0" w:color="auto"/>
                      </w:divBdr>
                      <w:divsChild>
                        <w:div w:id="169418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001299">
          <w:marLeft w:val="0"/>
          <w:marRight w:val="0"/>
          <w:marTop w:val="100"/>
          <w:marBottom w:val="100"/>
          <w:divBdr>
            <w:top w:val="dashed" w:sz="6" w:space="0" w:color="A8A8A8"/>
            <w:left w:val="none" w:sz="0" w:space="0" w:color="auto"/>
            <w:bottom w:val="none" w:sz="0" w:space="0" w:color="auto"/>
            <w:right w:val="none" w:sz="0" w:space="0" w:color="auto"/>
          </w:divBdr>
          <w:divsChild>
            <w:div w:id="918443506">
              <w:marLeft w:val="0"/>
              <w:marRight w:val="0"/>
              <w:marTop w:val="750"/>
              <w:marBottom w:val="750"/>
              <w:divBdr>
                <w:top w:val="none" w:sz="0" w:space="0" w:color="auto"/>
                <w:left w:val="none" w:sz="0" w:space="0" w:color="auto"/>
                <w:bottom w:val="none" w:sz="0" w:space="0" w:color="auto"/>
                <w:right w:val="none" w:sz="0" w:space="0" w:color="auto"/>
              </w:divBdr>
              <w:divsChild>
                <w:div w:id="1660617242">
                  <w:marLeft w:val="0"/>
                  <w:marRight w:val="0"/>
                  <w:marTop w:val="0"/>
                  <w:marBottom w:val="0"/>
                  <w:divBdr>
                    <w:top w:val="none" w:sz="0" w:space="0" w:color="auto"/>
                    <w:left w:val="none" w:sz="0" w:space="0" w:color="auto"/>
                    <w:bottom w:val="none" w:sz="0" w:space="0" w:color="auto"/>
                    <w:right w:val="none" w:sz="0" w:space="0" w:color="auto"/>
                  </w:divBdr>
                  <w:divsChild>
                    <w:div w:id="275331962">
                      <w:marLeft w:val="0"/>
                      <w:marRight w:val="0"/>
                      <w:marTop w:val="0"/>
                      <w:marBottom w:val="0"/>
                      <w:divBdr>
                        <w:top w:val="none" w:sz="0" w:space="0" w:color="auto"/>
                        <w:left w:val="none" w:sz="0" w:space="0" w:color="auto"/>
                        <w:bottom w:val="none" w:sz="0" w:space="0" w:color="auto"/>
                        <w:right w:val="none" w:sz="0" w:space="0" w:color="auto"/>
                      </w:divBdr>
                      <w:divsChild>
                        <w:div w:id="12092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657235">
          <w:marLeft w:val="0"/>
          <w:marRight w:val="0"/>
          <w:marTop w:val="100"/>
          <w:marBottom w:val="100"/>
          <w:divBdr>
            <w:top w:val="dashed" w:sz="6" w:space="0" w:color="A8A8A8"/>
            <w:left w:val="none" w:sz="0" w:space="0" w:color="auto"/>
            <w:bottom w:val="none" w:sz="0" w:space="0" w:color="auto"/>
            <w:right w:val="none" w:sz="0" w:space="0" w:color="auto"/>
          </w:divBdr>
          <w:divsChild>
            <w:div w:id="1644968296">
              <w:marLeft w:val="0"/>
              <w:marRight w:val="0"/>
              <w:marTop w:val="750"/>
              <w:marBottom w:val="750"/>
              <w:divBdr>
                <w:top w:val="none" w:sz="0" w:space="0" w:color="auto"/>
                <w:left w:val="none" w:sz="0" w:space="0" w:color="auto"/>
                <w:bottom w:val="none" w:sz="0" w:space="0" w:color="auto"/>
                <w:right w:val="none" w:sz="0" w:space="0" w:color="auto"/>
              </w:divBdr>
              <w:divsChild>
                <w:div w:id="444931347">
                  <w:marLeft w:val="0"/>
                  <w:marRight w:val="0"/>
                  <w:marTop w:val="0"/>
                  <w:marBottom w:val="0"/>
                  <w:divBdr>
                    <w:top w:val="none" w:sz="0" w:space="0" w:color="auto"/>
                    <w:left w:val="none" w:sz="0" w:space="0" w:color="auto"/>
                    <w:bottom w:val="none" w:sz="0" w:space="0" w:color="auto"/>
                    <w:right w:val="none" w:sz="0" w:space="0" w:color="auto"/>
                  </w:divBdr>
                  <w:divsChild>
                    <w:div w:id="488790296">
                      <w:marLeft w:val="0"/>
                      <w:marRight w:val="0"/>
                      <w:marTop w:val="0"/>
                      <w:marBottom w:val="0"/>
                      <w:divBdr>
                        <w:top w:val="none" w:sz="0" w:space="0" w:color="auto"/>
                        <w:left w:val="none" w:sz="0" w:space="0" w:color="auto"/>
                        <w:bottom w:val="none" w:sz="0" w:space="0" w:color="auto"/>
                        <w:right w:val="none" w:sz="0" w:space="0" w:color="auto"/>
                      </w:divBdr>
                      <w:divsChild>
                        <w:div w:id="60256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363152">
          <w:marLeft w:val="0"/>
          <w:marRight w:val="0"/>
          <w:marTop w:val="100"/>
          <w:marBottom w:val="100"/>
          <w:divBdr>
            <w:top w:val="dashed" w:sz="6" w:space="0" w:color="A8A8A8"/>
            <w:left w:val="none" w:sz="0" w:space="0" w:color="auto"/>
            <w:bottom w:val="none" w:sz="0" w:space="0" w:color="auto"/>
            <w:right w:val="none" w:sz="0" w:space="0" w:color="auto"/>
          </w:divBdr>
          <w:divsChild>
            <w:div w:id="1767732310">
              <w:marLeft w:val="0"/>
              <w:marRight w:val="0"/>
              <w:marTop w:val="750"/>
              <w:marBottom w:val="750"/>
              <w:divBdr>
                <w:top w:val="none" w:sz="0" w:space="0" w:color="auto"/>
                <w:left w:val="none" w:sz="0" w:space="0" w:color="auto"/>
                <w:bottom w:val="none" w:sz="0" w:space="0" w:color="auto"/>
                <w:right w:val="none" w:sz="0" w:space="0" w:color="auto"/>
              </w:divBdr>
              <w:divsChild>
                <w:div w:id="2087916658">
                  <w:marLeft w:val="0"/>
                  <w:marRight w:val="0"/>
                  <w:marTop w:val="0"/>
                  <w:marBottom w:val="0"/>
                  <w:divBdr>
                    <w:top w:val="none" w:sz="0" w:space="0" w:color="auto"/>
                    <w:left w:val="none" w:sz="0" w:space="0" w:color="auto"/>
                    <w:bottom w:val="none" w:sz="0" w:space="0" w:color="auto"/>
                    <w:right w:val="none" w:sz="0" w:space="0" w:color="auto"/>
                  </w:divBdr>
                  <w:divsChild>
                    <w:div w:id="39979552">
                      <w:marLeft w:val="0"/>
                      <w:marRight w:val="0"/>
                      <w:marTop w:val="0"/>
                      <w:marBottom w:val="0"/>
                      <w:divBdr>
                        <w:top w:val="none" w:sz="0" w:space="0" w:color="auto"/>
                        <w:left w:val="none" w:sz="0" w:space="0" w:color="auto"/>
                        <w:bottom w:val="none" w:sz="0" w:space="0" w:color="auto"/>
                        <w:right w:val="none" w:sz="0" w:space="0" w:color="auto"/>
                      </w:divBdr>
                      <w:divsChild>
                        <w:div w:id="173704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26994">
          <w:marLeft w:val="0"/>
          <w:marRight w:val="0"/>
          <w:marTop w:val="100"/>
          <w:marBottom w:val="100"/>
          <w:divBdr>
            <w:top w:val="dashed" w:sz="6" w:space="0" w:color="A8A8A8"/>
            <w:left w:val="none" w:sz="0" w:space="0" w:color="auto"/>
            <w:bottom w:val="none" w:sz="0" w:space="0" w:color="auto"/>
            <w:right w:val="none" w:sz="0" w:space="0" w:color="auto"/>
          </w:divBdr>
          <w:divsChild>
            <w:div w:id="782460798">
              <w:marLeft w:val="0"/>
              <w:marRight w:val="0"/>
              <w:marTop w:val="750"/>
              <w:marBottom w:val="750"/>
              <w:divBdr>
                <w:top w:val="none" w:sz="0" w:space="0" w:color="auto"/>
                <w:left w:val="none" w:sz="0" w:space="0" w:color="auto"/>
                <w:bottom w:val="none" w:sz="0" w:space="0" w:color="auto"/>
                <w:right w:val="none" w:sz="0" w:space="0" w:color="auto"/>
              </w:divBdr>
              <w:divsChild>
                <w:div w:id="765270529">
                  <w:marLeft w:val="0"/>
                  <w:marRight w:val="0"/>
                  <w:marTop w:val="0"/>
                  <w:marBottom w:val="0"/>
                  <w:divBdr>
                    <w:top w:val="none" w:sz="0" w:space="0" w:color="auto"/>
                    <w:left w:val="none" w:sz="0" w:space="0" w:color="auto"/>
                    <w:bottom w:val="none" w:sz="0" w:space="0" w:color="auto"/>
                    <w:right w:val="none" w:sz="0" w:space="0" w:color="auto"/>
                  </w:divBdr>
                  <w:divsChild>
                    <w:div w:id="706178570">
                      <w:marLeft w:val="0"/>
                      <w:marRight w:val="0"/>
                      <w:marTop w:val="0"/>
                      <w:marBottom w:val="0"/>
                      <w:divBdr>
                        <w:top w:val="none" w:sz="0" w:space="0" w:color="auto"/>
                        <w:left w:val="none" w:sz="0" w:space="0" w:color="auto"/>
                        <w:bottom w:val="none" w:sz="0" w:space="0" w:color="auto"/>
                        <w:right w:val="none" w:sz="0" w:space="0" w:color="auto"/>
                      </w:divBdr>
                      <w:divsChild>
                        <w:div w:id="94793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171458">
          <w:marLeft w:val="0"/>
          <w:marRight w:val="0"/>
          <w:marTop w:val="100"/>
          <w:marBottom w:val="100"/>
          <w:divBdr>
            <w:top w:val="dashed" w:sz="6" w:space="0" w:color="A8A8A8"/>
            <w:left w:val="none" w:sz="0" w:space="0" w:color="auto"/>
            <w:bottom w:val="none" w:sz="0" w:space="0" w:color="auto"/>
            <w:right w:val="none" w:sz="0" w:space="0" w:color="auto"/>
          </w:divBdr>
          <w:divsChild>
            <w:div w:id="641231815">
              <w:marLeft w:val="0"/>
              <w:marRight w:val="0"/>
              <w:marTop w:val="750"/>
              <w:marBottom w:val="750"/>
              <w:divBdr>
                <w:top w:val="none" w:sz="0" w:space="0" w:color="auto"/>
                <w:left w:val="none" w:sz="0" w:space="0" w:color="auto"/>
                <w:bottom w:val="none" w:sz="0" w:space="0" w:color="auto"/>
                <w:right w:val="none" w:sz="0" w:space="0" w:color="auto"/>
              </w:divBdr>
              <w:divsChild>
                <w:div w:id="546189923">
                  <w:marLeft w:val="0"/>
                  <w:marRight w:val="0"/>
                  <w:marTop w:val="0"/>
                  <w:marBottom w:val="0"/>
                  <w:divBdr>
                    <w:top w:val="none" w:sz="0" w:space="0" w:color="auto"/>
                    <w:left w:val="none" w:sz="0" w:space="0" w:color="auto"/>
                    <w:bottom w:val="none" w:sz="0" w:space="0" w:color="auto"/>
                    <w:right w:val="none" w:sz="0" w:space="0" w:color="auto"/>
                  </w:divBdr>
                  <w:divsChild>
                    <w:div w:id="834340832">
                      <w:marLeft w:val="0"/>
                      <w:marRight w:val="0"/>
                      <w:marTop w:val="0"/>
                      <w:marBottom w:val="0"/>
                      <w:divBdr>
                        <w:top w:val="none" w:sz="0" w:space="0" w:color="auto"/>
                        <w:left w:val="none" w:sz="0" w:space="0" w:color="auto"/>
                        <w:bottom w:val="none" w:sz="0" w:space="0" w:color="auto"/>
                        <w:right w:val="none" w:sz="0" w:space="0" w:color="auto"/>
                      </w:divBdr>
                      <w:divsChild>
                        <w:div w:id="20460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623595">
          <w:marLeft w:val="0"/>
          <w:marRight w:val="0"/>
          <w:marTop w:val="100"/>
          <w:marBottom w:val="100"/>
          <w:divBdr>
            <w:top w:val="dashed" w:sz="6" w:space="0" w:color="A8A8A8"/>
            <w:left w:val="none" w:sz="0" w:space="0" w:color="auto"/>
            <w:bottom w:val="none" w:sz="0" w:space="0" w:color="auto"/>
            <w:right w:val="none" w:sz="0" w:space="0" w:color="auto"/>
          </w:divBdr>
          <w:divsChild>
            <w:div w:id="1931423241">
              <w:marLeft w:val="0"/>
              <w:marRight w:val="0"/>
              <w:marTop w:val="750"/>
              <w:marBottom w:val="750"/>
              <w:divBdr>
                <w:top w:val="none" w:sz="0" w:space="0" w:color="auto"/>
                <w:left w:val="none" w:sz="0" w:space="0" w:color="auto"/>
                <w:bottom w:val="none" w:sz="0" w:space="0" w:color="auto"/>
                <w:right w:val="none" w:sz="0" w:space="0" w:color="auto"/>
              </w:divBdr>
              <w:divsChild>
                <w:div w:id="1280378907">
                  <w:marLeft w:val="0"/>
                  <w:marRight w:val="0"/>
                  <w:marTop w:val="0"/>
                  <w:marBottom w:val="0"/>
                  <w:divBdr>
                    <w:top w:val="none" w:sz="0" w:space="0" w:color="auto"/>
                    <w:left w:val="none" w:sz="0" w:space="0" w:color="auto"/>
                    <w:bottom w:val="none" w:sz="0" w:space="0" w:color="auto"/>
                    <w:right w:val="none" w:sz="0" w:space="0" w:color="auto"/>
                  </w:divBdr>
                  <w:divsChild>
                    <w:div w:id="1169101257">
                      <w:marLeft w:val="0"/>
                      <w:marRight w:val="0"/>
                      <w:marTop w:val="0"/>
                      <w:marBottom w:val="0"/>
                      <w:divBdr>
                        <w:top w:val="none" w:sz="0" w:space="0" w:color="auto"/>
                        <w:left w:val="none" w:sz="0" w:space="0" w:color="auto"/>
                        <w:bottom w:val="none" w:sz="0" w:space="0" w:color="auto"/>
                        <w:right w:val="none" w:sz="0" w:space="0" w:color="auto"/>
                      </w:divBdr>
                      <w:divsChild>
                        <w:div w:id="22217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484779">
          <w:marLeft w:val="0"/>
          <w:marRight w:val="0"/>
          <w:marTop w:val="100"/>
          <w:marBottom w:val="100"/>
          <w:divBdr>
            <w:top w:val="dashed" w:sz="6" w:space="0" w:color="A8A8A8"/>
            <w:left w:val="none" w:sz="0" w:space="0" w:color="auto"/>
            <w:bottom w:val="none" w:sz="0" w:space="0" w:color="auto"/>
            <w:right w:val="none" w:sz="0" w:space="0" w:color="auto"/>
          </w:divBdr>
          <w:divsChild>
            <w:div w:id="1538424770">
              <w:marLeft w:val="0"/>
              <w:marRight w:val="0"/>
              <w:marTop w:val="750"/>
              <w:marBottom w:val="750"/>
              <w:divBdr>
                <w:top w:val="none" w:sz="0" w:space="0" w:color="auto"/>
                <w:left w:val="none" w:sz="0" w:space="0" w:color="auto"/>
                <w:bottom w:val="none" w:sz="0" w:space="0" w:color="auto"/>
                <w:right w:val="none" w:sz="0" w:space="0" w:color="auto"/>
              </w:divBdr>
              <w:divsChild>
                <w:div w:id="1249147795">
                  <w:marLeft w:val="0"/>
                  <w:marRight w:val="0"/>
                  <w:marTop w:val="0"/>
                  <w:marBottom w:val="0"/>
                  <w:divBdr>
                    <w:top w:val="none" w:sz="0" w:space="0" w:color="auto"/>
                    <w:left w:val="none" w:sz="0" w:space="0" w:color="auto"/>
                    <w:bottom w:val="none" w:sz="0" w:space="0" w:color="auto"/>
                    <w:right w:val="none" w:sz="0" w:space="0" w:color="auto"/>
                  </w:divBdr>
                  <w:divsChild>
                    <w:div w:id="31421797">
                      <w:marLeft w:val="0"/>
                      <w:marRight w:val="0"/>
                      <w:marTop w:val="0"/>
                      <w:marBottom w:val="0"/>
                      <w:divBdr>
                        <w:top w:val="none" w:sz="0" w:space="0" w:color="auto"/>
                        <w:left w:val="none" w:sz="0" w:space="0" w:color="auto"/>
                        <w:bottom w:val="none" w:sz="0" w:space="0" w:color="auto"/>
                        <w:right w:val="none" w:sz="0" w:space="0" w:color="auto"/>
                      </w:divBdr>
                      <w:divsChild>
                        <w:div w:id="5264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216163">
          <w:marLeft w:val="0"/>
          <w:marRight w:val="0"/>
          <w:marTop w:val="100"/>
          <w:marBottom w:val="100"/>
          <w:divBdr>
            <w:top w:val="dashed" w:sz="6" w:space="0" w:color="A8A8A8"/>
            <w:left w:val="none" w:sz="0" w:space="0" w:color="auto"/>
            <w:bottom w:val="none" w:sz="0" w:space="0" w:color="auto"/>
            <w:right w:val="none" w:sz="0" w:space="0" w:color="auto"/>
          </w:divBdr>
          <w:divsChild>
            <w:div w:id="250816601">
              <w:marLeft w:val="0"/>
              <w:marRight w:val="0"/>
              <w:marTop w:val="750"/>
              <w:marBottom w:val="750"/>
              <w:divBdr>
                <w:top w:val="none" w:sz="0" w:space="0" w:color="auto"/>
                <w:left w:val="none" w:sz="0" w:space="0" w:color="auto"/>
                <w:bottom w:val="none" w:sz="0" w:space="0" w:color="auto"/>
                <w:right w:val="none" w:sz="0" w:space="0" w:color="auto"/>
              </w:divBdr>
              <w:divsChild>
                <w:div w:id="1189950298">
                  <w:marLeft w:val="0"/>
                  <w:marRight w:val="0"/>
                  <w:marTop w:val="0"/>
                  <w:marBottom w:val="0"/>
                  <w:divBdr>
                    <w:top w:val="none" w:sz="0" w:space="0" w:color="auto"/>
                    <w:left w:val="none" w:sz="0" w:space="0" w:color="auto"/>
                    <w:bottom w:val="none" w:sz="0" w:space="0" w:color="auto"/>
                    <w:right w:val="none" w:sz="0" w:space="0" w:color="auto"/>
                  </w:divBdr>
                  <w:divsChild>
                    <w:div w:id="1770658693">
                      <w:marLeft w:val="0"/>
                      <w:marRight w:val="0"/>
                      <w:marTop w:val="0"/>
                      <w:marBottom w:val="0"/>
                      <w:divBdr>
                        <w:top w:val="none" w:sz="0" w:space="0" w:color="auto"/>
                        <w:left w:val="none" w:sz="0" w:space="0" w:color="auto"/>
                        <w:bottom w:val="none" w:sz="0" w:space="0" w:color="auto"/>
                        <w:right w:val="none" w:sz="0" w:space="0" w:color="auto"/>
                      </w:divBdr>
                      <w:divsChild>
                        <w:div w:id="36224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995712">
          <w:marLeft w:val="0"/>
          <w:marRight w:val="0"/>
          <w:marTop w:val="100"/>
          <w:marBottom w:val="100"/>
          <w:divBdr>
            <w:top w:val="dashed" w:sz="6" w:space="0" w:color="A8A8A8"/>
            <w:left w:val="none" w:sz="0" w:space="0" w:color="auto"/>
            <w:bottom w:val="none" w:sz="0" w:space="0" w:color="auto"/>
            <w:right w:val="none" w:sz="0" w:space="0" w:color="auto"/>
          </w:divBdr>
          <w:divsChild>
            <w:div w:id="1185708006">
              <w:marLeft w:val="0"/>
              <w:marRight w:val="0"/>
              <w:marTop w:val="750"/>
              <w:marBottom w:val="750"/>
              <w:divBdr>
                <w:top w:val="none" w:sz="0" w:space="0" w:color="auto"/>
                <w:left w:val="none" w:sz="0" w:space="0" w:color="auto"/>
                <w:bottom w:val="none" w:sz="0" w:space="0" w:color="auto"/>
                <w:right w:val="none" w:sz="0" w:space="0" w:color="auto"/>
              </w:divBdr>
              <w:divsChild>
                <w:div w:id="77756119">
                  <w:marLeft w:val="0"/>
                  <w:marRight w:val="0"/>
                  <w:marTop w:val="0"/>
                  <w:marBottom w:val="0"/>
                  <w:divBdr>
                    <w:top w:val="none" w:sz="0" w:space="0" w:color="auto"/>
                    <w:left w:val="none" w:sz="0" w:space="0" w:color="auto"/>
                    <w:bottom w:val="none" w:sz="0" w:space="0" w:color="auto"/>
                    <w:right w:val="none" w:sz="0" w:space="0" w:color="auto"/>
                  </w:divBdr>
                  <w:divsChild>
                    <w:div w:id="1598253864">
                      <w:marLeft w:val="0"/>
                      <w:marRight w:val="0"/>
                      <w:marTop w:val="0"/>
                      <w:marBottom w:val="0"/>
                      <w:divBdr>
                        <w:top w:val="none" w:sz="0" w:space="0" w:color="auto"/>
                        <w:left w:val="none" w:sz="0" w:space="0" w:color="auto"/>
                        <w:bottom w:val="none" w:sz="0" w:space="0" w:color="auto"/>
                        <w:right w:val="none" w:sz="0" w:space="0" w:color="auto"/>
                      </w:divBdr>
                      <w:divsChild>
                        <w:div w:id="110319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00880">
          <w:marLeft w:val="0"/>
          <w:marRight w:val="0"/>
          <w:marTop w:val="100"/>
          <w:marBottom w:val="100"/>
          <w:divBdr>
            <w:top w:val="dashed" w:sz="6" w:space="0" w:color="A8A8A8"/>
            <w:left w:val="none" w:sz="0" w:space="0" w:color="auto"/>
            <w:bottom w:val="none" w:sz="0" w:space="0" w:color="auto"/>
            <w:right w:val="none" w:sz="0" w:space="0" w:color="auto"/>
          </w:divBdr>
          <w:divsChild>
            <w:div w:id="608004894">
              <w:marLeft w:val="0"/>
              <w:marRight w:val="0"/>
              <w:marTop w:val="750"/>
              <w:marBottom w:val="750"/>
              <w:divBdr>
                <w:top w:val="none" w:sz="0" w:space="0" w:color="auto"/>
                <w:left w:val="none" w:sz="0" w:space="0" w:color="auto"/>
                <w:bottom w:val="none" w:sz="0" w:space="0" w:color="auto"/>
                <w:right w:val="none" w:sz="0" w:space="0" w:color="auto"/>
              </w:divBdr>
              <w:divsChild>
                <w:div w:id="146629219">
                  <w:marLeft w:val="0"/>
                  <w:marRight w:val="0"/>
                  <w:marTop w:val="0"/>
                  <w:marBottom w:val="0"/>
                  <w:divBdr>
                    <w:top w:val="none" w:sz="0" w:space="0" w:color="auto"/>
                    <w:left w:val="none" w:sz="0" w:space="0" w:color="auto"/>
                    <w:bottom w:val="none" w:sz="0" w:space="0" w:color="auto"/>
                    <w:right w:val="none" w:sz="0" w:space="0" w:color="auto"/>
                  </w:divBdr>
                  <w:divsChild>
                    <w:div w:id="644508259">
                      <w:marLeft w:val="0"/>
                      <w:marRight w:val="0"/>
                      <w:marTop w:val="0"/>
                      <w:marBottom w:val="0"/>
                      <w:divBdr>
                        <w:top w:val="none" w:sz="0" w:space="0" w:color="auto"/>
                        <w:left w:val="none" w:sz="0" w:space="0" w:color="auto"/>
                        <w:bottom w:val="none" w:sz="0" w:space="0" w:color="auto"/>
                        <w:right w:val="none" w:sz="0" w:space="0" w:color="auto"/>
                      </w:divBdr>
                      <w:divsChild>
                        <w:div w:id="63722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8496">
          <w:marLeft w:val="0"/>
          <w:marRight w:val="0"/>
          <w:marTop w:val="100"/>
          <w:marBottom w:val="100"/>
          <w:divBdr>
            <w:top w:val="dashed" w:sz="6" w:space="0" w:color="A8A8A8"/>
            <w:left w:val="none" w:sz="0" w:space="0" w:color="auto"/>
            <w:bottom w:val="none" w:sz="0" w:space="0" w:color="auto"/>
            <w:right w:val="none" w:sz="0" w:space="0" w:color="auto"/>
          </w:divBdr>
          <w:divsChild>
            <w:div w:id="738598580">
              <w:marLeft w:val="0"/>
              <w:marRight w:val="0"/>
              <w:marTop w:val="750"/>
              <w:marBottom w:val="750"/>
              <w:divBdr>
                <w:top w:val="none" w:sz="0" w:space="0" w:color="auto"/>
                <w:left w:val="none" w:sz="0" w:space="0" w:color="auto"/>
                <w:bottom w:val="none" w:sz="0" w:space="0" w:color="auto"/>
                <w:right w:val="none" w:sz="0" w:space="0" w:color="auto"/>
              </w:divBdr>
              <w:divsChild>
                <w:div w:id="950817996">
                  <w:marLeft w:val="0"/>
                  <w:marRight w:val="0"/>
                  <w:marTop w:val="0"/>
                  <w:marBottom w:val="0"/>
                  <w:divBdr>
                    <w:top w:val="none" w:sz="0" w:space="0" w:color="auto"/>
                    <w:left w:val="none" w:sz="0" w:space="0" w:color="auto"/>
                    <w:bottom w:val="none" w:sz="0" w:space="0" w:color="auto"/>
                    <w:right w:val="none" w:sz="0" w:space="0" w:color="auto"/>
                  </w:divBdr>
                  <w:divsChild>
                    <w:div w:id="642278565">
                      <w:marLeft w:val="0"/>
                      <w:marRight w:val="0"/>
                      <w:marTop w:val="0"/>
                      <w:marBottom w:val="0"/>
                      <w:divBdr>
                        <w:top w:val="none" w:sz="0" w:space="0" w:color="auto"/>
                        <w:left w:val="none" w:sz="0" w:space="0" w:color="auto"/>
                        <w:bottom w:val="none" w:sz="0" w:space="0" w:color="auto"/>
                        <w:right w:val="none" w:sz="0" w:space="0" w:color="auto"/>
                      </w:divBdr>
                      <w:divsChild>
                        <w:div w:id="103018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675313">
          <w:marLeft w:val="0"/>
          <w:marRight w:val="0"/>
          <w:marTop w:val="100"/>
          <w:marBottom w:val="100"/>
          <w:divBdr>
            <w:top w:val="dashed" w:sz="6" w:space="0" w:color="A8A8A8"/>
            <w:left w:val="none" w:sz="0" w:space="0" w:color="auto"/>
            <w:bottom w:val="none" w:sz="0" w:space="0" w:color="auto"/>
            <w:right w:val="none" w:sz="0" w:space="0" w:color="auto"/>
          </w:divBdr>
          <w:divsChild>
            <w:div w:id="1952007460">
              <w:marLeft w:val="0"/>
              <w:marRight w:val="0"/>
              <w:marTop w:val="750"/>
              <w:marBottom w:val="750"/>
              <w:divBdr>
                <w:top w:val="none" w:sz="0" w:space="0" w:color="auto"/>
                <w:left w:val="none" w:sz="0" w:space="0" w:color="auto"/>
                <w:bottom w:val="none" w:sz="0" w:space="0" w:color="auto"/>
                <w:right w:val="none" w:sz="0" w:space="0" w:color="auto"/>
              </w:divBdr>
              <w:divsChild>
                <w:div w:id="1545212378">
                  <w:marLeft w:val="0"/>
                  <w:marRight w:val="0"/>
                  <w:marTop w:val="0"/>
                  <w:marBottom w:val="0"/>
                  <w:divBdr>
                    <w:top w:val="none" w:sz="0" w:space="0" w:color="auto"/>
                    <w:left w:val="none" w:sz="0" w:space="0" w:color="auto"/>
                    <w:bottom w:val="none" w:sz="0" w:space="0" w:color="auto"/>
                    <w:right w:val="none" w:sz="0" w:space="0" w:color="auto"/>
                  </w:divBdr>
                  <w:divsChild>
                    <w:div w:id="514615893">
                      <w:marLeft w:val="0"/>
                      <w:marRight w:val="0"/>
                      <w:marTop w:val="0"/>
                      <w:marBottom w:val="0"/>
                      <w:divBdr>
                        <w:top w:val="none" w:sz="0" w:space="0" w:color="auto"/>
                        <w:left w:val="none" w:sz="0" w:space="0" w:color="auto"/>
                        <w:bottom w:val="none" w:sz="0" w:space="0" w:color="auto"/>
                        <w:right w:val="none" w:sz="0" w:space="0" w:color="auto"/>
                      </w:divBdr>
                      <w:divsChild>
                        <w:div w:id="81614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274924">
          <w:marLeft w:val="0"/>
          <w:marRight w:val="0"/>
          <w:marTop w:val="100"/>
          <w:marBottom w:val="100"/>
          <w:divBdr>
            <w:top w:val="dashed" w:sz="6" w:space="0" w:color="A8A8A8"/>
            <w:left w:val="none" w:sz="0" w:space="0" w:color="auto"/>
            <w:bottom w:val="none" w:sz="0" w:space="0" w:color="auto"/>
            <w:right w:val="none" w:sz="0" w:space="0" w:color="auto"/>
          </w:divBdr>
          <w:divsChild>
            <w:div w:id="250702193">
              <w:marLeft w:val="0"/>
              <w:marRight w:val="0"/>
              <w:marTop w:val="750"/>
              <w:marBottom w:val="750"/>
              <w:divBdr>
                <w:top w:val="none" w:sz="0" w:space="0" w:color="auto"/>
                <w:left w:val="none" w:sz="0" w:space="0" w:color="auto"/>
                <w:bottom w:val="none" w:sz="0" w:space="0" w:color="auto"/>
                <w:right w:val="none" w:sz="0" w:space="0" w:color="auto"/>
              </w:divBdr>
              <w:divsChild>
                <w:div w:id="151875382">
                  <w:marLeft w:val="0"/>
                  <w:marRight w:val="0"/>
                  <w:marTop w:val="0"/>
                  <w:marBottom w:val="0"/>
                  <w:divBdr>
                    <w:top w:val="none" w:sz="0" w:space="0" w:color="auto"/>
                    <w:left w:val="none" w:sz="0" w:space="0" w:color="auto"/>
                    <w:bottom w:val="none" w:sz="0" w:space="0" w:color="auto"/>
                    <w:right w:val="none" w:sz="0" w:space="0" w:color="auto"/>
                  </w:divBdr>
                  <w:divsChild>
                    <w:div w:id="451441272">
                      <w:marLeft w:val="0"/>
                      <w:marRight w:val="0"/>
                      <w:marTop w:val="0"/>
                      <w:marBottom w:val="0"/>
                      <w:divBdr>
                        <w:top w:val="none" w:sz="0" w:space="0" w:color="auto"/>
                        <w:left w:val="none" w:sz="0" w:space="0" w:color="auto"/>
                        <w:bottom w:val="none" w:sz="0" w:space="0" w:color="auto"/>
                        <w:right w:val="none" w:sz="0" w:space="0" w:color="auto"/>
                      </w:divBdr>
                      <w:divsChild>
                        <w:div w:id="83252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966569">
          <w:marLeft w:val="0"/>
          <w:marRight w:val="0"/>
          <w:marTop w:val="100"/>
          <w:marBottom w:val="100"/>
          <w:divBdr>
            <w:top w:val="dashed" w:sz="6" w:space="0" w:color="A8A8A8"/>
            <w:left w:val="none" w:sz="0" w:space="0" w:color="auto"/>
            <w:bottom w:val="none" w:sz="0" w:space="0" w:color="auto"/>
            <w:right w:val="none" w:sz="0" w:space="0" w:color="auto"/>
          </w:divBdr>
          <w:divsChild>
            <w:div w:id="88627720">
              <w:marLeft w:val="0"/>
              <w:marRight w:val="0"/>
              <w:marTop w:val="750"/>
              <w:marBottom w:val="750"/>
              <w:divBdr>
                <w:top w:val="none" w:sz="0" w:space="0" w:color="auto"/>
                <w:left w:val="none" w:sz="0" w:space="0" w:color="auto"/>
                <w:bottom w:val="none" w:sz="0" w:space="0" w:color="auto"/>
                <w:right w:val="none" w:sz="0" w:space="0" w:color="auto"/>
              </w:divBdr>
              <w:divsChild>
                <w:div w:id="1711491914">
                  <w:marLeft w:val="0"/>
                  <w:marRight w:val="0"/>
                  <w:marTop w:val="0"/>
                  <w:marBottom w:val="0"/>
                  <w:divBdr>
                    <w:top w:val="none" w:sz="0" w:space="0" w:color="auto"/>
                    <w:left w:val="none" w:sz="0" w:space="0" w:color="auto"/>
                    <w:bottom w:val="none" w:sz="0" w:space="0" w:color="auto"/>
                    <w:right w:val="none" w:sz="0" w:space="0" w:color="auto"/>
                  </w:divBdr>
                  <w:divsChild>
                    <w:div w:id="1538157918">
                      <w:marLeft w:val="0"/>
                      <w:marRight w:val="0"/>
                      <w:marTop w:val="0"/>
                      <w:marBottom w:val="0"/>
                      <w:divBdr>
                        <w:top w:val="none" w:sz="0" w:space="0" w:color="auto"/>
                        <w:left w:val="none" w:sz="0" w:space="0" w:color="auto"/>
                        <w:bottom w:val="none" w:sz="0" w:space="0" w:color="auto"/>
                        <w:right w:val="none" w:sz="0" w:space="0" w:color="auto"/>
                      </w:divBdr>
                      <w:divsChild>
                        <w:div w:id="20895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473636">
          <w:marLeft w:val="0"/>
          <w:marRight w:val="0"/>
          <w:marTop w:val="100"/>
          <w:marBottom w:val="100"/>
          <w:divBdr>
            <w:top w:val="dashed" w:sz="6" w:space="0" w:color="A8A8A8"/>
            <w:left w:val="none" w:sz="0" w:space="0" w:color="auto"/>
            <w:bottom w:val="none" w:sz="0" w:space="0" w:color="auto"/>
            <w:right w:val="none" w:sz="0" w:space="0" w:color="auto"/>
          </w:divBdr>
          <w:divsChild>
            <w:div w:id="388459971">
              <w:marLeft w:val="0"/>
              <w:marRight w:val="0"/>
              <w:marTop w:val="750"/>
              <w:marBottom w:val="750"/>
              <w:divBdr>
                <w:top w:val="none" w:sz="0" w:space="0" w:color="auto"/>
                <w:left w:val="none" w:sz="0" w:space="0" w:color="auto"/>
                <w:bottom w:val="none" w:sz="0" w:space="0" w:color="auto"/>
                <w:right w:val="none" w:sz="0" w:space="0" w:color="auto"/>
              </w:divBdr>
              <w:divsChild>
                <w:div w:id="1086851210">
                  <w:marLeft w:val="0"/>
                  <w:marRight w:val="0"/>
                  <w:marTop w:val="0"/>
                  <w:marBottom w:val="0"/>
                  <w:divBdr>
                    <w:top w:val="none" w:sz="0" w:space="0" w:color="auto"/>
                    <w:left w:val="none" w:sz="0" w:space="0" w:color="auto"/>
                    <w:bottom w:val="none" w:sz="0" w:space="0" w:color="auto"/>
                    <w:right w:val="none" w:sz="0" w:space="0" w:color="auto"/>
                  </w:divBdr>
                  <w:divsChild>
                    <w:div w:id="570429579">
                      <w:marLeft w:val="0"/>
                      <w:marRight w:val="0"/>
                      <w:marTop w:val="0"/>
                      <w:marBottom w:val="0"/>
                      <w:divBdr>
                        <w:top w:val="none" w:sz="0" w:space="0" w:color="auto"/>
                        <w:left w:val="none" w:sz="0" w:space="0" w:color="auto"/>
                        <w:bottom w:val="none" w:sz="0" w:space="0" w:color="auto"/>
                        <w:right w:val="none" w:sz="0" w:space="0" w:color="auto"/>
                      </w:divBdr>
                      <w:divsChild>
                        <w:div w:id="96242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585466">
          <w:marLeft w:val="0"/>
          <w:marRight w:val="0"/>
          <w:marTop w:val="100"/>
          <w:marBottom w:val="100"/>
          <w:divBdr>
            <w:top w:val="dashed" w:sz="6" w:space="0" w:color="A8A8A8"/>
            <w:left w:val="none" w:sz="0" w:space="0" w:color="auto"/>
            <w:bottom w:val="none" w:sz="0" w:space="0" w:color="auto"/>
            <w:right w:val="none" w:sz="0" w:space="0" w:color="auto"/>
          </w:divBdr>
          <w:divsChild>
            <w:div w:id="1219707416">
              <w:marLeft w:val="0"/>
              <w:marRight w:val="0"/>
              <w:marTop w:val="750"/>
              <w:marBottom w:val="750"/>
              <w:divBdr>
                <w:top w:val="none" w:sz="0" w:space="0" w:color="auto"/>
                <w:left w:val="none" w:sz="0" w:space="0" w:color="auto"/>
                <w:bottom w:val="none" w:sz="0" w:space="0" w:color="auto"/>
                <w:right w:val="none" w:sz="0" w:space="0" w:color="auto"/>
              </w:divBdr>
              <w:divsChild>
                <w:div w:id="642320396">
                  <w:marLeft w:val="0"/>
                  <w:marRight w:val="0"/>
                  <w:marTop w:val="0"/>
                  <w:marBottom w:val="0"/>
                  <w:divBdr>
                    <w:top w:val="none" w:sz="0" w:space="0" w:color="auto"/>
                    <w:left w:val="none" w:sz="0" w:space="0" w:color="auto"/>
                    <w:bottom w:val="none" w:sz="0" w:space="0" w:color="auto"/>
                    <w:right w:val="none" w:sz="0" w:space="0" w:color="auto"/>
                  </w:divBdr>
                  <w:divsChild>
                    <w:div w:id="111940046">
                      <w:marLeft w:val="0"/>
                      <w:marRight w:val="0"/>
                      <w:marTop w:val="0"/>
                      <w:marBottom w:val="0"/>
                      <w:divBdr>
                        <w:top w:val="none" w:sz="0" w:space="0" w:color="auto"/>
                        <w:left w:val="none" w:sz="0" w:space="0" w:color="auto"/>
                        <w:bottom w:val="none" w:sz="0" w:space="0" w:color="auto"/>
                        <w:right w:val="none" w:sz="0" w:space="0" w:color="auto"/>
                      </w:divBdr>
                      <w:divsChild>
                        <w:div w:id="143825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454984">
          <w:marLeft w:val="0"/>
          <w:marRight w:val="0"/>
          <w:marTop w:val="100"/>
          <w:marBottom w:val="100"/>
          <w:divBdr>
            <w:top w:val="dashed" w:sz="6" w:space="0" w:color="A8A8A8"/>
            <w:left w:val="none" w:sz="0" w:space="0" w:color="auto"/>
            <w:bottom w:val="none" w:sz="0" w:space="0" w:color="auto"/>
            <w:right w:val="none" w:sz="0" w:space="0" w:color="auto"/>
          </w:divBdr>
          <w:divsChild>
            <w:div w:id="454492717">
              <w:marLeft w:val="0"/>
              <w:marRight w:val="0"/>
              <w:marTop w:val="750"/>
              <w:marBottom w:val="750"/>
              <w:divBdr>
                <w:top w:val="none" w:sz="0" w:space="0" w:color="auto"/>
                <w:left w:val="none" w:sz="0" w:space="0" w:color="auto"/>
                <w:bottom w:val="none" w:sz="0" w:space="0" w:color="auto"/>
                <w:right w:val="none" w:sz="0" w:space="0" w:color="auto"/>
              </w:divBdr>
              <w:divsChild>
                <w:div w:id="380326882">
                  <w:marLeft w:val="0"/>
                  <w:marRight w:val="0"/>
                  <w:marTop w:val="0"/>
                  <w:marBottom w:val="0"/>
                  <w:divBdr>
                    <w:top w:val="none" w:sz="0" w:space="0" w:color="auto"/>
                    <w:left w:val="none" w:sz="0" w:space="0" w:color="auto"/>
                    <w:bottom w:val="none" w:sz="0" w:space="0" w:color="auto"/>
                    <w:right w:val="none" w:sz="0" w:space="0" w:color="auto"/>
                  </w:divBdr>
                  <w:divsChild>
                    <w:div w:id="1907260362">
                      <w:marLeft w:val="0"/>
                      <w:marRight w:val="0"/>
                      <w:marTop w:val="0"/>
                      <w:marBottom w:val="0"/>
                      <w:divBdr>
                        <w:top w:val="none" w:sz="0" w:space="0" w:color="auto"/>
                        <w:left w:val="none" w:sz="0" w:space="0" w:color="auto"/>
                        <w:bottom w:val="none" w:sz="0" w:space="0" w:color="auto"/>
                        <w:right w:val="none" w:sz="0" w:space="0" w:color="auto"/>
                      </w:divBdr>
                      <w:divsChild>
                        <w:div w:id="157319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931082">
          <w:marLeft w:val="0"/>
          <w:marRight w:val="0"/>
          <w:marTop w:val="100"/>
          <w:marBottom w:val="100"/>
          <w:divBdr>
            <w:top w:val="dashed" w:sz="6" w:space="0" w:color="A8A8A8"/>
            <w:left w:val="none" w:sz="0" w:space="0" w:color="auto"/>
            <w:bottom w:val="none" w:sz="0" w:space="0" w:color="auto"/>
            <w:right w:val="none" w:sz="0" w:space="0" w:color="auto"/>
          </w:divBdr>
          <w:divsChild>
            <w:div w:id="1351645587">
              <w:marLeft w:val="0"/>
              <w:marRight w:val="0"/>
              <w:marTop w:val="750"/>
              <w:marBottom w:val="750"/>
              <w:divBdr>
                <w:top w:val="none" w:sz="0" w:space="0" w:color="auto"/>
                <w:left w:val="none" w:sz="0" w:space="0" w:color="auto"/>
                <w:bottom w:val="none" w:sz="0" w:space="0" w:color="auto"/>
                <w:right w:val="none" w:sz="0" w:space="0" w:color="auto"/>
              </w:divBdr>
              <w:divsChild>
                <w:div w:id="864904835">
                  <w:marLeft w:val="0"/>
                  <w:marRight w:val="0"/>
                  <w:marTop w:val="0"/>
                  <w:marBottom w:val="0"/>
                  <w:divBdr>
                    <w:top w:val="none" w:sz="0" w:space="0" w:color="auto"/>
                    <w:left w:val="none" w:sz="0" w:space="0" w:color="auto"/>
                    <w:bottom w:val="none" w:sz="0" w:space="0" w:color="auto"/>
                    <w:right w:val="none" w:sz="0" w:space="0" w:color="auto"/>
                  </w:divBdr>
                  <w:divsChild>
                    <w:div w:id="1695569907">
                      <w:marLeft w:val="0"/>
                      <w:marRight w:val="0"/>
                      <w:marTop w:val="0"/>
                      <w:marBottom w:val="0"/>
                      <w:divBdr>
                        <w:top w:val="none" w:sz="0" w:space="0" w:color="auto"/>
                        <w:left w:val="none" w:sz="0" w:space="0" w:color="auto"/>
                        <w:bottom w:val="none" w:sz="0" w:space="0" w:color="auto"/>
                        <w:right w:val="none" w:sz="0" w:space="0" w:color="auto"/>
                      </w:divBdr>
                      <w:divsChild>
                        <w:div w:id="76920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565315">
          <w:marLeft w:val="0"/>
          <w:marRight w:val="0"/>
          <w:marTop w:val="100"/>
          <w:marBottom w:val="100"/>
          <w:divBdr>
            <w:top w:val="dashed" w:sz="6" w:space="0" w:color="A8A8A8"/>
            <w:left w:val="none" w:sz="0" w:space="0" w:color="auto"/>
            <w:bottom w:val="none" w:sz="0" w:space="0" w:color="auto"/>
            <w:right w:val="none" w:sz="0" w:space="0" w:color="auto"/>
          </w:divBdr>
          <w:divsChild>
            <w:div w:id="1955944942">
              <w:marLeft w:val="0"/>
              <w:marRight w:val="0"/>
              <w:marTop w:val="750"/>
              <w:marBottom w:val="750"/>
              <w:divBdr>
                <w:top w:val="none" w:sz="0" w:space="0" w:color="auto"/>
                <w:left w:val="none" w:sz="0" w:space="0" w:color="auto"/>
                <w:bottom w:val="none" w:sz="0" w:space="0" w:color="auto"/>
                <w:right w:val="none" w:sz="0" w:space="0" w:color="auto"/>
              </w:divBdr>
              <w:divsChild>
                <w:div w:id="1856072494">
                  <w:marLeft w:val="0"/>
                  <w:marRight w:val="0"/>
                  <w:marTop w:val="0"/>
                  <w:marBottom w:val="0"/>
                  <w:divBdr>
                    <w:top w:val="none" w:sz="0" w:space="0" w:color="auto"/>
                    <w:left w:val="none" w:sz="0" w:space="0" w:color="auto"/>
                    <w:bottom w:val="none" w:sz="0" w:space="0" w:color="auto"/>
                    <w:right w:val="none" w:sz="0" w:space="0" w:color="auto"/>
                  </w:divBdr>
                  <w:divsChild>
                    <w:div w:id="1286230111">
                      <w:marLeft w:val="0"/>
                      <w:marRight w:val="0"/>
                      <w:marTop w:val="0"/>
                      <w:marBottom w:val="0"/>
                      <w:divBdr>
                        <w:top w:val="none" w:sz="0" w:space="0" w:color="auto"/>
                        <w:left w:val="none" w:sz="0" w:space="0" w:color="auto"/>
                        <w:bottom w:val="none" w:sz="0" w:space="0" w:color="auto"/>
                        <w:right w:val="none" w:sz="0" w:space="0" w:color="auto"/>
                      </w:divBdr>
                      <w:divsChild>
                        <w:div w:id="9192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961700">
          <w:marLeft w:val="0"/>
          <w:marRight w:val="0"/>
          <w:marTop w:val="100"/>
          <w:marBottom w:val="100"/>
          <w:divBdr>
            <w:top w:val="dashed" w:sz="6" w:space="0" w:color="A8A8A8"/>
            <w:left w:val="none" w:sz="0" w:space="0" w:color="auto"/>
            <w:bottom w:val="none" w:sz="0" w:space="0" w:color="auto"/>
            <w:right w:val="none" w:sz="0" w:space="0" w:color="auto"/>
          </w:divBdr>
          <w:divsChild>
            <w:div w:id="1239705186">
              <w:marLeft w:val="0"/>
              <w:marRight w:val="0"/>
              <w:marTop w:val="750"/>
              <w:marBottom w:val="750"/>
              <w:divBdr>
                <w:top w:val="none" w:sz="0" w:space="0" w:color="auto"/>
                <w:left w:val="none" w:sz="0" w:space="0" w:color="auto"/>
                <w:bottom w:val="none" w:sz="0" w:space="0" w:color="auto"/>
                <w:right w:val="none" w:sz="0" w:space="0" w:color="auto"/>
              </w:divBdr>
              <w:divsChild>
                <w:div w:id="1206062673">
                  <w:marLeft w:val="0"/>
                  <w:marRight w:val="0"/>
                  <w:marTop w:val="0"/>
                  <w:marBottom w:val="0"/>
                  <w:divBdr>
                    <w:top w:val="none" w:sz="0" w:space="0" w:color="auto"/>
                    <w:left w:val="none" w:sz="0" w:space="0" w:color="auto"/>
                    <w:bottom w:val="none" w:sz="0" w:space="0" w:color="auto"/>
                    <w:right w:val="none" w:sz="0" w:space="0" w:color="auto"/>
                  </w:divBdr>
                  <w:divsChild>
                    <w:div w:id="701251437">
                      <w:marLeft w:val="0"/>
                      <w:marRight w:val="0"/>
                      <w:marTop w:val="0"/>
                      <w:marBottom w:val="0"/>
                      <w:divBdr>
                        <w:top w:val="none" w:sz="0" w:space="0" w:color="auto"/>
                        <w:left w:val="none" w:sz="0" w:space="0" w:color="auto"/>
                        <w:bottom w:val="none" w:sz="0" w:space="0" w:color="auto"/>
                        <w:right w:val="none" w:sz="0" w:space="0" w:color="auto"/>
                      </w:divBdr>
                      <w:divsChild>
                        <w:div w:id="105311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263503">
          <w:marLeft w:val="0"/>
          <w:marRight w:val="0"/>
          <w:marTop w:val="100"/>
          <w:marBottom w:val="100"/>
          <w:divBdr>
            <w:top w:val="dashed" w:sz="6" w:space="0" w:color="A8A8A8"/>
            <w:left w:val="none" w:sz="0" w:space="0" w:color="auto"/>
            <w:bottom w:val="none" w:sz="0" w:space="0" w:color="auto"/>
            <w:right w:val="none" w:sz="0" w:space="0" w:color="auto"/>
          </w:divBdr>
          <w:divsChild>
            <w:div w:id="266235063">
              <w:marLeft w:val="0"/>
              <w:marRight w:val="0"/>
              <w:marTop w:val="750"/>
              <w:marBottom w:val="750"/>
              <w:divBdr>
                <w:top w:val="none" w:sz="0" w:space="0" w:color="auto"/>
                <w:left w:val="none" w:sz="0" w:space="0" w:color="auto"/>
                <w:bottom w:val="none" w:sz="0" w:space="0" w:color="auto"/>
                <w:right w:val="none" w:sz="0" w:space="0" w:color="auto"/>
              </w:divBdr>
              <w:divsChild>
                <w:div w:id="175922560">
                  <w:marLeft w:val="0"/>
                  <w:marRight w:val="0"/>
                  <w:marTop w:val="0"/>
                  <w:marBottom w:val="0"/>
                  <w:divBdr>
                    <w:top w:val="none" w:sz="0" w:space="0" w:color="auto"/>
                    <w:left w:val="none" w:sz="0" w:space="0" w:color="auto"/>
                    <w:bottom w:val="none" w:sz="0" w:space="0" w:color="auto"/>
                    <w:right w:val="none" w:sz="0" w:space="0" w:color="auto"/>
                  </w:divBdr>
                  <w:divsChild>
                    <w:div w:id="2133088342">
                      <w:marLeft w:val="0"/>
                      <w:marRight w:val="0"/>
                      <w:marTop w:val="0"/>
                      <w:marBottom w:val="0"/>
                      <w:divBdr>
                        <w:top w:val="none" w:sz="0" w:space="0" w:color="auto"/>
                        <w:left w:val="none" w:sz="0" w:space="0" w:color="auto"/>
                        <w:bottom w:val="none" w:sz="0" w:space="0" w:color="auto"/>
                        <w:right w:val="none" w:sz="0" w:space="0" w:color="auto"/>
                      </w:divBdr>
                      <w:divsChild>
                        <w:div w:id="96504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885850">
          <w:marLeft w:val="0"/>
          <w:marRight w:val="0"/>
          <w:marTop w:val="100"/>
          <w:marBottom w:val="100"/>
          <w:divBdr>
            <w:top w:val="dashed" w:sz="6" w:space="0" w:color="A8A8A8"/>
            <w:left w:val="none" w:sz="0" w:space="0" w:color="auto"/>
            <w:bottom w:val="none" w:sz="0" w:space="0" w:color="auto"/>
            <w:right w:val="none" w:sz="0" w:space="0" w:color="auto"/>
          </w:divBdr>
          <w:divsChild>
            <w:div w:id="1424495330">
              <w:marLeft w:val="0"/>
              <w:marRight w:val="0"/>
              <w:marTop w:val="750"/>
              <w:marBottom w:val="750"/>
              <w:divBdr>
                <w:top w:val="none" w:sz="0" w:space="0" w:color="auto"/>
                <w:left w:val="none" w:sz="0" w:space="0" w:color="auto"/>
                <w:bottom w:val="none" w:sz="0" w:space="0" w:color="auto"/>
                <w:right w:val="none" w:sz="0" w:space="0" w:color="auto"/>
              </w:divBdr>
              <w:divsChild>
                <w:div w:id="1649364766">
                  <w:marLeft w:val="0"/>
                  <w:marRight w:val="0"/>
                  <w:marTop w:val="0"/>
                  <w:marBottom w:val="0"/>
                  <w:divBdr>
                    <w:top w:val="none" w:sz="0" w:space="0" w:color="auto"/>
                    <w:left w:val="none" w:sz="0" w:space="0" w:color="auto"/>
                    <w:bottom w:val="none" w:sz="0" w:space="0" w:color="auto"/>
                    <w:right w:val="none" w:sz="0" w:space="0" w:color="auto"/>
                  </w:divBdr>
                  <w:divsChild>
                    <w:div w:id="1178040851">
                      <w:marLeft w:val="0"/>
                      <w:marRight w:val="0"/>
                      <w:marTop w:val="0"/>
                      <w:marBottom w:val="0"/>
                      <w:divBdr>
                        <w:top w:val="none" w:sz="0" w:space="0" w:color="auto"/>
                        <w:left w:val="none" w:sz="0" w:space="0" w:color="auto"/>
                        <w:bottom w:val="none" w:sz="0" w:space="0" w:color="auto"/>
                        <w:right w:val="none" w:sz="0" w:space="0" w:color="auto"/>
                      </w:divBdr>
                      <w:divsChild>
                        <w:div w:id="92006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344747">
          <w:marLeft w:val="0"/>
          <w:marRight w:val="0"/>
          <w:marTop w:val="100"/>
          <w:marBottom w:val="100"/>
          <w:divBdr>
            <w:top w:val="dashed" w:sz="6" w:space="0" w:color="A8A8A8"/>
            <w:left w:val="none" w:sz="0" w:space="0" w:color="auto"/>
            <w:bottom w:val="none" w:sz="0" w:space="0" w:color="auto"/>
            <w:right w:val="none" w:sz="0" w:space="0" w:color="auto"/>
          </w:divBdr>
          <w:divsChild>
            <w:div w:id="522281666">
              <w:marLeft w:val="0"/>
              <w:marRight w:val="0"/>
              <w:marTop w:val="750"/>
              <w:marBottom w:val="750"/>
              <w:divBdr>
                <w:top w:val="none" w:sz="0" w:space="0" w:color="auto"/>
                <w:left w:val="none" w:sz="0" w:space="0" w:color="auto"/>
                <w:bottom w:val="none" w:sz="0" w:space="0" w:color="auto"/>
                <w:right w:val="none" w:sz="0" w:space="0" w:color="auto"/>
              </w:divBdr>
              <w:divsChild>
                <w:div w:id="847989899">
                  <w:marLeft w:val="0"/>
                  <w:marRight w:val="0"/>
                  <w:marTop w:val="0"/>
                  <w:marBottom w:val="0"/>
                  <w:divBdr>
                    <w:top w:val="none" w:sz="0" w:space="0" w:color="auto"/>
                    <w:left w:val="none" w:sz="0" w:space="0" w:color="auto"/>
                    <w:bottom w:val="none" w:sz="0" w:space="0" w:color="auto"/>
                    <w:right w:val="none" w:sz="0" w:space="0" w:color="auto"/>
                  </w:divBdr>
                  <w:divsChild>
                    <w:div w:id="1792823790">
                      <w:marLeft w:val="0"/>
                      <w:marRight w:val="0"/>
                      <w:marTop w:val="0"/>
                      <w:marBottom w:val="0"/>
                      <w:divBdr>
                        <w:top w:val="none" w:sz="0" w:space="0" w:color="auto"/>
                        <w:left w:val="none" w:sz="0" w:space="0" w:color="auto"/>
                        <w:bottom w:val="none" w:sz="0" w:space="0" w:color="auto"/>
                        <w:right w:val="none" w:sz="0" w:space="0" w:color="auto"/>
                      </w:divBdr>
                      <w:divsChild>
                        <w:div w:id="1539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040715">
          <w:marLeft w:val="0"/>
          <w:marRight w:val="0"/>
          <w:marTop w:val="100"/>
          <w:marBottom w:val="100"/>
          <w:divBdr>
            <w:top w:val="dashed" w:sz="6" w:space="0" w:color="A8A8A8"/>
            <w:left w:val="none" w:sz="0" w:space="0" w:color="auto"/>
            <w:bottom w:val="none" w:sz="0" w:space="0" w:color="auto"/>
            <w:right w:val="none" w:sz="0" w:space="0" w:color="auto"/>
          </w:divBdr>
          <w:divsChild>
            <w:div w:id="321812034">
              <w:marLeft w:val="0"/>
              <w:marRight w:val="0"/>
              <w:marTop w:val="750"/>
              <w:marBottom w:val="750"/>
              <w:divBdr>
                <w:top w:val="none" w:sz="0" w:space="0" w:color="auto"/>
                <w:left w:val="none" w:sz="0" w:space="0" w:color="auto"/>
                <w:bottom w:val="none" w:sz="0" w:space="0" w:color="auto"/>
                <w:right w:val="none" w:sz="0" w:space="0" w:color="auto"/>
              </w:divBdr>
              <w:divsChild>
                <w:div w:id="825975045">
                  <w:marLeft w:val="0"/>
                  <w:marRight w:val="0"/>
                  <w:marTop w:val="0"/>
                  <w:marBottom w:val="0"/>
                  <w:divBdr>
                    <w:top w:val="none" w:sz="0" w:space="0" w:color="auto"/>
                    <w:left w:val="none" w:sz="0" w:space="0" w:color="auto"/>
                    <w:bottom w:val="none" w:sz="0" w:space="0" w:color="auto"/>
                    <w:right w:val="none" w:sz="0" w:space="0" w:color="auto"/>
                  </w:divBdr>
                  <w:divsChild>
                    <w:div w:id="1181696609">
                      <w:marLeft w:val="0"/>
                      <w:marRight w:val="0"/>
                      <w:marTop w:val="0"/>
                      <w:marBottom w:val="0"/>
                      <w:divBdr>
                        <w:top w:val="none" w:sz="0" w:space="0" w:color="auto"/>
                        <w:left w:val="none" w:sz="0" w:space="0" w:color="auto"/>
                        <w:bottom w:val="none" w:sz="0" w:space="0" w:color="auto"/>
                        <w:right w:val="none" w:sz="0" w:space="0" w:color="auto"/>
                      </w:divBdr>
                      <w:divsChild>
                        <w:div w:id="75913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043337">
          <w:marLeft w:val="0"/>
          <w:marRight w:val="0"/>
          <w:marTop w:val="100"/>
          <w:marBottom w:val="100"/>
          <w:divBdr>
            <w:top w:val="dashed" w:sz="6" w:space="0" w:color="A8A8A8"/>
            <w:left w:val="none" w:sz="0" w:space="0" w:color="auto"/>
            <w:bottom w:val="none" w:sz="0" w:space="0" w:color="auto"/>
            <w:right w:val="none" w:sz="0" w:space="0" w:color="auto"/>
          </w:divBdr>
          <w:divsChild>
            <w:div w:id="1840731889">
              <w:marLeft w:val="0"/>
              <w:marRight w:val="0"/>
              <w:marTop w:val="750"/>
              <w:marBottom w:val="750"/>
              <w:divBdr>
                <w:top w:val="none" w:sz="0" w:space="0" w:color="auto"/>
                <w:left w:val="none" w:sz="0" w:space="0" w:color="auto"/>
                <w:bottom w:val="none" w:sz="0" w:space="0" w:color="auto"/>
                <w:right w:val="none" w:sz="0" w:space="0" w:color="auto"/>
              </w:divBdr>
              <w:divsChild>
                <w:div w:id="776877246">
                  <w:marLeft w:val="0"/>
                  <w:marRight w:val="0"/>
                  <w:marTop w:val="0"/>
                  <w:marBottom w:val="0"/>
                  <w:divBdr>
                    <w:top w:val="none" w:sz="0" w:space="0" w:color="auto"/>
                    <w:left w:val="none" w:sz="0" w:space="0" w:color="auto"/>
                    <w:bottom w:val="none" w:sz="0" w:space="0" w:color="auto"/>
                    <w:right w:val="none" w:sz="0" w:space="0" w:color="auto"/>
                  </w:divBdr>
                  <w:divsChild>
                    <w:div w:id="1702852040">
                      <w:marLeft w:val="0"/>
                      <w:marRight w:val="0"/>
                      <w:marTop w:val="0"/>
                      <w:marBottom w:val="0"/>
                      <w:divBdr>
                        <w:top w:val="none" w:sz="0" w:space="0" w:color="auto"/>
                        <w:left w:val="none" w:sz="0" w:space="0" w:color="auto"/>
                        <w:bottom w:val="none" w:sz="0" w:space="0" w:color="auto"/>
                        <w:right w:val="none" w:sz="0" w:space="0" w:color="auto"/>
                      </w:divBdr>
                      <w:divsChild>
                        <w:div w:id="4831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869514">
          <w:marLeft w:val="0"/>
          <w:marRight w:val="0"/>
          <w:marTop w:val="100"/>
          <w:marBottom w:val="100"/>
          <w:divBdr>
            <w:top w:val="dashed" w:sz="6" w:space="0" w:color="A8A8A8"/>
            <w:left w:val="none" w:sz="0" w:space="0" w:color="auto"/>
            <w:bottom w:val="none" w:sz="0" w:space="0" w:color="auto"/>
            <w:right w:val="none" w:sz="0" w:space="0" w:color="auto"/>
          </w:divBdr>
          <w:divsChild>
            <w:div w:id="159085625">
              <w:marLeft w:val="0"/>
              <w:marRight w:val="0"/>
              <w:marTop w:val="750"/>
              <w:marBottom w:val="750"/>
              <w:divBdr>
                <w:top w:val="none" w:sz="0" w:space="0" w:color="auto"/>
                <w:left w:val="none" w:sz="0" w:space="0" w:color="auto"/>
                <w:bottom w:val="none" w:sz="0" w:space="0" w:color="auto"/>
                <w:right w:val="none" w:sz="0" w:space="0" w:color="auto"/>
              </w:divBdr>
              <w:divsChild>
                <w:div w:id="871118075">
                  <w:marLeft w:val="0"/>
                  <w:marRight w:val="0"/>
                  <w:marTop w:val="0"/>
                  <w:marBottom w:val="0"/>
                  <w:divBdr>
                    <w:top w:val="none" w:sz="0" w:space="0" w:color="auto"/>
                    <w:left w:val="none" w:sz="0" w:space="0" w:color="auto"/>
                    <w:bottom w:val="none" w:sz="0" w:space="0" w:color="auto"/>
                    <w:right w:val="none" w:sz="0" w:space="0" w:color="auto"/>
                  </w:divBdr>
                  <w:divsChild>
                    <w:div w:id="628048125">
                      <w:marLeft w:val="0"/>
                      <w:marRight w:val="0"/>
                      <w:marTop w:val="0"/>
                      <w:marBottom w:val="0"/>
                      <w:divBdr>
                        <w:top w:val="none" w:sz="0" w:space="0" w:color="auto"/>
                        <w:left w:val="none" w:sz="0" w:space="0" w:color="auto"/>
                        <w:bottom w:val="none" w:sz="0" w:space="0" w:color="auto"/>
                        <w:right w:val="none" w:sz="0" w:space="0" w:color="auto"/>
                      </w:divBdr>
                      <w:divsChild>
                        <w:div w:id="42233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723668">
          <w:marLeft w:val="0"/>
          <w:marRight w:val="0"/>
          <w:marTop w:val="100"/>
          <w:marBottom w:val="100"/>
          <w:divBdr>
            <w:top w:val="dashed" w:sz="6" w:space="0" w:color="A8A8A8"/>
            <w:left w:val="none" w:sz="0" w:space="0" w:color="auto"/>
            <w:bottom w:val="none" w:sz="0" w:space="0" w:color="auto"/>
            <w:right w:val="none" w:sz="0" w:space="0" w:color="auto"/>
          </w:divBdr>
          <w:divsChild>
            <w:div w:id="2003503828">
              <w:marLeft w:val="0"/>
              <w:marRight w:val="0"/>
              <w:marTop w:val="750"/>
              <w:marBottom w:val="750"/>
              <w:divBdr>
                <w:top w:val="none" w:sz="0" w:space="0" w:color="auto"/>
                <w:left w:val="none" w:sz="0" w:space="0" w:color="auto"/>
                <w:bottom w:val="none" w:sz="0" w:space="0" w:color="auto"/>
                <w:right w:val="none" w:sz="0" w:space="0" w:color="auto"/>
              </w:divBdr>
              <w:divsChild>
                <w:div w:id="198400817">
                  <w:marLeft w:val="0"/>
                  <w:marRight w:val="0"/>
                  <w:marTop w:val="0"/>
                  <w:marBottom w:val="0"/>
                  <w:divBdr>
                    <w:top w:val="none" w:sz="0" w:space="0" w:color="auto"/>
                    <w:left w:val="none" w:sz="0" w:space="0" w:color="auto"/>
                    <w:bottom w:val="none" w:sz="0" w:space="0" w:color="auto"/>
                    <w:right w:val="none" w:sz="0" w:space="0" w:color="auto"/>
                  </w:divBdr>
                  <w:divsChild>
                    <w:div w:id="1911690799">
                      <w:marLeft w:val="0"/>
                      <w:marRight w:val="0"/>
                      <w:marTop w:val="0"/>
                      <w:marBottom w:val="0"/>
                      <w:divBdr>
                        <w:top w:val="none" w:sz="0" w:space="0" w:color="auto"/>
                        <w:left w:val="none" w:sz="0" w:space="0" w:color="auto"/>
                        <w:bottom w:val="none" w:sz="0" w:space="0" w:color="auto"/>
                        <w:right w:val="none" w:sz="0" w:space="0" w:color="auto"/>
                      </w:divBdr>
                      <w:divsChild>
                        <w:div w:id="168790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654432">
          <w:marLeft w:val="0"/>
          <w:marRight w:val="0"/>
          <w:marTop w:val="100"/>
          <w:marBottom w:val="100"/>
          <w:divBdr>
            <w:top w:val="dashed" w:sz="6" w:space="0" w:color="A8A8A8"/>
            <w:left w:val="none" w:sz="0" w:space="0" w:color="auto"/>
            <w:bottom w:val="none" w:sz="0" w:space="0" w:color="auto"/>
            <w:right w:val="none" w:sz="0" w:space="0" w:color="auto"/>
          </w:divBdr>
          <w:divsChild>
            <w:div w:id="555554150">
              <w:marLeft w:val="0"/>
              <w:marRight w:val="0"/>
              <w:marTop w:val="750"/>
              <w:marBottom w:val="750"/>
              <w:divBdr>
                <w:top w:val="none" w:sz="0" w:space="0" w:color="auto"/>
                <w:left w:val="none" w:sz="0" w:space="0" w:color="auto"/>
                <w:bottom w:val="none" w:sz="0" w:space="0" w:color="auto"/>
                <w:right w:val="none" w:sz="0" w:space="0" w:color="auto"/>
              </w:divBdr>
              <w:divsChild>
                <w:div w:id="1838881207">
                  <w:marLeft w:val="0"/>
                  <w:marRight w:val="0"/>
                  <w:marTop w:val="0"/>
                  <w:marBottom w:val="0"/>
                  <w:divBdr>
                    <w:top w:val="none" w:sz="0" w:space="0" w:color="auto"/>
                    <w:left w:val="none" w:sz="0" w:space="0" w:color="auto"/>
                    <w:bottom w:val="none" w:sz="0" w:space="0" w:color="auto"/>
                    <w:right w:val="none" w:sz="0" w:space="0" w:color="auto"/>
                  </w:divBdr>
                  <w:divsChild>
                    <w:div w:id="2052991839">
                      <w:marLeft w:val="0"/>
                      <w:marRight w:val="0"/>
                      <w:marTop w:val="0"/>
                      <w:marBottom w:val="0"/>
                      <w:divBdr>
                        <w:top w:val="none" w:sz="0" w:space="0" w:color="auto"/>
                        <w:left w:val="none" w:sz="0" w:space="0" w:color="auto"/>
                        <w:bottom w:val="none" w:sz="0" w:space="0" w:color="auto"/>
                        <w:right w:val="none" w:sz="0" w:space="0" w:color="auto"/>
                      </w:divBdr>
                      <w:divsChild>
                        <w:div w:id="34617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063818">
      <w:bodyDiv w:val="1"/>
      <w:marLeft w:val="0"/>
      <w:marRight w:val="0"/>
      <w:marTop w:val="0"/>
      <w:marBottom w:val="0"/>
      <w:divBdr>
        <w:top w:val="none" w:sz="0" w:space="0" w:color="auto"/>
        <w:left w:val="none" w:sz="0" w:space="0" w:color="auto"/>
        <w:bottom w:val="none" w:sz="0" w:space="0" w:color="auto"/>
        <w:right w:val="none" w:sz="0" w:space="0" w:color="auto"/>
      </w:divBdr>
    </w:div>
    <w:div w:id="360788915">
      <w:bodyDiv w:val="1"/>
      <w:marLeft w:val="0"/>
      <w:marRight w:val="0"/>
      <w:marTop w:val="0"/>
      <w:marBottom w:val="0"/>
      <w:divBdr>
        <w:top w:val="none" w:sz="0" w:space="0" w:color="auto"/>
        <w:left w:val="none" w:sz="0" w:space="0" w:color="auto"/>
        <w:bottom w:val="none" w:sz="0" w:space="0" w:color="auto"/>
        <w:right w:val="none" w:sz="0" w:space="0" w:color="auto"/>
      </w:divBdr>
    </w:div>
    <w:div w:id="385419815">
      <w:bodyDiv w:val="1"/>
      <w:marLeft w:val="0"/>
      <w:marRight w:val="0"/>
      <w:marTop w:val="0"/>
      <w:marBottom w:val="0"/>
      <w:divBdr>
        <w:top w:val="none" w:sz="0" w:space="0" w:color="auto"/>
        <w:left w:val="none" w:sz="0" w:space="0" w:color="auto"/>
        <w:bottom w:val="none" w:sz="0" w:space="0" w:color="auto"/>
        <w:right w:val="none" w:sz="0" w:space="0" w:color="auto"/>
      </w:divBdr>
    </w:div>
    <w:div w:id="407580328">
      <w:bodyDiv w:val="1"/>
      <w:marLeft w:val="0"/>
      <w:marRight w:val="0"/>
      <w:marTop w:val="0"/>
      <w:marBottom w:val="0"/>
      <w:divBdr>
        <w:top w:val="none" w:sz="0" w:space="0" w:color="auto"/>
        <w:left w:val="none" w:sz="0" w:space="0" w:color="auto"/>
        <w:bottom w:val="none" w:sz="0" w:space="0" w:color="auto"/>
        <w:right w:val="none" w:sz="0" w:space="0" w:color="auto"/>
      </w:divBdr>
    </w:div>
    <w:div w:id="415514786">
      <w:bodyDiv w:val="1"/>
      <w:marLeft w:val="0"/>
      <w:marRight w:val="0"/>
      <w:marTop w:val="0"/>
      <w:marBottom w:val="0"/>
      <w:divBdr>
        <w:top w:val="none" w:sz="0" w:space="0" w:color="auto"/>
        <w:left w:val="none" w:sz="0" w:space="0" w:color="auto"/>
        <w:bottom w:val="none" w:sz="0" w:space="0" w:color="auto"/>
        <w:right w:val="none" w:sz="0" w:space="0" w:color="auto"/>
      </w:divBdr>
    </w:div>
    <w:div w:id="432551173">
      <w:bodyDiv w:val="1"/>
      <w:marLeft w:val="0"/>
      <w:marRight w:val="0"/>
      <w:marTop w:val="0"/>
      <w:marBottom w:val="0"/>
      <w:divBdr>
        <w:top w:val="none" w:sz="0" w:space="0" w:color="auto"/>
        <w:left w:val="none" w:sz="0" w:space="0" w:color="auto"/>
        <w:bottom w:val="none" w:sz="0" w:space="0" w:color="auto"/>
        <w:right w:val="none" w:sz="0" w:space="0" w:color="auto"/>
      </w:divBdr>
    </w:div>
    <w:div w:id="504250177">
      <w:bodyDiv w:val="1"/>
      <w:marLeft w:val="0"/>
      <w:marRight w:val="0"/>
      <w:marTop w:val="0"/>
      <w:marBottom w:val="0"/>
      <w:divBdr>
        <w:top w:val="none" w:sz="0" w:space="0" w:color="auto"/>
        <w:left w:val="none" w:sz="0" w:space="0" w:color="auto"/>
        <w:bottom w:val="none" w:sz="0" w:space="0" w:color="auto"/>
        <w:right w:val="none" w:sz="0" w:space="0" w:color="auto"/>
      </w:divBdr>
    </w:div>
    <w:div w:id="602031424">
      <w:bodyDiv w:val="1"/>
      <w:marLeft w:val="0"/>
      <w:marRight w:val="0"/>
      <w:marTop w:val="0"/>
      <w:marBottom w:val="0"/>
      <w:divBdr>
        <w:top w:val="none" w:sz="0" w:space="0" w:color="auto"/>
        <w:left w:val="none" w:sz="0" w:space="0" w:color="auto"/>
        <w:bottom w:val="none" w:sz="0" w:space="0" w:color="auto"/>
        <w:right w:val="none" w:sz="0" w:space="0" w:color="auto"/>
      </w:divBdr>
      <w:divsChild>
        <w:div w:id="2035767266">
          <w:marLeft w:val="0"/>
          <w:marRight w:val="0"/>
          <w:marTop w:val="0"/>
          <w:marBottom w:val="0"/>
          <w:divBdr>
            <w:top w:val="none" w:sz="0" w:space="0" w:color="auto"/>
            <w:left w:val="none" w:sz="0" w:space="0" w:color="auto"/>
            <w:bottom w:val="none" w:sz="0" w:space="0" w:color="auto"/>
            <w:right w:val="none" w:sz="0" w:space="0" w:color="auto"/>
          </w:divBdr>
          <w:divsChild>
            <w:div w:id="250554047">
              <w:marLeft w:val="0"/>
              <w:marRight w:val="0"/>
              <w:marTop w:val="0"/>
              <w:marBottom w:val="0"/>
              <w:divBdr>
                <w:top w:val="none" w:sz="0" w:space="0" w:color="auto"/>
                <w:left w:val="none" w:sz="0" w:space="0" w:color="auto"/>
                <w:bottom w:val="none" w:sz="0" w:space="0" w:color="auto"/>
                <w:right w:val="none" w:sz="0" w:space="0" w:color="auto"/>
              </w:divBdr>
              <w:divsChild>
                <w:div w:id="154803399">
                  <w:marLeft w:val="0"/>
                  <w:marRight w:val="0"/>
                  <w:marTop w:val="0"/>
                  <w:marBottom w:val="0"/>
                  <w:divBdr>
                    <w:top w:val="none" w:sz="0" w:space="0" w:color="auto"/>
                    <w:left w:val="none" w:sz="0" w:space="0" w:color="auto"/>
                    <w:bottom w:val="none" w:sz="0" w:space="0" w:color="auto"/>
                    <w:right w:val="none" w:sz="0" w:space="0" w:color="auto"/>
                  </w:divBdr>
                  <w:divsChild>
                    <w:div w:id="1155606077">
                      <w:marLeft w:val="0"/>
                      <w:marRight w:val="0"/>
                      <w:marTop w:val="0"/>
                      <w:marBottom w:val="0"/>
                      <w:divBdr>
                        <w:top w:val="none" w:sz="0" w:space="0" w:color="auto"/>
                        <w:left w:val="none" w:sz="0" w:space="0" w:color="auto"/>
                        <w:bottom w:val="none" w:sz="0" w:space="0" w:color="auto"/>
                        <w:right w:val="none" w:sz="0" w:space="0" w:color="auto"/>
                      </w:divBdr>
                      <w:divsChild>
                        <w:div w:id="191190968">
                          <w:marLeft w:val="0"/>
                          <w:marRight w:val="0"/>
                          <w:marTop w:val="0"/>
                          <w:marBottom w:val="0"/>
                          <w:divBdr>
                            <w:top w:val="none" w:sz="0" w:space="0" w:color="auto"/>
                            <w:left w:val="none" w:sz="0" w:space="0" w:color="auto"/>
                            <w:bottom w:val="none" w:sz="0" w:space="0" w:color="auto"/>
                            <w:right w:val="none" w:sz="0" w:space="0" w:color="auto"/>
                          </w:divBdr>
                          <w:divsChild>
                            <w:div w:id="334698308">
                              <w:marLeft w:val="0"/>
                              <w:marRight w:val="0"/>
                              <w:marTop w:val="0"/>
                              <w:marBottom w:val="0"/>
                              <w:divBdr>
                                <w:top w:val="none" w:sz="0" w:space="0" w:color="auto"/>
                                <w:left w:val="none" w:sz="0" w:space="0" w:color="auto"/>
                                <w:bottom w:val="none" w:sz="0" w:space="0" w:color="auto"/>
                                <w:right w:val="none" w:sz="0" w:space="0" w:color="auto"/>
                              </w:divBdr>
                              <w:divsChild>
                                <w:div w:id="104972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236413">
      <w:bodyDiv w:val="1"/>
      <w:marLeft w:val="0"/>
      <w:marRight w:val="0"/>
      <w:marTop w:val="0"/>
      <w:marBottom w:val="0"/>
      <w:divBdr>
        <w:top w:val="none" w:sz="0" w:space="0" w:color="auto"/>
        <w:left w:val="none" w:sz="0" w:space="0" w:color="auto"/>
        <w:bottom w:val="none" w:sz="0" w:space="0" w:color="auto"/>
        <w:right w:val="none" w:sz="0" w:space="0" w:color="auto"/>
      </w:divBdr>
      <w:divsChild>
        <w:div w:id="519515836">
          <w:marLeft w:val="0"/>
          <w:marRight w:val="0"/>
          <w:marTop w:val="100"/>
          <w:marBottom w:val="100"/>
          <w:divBdr>
            <w:top w:val="dashed" w:sz="6" w:space="0" w:color="A8A8A8"/>
            <w:left w:val="none" w:sz="0" w:space="0" w:color="auto"/>
            <w:bottom w:val="none" w:sz="0" w:space="0" w:color="auto"/>
            <w:right w:val="none" w:sz="0" w:space="0" w:color="auto"/>
          </w:divBdr>
          <w:divsChild>
            <w:div w:id="767772287">
              <w:marLeft w:val="0"/>
              <w:marRight w:val="0"/>
              <w:marTop w:val="750"/>
              <w:marBottom w:val="750"/>
              <w:divBdr>
                <w:top w:val="none" w:sz="0" w:space="0" w:color="auto"/>
                <w:left w:val="none" w:sz="0" w:space="0" w:color="auto"/>
                <w:bottom w:val="none" w:sz="0" w:space="0" w:color="auto"/>
                <w:right w:val="none" w:sz="0" w:space="0" w:color="auto"/>
              </w:divBdr>
              <w:divsChild>
                <w:div w:id="54092574">
                  <w:marLeft w:val="0"/>
                  <w:marRight w:val="0"/>
                  <w:marTop w:val="0"/>
                  <w:marBottom w:val="0"/>
                  <w:divBdr>
                    <w:top w:val="none" w:sz="0" w:space="0" w:color="auto"/>
                    <w:left w:val="none" w:sz="0" w:space="0" w:color="auto"/>
                    <w:bottom w:val="none" w:sz="0" w:space="0" w:color="auto"/>
                    <w:right w:val="none" w:sz="0" w:space="0" w:color="auto"/>
                  </w:divBdr>
                  <w:divsChild>
                    <w:div w:id="1409229870">
                      <w:marLeft w:val="0"/>
                      <w:marRight w:val="0"/>
                      <w:marTop w:val="0"/>
                      <w:marBottom w:val="0"/>
                      <w:divBdr>
                        <w:top w:val="none" w:sz="0" w:space="0" w:color="auto"/>
                        <w:left w:val="none" w:sz="0" w:space="0" w:color="auto"/>
                        <w:bottom w:val="none" w:sz="0" w:space="0" w:color="auto"/>
                        <w:right w:val="none" w:sz="0" w:space="0" w:color="auto"/>
                      </w:divBdr>
                      <w:divsChild>
                        <w:div w:id="157123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349086">
          <w:marLeft w:val="0"/>
          <w:marRight w:val="0"/>
          <w:marTop w:val="100"/>
          <w:marBottom w:val="100"/>
          <w:divBdr>
            <w:top w:val="dashed" w:sz="6" w:space="0" w:color="A8A8A8"/>
            <w:left w:val="none" w:sz="0" w:space="0" w:color="auto"/>
            <w:bottom w:val="none" w:sz="0" w:space="0" w:color="auto"/>
            <w:right w:val="none" w:sz="0" w:space="0" w:color="auto"/>
          </w:divBdr>
          <w:divsChild>
            <w:div w:id="677119121">
              <w:marLeft w:val="0"/>
              <w:marRight w:val="0"/>
              <w:marTop w:val="750"/>
              <w:marBottom w:val="750"/>
              <w:divBdr>
                <w:top w:val="none" w:sz="0" w:space="0" w:color="auto"/>
                <w:left w:val="none" w:sz="0" w:space="0" w:color="auto"/>
                <w:bottom w:val="none" w:sz="0" w:space="0" w:color="auto"/>
                <w:right w:val="none" w:sz="0" w:space="0" w:color="auto"/>
              </w:divBdr>
              <w:divsChild>
                <w:div w:id="810633038">
                  <w:marLeft w:val="0"/>
                  <w:marRight w:val="0"/>
                  <w:marTop w:val="0"/>
                  <w:marBottom w:val="0"/>
                  <w:divBdr>
                    <w:top w:val="none" w:sz="0" w:space="0" w:color="auto"/>
                    <w:left w:val="none" w:sz="0" w:space="0" w:color="auto"/>
                    <w:bottom w:val="none" w:sz="0" w:space="0" w:color="auto"/>
                    <w:right w:val="none" w:sz="0" w:space="0" w:color="auto"/>
                  </w:divBdr>
                  <w:divsChild>
                    <w:div w:id="837891877">
                      <w:marLeft w:val="0"/>
                      <w:marRight w:val="0"/>
                      <w:marTop w:val="0"/>
                      <w:marBottom w:val="0"/>
                      <w:divBdr>
                        <w:top w:val="none" w:sz="0" w:space="0" w:color="auto"/>
                        <w:left w:val="none" w:sz="0" w:space="0" w:color="auto"/>
                        <w:bottom w:val="none" w:sz="0" w:space="0" w:color="auto"/>
                        <w:right w:val="none" w:sz="0" w:space="0" w:color="auto"/>
                      </w:divBdr>
                      <w:divsChild>
                        <w:div w:id="195162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58611">
          <w:marLeft w:val="0"/>
          <w:marRight w:val="0"/>
          <w:marTop w:val="100"/>
          <w:marBottom w:val="100"/>
          <w:divBdr>
            <w:top w:val="dashed" w:sz="6" w:space="0" w:color="A8A8A8"/>
            <w:left w:val="none" w:sz="0" w:space="0" w:color="auto"/>
            <w:bottom w:val="none" w:sz="0" w:space="0" w:color="auto"/>
            <w:right w:val="none" w:sz="0" w:space="0" w:color="auto"/>
          </w:divBdr>
          <w:divsChild>
            <w:div w:id="1679499727">
              <w:marLeft w:val="0"/>
              <w:marRight w:val="0"/>
              <w:marTop w:val="750"/>
              <w:marBottom w:val="750"/>
              <w:divBdr>
                <w:top w:val="none" w:sz="0" w:space="0" w:color="auto"/>
                <w:left w:val="none" w:sz="0" w:space="0" w:color="auto"/>
                <w:bottom w:val="none" w:sz="0" w:space="0" w:color="auto"/>
                <w:right w:val="none" w:sz="0" w:space="0" w:color="auto"/>
              </w:divBdr>
              <w:divsChild>
                <w:div w:id="1775513102">
                  <w:marLeft w:val="0"/>
                  <w:marRight w:val="0"/>
                  <w:marTop w:val="0"/>
                  <w:marBottom w:val="0"/>
                  <w:divBdr>
                    <w:top w:val="none" w:sz="0" w:space="0" w:color="auto"/>
                    <w:left w:val="none" w:sz="0" w:space="0" w:color="auto"/>
                    <w:bottom w:val="none" w:sz="0" w:space="0" w:color="auto"/>
                    <w:right w:val="none" w:sz="0" w:space="0" w:color="auto"/>
                  </w:divBdr>
                  <w:divsChild>
                    <w:div w:id="371079231">
                      <w:marLeft w:val="0"/>
                      <w:marRight w:val="0"/>
                      <w:marTop w:val="0"/>
                      <w:marBottom w:val="0"/>
                      <w:divBdr>
                        <w:top w:val="none" w:sz="0" w:space="0" w:color="auto"/>
                        <w:left w:val="none" w:sz="0" w:space="0" w:color="auto"/>
                        <w:bottom w:val="none" w:sz="0" w:space="0" w:color="auto"/>
                        <w:right w:val="none" w:sz="0" w:space="0" w:color="auto"/>
                      </w:divBdr>
                      <w:divsChild>
                        <w:div w:id="76900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771011">
          <w:marLeft w:val="0"/>
          <w:marRight w:val="0"/>
          <w:marTop w:val="100"/>
          <w:marBottom w:val="100"/>
          <w:divBdr>
            <w:top w:val="dashed" w:sz="6" w:space="0" w:color="A8A8A8"/>
            <w:left w:val="none" w:sz="0" w:space="0" w:color="auto"/>
            <w:bottom w:val="none" w:sz="0" w:space="0" w:color="auto"/>
            <w:right w:val="none" w:sz="0" w:space="0" w:color="auto"/>
          </w:divBdr>
          <w:divsChild>
            <w:div w:id="1915777014">
              <w:marLeft w:val="0"/>
              <w:marRight w:val="0"/>
              <w:marTop w:val="750"/>
              <w:marBottom w:val="750"/>
              <w:divBdr>
                <w:top w:val="none" w:sz="0" w:space="0" w:color="auto"/>
                <w:left w:val="none" w:sz="0" w:space="0" w:color="auto"/>
                <w:bottom w:val="none" w:sz="0" w:space="0" w:color="auto"/>
                <w:right w:val="none" w:sz="0" w:space="0" w:color="auto"/>
              </w:divBdr>
              <w:divsChild>
                <w:div w:id="1520705845">
                  <w:marLeft w:val="0"/>
                  <w:marRight w:val="0"/>
                  <w:marTop w:val="0"/>
                  <w:marBottom w:val="0"/>
                  <w:divBdr>
                    <w:top w:val="none" w:sz="0" w:space="0" w:color="auto"/>
                    <w:left w:val="none" w:sz="0" w:space="0" w:color="auto"/>
                    <w:bottom w:val="none" w:sz="0" w:space="0" w:color="auto"/>
                    <w:right w:val="none" w:sz="0" w:space="0" w:color="auto"/>
                  </w:divBdr>
                  <w:divsChild>
                    <w:div w:id="2075816019">
                      <w:marLeft w:val="0"/>
                      <w:marRight w:val="0"/>
                      <w:marTop w:val="0"/>
                      <w:marBottom w:val="0"/>
                      <w:divBdr>
                        <w:top w:val="none" w:sz="0" w:space="0" w:color="auto"/>
                        <w:left w:val="none" w:sz="0" w:space="0" w:color="auto"/>
                        <w:bottom w:val="none" w:sz="0" w:space="0" w:color="auto"/>
                        <w:right w:val="none" w:sz="0" w:space="0" w:color="auto"/>
                      </w:divBdr>
                      <w:divsChild>
                        <w:div w:id="75355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500637">
          <w:marLeft w:val="0"/>
          <w:marRight w:val="0"/>
          <w:marTop w:val="100"/>
          <w:marBottom w:val="100"/>
          <w:divBdr>
            <w:top w:val="dashed" w:sz="6" w:space="0" w:color="A8A8A8"/>
            <w:left w:val="none" w:sz="0" w:space="0" w:color="auto"/>
            <w:bottom w:val="none" w:sz="0" w:space="0" w:color="auto"/>
            <w:right w:val="none" w:sz="0" w:space="0" w:color="auto"/>
          </w:divBdr>
          <w:divsChild>
            <w:div w:id="1536649275">
              <w:marLeft w:val="0"/>
              <w:marRight w:val="0"/>
              <w:marTop w:val="750"/>
              <w:marBottom w:val="750"/>
              <w:divBdr>
                <w:top w:val="none" w:sz="0" w:space="0" w:color="auto"/>
                <w:left w:val="none" w:sz="0" w:space="0" w:color="auto"/>
                <w:bottom w:val="none" w:sz="0" w:space="0" w:color="auto"/>
                <w:right w:val="none" w:sz="0" w:space="0" w:color="auto"/>
              </w:divBdr>
              <w:divsChild>
                <w:div w:id="1154301955">
                  <w:marLeft w:val="0"/>
                  <w:marRight w:val="0"/>
                  <w:marTop w:val="0"/>
                  <w:marBottom w:val="0"/>
                  <w:divBdr>
                    <w:top w:val="none" w:sz="0" w:space="0" w:color="auto"/>
                    <w:left w:val="none" w:sz="0" w:space="0" w:color="auto"/>
                    <w:bottom w:val="none" w:sz="0" w:space="0" w:color="auto"/>
                    <w:right w:val="none" w:sz="0" w:space="0" w:color="auto"/>
                  </w:divBdr>
                  <w:divsChild>
                    <w:div w:id="555506399">
                      <w:marLeft w:val="0"/>
                      <w:marRight w:val="0"/>
                      <w:marTop w:val="0"/>
                      <w:marBottom w:val="0"/>
                      <w:divBdr>
                        <w:top w:val="none" w:sz="0" w:space="0" w:color="auto"/>
                        <w:left w:val="none" w:sz="0" w:space="0" w:color="auto"/>
                        <w:bottom w:val="none" w:sz="0" w:space="0" w:color="auto"/>
                        <w:right w:val="none" w:sz="0" w:space="0" w:color="auto"/>
                      </w:divBdr>
                      <w:divsChild>
                        <w:div w:id="182898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111512">
          <w:marLeft w:val="0"/>
          <w:marRight w:val="0"/>
          <w:marTop w:val="100"/>
          <w:marBottom w:val="100"/>
          <w:divBdr>
            <w:top w:val="dashed" w:sz="6" w:space="0" w:color="A8A8A8"/>
            <w:left w:val="none" w:sz="0" w:space="0" w:color="auto"/>
            <w:bottom w:val="none" w:sz="0" w:space="0" w:color="auto"/>
            <w:right w:val="none" w:sz="0" w:space="0" w:color="auto"/>
          </w:divBdr>
          <w:divsChild>
            <w:div w:id="549807205">
              <w:marLeft w:val="0"/>
              <w:marRight w:val="0"/>
              <w:marTop w:val="750"/>
              <w:marBottom w:val="750"/>
              <w:divBdr>
                <w:top w:val="none" w:sz="0" w:space="0" w:color="auto"/>
                <w:left w:val="none" w:sz="0" w:space="0" w:color="auto"/>
                <w:bottom w:val="none" w:sz="0" w:space="0" w:color="auto"/>
                <w:right w:val="none" w:sz="0" w:space="0" w:color="auto"/>
              </w:divBdr>
              <w:divsChild>
                <w:div w:id="1121534958">
                  <w:marLeft w:val="0"/>
                  <w:marRight w:val="0"/>
                  <w:marTop w:val="0"/>
                  <w:marBottom w:val="0"/>
                  <w:divBdr>
                    <w:top w:val="none" w:sz="0" w:space="0" w:color="auto"/>
                    <w:left w:val="none" w:sz="0" w:space="0" w:color="auto"/>
                    <w:bottom w:val="none" w:sz="0" w:space="0" w:color="auto"/>
                    <w:right w:val="none" w:sz="0" w:space="0" w:color="auto"/>
                  </w:divBdr>
                  <w:divsChild>
                    <w:div w:id="248076940">
                      <w:marLeft w:val="0"/>
                      <w:marRight w:val="0"/>
                      <w:marTop w:val="0"/>
                      <w:marBottom w:val="0"/>
                      <w:divBdr>
                        <w:top w:val="none" w:sz="0" w:space="0" w:color="auto"/>
                        <w:left w:val="none" w:sz="0" w:space="0" w:color="auto"/>
                        <w:bottom w:val="none" w:sz="0" w:space="0" w:color="auto"/>
                        <w:right w:val="none" w:sz="0" w:space="0" w:color="auto"/>
                      </w:divBdr>
                      <w:divsChild>
                        <w:div w:id="97198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315064">
          <w:marLeft w:val="0"/>
          <w:marRight w:val="0"/>
          <w:marTop w:val="100"/>
          <w:marBottom w:val="100"/>
          <w:divBdr>
            <w:top w:val="dashed" w:sz="6" w:space="0" w:color="A8A8A8"/>
            <w:left w:val="none" w:sz="0" w:space="0" w:color="auto"/>
            <w:bottom w:val="none" w:sz="0" w:space="0" w:color="auto"/>
            <w:right w:val="none" w:sz="0" w:space="0" w:color="auto"/>
          </w:divBdr>
          <w:divsChild>
            <w:div w:id="171339141">
              <w:marLeft w:val="0"/>
              <w:marRight w:val="0"/>
              <w:marTop w:val="750"/>
              <w:marBottom w:val="750"/>
              <w:divBdr>
                <w:top w:val="none" w:sz="0" w:space="0" w:color="auto"/>
                <w:left w:val="none" w:sz="0" w:space="0" w:color="auto"/>
                <w:bottom w:val="none" w:sz="0" w:space="0" w:color="auto"/>
                <w:right w:val="none" w:sz="0" w:space="0" w:color="auto"/>
              </w:divBdr>
              <w:divsChild>
                <w:div w:id="44839059">
                  <w:marLeft w:val="0"/>
                  <w:marRight w:val="0"/>
                  <w:marTop w:val="0"/>
                  <w:marBottom w:val="0"/>
                  <w:divBdr>
                    <w:top w:val="none" w:sz="0" w:space="0" w:color="auto"/>
                    <w:left w:val="none" w:sz="0" w:space="0" w:color="auto"/>
                    <w:bottom w:val="none" w:sz="0" w:space="0" w:color="auto"/>
                    <w:right w:val="none" w:sz="0" w:space="0" w:color="auto"/>
                  </w:divBdr>
                  <w:divsChild>
                    <w:div w:id="871304123">
                      <w:marLeft w:val="0"/>
                      <w:marRight w:val="0"/>
                      <w:marTop w:val="0"/>
                      <w:marBottom w:val="0"/>
                      <w:divBdr>
                        <w:top w:val="none" w:sz="0" w:space="0" w:color="auto"/>
                        <w:left w:val="none" w:sz="0" w:space="0" w:color="auto"/>
                        <w:bottom w:val="none" w:sz="0" w:space="0" w:color="auto"/>
                        <w:right w:val="none" w:sz="0" w:space="0" w:color="auto"/>
                      </w:divBdr>
                      <w:divsChild>
                        <w:div w:id="145039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889221">
          <w:marLeft w:val="0"/>
          <w:marRight w:val="0"/>
          <w:marTop w:val="100"/>
          <w:marBottom w:val="100"/>
          <w:divBdr>
            <w:top w:val="dashed" w:sz="6" w:space="0" w:color="A8A8A8"/>
            <w:left w:val="none" w:sz="0" w:space="0" w:color="auto"/>
            <w:bottom w:val="none" w:sz="0" w:space="0" w:color="auto"/>
            <w:right w:val="none" w:sz="0" w:space="0" w:color="auto"/>
          </w:divBdr>
          <w:divsChild>
            <w:div w:id="1698313142">
              <w:marLeft w:val="0"/>
              <w:marRight w:val="0"/>
              <w:marTop w:val="750"/>
              <w:marBottom w:val="750"/>
              <w:divBdr>
                <w:top w:val="none" w:sz="0" w:space="0" w:color="auto"/>
                <w:left w:val="none" w:sz="0" w:space="0" w:color="auto"/>
                <w:bottom w:val="none" w:sz="0" w:space="0" w:color="auto"/>
                <w:right w:val="none" w:sz="0" w:space="0" w:color="auto"/>
              </w:divBdr>
              <w:divsChild>
                <w:div w:id="390887945">
                  <w:marLeft w:val="0"/>
                  <w:marRight w:val="0"/>
                  <w:marTop w:val="0"/>
                  <w:marBottom w:val="0"/>
                  <w:divBdr>
                    <w:top w:val="none" w:sz="0" w:space="0" w:color="auto"/>
                    <w:left w:val="none" w:sz="0" w:space="0" w:color="auto"/>
                    <w:bottom w:val="none" w:sz="0" w:space="0" w:color="auto"/>
                    <w:right w:val="none" w:sz="0" w:space="0" w:color="auto"/>
                  </w:divBdr>
                  <w:divsChild>
                    <w:div w:id="1405224741">
                      <w:marLeft w:val="0"/>
                      <w:marRight w:val="0"/>
                      <w:marTop w:val="0"/>
                      <w:marBottom w:val="0"/>
                      <w:divBdr>
                        <w:top w:val="none" w:sz="0" w:space="0" w:color="auto"/>
                        <w:left w:val="none" w:sz="0" w:space="0" w:color="auto"/>
                        <w:bottom w:val="none" w:sz="0" w:space="0" w:color="auto"/>
                        <w:right w:val="none" w:sz="0" w:space="0" w:color="auto"/>
                      </w:divBdr>
                      <w:divsChild>
                        <w:div w:id="125128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30769">
          <w:marLeft w:val="0"/>
          <w:marRight w:val="0"/>
          <w:marTop w:val="100"/>
          <w:marBottom w:val="100"/>
          <w:divBdr>
            <w:top w:val="dashed" w:sz="6" w:space="0" w:color="A8A8A8"/>
            <w:left w:val="none" w:sz="0" w:space="0" w:color="auto"/>
            <w:bottom w:val="none" w:sz="0" w:space="0" w:color="auto"/>
            <w:right w:val="none" w:sz="0" w:space="0" w:color="auto"/>
          </w:divBdr>
          <w:divsChild>
            <w:div w:id="2010014137">
              <w:marLeft w:val="0"/>
              <w:marRight w:val="0"/>
              <w:marTop w:val="750"/>
              <w:marBottom w:val="750"/>
              <w:divBdr>
                <w:top w:val="none" w:sz="0" w:space="0" w:color="auto"/>
                <w:left w:val="none" w:sz="0" w:space="0" w:color="auto"/>
                <w:bottom w:val="none" w:sz="0" w:space="0" w:color="auto"/>
                <w:right w:val="none" w:sz="0" w:space="0" w:color="auto"/>
              </w:divBdr>
              <w:divsChild>
                <w:div w:id="664817329">
                  <w:marLeft w:val="0"/>
                  <w:marRight w:val="0"/>
                  <w:marTop w:val="0"/>
                  <w:marBottom w:val="0"/>
                  <w:divBdr>
                    <w:top w:val="none" w:sz="0" w:space="0" w:color="auto"/>
                    <w:left w:val="none" w:sz="0" w:space="0" w:color="auto"/>
                    <w:bottom w:val="none" w:sz="0" w:space="0" w:color="auto"/>
                    <w:right w:val="none" w:sz="0" w:space="0" w:color="auto"/>
                  </w:divBdr>
                  <w:divsChild>
                    <w:div w:id="2070229186">
                      <w:marLeft w:val="0"/>
                      <w:marRight w:val="0"/>
                      <w:marTop w:val="0"/>
                      <w:marBottom w:val="0"/>
                      <w:divBdr>
                        <w:top w:val="none" w:sz="0" w:space="0" w:color="auto"/>
                        <w:left w:val="none" w:sz="0" w:space="0" w:color="auto"/>
                        <w:bottom w:val="none" w:sz="0" w:space="0" w:color="auto"/>
                        <w:right w:val="none" w:sz="0" w:space="0" w:color="auto"/>
                      </w:divBdr>
                      <w:divsChild>
                        <w:div w:id="50948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121364">
          <w:marLeft w:val="0"/>
          <w:marRight w:val="0"/>
          <w:marTop w:val="100"/>
          <w:marBottom w:val="100"/>
          <w:divBdr>
            <w:top w:val="dashed" w:sz="6" w:space="0" w:color="A8A8A8"/>
            <w:left w:val="none" w:sz="0" w:space="0" w:color="auto"/>
            <w:bottom w:val="none" w:sz="0" w:space="0" w:color="auto"/>
            <w:right w:val="none" w:sz="0" w:space="0" w:color="auto"/>
          </w:divBdr>
          <w:divsChild>
            <w:div w:id="1289774435">
              <w:marLeft w:val="0"/>
              <w:marRight w:val="0"/>
              <w:marTop w:val="750"/>
              <w:marBottom w:val="750"/>
              <w:divBdr>
                <w:top w:val="none" w:sz="0" w:space="0" w:color="auto"/>
                <w:left w:val="none" w:sz="0" w:space="0" w:color="auto"/>
                <w:bottom w:val="none" w:sz="0" w:space="0" w:color="auto"/>
                <w:right w:val="none" w:sz="0" w:space="0" w:color="auto"/>
              </w:divBdr>
              <w:divsChild>
                <w:div w:id="1486360065">
                  <w:marLeft w:val="0"/>
                  <w:marRight w:val="0"/>
                  <w:marTop w:val="0"/>
                  <w:marBottom w:val="0"/>
                  <w:divBdr>
                    <w:top w:val="none" w:sz="0" w:space="0" w:color="auto"/>
                    <w:left w:val="none" w:sz="0" w:space="0" w:color="auto"/>
                    <w:bottom w:val="none" w:sz="0" w:space="0" w:color="auto"/>
                    <w:right w:val="none" w:sz="0" w:space="0" w:color="auto"/>
                  </w:divBdr>
                  <w:divsChild>
                    <w:div w:id="545139647">
                      <w:marLeft w:val="0"/>
                      <w:marRight w:val="0"/>
                      <w:marTop w:val="0"/>
                      <w:marBottom w:val="0"/>
                      <w:divBdr>
                        <w:top w:val="none" w:sz="0" w:space="0" w:color="auto"/>
                        <w:left w:val="none" w:sz="0" w:space="0" w:color="auto"/>
                        <w:bottom w:val="none" w:sz="0" w:space="0" w:color="auto"/>
                        <w:right w:val="none" w:sz="0" w:space="0" w:color="auto"/>
                      </w:divBdr>
                      <w:divsChild>
                        <w:div w:id="8364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621250">
          <w:marLeft w:val="0"/>
          <w:marRight w:val="0"/>
          <w:marTop w:val="100"/>
          <w:marBottom w:val="100"/>
          <w:divBdr>
            <w:top w:val="dashed" w:sz="6" w:space="0" w:color="A8A8A8"/>
            <w:left w:val="none" w:sz="0" w:space="0" w:color="auto"/>
            <w:bottom w:val="none" w:sz="0" w:space="0" w:color="auto"/>
            <w:right w:val="none" w:sz="0" w:space="0" w:color="auto"/>
          </w:divBdr>
          <w:divsChild>
            <w:div w:id="244271323">
              <w:marLeft w:val="0"/>
              <w:marRight w:val="0"/>
              <w:marTop w:val="750"/>
              <w:marBottom w:val="750"/>
              <w:divBdr>
                <w:top w:val="none" w:sz="0" w:space="0" w:color="auto"/>
                <w:left w:val="none" w:sz="0" w:space="0" w:color="auto"/>
                <w:bottom w:val="none" w:sz="0" w:space="0" w:color="auto"/>
                <w:right w:val="none" w:sz="0" w:space="0" w:color="auto"/>
              </w:divBdr>
              <w:divsChild>
                <w:div w:id="140466326">
                  <w:marLeft w:val="0"/>
                  <w:marRight w:val="0"/>
                  <w:marTop w:val="0"/>
                  <w:marBottom w:val="0"/>
                  <w:divBdr>
                    <w:top w:val="none" w:sz="0" w:space="0" w:color="auto"/>
                    <w:left w:val="none" w:sz="0" w:space="0" w:color="auto"/>
                    <w:bottom w:val="none" w:sz="0" w:space="0" w:color="auto"/>
                    <w:right w:val="none" w:sz="0" w:space="0" w:color="auto"/>
                  </w:divBdr>
                  <w:divsChild>
                    <w:div w:id="23101299">
                      <w:marLeft w:val="0"/>
                      <w:marRight w:val="0"/>
                      <w:marTop w:val="0"/>
                      <w:marBottom w:val="0"/>
                      <w:divBdr>
                        <w:top w:val="none" w:sz="0" w:space="0" w:color="auto"/>
                        <w:left w:val="none" w:sz="0" w:space="0" w:color="auto"/>
                        <w:bottom w:val="none" w:sz="0" w:space="0" w:color="auto"/>
                        <w:right w:val="none" w:sz="0" w:space="0" w:color="auto"/>
                      </w:divBdr>
                      <w:divsChild>
                        <w:div w:id="37316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191559">
          <w:marLeft w:val="0"/>
          <w:marRight w:val="0"/>
          <w:marTop w:val="100"/>
          <w:marBottom w:val="100"/>
          <w:divBdr>
            <w:top w:val="dashed" w:sz="6" w:space="0" w:color="A8A8A8"/>
            <w:left w:val="none" w:sz="0" w:space="0" w:color="auto"/>
            <w:bottom w:val="none" w:sz="0" w:space="0" w:color="auto"/>
            <w:right w:val="none" w:sz="0" w:space="0" w:color="auto"/>
          </w:divBdr>
          <w:divsChild>
            <w:div w:id="1887570427">
              <w:marLeft w:val="0"/>
              <w:marRight w:val="0"/>
              <w:marTop w:val="750"/>
              <w:marBottom w:val="750"/>
              <w:divBdr>
                <w:top w:val="none" w:sz="0" w:space="0" w:color="auto"/>
                <w:left w:val="none" w:sz="0" w:space="0" w:color="auto"/>
                <w:bottom w:val="none" w:sz="0" w:space="0" w:color="auto"/>
                <w:right w:val="none" w:sz="0" w:space="0" w:color="auto"/>
              </w:divBdr>
              <w:divsChild>
                <w:div w:id="1775440833">
                  <w:marLeft w:val="0"/>
                  <w:marRight w:val="0"/>
                  <w:marTop w:val="0"/>
                  <w:marBottom w:val="0"/>
                  <w:divBdr>
                    <w:top w:val="none" w:sz="0" w:space="0" w:color="auto"/>
                    <w:left w:val="none" w:sz="0" w:space="0" w:color="auto"/>
                    <w:bottom w:val="none" w:sz="0" w:space="0" w:color="auto"/>
                    <w:right w:val="none" w:sz="0" w:space="0" w:color="auto"/>
                  </w:divBdr>
                  <w:divsChild>
                    <w:div w:id="1053313579">
                      <w:marLeft w:val="0"/>
                      <w:marRight w:val="0"/>
                      <w:marTop w:val="0"/>
                      <w:marBottom w:val="0"/>
                      <w:divBdr>
                        <w:top w:val="none" w:sz="0" w:space="0" w:color="auto"/>
                        <w:left w:val="none" w:sz="0" w:space="0" w:color="auto"/>
                        <w:bottom w:val="none" w:sz="0" w:space="0" w:color="auto"/>
                        <w:right w:val="none" w:sz="0" w:space="0" w:color="auto"/>
                      </w:divBdr>
                      <w:divsChild>
                        <w:div w:id="46145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45466">
          <w:marLeft w:val="0"/>
          <w:marRight w:val="0"/>
          <w:marTop w:val="100"/>
          <w:marBottom w:val="100"/>
          <w:divBdr>
            <w:top w:val="dashed" w:sz="6" w:space="0" w:color="A8A8A8"/>
            <w:left w:val="none" w:sz="0" w:space="0" w:color="auto"/>
            <w:bottom w:val="none" w:sz="0" w:space="0" w:color="auto"/>
            <w:right w:val="none" w:sz="0" w:space="0" w:color="auto"/>
          </w:divBdr>
          <w:divsChild>
            <w:div w:id="2130660421">
              <w:marLeft w:val="0"/>
              <w:marRight w:val="0"/>
              <w:marTop w:val="750"/>
              <w:marBottom w:val="750"/>
              <w:divBdr>
                <w:top w:val="none" w:sz="0" w:space="0" w:color="auto"/>
                <w:left w:val="none" w:sz="0" w:space="0" w:color="auto"/>
                <w:bottom w:val="none" w:sz="0" w:space="0" w:color="auto"/>
                <w:right w:val="none" w:sz="0" w:space="0" w:color="auto"/>
              </w:divBdr>
              <w:divsChild>
                <w:div w:id="64647179">
                  <w:marLeft w:val="0"/>
                  <w:marRight w:val="0"/>
                  <w:marTop w:val="0"/>
                  <w:marBottom w:val="0"/>
                  <w:divBdr>
                    <w:top w:val="none" w:sz="0" w:space="0" w:color="auto"/>
                    <w:left w:val="none" w:sz="0" w:space="0" w:color="auto"/>
                    <w:bottom w:val="none" w:sz="0" w:space="0" w:color="auto"/>
                    <w:right w:val="none" w:sz="0" w:space="0" w:color="auto"/>
                  </w:divBdr>
                  <w:divsChild>
                    <w:div w:id="485901767">
                      <w:marLeft w:val="0"/>
                      <w:marRight w:val="0"/>
                      <w:marTop w:val="0"/>
                      <w:marBottom w:val="0"/>
                      <w:divBdr>
                        <w:top w:val="none" w:sz="0" w:space="0" w:color="auto"/>
                        <w:left w:val="none" w:sz="0" w:space="0" w:color="auto"/>
                        <w:bottom w:val="none" w:sz="0" w:space="0" w:color="auto"/>
                        <w:right w:val="none" w:sz="0" w:space="0" w:color="auto"/>
                      </w:divBdr>
                      <w:divsChild>
                        <w:div w:id="207827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212276">
          <w:marLeft w:val="0"/>
          <w:marRight w:val="0"/>
          <w:marTop w:val="100"/>
          <w:marBottom w:val="100"/>
          <w:divBdr>
            <w:top w:val="dashed" w:sz="6" w:space="0" w:color="A8A8A8"/>
            <w:left w:val="none" w:sz="0" w:space="0" w:color="auto"/>
            <w:bottom w:val="none" w:sz="0" w:space="0" w:color="auto"/>
            <w:right w:val="none" w:sz="0" w:space="0" w:color="auto"/>
          </w:divBdr>
          <w:divsChild>
            <w:div w:id="1546796611">
              <w:marLeft w:val="0"/>
              <w:marRight w:val="0"/>
              <w:marTop w:val="750"/>
              <w:marBottom w:val="750"/>
              <w:divBdr>
                <w:top w:val="none" w:sz="0" w:space="0" w:color="auto"/>
                <w:left w:val="none" w:sz="0" w:space="0" w:color="auto"/>
                <w:bottom w:val="none" w:sz="0" w:space="0" w:color="auto"/>
                <w:right w:val="none" w:sz="0" w:space="0" w:color="auto"/>
              </w:divBdr>
              <w:divsChild>
                <w:div w:id="1884056562">
                  <w:marLeft w:val="0"/>
                  <w:marRight w:val="0"/>
                  <w:marTop w:val="0"/>
                  <w:marBottom w:val="0"/>
                  <w:divBdr>
                    <w:top w:val="none" w:sz="0" w:space="0" w:color="auto"/>
                    <w:left w:val="none" w:sz="0" w:space="0" w:color="auto"/>
                    <w:bottom w:val="none" w:sz="0" w:space="0" w:color="auto"/>
                    <w:right w:val="none" w:sz="0" w:space="0" w:color="auto"/>
                  </w:divBdr>
                  <w:divsChild>
                    <w:div w:id="1980573942">
                      <w:marLeft w:val="0"/>
                      <w:marRight w:val="0"/>
                      <w:marTop w:val="0"/>
                      <w:marBottom w:val="0"/>
                      <w:divBdr>
                        <w:top w:val="none" w:sz="0" w:space="0" w:color="auto"/>
                        <w:left w:val="none" w:sz="0" w:space="0" w:color="auto"/>
                        <w:bottom w:val="none" w:sz="0" w:space="0" w:color="auto"/>
                        <w:right w:val="none" w:sz="0" w:space="0" w:color="auto"/>
                      </w:divBdr>
                      <w:divsChild>
                        <w:div w:id="102991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186003">
          <w:marLeft w:val="0"/>
          <w:marRight w:val="0"/>
          <w:marTop w:val="100"/>
          <w:marBottom w:val="100"/>
          <w:divBdr>
            <w:top w:val="dashed" w:sz="6" w:space="0" w:color="A8A8A8"/>
            <w:left w:val="none" w:sz="0" w:space="0" w:color="auto"/>
            <w:bottom w:val="none" w:sz="0" w:space="0" w:color="auto"/>
            <w:right w:val="none" w:sz="0" w:space="0" w:color="auto"/>
          </w:divBdr>
          <w:divsChild>
            <w:div w:id="859776363">
              <w:marLeft w:val="0"/>
              <w:marRight w:val="0"/>
              <w:marTop w:val="750"/>
              <w:marBottom w:val="750"/>
              <w:divBdr>
                <w:top w:val="none" w:sz="0" w:space="0" w:color="auto"/>
                <w:left w:val="none" w:sz="0" w:space="0" w:color="auto"/>
                <w:bottom w:val="none" w:sz="0" w:space="0" w:color="auto"/>
                <w:right w:val="none" w:sz="0" w:space="0" w:color="auto"/>
              </w:divBdr>
              <w:divsChild>
                <w:div w:id="1445231396">
                  <w:marLeft w:val="0"/>
                  <w:marRight w:val="0"/>
                  <w:marTop w:val="0"/>
                  <w:marBottom w:val="0"/>
                  <w:divBdr>
                    <w:top w:val="none" w:sz="0" w:space="0" w:color="auto"/>
                    <w:left w:val="none" w:sz="0" w:space="0" w:color="auto"/>
                    <w:bottom w:val="none" w:sz="0" w:space="0" w:color="auto"/>
                    <w:right w:val="none" w:sz="0" w:space="0" w:color="auto"/>
                  </w:divBdr>
                  <w:divsChild>
                    <w:div w:id="119348498">
                      <w:marLeft w:val="0"/>
                      <w:marRight w:val="0"/>
                      <w:marTop w:val="0"/>
                      <w:marBottom w:val="0"/>
                      <w:divBdr>
                        <w:top w:val="none" w:sz="0" w:space="0" w:color="auto"/>
                        <w:left w:val="none" w:sz="0" w:space="0" w:color="auto"/>
                        <w:bottom w:val="none" w:sz="0" w:space="0" w:color="auto"/>
                        <w:right w:val="none" w:sz="0" w:space="0" w:color="auto"/>
                      </w:divBdr>
                      <w:divsChild>
                        <w:div w:id="207272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113175">
          <w:marLeft w:val="0"/>
          <w:marRight w:val="0"/>
          <w:marTop w:val="100"/>
          <w:marBottom w:val="100"/>
          <w:divBdr>
            <w:top w:val="dashed" w:sz="6" w:space="0" w:color="A8A8A8"/>
            <w:left w:val="none" w:sz="0" w:space="0" w:color="auto"/>
            <w:bottom w:val="none" w:sz="0" w:space="0" w:color="auto"/>
            <w:right w:val="none" w:sz="0" w:space="0" w:color="auto"/>
          </w:divBdr>
          <w:divsChild>
            <w:div w:id="560872471">
              <w:marLeft w:val="0"/>
              <w:marRight w:val="0"/>
              <w:marTop w:val="750"/>
              <w:marBottom w:val="750"/>
              <w:divBdr>
                <w:top w:val="none" w:sz="0" w:space="0" w:color="auto"/>
                <w:left w:val="none" w:sz="0" w:space="0" w:color="auto"/>
                <w:bottom w:val="none" w:sz="0" w:space="0" w:color="auto"/>
                <w:right w:val="none" w:sz="0" w:space="0" w:color="auto"/>
              </w:divBdr>
              <w:divsChild>
                <w:div w:id="1519538983">
                  <w:marLeft w:val="0"/>
                  <w:marRight w:val="0"/>
                  <w:marTop w:val="0"/>
                  <w:marBottom w:val="0"/>
                  <w:divBdr>
                    <w:top w:val="none" w:sz="0" w:space="0" w:color="auto"/>
                    <w:left w:val="none" w:sz="0" w:space="0" w:color="auto"/>
                    <w:bottom w:val="none" w:sz="0" w:space="0" w:color="auto"/>
                    <w:right w:val="none" w:sz="0" w:space="0" w:color="auto"/>
                  </w:divBdr>
                  <w:divsChild>
                    <w:div w:id="555042820">
                      <w:marLeft w:val="0"/>
                      <w:marRight w:val="0"/>
                      <w:marTop w:val="0"/>
                      <w:marBottom w:val="0"/>
                      <w:divBdr>
                        <w:top w:val="none" w:sz="0" w:space="0" w:color="auto"/>
                        <w:left w:val="none" w:sz="0" w:space="0" w:color="auto"/>
                        <w:bottom w:val="none" w:sz="0" w:space="0" w:color="auto"/>
                        <w:right w:val="none" w:sz="0" w:space="0" w:color="auto"/>
                      </w:divBdr>
                      <w:divsChild>
                        <w:div w:id="49036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74989">
          <w:marLeft w:val="0"/>
          <w:marRight w:val="0"/>
          <w:marTop w:val="100"/>
          <w:marBottom w:val="100"/>
          <w:divBdr>
            <w:top w:val="dashed" w:sz="6" w:space="0" w:color="A8A8A8"/>
            <w:left w:val="none" w:sz="0" w:space="0" w:color="auto"/>
            <w:bottom w:val="none" w:sz="0" w:space="0" w:color="auto"/>
            <w:right w:val="none" w:sz="0" w:space="0" w:color="auto"/>
          </w:divBdr>
          <w:divsChild>
            <w:div w:id="408305502">
              <w:marLeft w:val="0"/>
              <w:marRight w:val="0"/>
              <w:marTop w:val="750"/>
              <w:marBottom w:val="750"/>
              <w:divBdr>
                <w:top w:val="none" w:sz="0" w:space="0" w:color="auto"/>
                <w:left w:val="none" w:sz="0" w:space="0" w:color="auto"/>
                <w:bottom w:val="none" w:sz="0" w:space="0" w:color="auto"/>
                <w:right w:val="none" w:sz="0" w:space="0" w:color="auto"/>
              </w:divBdr>
              <w:divsChild>
                <w:div w:id="622345658">
                  <w:marLeft w:val="0"/>
                  <w:marRight w:val="0"/>
                  <w:marTop w:val="0"/>
                  <w:marBottom w:val="0"/>
                  <w:divBdr>
                    <w:top w:val="none" w:sz="0" w:space="0" w:color="auto"/>
                    <w:left w:val="none" w:sz="0" w:space="0" w:color="auto"/>
                    <w:bottom w:val="none" w:sz="0" w:space="0" w:color="auto"/>
                    <w:right w:val="none" w:sz="0" w:space="0" w:color="auto"/>
                  </w:divBdr>
                  <w:divsChild>
                    <w:div w:id="1190294814">
                      <w:marLeft w:val="0"/>
                      <w:marRight w:val="0"/>
                      <w:marTop w:val="0"/>
                      <w:marBottom w:val="0"/>
                      <w:divBdr>
                        <w:top w:val="none" w:sz="0" w:space="0" w:color="auto"/>
                        <w:left w:val="none" w:sz="0" w:space="0" w:color="auto"/>
                        <w:bottom w:val="none" w:sz="0" w:space="0" w:color="auto"/>
                        <w:right w:val="none" w:sz="0" w:space="0" w:color="auto"/>
                      </w:divBdr>
                      <w:divsChild>
                        <w:div w:id="122266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278119">
          <w:marLeft w:val="0"/>
          <w:marRight w:val="0"/>
          <w:marTop w:val="100"/>
          <w:marBottom w:val="100"/>
          <w:divBdr>
            <w:top w:val="dashed" w:sz="6" w:space="0" w:color="A8A8A8"/>
            <w:left w:val="none" w:sz="0" w:space="0" w:color="auto"/>
            <w:bottom w:val="none" w:sz="0" w:space="0" w:color="auto"/>
            <w:right w:val="none" w:sz="0" w:space="0" w:color="auto"/>
          </w:divBdr>
          <w:divsChild>
            <w:div w:id="1945646172">
              <w:marLeft w:val="0"/>
              <w:marRight w:val="0"/>
              <w:marTop w:val="750"/>
              <w:marBottom w:val="750"/>
              <w:divBdr>
                <w:top w:val="none" w:sz="0" w:space="0" w:color="auto"/>
                <w:left w:val="none" w:sz="0" w:space="0" w:color="auto"/>
                <w:bottom w:val="none" w:sz="0" w:space="0" w:color="auto"/>
                <w:right w:val="none" w:sz="0" w:space="0" w:color="auto"/>
              </w:divBdr>
              <w:divsChild>
                <w:div w:id="354623940">
                  <w:marLeft w:val="0"/>
                  <w:marRight w:val="0"/>
                  <w:marTop w:val="0"/>
                  <w:marBottom w:val="0"/>
                  <w:divBdr>
                    <w:top w:val="none" w:sz="0" w:space="0" w:color="auto"/>
                    <w:left w:val="none" w:sz="0" w:space="0" w:color="auto"/>
                    <w:bottom w:val="none" w:sz="0" w:space="0" w:color="auto"/>
                    <w:right w:val="none" w:sz="0" w:space="0" w:color="auto"/>
                  </w:divBdr>
                  <w:divsChild>
                    <w:div w:id="1904563687">
                      <w:marLeft w:val="0"/>
                      <w:marRight w:val="0"/>
                      <w:marTop w:val="0"/>
                      <w:marBottom w:val="0"/>
                      <w:divBdr>
                        <w:top w:val="none" w:sz="0" w:space="0" w:color="auto"/>
                        <w:left w:val="none" w:sz="0" w:space="0" w:color="auto"/>
                        <w:bottom w:val="none" w:sz="0" w:space="0" w:color="auto"/>
                        <w:right w:val="none" w:sz="0" w:space="0" w:color="auto"/>
                      </w:divBdr>
                      <w:divsChild>
                        <w:div w:id="30902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526580">
          <w:marLeft w:val="0"/>
          <w:marRight w:val="0"/>
          <w:marTop w:val="100"/>
          <w:marBottom w:val="100"/>
          <w:divBdr>
            <w:top w:val="dashed" w:sz="6" w:space="0" w:color="A8A8A8"/>
            <w:left w:val="none" w:sz="0" w:space="0" w:color="auto"/>
            <w:bottom w:val="none" w:sz="0" w:space="0" w:color="auto"/>
            <w:right w:val="none" w:sz="0" w:space="0" w:color="auto"/>
          </w:divBdr>
          <w:divsChild>
            <w:div w:id="1258367304">
              <w:marLeft w:val="0"/>
              <w:marRight w:val="0"/>
              <w:marTop w:val="750"/>
              <w:marBottom w:val="750"/>
              <w:divBdr>
                <w:top w:val="none" w:sz="0" w:space="0" w:color="auto"/>
                <w:left w:val="none" w:sz="0" w:space="0" w:color="auto"/>
                <w:bottom w:val="none" w:sz="0" w:space="0" w:color="auto"/>
                <w:right w:val="none" w:sz="0" w:space="0" w:color="auto"/>
              </w:divBdr>
              <w:divsChild>
                <w:div w:id="630088079">
                  <w:marLeft w:val="0"/>
                  <w:marRight w:val="0"/>
                  <w:marTop w:val="0"/>
                  <w:marBottom w:val="0"/>
                  <w:divBdr>
                    <w:top w:val="none" w:sz="0" w:space="0" w:color="auto"/>
                    <w:left w:val="none" w:sz="0" w:space="0" w:color="auto"/>
                    <w:bottom w:val="none" w:sz="0" w:space="0" w:color="auto"/>
                    <w:right w:val="none" w:sz="0" w:space="0" w:color="auto"/>
                  </w:divBdr>
                  <w:divsChild>
                    <w:div w:id="1917665752">
                      <w:marLeft w:val="0"/>
                      <w:marRight w:val="0"/>
                      <w:marTop w:val="0"/>
                      <w:marBottom w:val="0"/>
                      <w:divBdr>
                        <w:top w:val="none" w:sz="0" w:space="0" w:color="auto"/>
                        <w:left w:val="none" w:sz="0" w:space="0" w:color="auto"/>
                        <w:bottom w:val="none" w:sz="0" w:space="0" w:color="auto"/>
                        <w:right w:val="none" w:sz="0" w:space="0" w:color="auto"/>
                      </w:divBdr>
                      <w:divsChild>
                        <w:div w:id="206937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81627">
          <w:marLeft w:val="0"/>
          <w:marRight w:val="0"/>
          <w:marTop w:val="100"/>
          <w:marBottom w:val="100"/>
          <w:divBdr>
            <w:top w:val="dashed" w:sz="6" w:space="0" w:color="A8A8A8"/>
            <w:left w:val="none" w:sz="0" w:space="0" w:color="auto"/>
            <w:bottom w:val="none" w:sz="0" w:space="0" w:color="auto"/>
            <w:right w:val="none" w:sz="0" w:space="0" w:color="auto"/>
          </w:divBdr>
          <w:divsChild>
            <w:div w:id="2063477493">
              <w:marLeft w:val="0"/>
              <w:marRight w:val="0"/>
              <w:marTop w:val="750"/>
              <w:marBottom w:val="750"/>
              <w:divBdr>
                <w:top w:val="none" w:sz="0" w:space="0" w:color="auto"/>
                <w:left w:val="none" w:sz="0" w:space="0" w:color="auto"/>
                <w:bottom w:val="none" w:sz="0" w:space="0" w:color="auto"/>
                <w:right w:val="none" w:sz="0" w:space="0" w:color="auto"/>
              </w:divBdr>
              <w:divsChild>
                <w:div w:id="1016230323">
                  <w:marLeft w:val="0"/>
                  <w:marRight w:val="0"/>
                  <w:marTop w:val="0"/>
                  <w:marBottom w:val="0"/>
                  <w:divBdr>
                    <w:top w:val="none" w:sz="0" w:space="0" w:color="auto"/>
                    <w:left w:val="none" w:sz="0" w:space="0" w:color="auto"/>
                    <w:bottom w:val="none" w:sz="0" w:space="0" w:color="auto"/>
                    <w:right w:val="none" w:sz="0" w:space="0" w:color="auto"/>
                  </w:divBdr>
                  <w:divsChild>
                    <w:div w:id="894851116">
                      <w:marLeft w:val="0"/>
                      <w:marRight w:val="0"/>
                      <w:marTop w:val="0"/>
                      <w:marBottom w:val="0"/>
                      <w:divBdr>
                        <w:top w:val="none" w:sz="0" w:space="0" w:color="auto"/>
                        <w:left w:val="none" w:sz="0" w:space="0" w:color="auto"/>
                        <w:bottom w:val="none" w:sz="0" w:space="0" w:color="auto"/>
                        <w:right w:val="none" w:sz="0" w:space="0" w:color="auto"/>
                      </w:divBdr>
                      <w:divsChild>
                        <w:div w:id="185410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89783">
          <w:marLeft w:val="0"/>
          <w:marRight w:val="0"/>
          <w:marTop w:val="100"/>
          <w:marBottom w:val="100"/>
          <w:divBdr>
            <w:top w:val="dashed" w:sz="6" w:space="0" w:color="A8A8A8"/>
            <w:left w:val="none" w:sz="0" w:space="0" w:color="auto"/>
            <w:bottom w:val="none" w:sz="0" w:space="0" w:color="auto"/>
            <w:right w:val="none" w:sz="0" w:space="0" w:color="auto"/>
          </w:divBdr>
          <w:divsChild>
            <w:div w:id="1049259856">
              <w:marLeft w:val="0"/>
              <w:marRight w:val="0"/>
              <w:marTop w:val="750"/>
              <w:marBottom w:val="750"/>
              <w:divBdr>
                <w:top w:val="none" w:sz="0" w:space="0" w:color="auto"/>
                <w:left w:val="none" w:sz="0" w:space="0" w:color="auto"/>
                <w:bottom w:val="none" w:sz="0" w:space="0" w:color="auto"/>
                <w:right w:val="none" w:sz="0" w:space="0" w:color="auto"/>
              </w:divBdr>
              <w:divsChild>
                <w:div w:id="70934016">
                  <w:marLeft w:val="0"/>
                  <w:marRight w:val="0"/>
                  <w:marTop w:val="0"/>
                  <w:marBottom w:val="0"/>
                  <w:divBdr>
                    <w:top w:val="none" w:sz="0" w:space="0" w:color="auto"/>
                    <w:left w:val="none" w:sz="0" w:space="0" w:color="auto"/>
                    <w:bottom w:val="none" w:sz="0" w:space="0" w:color="auto"/>
                    <w:right w:val="none" w:sz="0" w:space="0" w:color="auto"/>
                  </w:divBdr>
                  <w:divsChild>
                    <w:div w:id="183717043">
                      <w:marLeft w:val="0"/>
                      <w:marRight w:val="0"/>
                      <w:marTop w:val="0"/>
                      <w:marBottom w:val="0"/>
                      <w:divBdr>
                        <w:top w:val="none" w:sz="0" w:space="0" w:color="auto"/>
                        <w:left w:val="none" w:sz="0" w:space="0" w:color="auto"/>
                        <w:bottom w:val="none" w:sz="0" w:space="0" w:color="auto"/>
                        <w:right w:val="none" w:sz="0" w:space="0" w:color="auto"/>
                      </w:divBdr>
                      <w:divsChild>
                        <w:div w:id="40510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90722">
          <w:marLeft w:val="0"/>
          <w:marRight w:val="0"/>
          <w:marTop w:val="100"/>
          <w:marBottom w:val="100"/>
          <w:divBdr>
            <w:top w:val="dashed" w:sz="6" w:space="0" w:color="A8A8A8"/>
            <w:left w:val="none" w:sz="0" w:space="0" w:color="auto"/>
            <w:bottom w:val="none" w:sz="0" w:space="0" w:color="auto"/>
            <w:right w:val="none" w:sz="0" w:space="0" w:color="auto"/>
          </w:divBdr>
          <w:divsChild>
            <w:div w:id="1447577462">
              <w:marLeft w:val="0"/>
              <w:marRight w:val="0"/>
              <w:marTop w:val="750"/>
              <w:marBottom w:val="750"/>
              <w:divBdr>
                <w:top w:val="none" w:sz="0" w:space="0" w:color="auto"/>
                <w:left w:val="none" w:sz="0" w:space="0" w:color="auto"/>
                <w:bottom w:val="none" w:sz="0" w:space="0" w:color="auto"/>
                <w:right w:val="none" w:sz="0" w:space="0" w:color="auto"/>
              </w:divBdr>
              <w:divsChild>
                <w:div w:id="1435173003">
                  <w:marLeft w:val="0"/>
                  <w:marRight w:val="0"/>
                  <w:marTop w:val="0"/>
                  <w:marBottom w:val="0"/>
                  <w:divBdr>
                    <w:top w:val="none" w:sz="0" w:space="0" w:color="auto"/>
                    <w:left w:val="none" w:sz="0" w:space="0" w:color="auto"/>
                    <w:bottom w:val="none" w:sz="0" w:space="0" w:color="auto"/>
                    <w:right w:val="none" w:sz="0" w:space="0" w:color="auto"/>
                  </w:divBdr>
                  <w:divsChild>
                    <w:div w:id="1384475951">
                      <w:marLeft w:val="0"/>
                      <w:marRight w:val="0"/>
                      <w:marTop w:val="0"/>
                      <w:marBottom w:val="0"/>
                      <w:divBdr>
                        <w:top w:val="none" w:sz="0" w:space="0" w:color="auto"/>
                        <w:left w:val="none" w:sz="0" w:space="0" w:color="auto"/>
                        <w:bottom w:val="none" w:sz="0" w:space="0" w:color="auto"/>
                        <w:right w:val="none" w:sz="0" w:space="0" w:color="auto"/>
                      </w:divBdr>
                      <w:divsChild>
                        <w:div w:id="40338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804930">
          <w:marLeft w:val="0"/>
          <w:marRight w:val="0"/>
          <w:marTop w:val="100"/>
          <w:marBottom w:val="100"/>
          <w:divBdr>
            <w:top w:val="dashed" w:sz="6" w:space="0" w:color="A8A8A8"/>
            <w:left w:val="none" w:sz="0" w:space="0" w:color="auto"/>
            <w:bottom w:val="none" w:sz="0" w:space="0" w:color="auto"/>
            <w:right w:val="none" w:sz="0" w:space="0" w:color="auto"/>
          </w:divBdr>
          <w:divsChild>
            <w:div w:id="1194223136">
              <w:marLeft w:val="0"/>
              <w:marRight w:val="0"/>
              <w:marTop w:val="750"/>
              <w:marBottom w:val="750"/>
              <w:divBdr>
                <w:top w:val="none" w:sz="0" w:space="0" w:color="auto"/>
                <w:left w:val="none" w:sz="0" w:space="0" w:color="auto"/>
                <w:bottom w:val="none" w:sz="0" w:space="0" w:color="auto"/>
                <w:right w:val="none" w:sz="0" w:space="0" w:color="auto"/>
              </w:divBdr>
              <w:divsChild>
                <w:div w:id="549532450">
                  <w:marLeft w:val="0"/>
                  <w:marRight w:val="0"/>
                  <w:marTop w:val="0"/>
                  <w:marBottom w:val="0"/>
                  <w:divBdr>
                    <w:top w:val="none" w:sz="0" w:space="0" w:color="auto"/>
                    <w:left w:val="none" w:sz="0" w:space="0" w:color="auto"/>
                    <w:bottom w:val="none" w:sz="0" w:space="0" w:color="auto"/>
                    <w:right w:val="none" w:sz="0" w:space="0" w:color="auto"/>
                  </w:divBdr>
                  <w:divsChild>
                    <w:div w:id="2138134218">
                      <w:marLeft w:val="0"/>
                      <w:marRight w:val="0"/>
                      <w:marTop w:val="0"/>
                      <w:marBottom w:val="0"/>
                      <w:divBdr>
                        <w:top w:val="none" w:sz="0" w:space="0" w:color="auto"/>
                        <w:left w:val="none" w:sz="0" w:space="0" w:color="auto"/>
                        <w:bottom w:val="none" w:sz="0" w:space="0" w:color="auto"/>
                        <w:right w:val="none" w:sz="0" w:space="0" w:color="auto"/>
                      </w:divBdr>
                      <w:divsChild>
                        <w:div w:id="185206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61387">
          <w:marLeft w:val="0"/>
          <w:marRight w:val="0"/>
          <w:marTop w:val="100"/>
          <w:marBottom w:val="100"/>
          <w:divBdr>
            <w:top w:val="dashed" w:sz="6" w:space="0" w:color="A8A8A8"/>
            <w:left w:val="none" w:sz="0" w:space="0" w:color="auto"/>
            <w:bottom w:val="none" w:sz="0" w:space="0" w:color="auto"/>
            <w:right w:val="none" w:sz="0" w:space="0" w:color="auto"/>
          </w:divBdr>
          <w:divsChild>
            <w:div w:id="1280189222">
              <w:marLeft w:val="0"/>
              <w:marRight w:val="0"/>
              <w:marTop w:val="750"/>
              <w:marBottom w:val="750"/>
              <w:divBdr>
                <w:top w:val="none" w:sz="0" w:space="0" w:color="auto"/>
                <w:left w:val="none" w:sz="0" w:space="0" w:color="auto"/>
                <w:bottom w:val="none" w:sz="0" w:space="0" w:color="auto"/>
                <w:right w:val="none" w:sz="0" w:space="0" w:color="auto"/>
              </w:divBdr>
              <w:divsChild>
                <w:div w:id="497424177">
                  <w:marLeft w:val="0"/>
                  <w:marRight w:val="0"/>
                  <w:marTop w:val="0"/>
                  <w:marBottom w:val="0"/>
                  <w:divBdr>
                    <w:top w:val="none" w:sz="0" w:space="0" w:color="auto"/>
                    <w:left w:val="none" w:sz="0" w:space="0" w:color="auto"/>
                    <w:bottom w:val="none" w:sz="0" w:space="0" w:color="auto"/>
                    <w:right w:val="none" w:sz="0" w:space="0" w:color="auto"/>
                  </w:divBdr>
                  <w:divsChild>
                    <w:div w:id="1545405294">
                      <w:marLeft w:val="0"/>
                      <w:marRight w:val="0"/>
                      <w:marTop w:val="0"/>
                      <w:marBottom w:val="0"/>
                      <w:divBdr>
                        <w:top w:val="none" w:sz="0" w:space="0" w:color="auto"/>
                        <w:left w:val="none" w:sz="0" w:space="0" w:color="auto"/>
                        <w:bottom w:val="none" w:sz="0" w:space="0" w:color="auto"/>
                        <w:right w:val="none" w:sz="0" w:space="0" w:color="auto"/>
                      </w:divBdr>
                      <w:divsChild>
                        <w:div w:id="5388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991961">
          <w:marLeft w:val="0"/>
          <w:marRight w:val="0"/>
          <w:marTop w:val="100"/>
          <w:marBottom w:val="100"/>
          <w:divBdr>
            <w:top w:val="dashed" w:sz="6" w:space="0" w:color="A8A8A8"/>
            <w:left w:val="none" w:sz="0" w:space="0" w:color="auto"/>
            <w:bottom w:val="none" w:sz="0" w:space="0" w:color="auto"/>
            <w:right w:val="none" w:sz="0" w:space="0" w:color="auto"/>
          </w:divBdr>
          <w:divsChild>
            <w:div w:id="1977829754">
              <w:marLeft w:val="0"/>
              <w:marRight w:val="0"/>
              <w:marTop w:val="750"/>
              <w:marBottom w:val="750"/>
              <w:divBdr>
                <w:top w:val="none" w:sz="0" w:space="0" w:color="auto"/>
                <w:left w:val="none" w:sz="0" w:space="0" w:color="auto"/>
                <w:bottom w:val="none" w:sz="0" w:space="0" w:color="auto"/>
                <w:right w:val="none" w:sz="0" w:space="0" w:color="auto"/>
              </w:divBdr>
              <w:divsChild>
                <w:div w:id="1405449290">
                  <w:marLeft w:val="0"/>
                  <w:marRight w:val="0"/>
                  <w:marTop w:val="0"/>
                  <w:marBottom w:val="0"/>
                  <w:divBdr>
                    <w:top w:val="none" w:sz="0" w:space="0" w:color="auto"/>
                    <w:left w:val="none" w:sz="0" w:space="0" w:color="auto"/>
                    <w:bottom w:val="none" w:sz="0" w:space="0" w:color="auto"/>
                    <w:right w:val="none" w:sz="0" w:space="0" w:color="auto"/>
                  </w:divBdr>
                  <w:divsChild>
                    <w:div w:id="443619038">
                      <w:marLeft w:val="0"/>
                      <w:marRight w:val="0"/>
                      <w:marTop w:val="0"/>
                      <w:marBottom w:val="0"/>
                      <w:divBdr>
                        <w:top w:val="none" w:sz="0" w:space="0" w:color="auto"/>
                        <w:left w:val="none" w:sz="0" w:space="0" w:color="auto"/>
                        <w:bottom w:val="none" w:sz="0" w:space="0" w:color="auto"/>
                        <w:right w:val="none" w:sz="0" w:space="0" w:color="auto"/>
                      </w:divBdr>
                      <w:divsChild>
                        <w:div w:id="123111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759289">
          <w:marLeft w:val="0"/>
          <w:marRight w:val="0"/>
          <w:marTop w:val="100"/>
          <w:marBottom w:val="100"/>
          <w:divBdr>
            <w:top w:val="dashed" w:sz="6" w:space="0" w:color="A8A8A8"/>
            <w:left w:val="none" w:sz="0" w:space="0" w:color="auto"/>
            <w:bottom w:val="none" w:sz="0" w:space="0" w:color="auto"/>
            <w:right w:val="none" w:sz="0" w:space="0" w:color="auto"/>
          </w:divBdr>
          <w:divsChild>
            <w:div w:id="531261542">
              <w:marLeft w:val="0"/>
              <w:marRight w:val="0"/>
              <w:marTop w:val="750"/>
              <w:marBottom w:val="750"/>
              <w:divBdr>
                <w:top w:val="none" w:sz="0" w:space="0" w:color="auto"/>
                <w:left w:val="none" w:sz="0" w:space="0" w:color="auto"/>
                <w:bottom w:val="none" w:sz="0" w:space="0" w:color="auto"/>
                <w:right w:val="none" w:sz="0" w:space="0" w:color="auto"/>
              </w:divBdr>
              <w:divsChild>
                <w:div w:id="922572393">
                  <w:marLeft w:val="0"/>
                  <w:marRight w:val="0"/>
                  <w:marTop w:val="0"/>
                  <w:marBottom w:val="0"/>
                  <w:divBdr>
                    <w:top w:val="none" w:sz="0" w:space="0" w:color="auto"/>
                    <w:left w:val="none" w:sz="0" w:space="0" w:color="auto"/>
                    <w:bottom w:val="none" w:sz="0" w:space="0" w:color="auto"/>
                    <w:right w:val="none" w:sz="0" w:space="0" w:color="auto"/>
                  </w:divBdr>
                  <w:divsChild>
                    <w:div w:id="1529366815">
                      <w:marLeft w:val="0"/>
                      <w:marRight w:val="0"/>
                      <w:marTop w:val="0"/>
                      <w:marBottom w:val="0"/>
                      <w:divBdr>
                        <w:top w:val="none" w:sz="0" w:space="0" w:color="auto"/>
                        <w:left w:val="none" w:sz="0" w:space="0" w:color="auto"/>
                        <w:bottom w:val="none" w:sz="0" w:space="0" w:color="auto"/>
                        <w:right w:val="none" w:sz="0" w:space="0" w:color="auto"/>
                      </w:divBdr>
                      <w:divsChild>
                        <w:div w:id="125948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969018">
          <w:marLeft w:val="0"/>
          <w:marRight w:val="0"/>
          <w:marTop w:val="100"/>
          <w:marBottom w:val="100"/>
          <w:divBdr>
            <w:top w:val="dashed" w:sz="6" w:space="0" w:color="A8A8A8"/>
            <w:left w:val="none" w:sz="0" w:space="0" w:color="auto"/>
            <w:bottom w:val="none" w:sz="0" w:space="0" w:color="auto"/>
            <w:right w:val="none" w:sz="0" w:space="0" w:color="auto"/>
          </w:divBdr>
          <w:divsChild>
            <w:div w:id="788860680">
              <w:marLeft w:val="0"/>
              <w:marRight w:val="0"/>
              <w:marTop w:val="750"/>
              <w:marBottom w:val="750"/>
              <w:divBdr>
                <w:top w:val="none" w:sz="0" w:space="0" w:color="auto"/>
                <w:left w:val="none" w:sz="0" w:space="0" w:color="auto"/>
                <w:bottom w:val="none" w:sz="0" w:space="0" w:color="auto"/>
                <w:right w:val="none" w:sz="0" w:space="0" w:color="auto"/>
              </w:divBdr>
              <w:divsChild>
                <w:div w:id="1742562863">
                  <w:marLeft w:val="0"/>
                  <w:marRight w:val="0"/>
                  <w:marTop w:val="0"/>
                  <w:marBottom w:val="0"/>
                  <w:divBdr>
                    <w:top w:val="none" w:sz="0" w:space="0" w:color="auto"/>
                    <w:left w:val="none" w:sz="0" w:space="0" w:color="auto"/>
                    <w:bottom w:val="none" w:sz="0" w:space="0" w:color="auto"/>
                    <w:right w:val="none" w:sz="0" w:space="0" w:color="auto"/>
                  </w:divBdr>
                  <w:divsChild>
                    <w:div w:id="442577596">
                      <w:marLeft w:val="0"/>
                      <w:marRight w:val="0"/>
                      <w:marTop w:val="0"/>
                      <w:marBottom w:val="0"/>
                      <w:divBdr>
                        <w:top w:val="none" w:sz="0" w:space="0" w:color="auto"/>
                        <w:left w:val="none" w:sz="0" w:space="0" w:color="auto"/>
                        <w:bottom w:val="none" w:sz="0" w:space="0" w:color="auto"/>
                        <w:right w:val="none" w:sz="0" w:space="0" w:color="auto"/>
                      </w:divBdr>
                      <w:divsChild>
                        <w:div w:id="86863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971302">
          <w:marLeft w:val="0"/>
          <w:marRight w:val="0"/>
          <w:marTop w:val="100"/>
          <w:marBottom w:val="100"/>
          <w:divBdr>
            <w:top w:val="dashed" w:sz="6" w:space="0" w:color="A8A8A8"/>
            <w:left w:val="none" w:sz="0" w:space="0" w:color="auto"/>
            <w:bottom w:val="none" w:sz="0" w:space="0" w:color="auto"/>
            <w:right w:val="none" w:sz="0" w:space="0" w:color="auto"/>
          </w:divBdr>
          <w:divsChild>
            <w:div w:id="1540823930">
              <w:marLeft w:val="0"/>
              <w:marRight w:val="0"/>
              <w:marTop w:val="750"/>
              <w:marBottom w:val="750"/>
              <w:divBdr>
                <w:top w:val="none" w:sz="0" w:space="0" w:color="auto"/>
                <w:left w:val="none" w:sz="0" w:space="0" w:color="auto"/>
                <w:bottom w:val="none" w:sz="0" w:space="0" w:color="auto"/>
                <w:right w:val="none" w:sz="0" w:space="0" w:color="auto"/>
              </w:divBdr>
              <w:divsChild>
                <w:div w:id="894395678">
                  <w:marLeft w:val="0"/>
                  <w:marRight w:val="0"/>
                  <w:marTop w:val="0"/>
                  <w:marBottom w:val="0"/>
                  <w:divBdr>
                    <w:top w:val="none" w:sz="0" w:space="0" w:color="auto"/>
                    <w:left w:val="none" w:sz="0" w:space="0" w:color="auto"/>
                    <w:bottom w:val="none" w:sz="0" w:space="0" w:color="auto"/>
                    <w:right w:val="none" w:sz="0" w:space="0" w:color="auto"/>
                  </w:divBdr>
                  <w:divsChild>
                    <w:div w:id="1867908214">
                      <w:marLeft w:val="0"/>
                      <w:marRight w:val="0"/>
                      <w:marTop w:val="0"/>
                      <w:marBottom w:val="0"/>
                      <w:divBdr>
                        <w:top w:val="none" w:sz="0" w:space="0" w:color="auto"/>
                        <w:left w:val="none" w:sz="0" w:space="0" w:color="auto"/>
                        <w:bottom w:val="none" w:sz="0" w:space="0" w:color="auto"/>
                        <w:right w:val="none" w:sz="0" w:space="0" w:color="auto"/>
                      </w:divBdr>
                      <w:divsChild>
                        <w:div w:id="19905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011318">
          <w:marLeft w:val="0"/>
          <w:marRight w:val="0"/>
          <w:marTop w:val="100"/>
          <w:marBottom w:val="100"/>
          <w:divBdr>
            <w:top w:val="dashed" w:sz="6" w:space="0" w:color="A8A8A8"/>
            <w:left w:val="none" w:sz="0" w:space="0" w:color="auto"/>
            <w:bottom w:val="none" w:sz="0" w:space="0" w:color="auto"/>
            <w:right w:val="none" w:sz="0" w:space="0" w:color="auto"/>
          </w:divBdr>
          <w:divsChild>
            <w:div w:id="1780442488">
              <w:marLeft w:val="0"/>
              <w:marRight w:val="0"/>
              <w:marTop w:val="750"/>
              <w:marBottom w:val="750"/>
              <w:divBdr>
                <w:top w:val="none" w:sz="0" w:space="0" w:color="auto"/>
                <w:left w:val="none" w:sz="0" w:space="0" w:color="auto"/>
                <w:bottom w:val="none" w:sz="0" w:space="0" w:color="auto"/>
                <w:right w:val="none" w:sz="0" w:space="0" w:color="auto"/>
              </w:divBdr>
              <w:divsChild>
                <w:div w:id="1004822838">
                  <w:marLeft w:val="0"/>
                  <w:marRight w:val="0"/>
                  <w:marTop w:val="0"/>
                  <w:marBottom w:val="0"/>
                  <w:divBdr>
                    <w:top w:val="none" w:sz="0" w:space="0" w:color="auto"/>
                    <w:left w:val="none" w:sz="0" w:space="0" w:color="auto"/>
                    <w:bottom w:val="none" w:sz="0" w:space="0" w:color="auto"/>
                    <w:right w:val="none" w:sz="0" w:space="0" w:color="auto"/>
                  </w:divBdr>
                  <w:divsChild>
                    <w:div w:id="181283347">
                      <w:marLeft w:val="0"/>
                      <w:marRight w:val="0"/>
                      <w:marTop w:val="0"/>
                      <w:marBottom w:val="0"/>
                      <w:divBdr>
                        <w:top w:val="none" w:sz="0" w:space="0" w:color="auto"/>
                        <w:left w:val="none" w:sz="0" w:space="0" w:color="auto"/>
                        <w:bottom w:val="none" w:sz="0" w:space="0" w:color="auto"/>
                        <w:right w:val="none" w:sz="0" w:space="0" w:color="auto"/>
                      </w:divBdr>
                      <w:divsChild>
                        <w:div w:id="106753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720914">
          <w:marLeft w:val="0"/>
          <w:marRight w:val="0"/>
          <w:marTop w:val="100"/>
          <w:marBottom w:val="100"/>
          <w:divBdr>
            <w:top w:val="dashed" w:sz="6" w:space="0" w:color="A8A8A8"/>
            <w:left w:val="none" w:sz="0" w:space="0" w:color="auto"/>
            <w:bottom w:val="none" w:sz="0" w:space="0" w:color="auto"/>
            <w:right w:val="none" w:sz="0" w:space="0" w:color="auto"/>
          </w:divBdr>
          <w:divsChild>
            <w:div w:id="1767575004">
              <w:marLeft w:val="0"/>
              <w:marRight w:val="0"/>
              <w:marTop w:val="750"/>
              <w:marBottom w:val="750"/>
              <w:divBdr>
                <w:top w:val="none" w:sz="0" w:space="0" w:color="auto"/>
                <w:left w:val="none" w:sz="0" w:space="0" w:color="auto"/>
                <w:bottom w:val="none" w:sz="0" w:space="0" w:color="auto"/>
                <w:right w:val="none" w:sz="0" w:space="0" w:color="auto"/>
              </w:divBdr>
              <w:divsChild>
                <w:div w:id="1494108381">
                  <w:marLeft w:val="0"/>
                  <w:marRight w:val="0"/>
                  <w:marTop w:val="0"/>
                  <w:marBottom w:val="0"/>
                  <w:divBdr>
                    <w:top w:val="none" w:sz="0" w:space="0" w:color="auto"/>
                    <w:left w:val="none" w:sz="0" w:space="0" w:color="auto"/>
                    <w:bottom w:val="none" w:sz="0" w:space="0" w:color="auto"/>
                    <w:right w:val="none" w:sz="0" w:space="0" w:color="auto"/>
                  </w:divBdr>
                  <w:divsChild>
                    <w:div w:id="304705649">
                      <w:marLeft w:val="0"/>
                      <w:marRight w:val="0"/>
                      <w:marTop w:val="0"/>
                      <w:marBottom w:val="0"/>
                      <w:divBdr>
                        <w:top w:val="none" w:sz="0" w:space="0" w:color="auto"/>
                        <w:left w:val="none" w:sz="0" w:space="0" w:color="auto"/>
                        <w:bottom w:val="none" w:sz="0" w:space="0" w:color="auto"/>
                        <w:right w:val="none" w:sz="0" w:space="0" w:color="auto"/>
                      </w:divBdr>
                      <w:divsChild>
                        <w:div w:id="184073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465459">
          <w:marLeft w:val="0"/>
          <w:marRight w:val="0"/>
          <w:marTop w:val="100"/>
          <w:marBottom w:val="100"/>
          <w:divBdr>
            <w:top w:val="dashed" w:sz="6" w:space="0" w:color="A8A8A8"/>
            <w:left w:val="none" w:sz="0" w:space="0" w:color="auto"/>
            <w:bottom w:val="none" w:sz="0" w:space="0" w:color="auto"/>
            <w:right w:val="none" w:sz="0" w:space="0" w:color="auto"/>
          </w:divBdr>
          <w:divsChild>
            <w:div w:id="1250580971">
              <w:marLeft w:val="0"/>
              <w:marRight w:val="0"/>
              <w:marTop w:val="750"/>
              <w:marBottom w:val="750"/>
              <w:divBdr>
                <w:top w:val="none" w:sz="0" w:space="0" w:color="auto"/>
                <w:left w:val="none" w:sz="0" w:space="0" w:color="auto"/>
                <w:bottom w:val="none" w:sz="0" w:space="0" w:color="auto"/>
                <w:right w:val="none" w:sz="0" w:space="0" w:color="auto"/>
              </w:divBdr>
              <w:divsChild>
                <w:div w:id="941884064">
                  <w:marLeft w:val="0"/>
                  <w:marRight w:val="0"/>
                  <w:marTop w:val="0"/>
                  <w:marBottom w:val="0"/>
                  <w:divBdr>
                    <w:top w:val="none" w:sz="0" w:space="0" w:color="auto"/>
                    <w:left w:val="none" w:sz="0" w:space="0" w:color="auto"/>
                    <w:bottom w:val="none" w:sz="0" w:space="0" w:color="auto"/>
                    <w:right w:val="none" w:sz="0" w:space="0" w:color="auto"/>
                  </w:divBdr>
                  <w:divsChild>
                    <w:div w:id="1084230368">
                      <w:marLeft w:val="0"/>
                      <w:marRight w:val="0"/>
                      <w:marTop w:val="0"/>
                      <w:marBottom w:val="0"/>
                      <w:divBdr>
                        <w:top w:val="none" w:sz="0" w:space="0" w:color="auto"/>
                        <w:left w:val="none" w:sz="0" w:space="0" w:color="auto"/>
                        <w:bottom w:val="none" w:sz="0" w:space="0" w:color="auto"/>
                        <w:right w:val="none" w:sz="0" w:space="0" w:color="auto"/>
                      </w:divBdr>
                      <w:divsChild>
                        <w:div w:id="64705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75946">
          <w:marLeft w:val="0"/>
          <w:marRight w:val="0"/>
          <w:marTop w:val="100"/>
          <w:marBottom w:val="100"/>
          <w:divBdr>
            <w:top w:val="dashed" w:sz="6" w:space="0" w:color="A8A8A8"/>
            <w:left w:val="none" w:sz="0" w:space="0" w:color="auto"/>
            <w:bottom w:val="none" w:sz="0" w:space="0" w:color="auto"/>
            <w:right w:val="none" w:sz="0" w:space="0" w:color="auto"/>
          </w:divBdr>
          <w:divsChild>
            <w:div w:id="980690308">
              <w:marLeft w:val="0"/>
              <w:marRight w:val="0"/>
              <w:marTop w:val="750"/>
              <w:marBottom w:val="750"/>
              <w:divBdr>
                <w:top w:val="none" w:sz="0" w:space="0" w:color="auto"/>
                <w:left w:val="none" w:sz="0" w:space="0" w:color="auto"/>
                <w:bottom w:val="none" w:sz="0" w:space="0" w:color="auto"/>
                <w:right w:val="none" w:sz="0" w:space="0" w:color="auto"/>
              </w:divBdr>
              <w:divsChild>
                <w:div w:id="1133794768">
                  <w:marLeft w:val="0"/>
                  <w:marRight w:val="0"/>
                  <w:marTop w:val="0"/>
                  <w:marBottom w:val="0"/>
                  <w:divBdr>
                    <w:top w:val="none" w:sz="0" w:space="0" w:color="auto"/>
                    <w:left w:val="none" w:sz="0" w:space="0" w:color="auto"/>
                    <w:bottom w:val="none" w:sz="0" w:space="0" w:color="auto"/>
                    <w:right w:val="none" w:sz="0" w:space="0" w:color="auto"/>
                  </w:divBdr>
                  <w:divsChild>
                    <w:div w:id="71006198">
                      <w:marLeft w:val="0"/>
                      <w:marRight w:val="0"/>
                      <w:marTop w:val="0"/>
                      <w:marBottom w:val="0"/>
                      <w:divBdr>
                        <w:top w:val="none" w:sz="0" w:space="0" w:color="auto"/>
                        <w:left w:val="none" w:sz="0" w:space="0" w:color="auto"/>
                        <w:bottom w:val="none" w:sz="0" w:space="0" w:color="auto"/>
                        <w:right w:val="none" w:sz="0" w:space="0" w:color="auto"/>
                      </w:divBdr>
                      <w:divsChild>
                        <w:div w:id="100073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19494">
          <w:marLeft w:val="0"/>
          <w:marRight w:val="0"/>
          <w:marTop w:val="100"/>
          <w:marBottom w:val="100"/>
          <w:divBdr>
            <w:top w:val="dashed" w:sz="6" w:space="0" w:color="A8A8A8"/>
            <w:left w:val="none" w:sz="0" w:space="0" w:color="auto"/>
            <w:bottom w:val="none" w:sz="0" w:space="0" w:color="auto"/>
            <w:right w:val="none" w:sz="0" w:space="0" w:color="auto"/>
          </w:divBdr>
          <w:divsChild>
            <w:div w:id="645475304">
              <w:marLeft w:val="0"/>
              <w:marRight w:val="0"/>
              <w:marTop w:val="750"/>
              <w:marBottom w:val="750"/>
              <w:divBdr>
                <w:top w:val="none" w:sz="0" w:space="0" w:color="auto"/>
                <w:left w:val="none" w:sz="0" w:space="0" w:color="auto"/>
                <w:bottom w:val="none" w:sz="0" w:space="0" w:color="auto"/>
                <w:right w:val="none" w:sz="0" w:space="0" w:color="auto"/>
              </w:divBdr>
              <w:divsChild>
                <w:div w:id="1642611134">
                  <w:marLeft w:val="0"/>
                  <w:marRight w:val="0"/>
                  <w:marTop w:val="0"/>
                  <w:marBottom w:val="0"/>
                  <w:divBdr>
                    <w:top w:val="none" w:sz="0" w:space="0" w:color="auto"/>
                    <w:left w:val="none" w:sz="0" w:space="0" w:color="auto"/>
                    <w:bottom w:val="none" w:sz="0" w:space="0" w:color="auto"/>
                    <w:right w:val="none" w:sz="0" w:space="0" w:color="auto"/>
                  </w:divBdr>
                  <w:divsChild>
                    <w:div w:id="1755009589">
                      <w:marLeft w:val="0"/>
                      <w:marRight w:val="0"/>
                      <w:marTop w:val="0"/>
                      <w:marBottom w:val="0"/>
                      <w:divBdr>
                        <w:top w:val="none" w:sz="0" w:space="0" w:color="auto"/>
                        <w:left w:val="none" w:sz="0" w:space="0" w:color="auto"/>
                        <w:bottom w:val="none" w:sz="0" w:space="0" w:color="auto"/>
                        <w:right w:val="none" w:sz="0" w:space="0" w:color="auto"/>
                      </w:divBdr>
                      <w:divsChild>
                        <w:div w:id="5467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196644">
          <w:marLeft w:val="0"/>
          <w:marRight w:val="0"/>
          <w:marTop w:val="100"/>
          <w:marBottom w:val="100"/>
          <w:divBdr>
            <w:top w:val="dashed" w:sz="6" w:space="0" w:color="A8A8A8"/>
            <w:left w:val="none" w:sz="0" w:space="0" w:color="auto"/>
            <w:bottom w:val="none" w:sz="0" w:space="0" w:color="auto"/>
            <w:right w:val="none" w:sz="0" w:space="0" w:color="auto"/>
          </w:divBdr>
          <w:divsChild>
            <w:div w:id="584076637">
              <w:marLeft w:val="0"/>
              <w:marRight w:val="0"/>
              <w:marTop w:val="750"/>
              <w:marBottom w:val="750"/>
              <w:divBdr>
                <w:top w:val="none" w:sz="0" w:space="0" w:color="auto"/>
                <w:left w:val="none" w:sz="0" w:space="0" w:color="auto"/>
                <w:bottom w:val="none" w:sz="0" w:space="0" w:color="auto"/>
                <w:right w:val="none" w:sz="0" w:space="0" w:color="auto"/>
              </w:divBdr>
              <w:divsChild>
                <w:div w:id="2109697242">
                  <w:marLeft w:val="0"/>
                  <w:marRight w:val="0"/>
                  <w:marTop w:val="0"/>
                  <w:marBottom w:val="0"/>
                  <w:divBdr>
                    <w:top w:val="none" w:sz="0" w:space="0" w:color="auto"/>
                    <w:left w:val="none" w:sz="0" w:space="0" w:color="auto"/>
                    <w:bottom w:val="none" w:sz="0" w:space="0" w:color="auto"/>
                    <w:right w:val="none" w:sz="0" w:space="0" w:color="auto"/>
                  </w:divBdr>
                  <w:divsChild>
                    <w:div w:id="927230586">
                      <w:marLeft w:val="0"/>
                      <w:marRight w:val="0"/>
                      <w:marTop w:val="0"/>
                      <w:marBottom w:val="0"/>
                      <w:divBdr>
                        <w:top w:val="none" w:sz="0" w:space="0" w:color="auto"/>
                        <w:left w:val="none" w:sz="0" w:space="0" w:color="auto"/>
                        <w:bottom w:val="none" w:sz="0" w:space="0" w:color="auto"/>
                        <w:right w:val="none" w:sz="0" w:space="0" w:color="auto"/>
                      </w:divBdr>
                      <w:divsChild>
                        <w:div w:id="202744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672899">
          <w:marLeft w:val="0"/>
          <w:marRight w:val="0"/>
          <w:marTop w:val="100"/>
          <w:marBottom w:val="100"/>
          <w:divBdr>
            <w:top w:val="dashed" w:sz="6" w:space="0" w:color="A8A8A8"/>
            <w:left w:val="none" w:sz="0" w:space="0" w:color="auto"/>
            <w:bottom w:val="none" w:sz="0" w:space="0" w:color="auto"/>
            <w:right w:val="none" w:sz="0" w:space="0" w:color="auto"/>
          </w:divBdr>
          <w:divsChild>
            <w:div w:id="963732534">
              <w:marLeft w:val="0"/>
              <w:marRight w:val="0"/>
              <w:marTop w:val="750"/>
              <w:marBottom w:val="750"/>
              <w:divBdr>
                <w:top w:val="none" w:sz="0" w:space="0" w:color="auto"/>
                <w:left w:val="none" w:sz="0" w:space="0" w:color="auto"/>
                <w:bottom w:val="none" w:sz="0" w:space="0" w:color="auto"/>
                <w:right w:val="none" w:sz="0" w:space="0" w:color="auto"/>
              </w:divBdr>
              <w:divsChild>
                <w:div w:id="1863861584">
                  <w:marLeft w:val="0"/>
                  <w:marRight w:val="0"/>
                  <w:marTop w:val="0"/>
                  <w:marBottom w:val="0"/>
                  <w:divBdr>
                    <w:top w:val="none" w:sz="0" w:space="0" w:color="auto"/>
                    <w:left w:val="none" w:sz="0" w:space="0" w:color="auto"/>
                    <w:bottom w:val="none" w:sz="0" w:space="0" w:color="auto"/>
                    <w:right w:val="none" w:sz="0" w:space="0" w:color="auto"/>
                  </w:divBdr>
                  <w:divsChild>
                    <w:div w:id="1396273363">
                      <w:marLeft w:val="0"/>
                      <w:marRight w:val="0"/>
                      <w:marTop w:val="0"/>
                      <w:marBottom w:val="0"/>
                      <w:divBdr>
                        <w:top w:val="none" w:sz="0" w:space="0" w:color="auto"/>
                        <w:left w:val="none" w:sz="0" w:space="0" w:color="auto"/>
                        <w:bottom w:val="none" w:sz="0" w:space="0" w:color="auto"/>
                        <w:right w:val="none" w:sz="0" w:space="0" w:color="auto"/>
                      </w:divBdr>
                      <w:divsChild>
                        <w:div w:id="199637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479315">
          <w:marLeft w:val="0"/>
          <w:marRight w:val="0"/>
          <w:marTop w:val="100"/>
          <w:marBottom w:val="100"/>
          <w:divBdr>
            <w:top w:val="dashed" w:sz="6" w:space="0" w:color="A8A8A8"/>
            <w:left w:val="none" w:sz="0" w:space="0" w:color="auto"/>
            <w:bottom w:val="none" w:sz="0" w:space="0" w:color="auto"/>
            <w:right w:val="none" w:sz="0" w:space="0" w:color="auto"/>
          </w:divBdr>
          <w:divsChild>
            <w:div w:id="25496694">
              <w:marLeft w:val="0"/>
              <w:marRight w:val="0"/>
              <w:marTop w:val="750"/>
              <w:marBottom w:val="750"/>
              <w:divBdr>
                <w:top w:val="none" w:sz="0" w:space="0" w:color="auto"/>
                <w:left w:val="none" w:sz="0" w:space="0" w:color="auto"/>
                <w:bottom w:val="none" w:sz="0" w:space="0" w:color="auto"/>
                <w:right w:val="none" w:sz="0" w:space="0" w:color="auto"/>
              </w:divBdr>
              <w:divsChild>
                <w:div w:id="313024789">
                  <w:marLeft w:val="0"/>
                  <w:marRight w:val="0"/>
                  <w:marTop w:val="0"/>
                  <w:marBottom w:val="0"/>
                  <w:divBdr>
                    <w:top w:val="none" w:sz="0" w:space="0" w:color="auto"/>
                    <w:left w:val="none" w:sz="0" w:space="0" w:color="auto"/>
                    <w:bottom w:val="none" w:sz="0" w:space="0" w:color="auto"/>
                    <w:right w:val="none" w:sz="0" w:space="0" w:color="auto"/>
                  </w:divBdr>
                  <w:divsChild>
                    <w:div w:id="1505894883">
                      <w:marLeft w:val="0"/>
                      <w:marRight w:val="0"/>
                      <w:marTop w:val="0"/>
                      <w:marBottom w:val="0"/>
                      <w:divBdr>
                        <w:top w:val="none" w:sz="0" w:space="0" w:color="auto"/>
                        <w:left w:val="none" w:sz="0" w:space="0" w:color="auto"/>
                        <w:bottom w:val="none" w:sz="0" w:space="0" w:color="auto"/>
                        <w:right w:val="none" w:sz="0" w:space="0" w:color="auto"/>
                      </w:divBdr>
                      <w:divsChild>
                        <w:div w:id="188640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82038">
          <w:marLeft w:val="0"/>
          <w:marRight w:val="0"/>
          <w:marTop w:val="100"/>
          <w:marBottom w:val="100"/>
          <w:divBdr>
            <w:top w:val="dashed" w:sz="6" w:space="0" w:color="A8A8A8"/>
            <w:left w:val="none" w:sz="0" w:space="0" w:color="auto"/>
            <w:bottom w:val="none" w:sz="0" w:space="0" w:color="auto"/>
            <w:right w:val="none" w:sz="0" w:space="0" w:color="auto"/>
          </w:divBdr>
          <w:divsChild>
            <w:div w:id="1234318037">
              <w:marLeft w:val="0"/>
              <w:marRight w:val="0"/>
              <w:marTop w:val="750"/>
              <w:marBottom w:val="750"/>
              <w:divBdr>
                <w:top w:val="none" w:sz="0" w:space="0" w:color="auto"/>
                <w:left w:val="none" w:sz="0" w:space="0" w:color="auto"/>
                <w:bottom w:val="none" w:sz="0" w:space="0" w:color="auto"/>
                <w:right w:val="none" w:sz="0" w:space="0" w:color="auto"/>
              </w:divBdr>
              <w:divsChild>
                <w:div w:id="989670622">
                  <w:marLeft w:val="0"/>
                  <w:marRight w:val="0"/>
                  <w:marTop w:val="0"/>
                  <w:marBottom w:val="0"/>
                  <w:divBdr>
                    <w:top w:val="none" w:sz="0" w:space="0" w:color="auto"/>
                    <w:left w:val="none" w:sz="0" w:space="0" w:color="auto"/>
                    <w:bottom w:val="none" w:sz="0" w:space="0" w:color="auto"/>
                    <w:right w:val="none" w:sz="0" w:space="0" w:color="auto"/>
                  </w:divBdr>
                  <w:divsChild>
                    <w:div w:id="1301808550">
                      <w:marLeft w:val="0"/>
                      <w:marRight w:val="0"/>
                      <w:marTop w:val="0"/>
                      <w:marBottom w:val="0"/>
                      <w:divBdr>
                        <w:top w:val="none" w:sz="0" w:space="0" w:color="auto"/>
                        <w:left w:val="none" w:sz="0" w:space="0" w:color="auto"/>
                        <w:bottom w:val="none" w:sz="0" w:space="0" w:color="auto"/>
                        <w:right w:val="none" w:sz="0" w:space="0" w:color="auto"/>
                      </w:divBdr>
                      <w:divsChild>
                        <w:div w:id="175029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146142">
          <w:marLeft w:val="0"/>
          <w:marRight w:val="0"/>
          <w:marTop w:val="100"/>
          <w:marBottom w:val="100"/>
          <w:divBdr>
            <w:top w:val="dashed" w:sz="6" w:space="0" w:color="A8A8A8"/>
            <w:left w:val="none" w:sz="0" w:space="0" w:color="auto"/>
            <w:bottom w:val="none" w:sz="0" w:space="0" w:color="auto"/>
            <w:right w:val="none" w:sz="0" w:space="0" w:color="auto"/>
          </w:divBdr>
          <w:divsChild>
            <w:div w:id="679114873">
              <w:marLeft w:val="0"/>
              <w:marRight w:val="0"/>
              <w:marTop w:val="750"/>
              <w:marBottom w:val="750"/>
              <w:divBdr>
                <w:top w:val="none" w:sz="0" w:space="0" w:color="auto"/>
                <w:left w:val="none" w:sz="0" w:space="0" w:color="auto"/>
                <w:bottom w:val="none" w:sz="0" w:space="0" w:color="auto"/>
                <w:right w:val="none" w:sz="0" w:space="0" w:color="auto"/>
              </w:divBdr>
              <w:divsChild>
                <w:div w:id="1172525666">
                  <w:marLeft w:val="0"/>
                  <w:marRight w:val="0"/>
                  <w:marTop w:val="0"/>
                  <w:marBottom w:val="0"/>
                  <w:divBdr>
                    <w:top w:val="none" w:sz="0" w:space="0" w:color="auto"/>
                    <w:left w:val="none" w:sz="0" w:space="0" w:color="auto"/>
                    <w:bottom w:val="none" w:sz="0" w:space="0" w:color="auto"/>
                    <w:right w:val="none" w:sz="0" w:space="0" w:color="auto"/>
                  </w:divBdr>
                  <w:divsChild>
                    <w:div w:id="285238681">
                      <w:marLeft w:val="0"/>
                      <w:marRight w:val="0"/>
                      <w:marTop w:val="0"/>
                      <w:marBottom w:val="0"/>
                      <w:divBdr>
                        <w:top w:val="none" w:sz="0" w:space="0" w:color="auto"/>
                        <w:left w:val="none" w:sz="0" w:space="0" w:color="auto"/>
                        <w:bottom w:val="none" w:sz="0" w:space="0" w:color="auto"/>
                        <w:right w:val="none" w:sz="0" w:space="0" w:color="auto"/>
                      </w:divBdr>
                      <w:divsChild>
                        <w:div w:id="90040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9112311">
      <w:bodyDiv w:val="1"/>
      <w:marLeft w:val="0"/>
      <w:marRight w:val="0"/>
      <w:marTop w:val="0"/>
      <w:marBottom w:val="0"/>
      <w:divBdr>
        <w:top w:val="none" w:sz="0" w:space="0" w:color="auto"/>
        <w:left w:val="none" w:sz="0" w:space="0" w:color="auto"/>
        <w:bottom w:val="none" w:sz="0" w:space="0" w:color="auto"/>
        <w:right w:val="none" w:sz="0" w:space="0" w:color="auto"/>
      </w:divBdr>
    </w:div>
    <w:div w:id="727261457">
      <w:bodyDiv w:val="1"/>
      <w:marLeft w:val="0"/>
      <w:marRight w:val="0"/>
      <w:marTop w:val="0"/>
      <w:marBottom w:val="0"/>
      <w:divBdr>
        <w:top w:val="none" w:sz="0" w:space="0" w:color="auto"/>
        <w:left w:val="none" w:sz="0" w:space="0" w:color="auto"/>
        <w:bottom w:val="none" w:sz="0" w:space="0" w:color="auto"/>
        <w:right w:val="none" w:sz="0" w:space="0" w:color="auto"/>
      </w:divBdr>
      <w:divsChild>
        <w:div w:id="13001519">
          <w:marLeft w:val="225"/>
          <w:marRight w:val="225"/>
          <w:marTop w:val="0"/>
          <w:marBottom w:val="0"/>
          <w:divBdr>
            <w:top w:val="none" w:sz="0" w:space="0" w:color="auto"/>
            <w:left w:val="none" w:sz="0" w:space="0" w:color="auto"/>
            <w:bottom w:val="none" w:sz="0" w:space="0" w:color="auto"/>
            <w:right w:val="none" w:sz="0" w:space="0" w:color="auto"/>
          </w:divBdr>
        </w:div>
      </w:divsChild>
    </w:div>
    <w:div w:id="728695489">
      <w:bodyDiv w:val="1"/>
      <w:marLeft w:val="0"/>
      <w:marRight w:val="0"/>
      <w:marTop w:val="0"/>
      <w:marBottom w:val="0"/>
      <w:divBdr>
        <w:top w:val="none" w:sz="0" w:space="0" w:color="auto"/>
        <w:left w:val="none" w:sz="0" w:space="0" w:color="auto"/>
        <w:bottom w:val="none" w:sz="0" w:space="0" w:color="auto"/>
        <w:right w:val="none" w:sz="0" w:space="0" w:color="auto"/>
      </w:divBdr>
    </w:div>
    <w:div w:id="748624260">
      <w:bodyDiv w:val="1"/>
      <w:marLeft w:val="0"/>
      <w:marRight w:val="0"/>
      <w:marTop w:val="0"/>
      <w:marBottom w:val="0"/>
      <w:divBdr>
        <w:top w:val="none" w:sz="0" w:space="0" w:color="auto"/>
        <w:left w:val="none" w:sz="0" w:space="0" w:color="auto"/>
        <w:bottom w:val="none" w:sz="0" w:space="0" w:color="auto"/>
        <w:right w:val="none" w:sz="0" w:space="0" w:color="auto"/>
      </w:divBdr>
      <w:divsChild>
        <w:div w:id="1996103988">
          <w:marLeft w:val="0"/>
          <w:marRight w:val="0"/>
          <w:marTop w:val="100"/>
          <w:marBottom w:val="100"/>
          <w:divBdr>
            <w:top w:val="dashed" w:sz="6" w:space="0" w:color="A8A8A8"/>
            <w:left w:val="none" w:sz="0" w:space="0" w:color="auto"/>
            <w:bottom w:val="none" w:sz="0" w:space="0" w:color="auto"/>
            <w:right w:val="none" w:sz="0" w:space="0" w:color="auto"/>
          </w:divBdr>
          <w:divsChild>
            <w:div w:id="38864713">
              <w:marLeft w:val="0"/>
              <w:marRight w:val="0"/>
              <w:marTop w:val="750"/>
              <w:marBottom w:val="750"/>
              <w:divBdr>
                <w:top w:val="none" w:sz="0" w:space="0" w:color="auto"/>
                <w:left w:val="none" w:sz="0" w:space="0" w:color="auto"/>
                <w:bottom w:val="none" w:sz="0" w:space="0" w:color="auto"/>
                <w:right w:val="none" w:sz="0" w:space="0" w:color="auto"/>
              </w:divBdr>
              <w:divsChild>
                <w:div w:id="1232304520">
                  <w:marLeft w:val="0"/>
                  <w:marRight w:val="0"/>
                  <w:marTop w:val="0"/>
                  <w:marBottom w:val="0"/>
                  <w:divBdr>
                    <w:top w:val="none" w:sz="0" w:space="0" w:color="auto"/>
                    <w:left w:val="none" w:sz="0" w:space="0" w:color="auto"/>
                    <w:bottom w:val="none" w:sz="0" w:space="0" w:color="auto"/>
                    <w:right w:val="none" w:sz="0" w:space="0" w:color="auto"/>
                  </w:divBdr>
                  <w:divsChild>
                    <w:div w:id="1358771479">
                      <w:marLeft w:val="0"/>
                      <w:marRight w:val="0"/>
                      <w:marTop w:val="0"/>
                      <w:marBottom w:val="0"/>
                      <w:divBdr>
                        <w:top w:val="none" w:sz="0" w:space="0" w:color="auto"/>
                        <w:left w:val="none" w:sz="0" w:space="0" w:color="auto"/>
                        <w:bottom w:val="none" w:sz="0" w:space="0" w:color="auto"/>
                        <w:right w:val="none" w:sz="0" w:space="0" w:color="auto"/>
                      </w:divBdr>
                      <w:divsChild>
                        <w:div w:id="84000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310978">
          <w:marLeft w:val="0"/>
          <w:marRight w:val="0"/>
          <w:marTop w:val="100"/>
          <w:marBottom w:val="100"/>
          <w:divBdr>
            <w:top w:val="dashed" w:sz="6" w:space="0" w:color="A8A8A8"/>
            <w:left w:val="none" w:sz="0" w:space="0" w:color="auto"/>
            <w:bottom w:val="none" w:sz="0" w:space="0" w:color="auto"/>
            <w:right w:val="none" w:sz="0" w:space="0" w:color="auto"/>
          </w:divBdr>
          <w:divsChild>
            <w:div w:id="1255436171">
              <w:marLeft w:val="0"/>
              <w:marRight w:val="0"/>
              <w:marTop w:val="750"/>
              <w:marBottom w:val="750"/>
              <w:divBdr>
                <w:top w:val="none" w:sz="0" w:space="0" w:color="auto"/>
                <w:left w:val="none" w:sz="0" w:space="0" w:color="auto"/>
                <w:bottom w:val="none" w:sz="0" w:space="0" w:color="auto"/>
                <w:right w:val="none" w:sz="0" w:space="0" w:color="auto"/>
              </w:divBdr>
              <w:divsChild>
                <w:div w:id="1235092515">
                  <w:marLeft w:val="0"/>
                  <w:marRight w:val="0"/>
                  <w:marTop w:val="0"/>
                  <w:marBottom w:val="0"/>
                  <w:divBdr>
                    <w:top w:val="none" w:sz="0" w:space="0" w:color="auto"/>
                    <w:left w:val="none" w:sz="0" w:space="0" w:color="auto"/>
                    <w:bottom w:val="none" w:sz="0" w:space="0" w:color="auto"/>
                    <w:right w:val="none" w:sz="0" w:space="0" w:color="auto"/>
                  </w:divBdr>
                  <w:divsChild>
                    <w:div w:id="1177499604">
                      <w:marLeft w:val="0"/>
                      <w:marRight w:val="0"/>
                      <w:marTop w:val="0"/>
                      <w:marBottom w:val="0"/>
                      <w:divBdr>
                        <w:top w:val="none" w:sz="0" w:space="0" w:color="auto"/>
                        <w:left w:val="none" w:sz="0" w:space="0" w:color="auto"/>
                        <w:bottom w:val="none" w:sz="0" w:space="0" w:color="auto"/>
                        <w:right w:val="none" w:sz="0" w:space="0" w:color="auto"/>
                      </w:divBdr>
                      <w:divsChild>
                        <w:div w:id="131132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059368">
          <w:marLeft w:val="0"/>
          <w:marRight w:val="0"/>
          <w:marTop w:val="100"/>
          <w:marBottom w:val="100"/>
          <w:divBdr>
            <w:top w:val="dashed" w:sz="6" w:space="0" w:color="A8A8A8"/>
            <w:left w:val="none" w:sz="0" w:space="0" w:color="auto"/>
            <w:bottom w:val="none" w:sz="0" w:space="0" w:color="auto"/>
            <w:right w:val="none" w:sz="0" w:space="0" w:color="auto"/>
          </w:divBdr>
          <w:divsChild>
            <w:div w:id="1495342368">
              <w:marLeft w:val="0"/>
              <w:marRight w:val="0"/>
              <w:marTop w:val="750"/>
              <w:marBottom w:val="750"/>
              <w:divBdr>
                <w:top w:val="none" w:sz="0" w:space="0" w:color="auto"/>
                <w:left w:val="none" w:sz="0" w:space="0" w:color="auto"/>
                <w:bottom w:val="none" w:sz="0" w:space="0" w:color="auto"/>
                <w:right w:val="none" w:sz="0" w:space="0" w:color="auto"/>
              </w:divBdr>
              <w:divsChild>
                <w:div w:id="1080979549">
                  <w:marLeft w:val="0"/>
                  <w:marRight w:val="0"/>
                  <w:marTop w:val="0"/>
                  <w:marBottom w:val="0"/>
                  <w:divBdr>
                    <w:top w:val="none" w:sz="0" w:space="0" w:color="auto"/>
                    <w:left w:val="none" w:sz="0" w:space="0" w:color="auto"/>
                    <w:bottom w:val="none" w:sz="0" w:space="0" w:color="auto"/>
                    <w:right w:val="none" w:sz="0" w:space="0" w:color="auto"/>
                  </w:divBdr>
                  <w:divsChild>
                    <w:div w:id="469638218">
                      <w:marLeft w:val="0"/>
                      <w:marRight w:val="0"/>
                      <w:marTop w:val="0"/>
                      <w:marBottom w:val="0"/>
                      <w:divBdr>
                        <w:top w:val="none" w:sz="0" w:space="0" w:color="auto"/>
                        <w:left w:val="none" w:sz="0" w:space="0" w:color="auto"/>
                        <w:bottom w:val="none" w:sz="0" w:space="0" w:color="auto"/>
                        <w:right w:val="none" w:sz="0" w:space="0" w:color="auto"/>
                      </w:divBdr>
                      <w:divsChild>
                        <w:div w:id="19091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457466">
          <w:marLeft w:val="0"/>
          <w:marRight w:val="0"/>
          <w:marTop w:val="100"/>
          <w:marBottom w:val="100"/>
          <w:divBdr>
            <w:top w:val="dashed" w:sz="6" w:space="0" w:color="A8A8A8"/>
            <w:left w:val="none" w:sz="0" w:space="0" w:color="auto"/>
            <w:bottom w:val="none" w:sz="0" w:space="0" w:color="auto"/>
            <w:right w:val="none" w:sz="0" w:space="0" w:color="auto"/>
          </w:divBdr>
          <w:divsChild>
            <w:div w:id="1301499061">
              <w:marLeft w:val="0"/>
              <w:marRight w:val="0"/>
              <w:marTop w:val="750"/>
              <w:marBottom w:val="750"/>
              <w:divBdr>
                <w:top w:val="none" w:sz="0" w:space="0" w:color="auto"/>
                <w:left w:val="none" w:sz="0" w:space="0" w:color="auto"/>
                <w:bottom w:val="none" w:sz="0" w:space="0" w:color="auto"/>
                <w:right w:val="none" w:sz="0" w:space="0" w:color="auto"/>
              </w:divBdr>
              <w:divsChild>
                <w:div w:id="170417577">
                  <w:marLeft w:val="0"/>
                  <w:marRight w:val="0"/>
                  <w:marTop w:val="0"/>
                  <w:marBottom w:val="0"/>
                  <w:divBdr>
                    <w:top w:val="none" w:sz="0" w:space="0" w:color="auto"/>
                    <w:left w:val="none" w:sz="0" w:space="0" w:color="auto"/>
                    <w:bottom w:val="none" w:sz="0" w:space="0" w:color="auto"/>
                    <w:right w:val="none" w:sz="0" w:space="0" w:color="auto"/>
                  </w:divBdr>
                  <w:divsChild>
                    <w:div w:id="1409694424">
                      <w:marLeft w:val="0"/>
                      <w:marRight w:val="0"/>
                      <w:marTop w:val="0"/>
                      <w:marBottom w:val="0"/>
                      <w:divBdr>
                        <w:top w:val="none" w:sz="0" w:space="0" w:color="auto"/>
                        <w:left w:val="none" w:sz="0" w:space="0" w:color="auto"/>
                        <w:bottom w:val="none" w:sz="0" w:space="0" w:color="auto"/>
                        <w:right w:val="none" w:sz="0" w:space="0" w:color="auto"/>
                      </w:divBdr>
                      <w:divsChild>
                        <w:div w:id="106564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580647">
          <w:marLeft w:val="0"/>
          <w:marRight w:val="0"/>
          <w:marTop w:val="100"/>
          <w:marBottom w:val="100"/>
          <w:divBdr>
            <w:top w:val="dashed" w:sz="6" w:space="0" w:color="A8A8A8"/>
            <w:left w:val="none" w:sz="0" w:space="0" w:color="auto"/>
            <w:bottom w:val="none" w:sz="0" w:space="0" w:color="auto"/>
            <w:right w:val="none" w:sz="0" w:space="0" w:color="auto"/>
          </w:divBdr>
          <w:divsChild>
            <w:div w:id="796030118">
              <w:marLeft w:val="0"/>
              <w:marRight w:val="0"/>
              <w:marTop w:val="750"/>
              <w:marBottom w:val="750"/>
              <w:divBdr>
                <w:top w:val="none" w:sz="0" w:space="0" w:color="auto"/>
                <w:left w:val="none" w:sz="0" w:space="0" w:color="auto"/>
                <w:bottom w:val="none" w:sz="0" w:space="0" w:color="auto"/>
                <w:right w:val="none" w:sz="0" w:space="0" w:color="auto"/>
              </w:divBdr>
              <w:divsChild>
                <w:div w:id="183593616">
                  <w:marLeft w:val="0"/>
                  <w:marRight w:val="0"/>
                  <w:marTop w:val="0"/>
                  <w:marBottom w:val="0"/>
                  <w:divBdr>
                    <w:top w:val="none" w:sz="0" w:space="0" w:color="auto"/>
                    <w:left w:val="none" w:sz="0" w:space="0" w:color="auto"/>
                    <w:bottom w:val="none" w:sz="0" w:space="0" w:color="auto"/>
                    <w:right w:val="none" w:sz="0" w:space="0" w:color="auto"/>
                  </w:divBdr>
                  <w:divsChild>
                    <w:div w:id="1038621795">
                      <w:marLeft w:val="0"/>
                      <w:marRight w:val="0"/>
                      <w:marTop w:val="0"/>
                      <w:marBottom w:val="0"/>
                      <w:divBdr>
                        <w:top w:val="none" w:sz="0" w:space="0" w:color="auto"/>
                        <w:left w:val="none" w:sz="0" w:space="0" w:color="auto"/>
                        <w:bottom w:val="none" w:sz="0" w:space="0" w:color="auto"/>
                        <w:right w:val="none" w:sz="0" w:space="0" w:color="auto"/>
                      </w:divBdr>
                      <w:divsChild>
                        <w:div w:id="9903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637644">
          <w:marLeft w:val="0"/>
          <w:marRight w:val="0"/>
          <w:marTop w:val="100"/>
          <w:marBottom w:val="100"/>
          <w:divBdr>
            <w:top w:val="dashed" w:sz="6" w:space="0" w:color="A8A8A8"/>
            <w:left w:val="none" w:sz="0" w:space="0" w:color="auto"/>
            <w:bottom w:val="none" w:sz="0" w:space="0" w:color="auto"/>
            <w:right w:val="none" w:sz="0" w:space="0" w:color="auto"/>
          </w:divBdr>
          <w:divsChild>
            <w:div w:id="671644351">
              <w:marLeft w:val="0"/>
              <w:marRight w:val="0"/>
              <w:marTop w:val="750"/>
              <w:marBottom w:val="750"/>
              <w:divBdr>
                <w:top w:val="none" w:sz="0" w:space="0" w:color="auto"/>
                <w:left w:val="none" w:sz="0" w:space="0" w:color="auto"/>
                <w:bottom w:val="none" w:sz="0" w:space="0" w:color="auto"/>
                <w:right w:val="none" w:sz="0" w:space="0" w:color="auto"/>
              </w:divBdr>
              <w:divsChild>
                <w:div w:id="178392146">
                  <w:marLeft w:val="0"/>
                  <w:marRight w:val="0"/>
                  <w:marTop w:val="0"/>
                  <w:marBottom w:val="0"/>
                  <w:divBdr>
                    <w:top w:val="none" w:sz="0" w:space="0" w:color="auto"/>
                    <w:left w:val="none" w:sz="0" w:space="0" w:color="auto"/>
                    <w:bottom w:val="none" w:sz="0" w:space="0" w:color="auto"/>
                    <w:right w:val="none" w:sz="0" w:space="0" w:color="auto"/>
                  </w:divBdr>
                  <w:divsChild>
                    <w:div w:id="2074111060">
                      <w:marLeft w:val="0"/>
                      <w:marRight w:val="0"/>
                      <w:marTop w:val="0"/>
                      <w:marBottom w:val="0"/>
                      <w:divBdr>
                        <w:top w:val="none" w:sz="0" w:space="0" w:color="auto"/>
                        <w:left w:val="none" w:sz="0" w:space="0" w:color="auto"/>
                        <w:bottom w:val="none" w:sz="0" w:space="0" w:color="auto"/>
                        <w:right w:val="none" w:sz="0" w:space="0" w:color="auto"/>
                      </w:divBdr>
                      <w:divsChild>
                        <w:div w:id="206707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79531">
          <w:marLeft w:val="0"/>
          <w:marRight w:val="0"/>
          <w:marTop w:val="100"/>
          <w:marBottom w:val="100"/>
          <w:divBdr>
            <w:top w:val="dashed" w:sz="6" w:space="0" w:color="A8A8A8"/>
            <w:left w:val="none" w:sz="0" w:space="0" w:color="auto"/>
            <w:bottom w:val="none" w:sz="0" w:space="0" w:color="auto"/>
            <w:right w:val="none" w:sz="0" w:space="0" w:color="auto"/>
          </w:divBdr>
          <w:divsChild>
            <w:div w:id="727538591">
              <w:marLeft w:val="0"/>
              <w:marRight w:val="0"/>
              <w:marTop w:val="750"/>
              <w:marBottom w:val="750"/>
              <w:divBdr>
                <w:top w:val="none" w:sz="0" w:space="0" w:color="auto"/>
                <w:left w:val="none" w:sz="0" w:space="0" w:color="auto"/>
                <w:bottom w:val="none" w:sz="0" w:space="0" w:color="auto"/>
                <w:right w:val="none" w:sz="0" w:space="0" w:color="auto"/>
              </w:divBdr>
              <w:divsChild>
                <w:div w:id="841163045">
                  <w:marLeft w:val="0"/>
                  <w:marRight w:val="0"/>
                  <w:marTop w:val="0"/>
                  <w:marBottom w:val="0"/>
                  <w:divBdr>
                    <w:top w:val="none" w:sz="0" w:space="0" w:color="auto"/>
                    <w:left w:val="none" w:sz="0" w:space="0" w:color="auto"/>
                    <w:bottom w:val="none" w:sz="0" w:space="0" w:color="auto"/>
                    <w:right w:val="none" w:sz="0" w:space="0" w:color="auto"/>
                  </w:divBdr>
                  <w:divsChild>
                    <w:div w:id="537397540">
                      <w:marLeft w:val="0"/>
                      <w:marRight w:val="0"/>
                      <w:marTop w:val="0"/>
                      <w:marBottom w:val="0"/>
                      <w:divBdr>
                        <w:top w:val="none" w:sz="0" w:space="0" w:color="auto"/>
                        <w:left w:val="none" w:sz="0" w:space="0" w:color="auto"/>
                        <w:bottom w:val="none" w:sz="0" w:space="0" w:color="auto"/>
                        <w:right w:val="none" w:sz="0" w:space="0" w:color="auto"/>
                      </w:divBdr>
                      <w:divsChild>
                        <w:div w:id="141146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956796">
          <w:marLeft w:val="0"/>
          <w:marRight w:val="0"/>
          <w:marTop w:val="100"/>
          <w:marBottom w:val="100"/>
          <w:divBdr>
            <w:top w:val="dashed" w:sz="6" w:space="0" w:color="A8A8A8"/>
            <w:left w:val="none" w:sz="0" w:space="0" w:color="auto"/>
            <w:bottom w:val="none" w:sz="0" w:space="0" w:color="auto"/>
            <w:right w:val="none" w:sz="0" w:space="0" w:color="auto"/>
          </w:divBdr>
          <w:divsChild>
            <w:div w:id="1144858680">
              <w:marLeft w:val="0"/>
              <w:marRight w:val="0"/>
              <w:marTop w:val="750"/>
              <w:marBottom w:val="750"/>
              <w:divBdr>
                <w:top w:val="none" w:sz="0" w:space="0" w:color="auto"/>
                <w:left w:val="none" w:sz="0" w:space="0" w:color="auto"/>
                <w:bottom w:val="none" w:sz="0" w:space="0" w:color="auto"/>
                <w:right w:val="none" w:sz="0" w:space="0" w:color="auto"/>
              </w:divBdr>
              <w:divsChild>
                <w:div w:id="2077631065">
                  <w:marLeft w:val="0"/>
                  <w:marRight w:val="0"/>
                  <w:marTop w:val="0"/>
                  <w:marBottom w:val="0"/>
                  <w:divBdr>
                    <w:top w:val="none" w:sz="0" w:space="0" w:color="auto"/>
                    <w:left w:val="none" w:sz="0" w:space="0" w:color="auto"/>
                    <w:bottom w:val="none" w:sz="0" w:space="0" w:color="auto"/>
                    <w:right w:val="none" w:sz="0" w:space="0" w:color="auto"/>
                  </w:divBdr>
                  <w:divsChild>
                    <w:div w:id="1369648308">
                      <w:marLeft w:val="0"/>
                      <w:marRight w:val="0"/>
                      <w:marTop w:val="0"/>
                      <w:marBottom w:val="0"/>
                      <w:divBdr>
                        <w:top w:val="none" w:sz="0" w:space="0" w:color="auto"/>
                        <w:left w:val="none" w:sz="0" w:space="0" w:color="auto"/>
                        <w:bottom w:val="none" w:sz="0" w:space="0" w:color="auto"/>
                        <w:right w:val="none" w:sz="0" w:space="0" w:color="auto"/>
                      </w:divBdr>
                      <w:divsChild>
                        <w:div w:id="188109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19286">
          <w:marLeft w:val="0"/>
          <w:marRight w:val="0"/>
          <w:marTop w:val="100"/>
          <w:marBottom w:val="100"/>
          <w:divBdr>
            <w:top w:val="dashed" w:sz="6" w:space="0" w:color="A8A8A8"/>
            <w:left w:val="none" w:sz="0" w:space="0" w:color="auto"/>
            <w:bottom w:val="none" w:sz="0" w:space="0" w:color="auto"/>
            <w:right w:val="none" w:sz="0" w:space="0" w:color="auto"/>
          </w:divBdr>
          <w:divsChild>
            <w:div w:id="461660209">
              <w:marLeft w:val="0"/>
              <w:marRight w:val="0"/>
              <w:marTop w:val="750"/>
              <w:marBottom w:val="750"/>
              <w:divBdr>
                <w:top w:val="none" w:sz="0" w:space="0" w:color="auto"/>
                <w:left w:val="none" w:sz="0" w:space="0" w:color="auto"/>
                <w:bottom w:val="none" w:sz="0" w:space="0" w:color="auto"/>
                <w:right w:val="none" w:sz="0" w:space="0" w:color="auto"/>
              </w:divBdr>
              <w:divsChild>
                <w:div w:id="1152599723">
                  <w:marLeft w:val="0"/>
                  <w:marRight w:val="0"/>
                  <w:marTop w:val="0"/>
                  <w:marBottom w:val="0"/>
                  <w:divBdr>
                    <w:top w:val="none" w:sz="0" w:space="0" w:color="auto"/>
                    <w:left w:val="none" w:sz="0" w:space="0" w:color="auto"/>
                    <w:bottom w:val="none" w:sz="0" w:space="0" w:color="auto"/>
                    <w:right w:val="none" w:sz="0" w:space="0" w:color="auto"/>
                  </w:divBdr>
                  <w:divsChild>
                    <w:div w:id="2073774931">
                      <w:marLeft w:val="0"/>
                      <w:marRight w:val="0"/>
                      <w:marTop w:val="0"/>
                      <w:marBottom w:val="0"/>
                      <w:divBdr>
                        <w:top w:val="none" w:sz="0" w:space="0" w:color="auto"/>
                        <w:left w:val="none" w:sz="0" w:space="0" w:color="auto"/>
                        <w:bottom w:val="none" w:sz="0" w:space="0" w:color="auto"/>
                        <w:right w:val="none" w:sz="0" w:space="0" w:color="auto"/>
                      </w:divBdr>
                      <w:divsChild>
                        <w:div w:id="102586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412673">
          <w:marLeft w:val="0"/>
          <w:marRight w:val="0"/>
          <w:marTop w:val="100"/>
          <w:marBottom w:val="100"/>
          <w:divBdr>
            <w:top w:val="dashed" w:sz="6" w:space="0" w:color="A8A8A8"/>
            <w:left w:val="none" w:sz="0" w:space="0" w:color="auto"/>
            <w:bottom w:val="none" w:sz="0" w:space="0" w:color="auto"/>
            <w:right w:val="none" w:sz="0" w:space="0" w:color="auto"/>
          </w:divBdr>
          <w:divsChild>
            <w:div w:id="1239438180">
              <w:marLeft w:val="0"/>
              <w:marRight w:val="0"/>
              <w:marTop w:val="750"/>
              <w:marBottom w:val="750"/>
              <w:divBdr>
                <w:top w:val="none" w:sz="0" w:space="0" w:color="auto"/>
                <w:left w:val="none" w:sz="0" w:space="0" w:color="auto"/>
                <w:bottom w:val="none" w:sz="0" w:space="0" w:color="auto"/>
                <w:right w:val="none" w:sz="0" w:space="0" w:color="auto"/>
              </w:divBdr>
              <w:divsChild>
                <w:div w:id="1997030794">
                  <w:marLeft w:val="0"/>
                  <w:marRight w:val="0"/>
                  <w:marTop w:val="0"/>
                  <w:marBottom w:val="0"/>
                  <w:divBdr>
                    <w:top w:val="none" w:sz="0" w:space="0" w:color="auto"/>
                    <w:left w:val="none" w:sz="0" w:space="0" w:color="auto"/>
                    <w:bottom w:val="none" w:sz="0" w:space="0" w:color="auto"/>
                    <w:right w:val="none" w:sz="0" w:space="0" w:color="auto"/>
                  </w:divBdr>
                  <w:divsChild>
                    <w:div w:id="1223520907">
                      <w:marLeft w:val="0"/>
                      <w:marRight w:val="0"/>
                      <w:marTop w:val="0"/>
                      <w:marBottom w:val="0"/>
                      <w:divBdr>
                        <w:top w:val="none" w:sz="0" w:space="0" w:color="auto"/>
                        <w:left w:val="none" w:sz="0" w:space="0" w:color="auto"/>
                        <w:bottom w:val="none" w:sz="0" w:space="0" w:color="auto"/>
                        <w:right w:val="none" w:sz="0" w:space="0" w:color="auto"/>
                      </w:divBdr>
                      <w:divsChild>
                        <w:div w:id="60732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004598">
          <w:marLeft w:val="0"/>
          <w:marRight w:val="0"/>
          <w:marTop w:val="100"/>
          <w:marBottom w:val="100"/>
          <w:divBdr>
            <w:top w:val="dashed" w:sz="6" w:space="0" w:color="A8A8A8"/>
            <w:left w:val="none" w:sz="0" w:space="0" w:color="auto"/>
            <w:bottom w:val="none" w:sz="0" w:space="0" w:color="auto"/>
            <w:right w:val="none" w:sz="0" w:space="0" w:color="auto"/>
          </w:divBdr>
          <w:divsChild>
            <w:div w:id="850334167">
              <w:marLeft w:val="0"/>
              <w:marRight w:val="0"/>
              <w:marTop w:val="750"/>
              <w:marBottom w:val="750"/>
              <w:divBdr>
                <w:top w:val="none" w:sz="0" w:space="0" w:color="auto"/>
                <w:left w:val="none" w:sz="0" w:space="0" w:color="auto"/>
                <w:bottom w:val="none" w:sz="0" w:space="0" w:color="auto"/>
                <w:right w:val="none" w:sz="0" w:space="0" w:color="auto"/>
              </w:divBdr>
              <w:divsChild>
                <w:div w:id="1542133272">
                  <w:marLeft w:val="0"/>
                  <w:marRight w:val="0"/>
                  <w:marTop w:val="0"/>
                  <w:marBottom w:val="0"/>
                  <w:divBdr>
                    <w:top w:val="none" w:sz="0" w:space="0" w:color="auto"/>
                    <w:left w:val="none" w:sz="0" w:space="0" w:color="auto"/>
                    <w:bottom w:val="none" w:sz="0" w:space="0" w:color="auto"/>
                    <w:right w:val="none" w:sz="0" w:space="0" w:color="auto"/>
                  </w:divBdr>
                  <w:divsChild>
                    <w:div w:id="1611820349">
                      <w:marLeft w:val="0"/>
                      <w:marRight w:val="0"/>
                      <w:marTop w:val="0"/>
                      <w:marBottom w:val="0"/>
                      <w:divBdr>
                        <w:top w:val="none" w:sz="0" w:space="0" w:color="auto"/>
                        <w:left w:val="none" w:sz="0" w:space="0" w:color="auto"/>
                        <w:bottom w:val="none" w:sz="0" w:space="0" w:color="auto"/>
                        <w:right w:val="none" w:sz="0" w:space="0" w:color="auto"/>
                      </w:divBdr>
                      <w:divsChild>
                        <w:div w:id="69369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825430">
          <w:marLeft w:val="0"/>
          <w:marRight w:val="0"/>
          <w:marTop w:val="100"/>
          <w:marBottom w:val="100"/>
          <w:divBdr>
            <w:top w:val="dashed" w:sz="6" w:space="0" w:color="A8A8A8"/>
            <w:left w:val="none" w:sz="0" w:space="0" w:color="auto"/>
            <w:bottom w:val="none" w:sz="0" w:space="0" w:color="auto"/>
            <w:right w:val="none" w:sz="0" w:space="0" w:color="auto"/>
          </w:divBdr>
          <w:divsChild>
            <w:div w:id="1676419380">
              <w:marLeft w:val="0"/>
              <w:marRight w:val="0"/>
              <w:marTop w:val="750"/>
              <w:marBottom w:val="750"/>
              <w:divBdr>
                <w:top w:val="none" w:sz="0" w:space="0" w:color="auto"/>
                <w:left w:val="none" w:sz="0" w:space="0" w:color="auto"/>
                <w:bottom w:val="none" w:sz="0" w:space="0" w:color="auto"/>
                <w:right w:val="none" w:sz="0" w:space="0" w:color="auto"/>
              </w:divBdr>
              <w:divsChild>
                <w:div w:id="1642081132">
                  <w:marLeft w:val="0"/>
                  <w:marRight w:val="0"/>
                  <w:marTop w:val="0"/>
                  <w:marBottom w:val="0"/>
                  <w:divBdr>
                    <w:top w:val="none" w:sz="0" w:space="0" w:color="auto"/>
                    <w:left w:val="none" w:sz="0" w:space="0" w:color="auto"/>
                    <w:bottom w:val="none" w:sz="0" w:space="0" w:color="auto"/>
                    <w:right w:val="none" w:sz="0" w:space="0" w:color="auto"/>
                  </w:divBdr>
                  <w:divsChild>
                    <w:div w:id="1926844771">
                      <w:marLeft w:val="0"/>
                      <w:marRight w:val="0"/>
                      <w:marTop w:val="0"/>
                      <w:marBottom w:val="0"/>
                      <w:divBdr>
                        <w:top w:val="none" w:sz="0" w:space="0" w:color="auto"/>
                        <w:left w:val="none" w:sz="0" w:space="0" w:color="auto"/>
                        <w:bottom w:val="none" w:sz="0" w:space="0" w:color="auto"/>
                        <w:right w:val="none" w:sz="0" w:space="0" w:color="auto"/>
                      </w:divBdr>
                      <w:divsChild>
                        <w:div w:id="131367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058138">
          <w:marLeft w:val="0"/>
          <w:marRight w:val="0"/>
          <w:marTop w:val="100"/>
          <w:marBottom w:val="100"/>
          <w:divBdr>
            <w:top w:val="dashed" w:sz="6" w:space="0" w:color="A8A8A8"/>
            <w:left w:val="none" w:sz="0" w:space="0" w:color="auto"/>
            <w:bottom w:val="none" w:sz="0" w:space="0" w:color="auto"/>
            <w:right w:val="none" w:sz="0" w:space="0" w:color="auto"/>
          </w:divBdr>
          <w:divsChild>
            <w:div w:id="969870379">
              <w:marLeft w:val="0"/>
              <w:marRight w:val="0"/>
              <w:marTop w:val="750"/>
              <w:marBottom w:val="750"/>
              <w:divBdr>
                <w:top w:val="none" w:sz="0" w:space="0" w:color="auto"/>
                <w:left w:val="none" w:sz="0" w:space="0" w:color="auto"/>
                <w:bottom w:val="none" w:sz="0" w:space="0" w:color="auto"/>
                <w:right w:val="none" w:sz="0" w:space="0" w:color="auto"/>
              </w:divBdr>
              <w:divsChild>
                <w:div w:id="624702729">
                  <w:marLeft w:val="0"/>
                  <w:marRight w:val="0"/>
                  <w:marTop w:val="0"/>
                  <w:marBottom w:val="0"/>
                  <w:divBdr>
                    <w:top w:val="none" w:sz="0" w:space="0" w:color="auto"/>
                    <w:left w:val="none" w:sz="0" w:space="0" w:color="auto"/>
                    <w:bottom w:val="none" w:sz="0" w:space="0" w:color="auto"/>
                    <w:right w:val="none" w:sz="0" w:space="0" w:color="auto"/>
                  </w:divBdr>
                  <w:divsChild>
                    <w:div w:id="1873567958">
                      <w:marLeft w:val="0"/>
                      <w:marRight w:val="0"/>
                      <w:marTop w:val="0"/>
                      <w:marBottom w:val="0"/>
                      <w:divBdr>
                        <w:top w:val="none" w:sz="0" w:space="0" w:color="auto"/>
                        <w:left w:val="none" w:sz="0" w:space="0" w:color="auto"/>
                        <w:bottom w:val="none" w:sz="0" w:space="0" w:color="auto"/>
                        <w:right w:val="none" w:sz="0" w:space="0" w:color="auto"/>
                      </w:divBdr>
                      <w:divsChild>
                        <w:div w:id="157439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561023">
          <w:marLeft w:val="0"/>
          <w:marRight w:val="0"/>
          <w:marTop w:val="100"/>
          <w:marBottom w:val="100"/>
          <w:divBdr>
            <w:top w:val="dashed" w:sz="6" w:space="0" w:color="A8A8A8"/>
            <w:left w:val="none" w:sz="0" w:space="0" w:color="auto"/>
            <w:bottom w:val="none" w:sz="0" w:space="0" w:color="auto"/>
            <w:right w:val="none" w:sz="0" w:space="0" w:color="auto"/>
          </w:divBdr>
          <w:divsChild>
            <w:div w:id="103961788">
              <w:marLeft w:val="0"/>
              <w:marRight w:val="0"/>
              <w:marTop w:val="750"/>
              <w:marBottom w:val="750"/>
              <w:divBdr>
                <w:top w:val="none" w:sz="0" w:space="0" w:color="auto"/>
                <w:left w:val="none" w:sz="0" w:space="0" w:color="auto"/>
                <w:bottom w:val="none" w:sz="0" w:space="0" w:color="auto"/>
                <w:right w:val="none" w:sz="0" w:space="0" w:color="auto"/>
              </w:divBdr>
              <w:divsChild>
                <w:div w:id="1289239299">
                  <w:marLeft w:val="0"/>
                  <w:marRight w:val="0"/>
                  <w:marTop w:val="0"/>
                  <w:marBottom w:val="0"/>
                  <w:divBdr>
                    <w:top w:val="none" w:sz="0" w:space="0" w:color="auto"/>
                    <w:left w:val="none" w:sz="0" w:space="0" w:color="auto"/>
                    <w:bottom w:val="none" w:sz="0" w:space="0" w:color="auto"/>
                    <w:right w:val="none" w:sz="0" w:space="0" w:color="auto"/>
                  </w:divBdr>
                  <w:divsChild>
                    <w:div w:id="1237283139">
                      <w:marLeft w:val="0"/>
                      <w:marRight w:val="0"/>
                      <w:marTop w:val="0"/>
                      <w:marBottom w:val="0"/>
                      <w:divBdr>
                        <w:top w:val="none" w:sz="0" w:space="0" w:color="auto"/>
                        <w:left w:val="none" w:sz="0" w:space="0" w:color="auto"/>
                        <w:bottom w:val="none" w:sz="0" w:space="0" w:color="auto"/>
                        <w:right w:val="none" w:sz="0" w:space="0" w:color="auto"/>
                      </w:divBdr>
                      <w:divsChild>
                        <w:div w:id="109039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437686">
          <w:marLeft w:val="0"/>
          <w:marRight w:val="0"/>
          <w:marTop w:val="100"/>
          <w:marBottom w:val="100"/>
          <w:divBdr>
            <w:top w:val="dashed" w:sz="6" w:space="0" w:color="A8A8A8"/>
            <w:left w:val="none" w:sz="0" w:space="0" w:color="auto"/>
            <w:bottom w:val="none" w:sz="0" w:space="0" w:color="auto"/>
            <w:right w:val="none" w:sz="0" w:space="0" w:color="auto"/>
          </w:divBdr>
          <w:divsChild>
            <w:div w:id="1448039598">
              <w:marLeft w:val="0"/>
              <w:marRight w:val="0"/>
              <w:marTop w:val="750"/>
              <w:marBottom w:val="750"/>
              <w:divBdr>
                <w:top w:val="none" w:sz="0" w:space="0" w:color="auto"/>
                <w:left w:val="none" w:sz="0" w:space="0" w:color="auto"/>
                <w:bottom w:val="none" w:sz="0" w:space="0" w:color="auto"/>
                <w:right w:val="none" w:sz="0" w:space="0" w:color="auto"/>
              </w:divBdr>
              <w:divsChild>
                <w:div w:id="1553687745">
                  <w:marLeft w:val="0"/>
                  <w:marRight w:val="0"/>
                  <w:marTop w:val="0"/>
                  <w:marBottom w:val="0"/>
                  <w:divBdr>
                    <w:top w:val="none" w:sz="0" w:space="0" w:color="auto"/>
                    <w:left w:val="none" w:sz="0" w:space="0" w:color="auto"/>
                    <w:bottom w:val="none" w:sz="0" w:space="0" w:color="auto"/>
                    <w:right w:val="none" w:sz="0" w:space="0" w:color="auto"/>
                  </w:divBdr>
                  <w:divsChild>
                    <w:div w:id="1975015703">
                      <w:marLeft w:val="0"/>
                      <w:marRight w:val="0"/>
                      <w:marTop w:val="0"/>
                      <w:marBottom w:val="0"/>
                      <w:divBdr>
                        <w:top w:val="none" w:sz="0" w:space="0" w:color="auto"/>
                        <w:left w:val="none" w:sz="0" w:space="0" w:color="auto"/>
                        <w:bottom w:val="none" w:sz="0" w:space="0" w:color="auto"/>
                        <w:right w:val="none" w:sz="0" w:space="0" w:color="auto"/>
                      </w:divBdr>
                      <w:divsChild>
                        <w:div w:id="84019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094903">
          <w:marLeft w:val="0"/>
          <w:marRight w:val="0"/>
          <w:marTop w:val="100"/>
          <w:marBottom w:val="100"/>
          <w:divBdr>
            <w:top w:val="dashed" w:sz="6" w:space="0" w:color="A8A8A8"/>
            <w:left w:val="none" w:sz="0" w:space="0" w:color="auto"/>
            <w:bottom w:val="none" w:sz="0" w:space="0" w:color="auto"/>
            <w:right w:val="none" w:sz="0" w:space="0" w:color="auto"/>
          </w:divBdr>
          <w:divsChild>
            <w:div w:id="1321540175">
              <w:marLeft w:val="0"/>
              <w:marRight w:val="0"/>
              <w:marTop w:val="750"/>
              <w:marBottom w:val="750"/>
              <w:divBdr>
                <w:top w:val="none" w:sz="0" w:space="0" w:color="auto"/>
                <w:left w:val="none" w:sz="0" w:space="0" w:color="auto"/>
                <w:bottom w:val="none" w:sz="0" w:space="0" w:color="auto"/>
                <w:right w:val="none" w:sz="0" w:space="0" w:color="auto"/>
              </w:divBdr>
              <w:divsChild>
                <w:div w:id="820578216">
                  <w:marLeft w:val="0"/>
                  <w:marRight w:val="0"/>
                  <w:marTop w:val="0"/>
                  <w:marBottom w:val="0"/>
                  <w:divBdr>
                    <w:top w:val="none" w:sz="0" w:space="0" w:color="auto"/>
                    <w:left w:val="none" w:sz="0" w:space="0" w:color="auto"/>
                    <w:bottom w:val="none" w:sz="0" w:space="0" w:color="auto"/>
                    <w:right w:val="none" w:sz="0" w:space="0" w:color="auto"/>
                  </w:divBdr>
                  <w:divsChild>
                    <w:div w:id="1755660811">
                      <w:marLeft w:val="0"/>
                      <w:marRight w:val="0"/>
                      <w:marTop w:val="0"/>
                      <w:marBottom w:val="0"/>
                      <w:divBdr>
                        <w:top w:val="none" w:sz="0" w:space="0" w:color="auto"/>
                        <w:left w:val="none" w:sz="0" w:space="0" w:color="auto"/>
                        <w:bottom w:val="none" w:sz="0" w:space="0" w:color="auto"/>
                        <w:right w:val="none" w:sz="0" w:space="0" w:color="auto"/>
                      </w:divBdr>
                      <w:divsChild>
                        <w:div w:id="42369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619597">
          <w:marLeft w:val="0"/>
          <w:marRight w:val="0"/>
          <w:marTop w:val="100"/>
          <w:marBottom w:val="100"/>
          <w:divBdr>
            <w:top w:val="dashed" w:sz="6" w:space="0" w:color="A8A8A8"/>
            <w:left w:val="none" w:sz="0" w:space="0" w:color="auto"/>
            <w:bottom w:val="none" w:sz="0" w:space="0" w:color="auto"/>
            <w:right w:val="none" w:sz="0" w:space="0" w:color="auto"/>
          </w:divBdr>
          <w:divsChild>
            <w:div w:id="813063767">
              <w:marLeft w:val="0"/>
              <w:marRight w:val="0"/>
              <w:marTop w:val="750"/>
              <w:marBottom w:val="750"/>
              <w:divBdr>
                <w:top w:val="none" w:sz="0" w:space="0" w:color="auto"/>
                <w:left w:val="none" w:sz="0" w:space="0" w:color="auto"/>
                <w:bottom w:val="none" w:sz="0" w:space="0" w:color="auto"/>
                <w:right w:val="none" w:sz="0" w:space="0" w:color="auto"/>
              </w:divBdr>
              <w:divsChild>
                <w:div w:id="582494295">
                  <w:marLeft w:val="0"/>
                  <w:marRight w:val="0"/>
                  <w:marTop w:val="0"/>
                  <w:marBottom w:val="0"/>
                  <w:divBdr>
                    <w:top w:val="none" w:sz="0" w:space="0" w:color="auto"/>
                    <w:left w:val="none" w:sz="0" w:space="0" w:color="auto"/>
                    <w:bottom w:val="none" w:sz="0" w:space="0" w:color="auto"/>
                    <w:right w:val="none" w:sz="0" w:space="0" w:color="auto"/>
                  </w:divBdr>
                  <w:divsChild>
                    <w:div w:id="54353217">
                      <w:marLeft w:val="0"/>
                      <w:marRight w:val="0"/>
                      <w:marTop w:val="0"/>
                      <w:marBottom w:val="0"/>
                      <w:divBdr>
                        <w:top w:val="none" w:sz="0" w:space="0" w:color="auto"/>
                        <w:left w:val="none" w:sz="0" w:space="0" w:color="auto"/>
                        <w:bottom w:val="none" w:sz="0" w:space="0" w:color="auto"/>
                        <w:right w:val="none" w:sz="0" w:space="0" w:color="auto"/>
                      </w:divBdr>
                      <w:divsChild>
                        <w:div w:id="160295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184900">
          <w:marLeft w:val="0"/>
          <w:marRight w:val="0"/>
          <w:marTop w:val="100"/>
          <w:marBottom w:val="100"/>
          <w:divBdr>
            <w:top w:val="dashed" w:sz="6" w:space="0" w:color="A8A8A8"/>
            <w:left w:val="none" w:sz="0" w:space="0" w:color="auto"/>
            <w:bottom w:val="none" w:sz="0" w:space="0" w:color="auto"/>
            <w:right w:val="none" w:sz="0" w:space="0" w:color="auto"/>
          </w:divBdr>
          <w:divsChild>
            <w:div w:id="918368015">
              <w:marLeft w:val="0"/>
              <w:marRight w:val="0"/>
              <w:marTop w:val="750"/>
              <w:marBottom w:val="750"/>
              <w:divBdr>
                <w:top w:val="none" w:sz="0" w:space="0" w:color="auto"/>
                <w:left w:val="none" w:sz="0" w:space="0" w:color="auto"/>
                <w:bottom w:val="none" w:sz="0" w:space="0" w:color="auto"/>
                <w:right w:val="none" w:sz="0" w:space="0" w:color="auto"/>
              </w:divBdr>
              <w:divsChild>
                <w:div w:id="195313510">
                  <w:marLeft w:val="0"/>
                  <w:marRight w:val="0"/>
                  <w:marTop w:val="0"/>
                  <w:marBottom w:val="0"/>
                  <w:divBdr>
                    <w:top w:val="none" w:sz="0" w:space="0" w:color="auto"/>
                    <w:left w:val="none" w:sz="0" w:space="0" w:color="auto"/>
                    <w:bottom w:val="none" w:sz="0" w:space="0" w:color="auto"/>
                    <w:right w:val="none" w:sz="0" w:space="0" w:color="auto"/>
                  </w:divBdr>
                  <w:divsChild>
                    <w:div w:id="2067488088">
                      <w:marLeft w:val="0"/>
                      <w:marRight w:val="0"/>
                      <w:marTop w:val="0"/>
                      <w:marBottom w:val="0"/>
                      <w:divBdr>
                        <w:top w:val="none" w:sz="0" w:space="0" w:color="auto"/>
                        <w:left w:val="none" w:sz="0" w:space="0" w:color="auto"/>
                        <w:bottom w:val="none" w:sz="0" w:space="0" w:color="auto"/>
                        <w:right w:val="none" w:sz="0" w:space="0" w:color="auto"/>
                      </w:divBdr>
                      <w:divsChild>
                        <w:div w:id="144134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801189">
          <w:marLeft w:val="0"/>
          <w:marRight w:val="0"/>
          <w:marTop w:val="100"/>
          <w:marBottom w:val="100"/>
          <w:divBdr>
            <w:top w:val="dashed" w:sz="6" w:space="0" w:color="A8A8A8"/>
            <w:left w:val="none" w:sz="0" w:space="0" w:color="auto"/>
            <w:bottom w:val="none" w:sz="0" w:space="0" w:color="auto"/>
            <w:right w:val="none" w:sz="0" w:space="0" w:color="auto"/>
          </w:divBdr>
          <w:divsChild>
            <w:div w:id="1618216614">
              <w:marLeft w:val="0"/>
              <w:marRight w:val="0"/>
              <w:marTop w:val="750"/>
              <w:marBottom w:val="750"/>
              <w:divBdr>
                <w:top w:val="none" w:sz="0" w:space="0" w:color="auto"/>
                <w:left w:val="none" w:sz="0" w:space="0" w:color="auto"/>
                <w:bottom w:val="none" w:sz="0" w:space="0" w:color="auto"/>
                <w:right w:val="none" w:sz="0" w:space="0" w:color="auto"/>
              </w:divBdr>
              <w:divsChild>
                <w:div w:id="2107577234">
                  <w:marLeft w:val="0"/>
                  <w:marRight w:val="0"/>
                  <w:marTop w:val="0"/>
                  <w:marBottom w:val="0"/>
                  <w:divBdr>
                    <w:top w:val="none" w:sz="0" w:space="0" w:color="auto"/>
                    <w:left w:val="none" w:sz="0" w:space="0" w:color="auto"/>
                    <w:bottom w:val="none" w:sz="0" w:space="0" w:color="auto"/>
                    <w:right w:val="none" w:sz="0" w:space="0" w:color="auto"/>
                  </w:divBdr>
                  <w:divsChild>
                    <w:div w:id="2106145883">
                      <w:marLeft w:val="0"/>
                      <w:marRight w:val="0"/>
                      <w:marTop w:val="0"/>
                      <w:marBottom w:val="0"/>
                      <w:divBdr>
                        <w:top w:val="none" w:sz="0" w:space="0" w:color="auto"/>
                        <w:left w:val="none" w:sz="0" w:space="0" w:color="auto"/>
                        <w:bottom w:val="none" w:sz="0" w:space="0" w:color="auto"/>
                        <w:right w:val="none" w:sz="0" w:space="0" w:color="auto"/>
                      </w:divBdr>
                      <w:divsChild>
                        <w:div w:id="127934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821674">
          <w:marLeft w:val="0"/>
          <w:marRight w:val="0"/>
          <w:marTop w:val="100"/>
          <w:marBottom w:val="100"/>
          <w:divBdr>
            <w:top w:val="dashed" w:sz="6" w:space="0" w:color="A8A8A8"/>
            <w:left w:val="none" w:sz="0" w:space="0" w:color="auto"/>
            <w:bottom w:val="none" w:sz="0" w:space="0" w:color="auto"/>
            <w:right w:val="none" w:sz="0" w:space="0" w:color="auto"/>
          </w:divBdr>
          <w:divsChild>
            <w:div w:id="766265997">
              <w:marLeft w:val="0"/>
              <w:marRight w:val="0"/>
              <w:marTop w:val="750"/>
              <w:marBottom w:val="750"/>
              <w:divBdr>
                <w:top w:val="none" w:sz="0" w:space="0" w:color="auto"/>
                <w:left w:val="none" w:sz="0" w:space="0" w:color="auto"/>
                <w:bottom w:val="none" w:sz="0" w:space="0" w:color="auto"/>
                <w:right w:val="none" w:sz="0" w:space="0" w:color="auto"/>
              </w:divBdr>
              <w:divsChild>
                <w:div w:id="1366296387">
                  <w:marLeft w:val="0"/>
                  <w:marRight w:val="0"/>
                  <w:marTop w:val="0"/>
                  <w:marBottom w:val="0"/>
                  <w:divBdr>
                    <w:top w:val="none" w:sz="0" w:space="0" w:color="auto"/>
                    <w:left w:val="none" w:sz="0" w:space="0" w:color="auto"/>
                    <w:bottom w:val="none" w:sz="0" w:space="0" w:color="auto"/>
                    <w:right w:val="none" w:sz="0" w:space="0" w:color="auto"/>
                  </w:divBdr>
                  <w:divsChild>
                    <w:div w:id="219875694">
                      <w:marLeft w:val="0"/>
                      <w:marRight w:val="0"/>
                      <w:marTop w:val="0"/>
                      <w:marBottom w:val="0"/>
                      <w:divBdr>
                        <w:top w:val="none" w:sz="0" w:space="0" w:color="auto"/>
                        <w:left w:val="none" w:sz="0" w:space="0" w:color="auto"/>
                        <w:bottom w:val="none" w:sz="0" w:space="0" w:color="auto"/>
                        <w:right w:val="none" w:sz="0" w:space="0" w:color="auto"/>
                      </w:divBdr>
                      <w:divsChild>
                        <w:div w:id="5452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129585">
          <w:marLeft w:val="0"/>
          <w:marRight w:val="0"/>
          <w:marTop w:val="100"/>
          <w:marBottom w:val="100"/>
          <w:divBdr>
            <w:top w:val="dashed" w:sz="6" w:space="0" w:color="A8A8A8"/>
            <w:left w:val="none" w:sz="0" w:space="0" w:color="auto"/>
            <w:bottom w:val="none" w:sz="0" w:space="0" w:color="auto"/>
            <w:right w:val="none" w:sz="0" w:space="0" w:color="auto"/>
          </w:divBdr>
          <w:divsChild>
            <w:div w:id="1774279339">
              <w:marLeft w:val="0"/>
              <w:marRight w:val="0"/>
              <w:marTop w:val="750"/>
              <w:marBottom w:val="750"/>
              <w:divBdr>
                <w:top w:val="none" w:sz="0" w:space="0" w:color="auto"/>
                <w:left w:val="none" w:sz="0" w:space="0" w:color="auto"/>
                <w:bottom w:val="none" w:sz="0" w:space="0" w:color="auto"/>
                <w:right w:val="none" w:sz="0" w:space="0" w:color="auto"/>
              </w:divBdr>
              <w:divsChild>
                <w:div w:id="747579461">
                  <w:marLeft w:val="0"/>
                  <w:marRight w:val="0"/>
                  <w:marTop w:val="0"/>
                  <w:marBottom w:val="0"/>
                  <w:divBdr>
                    <w:top w:val="none" w:sz="0" w:space="0" w:color="auto"/>
                    <w:left w:val="none" w:sz="0" w:space="0" w:color="auto"/>
                    <w:bottom w:val="none" w:sz="0" w:space="0" w:color="auto"/>
                    <w:right w:val="none" w:sz="0" w:space="0" w:color="auto"/>
                  </w:divBdr>
                  <w:divsChild>
                    <w:div w:id="1346708914">
                      <w:marLeft w:val="0"/>
                      <w:marRight w:val="0"/>
                      <w:marTop w:val="0"/>
                      <w:marBottom w:val="0"/>
                      <w:divBdr>
                        <w:top w:val="none" w:sz="0" w:space="0" w:color="auto"/>
                        <w:left w:val="none" w:sz="0" w:space="0" w:color="auto"/>
                        <w:bottom w:val="none" w:sz="0" w:space="0" w:color="auto"/>
                        <w:right w:val="none" w:sz="0" w:space="0" w:color="auto"/>
                      </w:divBdr>
                      <w:divsChild>
                        <w:div w:id="156664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41059">
          <w:marLeft w:val="0"/>
          <w:marRight w:val="0"/>
          <w:marTop w:val="100"/>
          <w:marBottom w:val="100"/>
          <w:divBdr>
            <w:top w:val="dashed" w:sz="6" w:space="0" w:color="A8A8A8"/>
            <w:left w:val="none" w:sz="0" w:space="0" w:color="auto"/>
            <w:bottom w:val="none" w:sz="0" w:space="0" w:color="auto"/>
            <w:right w:val="none" w:sz="0" w:space="0" w:color="auto"/>
          </w:divBdr>
          <w:divsChild>
            <w:div w:id="1115100382">
              <w:marLeft w:val="0"/>
              <w:marRight w:val="0"/>
              <w:marTop w:val="750"/>
              <w:marBottom w:val="750"/>
              <w:divBdr>
                <w:top w:val="none" w:sz="0" w:space="0" w:color="auto"/>
                <w:left w:val="none" w:sz="0" w:space="0" w:color="auto"/>
                <w:bottom w:val="none" w:sz="0" w:space="0" w:color="auto"/>
                <w:right w:val="none" w:sz="0" w:space="0" w:color="auto"/>
              </w:divBdr>
              <w:divsChild>
                <w:div w:id="1088188989">
                  <w:marLeft w:val="0"/>
                  <w:marRight w:val="0"/>
                  <w:marTop w:val="0"/>
                  <w:marBottom w:val="0"/>
                  <w:divBdr>
                    <w:top w:val="none" w:sz="0" w:space="0" w:color="auto"/>
                    <w:left w:val="none" w:sz="0" w:space="0" w:color="auto"/>
                    <w:bottom w:val="none" w:sz="0" w:space="0" w:color="auto"/>
                    <w:right w:val="none" w:sz="0" w:space="0" w:color="auto"/>
                  </w:divBdr>
                  <w:divsChild>
                    <w:div w:id="1338002512">
                      <w:marLeft w:val="0"/>
                      <w:marRight w:val="0"/>
                      <w:marTop w:val="0"/>
                      <w:marBottom w:val="0"/>
                      <w:divBdr>
                        <w:top w:val="none" w:sz="0" w:space="0" w:color="auto"/>
                        <w:left w:val="none" w:sz="0" w:space="0" w:color="auto"/>
                        <w:bottom w:val="none" w:sz="0" w:space="0" w:color="auto"/>
                        <w:right w:val="none" w:sz="0" w:space="0" w:color="auto"/>
                      </w:divBdr>
                      <w:divsChild>
                        <w:div w:id="143355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794353">
          <w:marLeft w:val="0"/>
          <w:marRight w:val="0"/>
          <w:marTop w:val="100"/>
          <w:marBottom w:val="100"/>
          <w:divBdr>
            <w:top w:val="dashed" w:sz="6" w:space="0" w:color="A8A8A8"/>
            <w:left w:val="none" w:sz="0" w:space="0" w:color="auto"/>
            <w:bottom w:val="none" w:sz="0" w:space="0" w:color="auto"/>
            <w:right w:val="none" w:sz="0" w:space="0" w:color="auto"/>
          </w:divBdr>
          <w:divsChild>
            <w:div w:id="1724212633">
              <w:marLeft w:val="0"/>
              <w:marRight w:val="0"/>
              <w:marTop w:val="750"/>
              <w:marBottom w:val="750"/>
              <w:divBdr>
                <w:top w:val="none" w:sz="0" w:space="0" w:color="auto"/>
                <w:left w:val="none" w:sz="0" w:space="0" w:color="auto"/>
                <w:bottom w:val="none" w:sz="0" w:space="0" w:color="auto"/>
                <w:right w:val="none" w:sz="0" w:space="0" w:color="auto"/>
              </w:divBdr>
              <w:divsChild>
                <w:div w:id="1985960992">
                  <w:marLeft w:val="0"/>
                  <w:marRight w:val="0"/>
                  <w:marTop w:val="0"/>
                  <w:marBottom w:val="0"/>
                  <w:divBdr>
                    <w:top w:val="none" w:sz="0" w:space="0" w:color="auto"/>
                    <w:left w:val="none" w:sz="0" w:space="0" w:color="auto"/>
                    <w:bottom w:val="none" w:sz="0" w:space="0" w:color="auto"/>
                    <w:right w:val="none" w:sz="0" w:space="0" w:color="auto"/>
                  </w:divBdr>
                  <w:divsChild>
                    <w:div w:id="608968295">
                      <w:marLeft w:val="0"/>
                      <w:marRight w:val="0"/>
                      <w:marTop w:val="0"/>
                      <w:marBottom w:val="0"/>
                      <w:divBdr>
                        <w:top w:val="none" w:sz="0" w:space="0" w:color="auto"/>
                        <w:left w:val="none" w:sz="0" w:space="0" w:color="auto"/>
                        <w:bottom w:val="none" w:sz="0" w:space="0" w:color="auto"/>
                        <w:right w:val="none" w:sz="0" w:space="0" w:color="auto"/>
                      </w:divBdr>
                      <w:divsChild>
                        <w:div w:id="125176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685604">
          <w:marLeft w:val="0"/>
          <w:marRight w:val="0"/>
          <w:marTop w:val="100"/>
          <w:marBottom w:val="100"/>
          <w:divBdr>
            <w:top w:val="dashed" w:sz="6" w:space="0" w:color="A8A8A8"/>
            <w:left w:val="none" w:sz="0" w:space="0" w:color="auto"/>
            <w:bottom w:val="none" w:sz="0" w:space="0" w:color="auto"/>
            <w:right w:val="none" w:sz="0" w:space="0" w:color="auto"/>
          </w:divBdr>
          <w:divsChild>
            <w:div w:id="1912538076">
              <w:marLeft w:val="0"/>
              <w:marRight w:val="0"/>
              <w:marTop w:val="750"/>
              <w:marBottom w:val="750"/>
              <w:divBdr>
                <w:top w:val="none" w:sz="0" w:space="0" w:color="auto"/>
                <w:left w:val="none" w:sz="0" w:space="0" w:color="auto"/>
                <w:bottom w:val="none" w:sz="0" w:space="0" w:color="auto"/>
                <w:right w:val="none" w:sz="0" w:space="0" w:color="auto"/>
              </w:divBdr>
              <w:divsChild>
                <w:div w:id="694161695">
                  <w:marLeft w:val="0"/>
                  <w:marRight w:val="0"/>
                  <w:marTop w:val="0"/>
                  <w:marBottom w:val="0"/>
                  <w:divBdr>
                    <w:top w:val="none" w:sz="0" w:space="0" w:color="auto"/>
                    <w:left w:val="none" w:sz="0" w:space="0" w:color="auto"/>
                    <w:bottom w:val="none" w:sz="0" w:space="0" w:color="auto"/>
                    <w:right w:val="none" w:sz="0" w:space="0" w:color="auto"/>
                  </w:divBdr>
                  <w:divsChild>
                    <w:div w:id="25106144">
                      <w:marLeft w:val="0"/>
                      <w:marRight w:val="0"/>
                      <w:marTop w:val="0"/>
                      <w:marBottom w:val="0"/>
                      <w:divBdr>
                        <w:top w:val="none" w:sz="0" w:space="0" w:color="auto"/>
                        <w:left w:val="none" w:sz="0" w:space="0" w:color="auto"/>
                        <w:bottom w:val="none" w:sz="0" w:space="0" w:color="auto"/>
                        <w:right w:val="none" w:sz="0" w:space="0" w:color="auto"/>
                      </w:divBdr>
                      <w:divsChild>
                        <w:div w:id="53936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974070">
          <w:marLeft w:val="0"/>
          <w:marRight w:val="0"/>
          <w:marTop w:val="100"/>
          <w:marBottom w:val="100"/>
          <w:divBdr>
            <w:top w:val="dashed" w:sz="6" w:space="0" w:color="A8A8A8"/>
            <w:left w:val="none" w:sz="0" w:space="0" w:color="auto"/>
            <w:bottom w:val="none" w:sz="0" w:space="0" w:color="auto"/>
            <w:right w:val="none" w:sz="0" w:space="0" w:color="auto"/>
          </w:divBdr>
          <w:divsChild>
            <w:div w:id="82383378">
              <w:marLeft w:val="0"/>
              <w:marRight w:val="0"/>
              <w:marTop w:val="750"/>
              <w:marBottom w:val="750"/>
              <w:divBdr>
                <w:top w:val="none" w:sz="0" w:space="0" w:color="auto"/>
                <w:left w:val="none" w:sz="0" w:space="0" w:color="auto"/>
                <w:bottom w:val="none" w:sz="0" w:space="0" w:color="auto"/>
                <w:right w:val="none" w:sz="0" w:space="0" w:color="auto"/>
              </w:divBdr>
              <w:divsChild>
                <w:div w:id="1330213292">
                  <w:marLeft w:val="0"/>
                  <w:marRight w:val="0"/>
                  <w:marTop w:val="0"/>
                  <w:marBottom w:val="0"/>
                  <w:divBdr>
                    <w:top w:val="none" w:sz="0" w:space="0" w:color="auto"/>
                    <w:left w:val="none" w:sz="0" w:space="0" w:color="auto"/>
                    <w:bottom w:val="none" w:sz="0" w:space="0" w:color="auto"/>
                    <w:right w:val="none" w:sz="0" w:space="0" w:color="auto"/>
                  </w:divBdr>
                  <w:divsChild>
                    <w:div w:id="1413160650">
                      <w:marLeft w:val="0"/>
                      <w:marRight w:val="0"/>
                      <w:marTop w:val="0"/>
                      <w:marBottom w:val="0"/>
                      <w:divBdr>
                        <w:top w:val="none" w:sz="0" w:space="0" w:color="auto"/>
                        <w:left w:val="none" w:sz="0" w:space="0" w:color="auto"/>
                        <w:bottom w:val="none" w:sz="0" w:space="0" w:color="auto"/>
                        <w:right w:val="none" w:sz="0" w:space="0" w:color="auto"/>
                      </w:divBdr>
                      <w:divsChild>
                        <w:div w:id="17846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82561">
          <w:marLeft w:val="0"/>
          <w:marRight w:val="0"/>
          <w:marTop w:val="100"/>
          <w:marBottom w:val="100"/>
          <w:divBdr>
            <w:top w:val="dashed" w:sz="6" w:space="0" w:color="A8A8A8"/>
            <w:left w:val="none" w:sz="0" w:space="0" w:color="auto"/>
            <w:bottom w:val="none" w:sz="0" w:space="0" w:color="auto"/>
            <w:right w:val="none" w:sz="0" w:space="0" w:color="auto"/>
          </w:divBdr>
          <w:divsChild>
            <w:div w:id="505292786">
              <w:marLeft w:val="0"/>
              <w:marRight w:val="0"/>
              <w:marTop w:val="750"/>
              <w:marBottom w:val="750"/>
              <w:divBdr>
                <w:top w:val="none" w:sz="0" w:space="0" w:color="auto"/>
                <w:left w:val="none" w:sz="0" w:space="0" w:color="auto"/>
                <w:bottom w:val="none" w:sz="0" w:space="0" w:color="auto"/>
                <w:right w:val="none" w:sz="0" w:space="0" w:color="auto"/>
              </w:divBdr>
              <w:divsChild>
                <w:div w:id="628054013">
                  <w:marLeft w:val="0"/>
                  <w:marRight w:val="0"/>
                  <w:marTop w:val="0"/>
                  <w:marBottom w:val="0"/>
                  <w:divBdr>
                    <w:top w:val="none" w:sz="0" w:space="0" w:color="auto"/>
                    <w:left w:val="none" w:sz="0" w:space="0" w:color="auto"/>
                    <w:bottom w:val="none" w:sz="0" w:space="0" w:color="auto"/>
                    <w:right w:val="none" w:sz="0" w:space="0" w:color="auto"/>
                  </w:divBdr>
                  <w:divsChild>
                    <w:div w:id="361252550">
                      <w:marLeft w:val="0"/>
                      <w:marRight w:val="0"/>
                      <w:marTop w:val="0"/>
                      <w:marBottom w:val="0"/>
                      <w:divBdr>
                        <w:top w:val="none" w:sz="0" w:space="0" w:color="auto"/>
                        <w:left w:val="none" w:sz="0" w:space="0" w:color="auto"/>
                        <w:bottom w:val="none" w:sz="0" w:space="0" w:color="auto"/>
                        <w:right w:val="none" w:sz="0" w:space="0" w:color="auto"/>
                      </w:divBdr>
                      <w:divsChild>
                        <w:div w:id="213235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473671">
          <w:marLeft w:val="0"/>
          <w:marRight w:val="0"/>
          <w:marTop w:val="100"/>
          <w:marBottom w:val="100"/>
          <w:divBdr>
            <w:top w:val="dashed" w:sz="6" w:space="0" w:color="A8A8A8"/>
            <w:left w:val="none" w:sz="0" w:space="0" w:color="auto"/>
            <w:bottom w:val="none" w:sz="0" w:space="0" w:color="auto"/>
            <w:right w:val="none" w:sz="0" w:space="0" w:color="auto"/>
          </w:divBdr>
          <w:divsChild>
            <w:div w:id="1647054187">
              <w:marLeft w:val="0"/>
              <w:marRight w:val="0"/>
              <w:marTop w:val="750"/>
              <w:marBottom w:val="750"/>
              <w:divBdr>
                <w:top w:val="none" w:sz="0" w:space="0" w:color="auto"/>
                <w:left w:val="none" w:sz="0" w:space="0" w:color="auto"/>
                <w:bottom w:val="none" w:sz="0" w:space="0" w:color="auto"/>
                <w:right w:val="none" w:sz="0" w:space="0" w:color="auto"/>
              </w:divBdr>
              <w:divsChild>
                <w:div w:id="909122551">
                  <w:marLeft w:val="0"/>
                  <w:marRight w:val="0"/>
                  <w:marTop w:val="0"/>
                  <w:marBottom w:val="0"/>
                  <w:divBdr>
                    <w:top w:val="none" w:sz="0" w:space="0" w:color="auto"/>
                    <w:left w:val="none" w:sz="0" w:space="0" w:color="auto"/>
                    <w:bottom w:val="none" w:sz="0" w:space="0" w:color="auto"/>
                    <w:right w:val="none" w:sz="0" w:space="0" w:color="auto"/>
                  </w:divBdr>
                  <w:divsChild>
                    <w:div w:id="2132047278">
                      <w:marLeft w:val="0"/>
                      <w:marRight w:val="0"/>
                      <w:marTop w:val="0"/>
                      <w:marBottom w:val="0"/>
                      <w:divBdr>
                        <w:top w:val="none" w:sz="0" w:space="0" w:color="auto"/>
                        <w:left w:val="none" w:sz="0" w:space="0" w:color="auto"/>
                        <w:bottom w:val="none" w:sz="0" w:space="0" w:color="auto"/>
                        <w:right w:val="none" w:sz="0" w:space="0" w:color="auto"/>
                      </w:divBdr>
                      <w:divsChild>
                        <w:div w:id="178481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336533">
          <w:marLeft w:val="0"/>
          <w:marRight w:val="0"/>
          <w:marTop w:val="100"/>
          <w:marBottom w:val="100"/>
          <w:divBdr>
            <w:top w:val="dashed" w:sz="6" w:space="0" w:color="A8A8A8"/>
            <w:left w:val="none" w:sz="0" w:space="0" w:color="auto"/>
            <w:bottom w:val="none" w:sz="0" w:space="0" w:color="auto"/>
            <w:right w:val="none" w:sz="0" w:space="0" w:color="auto"/>
          </w:divBdr>
          <w:divsChild>
            <w:div w:id="891893051">
              <w:marLeft w:val="0"/>
              <w:marRight w:val="0"/>
              <w:marTop w:val="750"/>
              <w:marBottom w:val="750"/>
              <w:divBdr>
                <w:top w:val="none" w:sz="0" w:space="0" w:color="auto"/>
                <w:left w:val="none" w:sz="0" w:space="0" w:color="auto"/>
                <w:bottom w:val="none" w:sz="0" w:space="0" w:color="auto"/>
                <w:right w:val="none" w:sz="0" w:space="0" w:color="auto"/>
              </w:divBdr>
              <w:divsChild>
                <w:div w:id="971061643">
                  <w:marLeft w:val="0"/>
                  <w:marRight w:val="0"/>
                  <w:marTop w:val="0"/>
                  <w:marBottom w:val="0"/>
                  <w:divBdr>
                    <w:top w:val="none" w:sz="0" w:space="0" w:color="auto"/>
                    <w:left w:val="none" w:sz="0" w:space="0" w:color="auto"/>
                    <w:bottom w:val="none" w:sz="0" w:space="0" w:color="auto"/>
                    <w:right w:val="none" w:sz="0" w:space="0" w:color="auto"/>
                  </w:divBdr>
                  <w:divsChild>
                    <w:div w:id="819426380">
                      <w:marLeft w:val="0"/>
                      <w:marRight w:val="0"/>
                      <w:marTop w:val="0"/>
                      <w:marBottom w:val="0"/>
                      <w:divBdr>
                        <w:top w:val="none" w:sz="0" w:space="0" w:color="auto"/>
                        <w:left w:val="none" w:sz="0" w:space="0" w:color="auto"/>
                        <w:bottom w:val="none" w:sz="0" w:space="0" w:color="auto"/>
                        <w:right w:val="none" w:sz="0" w:space="0" w:color="auto"/>
                      </w:divBdr>
                      <w:divsChild>
                        <w:div w:id="140367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847586">
          <w:marLeft w:val="0"/>
          <w:marRight w:val="0"/>
          <w:marTop w:val="100"/>
          <w:marBottom w:val="100"/>
          <w:divBdr>
            <w:top w:val="dashed" w:sz="6" w:space="0" w:color="A8A8A8"/>
            <w:left w:val="none" w:sz="0" w:space="0" w:color="auto"/>
            <w:bottom w:val="none" w:sz="0" w:space="0" w:color="auto"/>
            <w:right w:val="none" w:sz="0" w:space="0" w:color="auto"/>
          </w:divBdr>
          <w:divsChild>
            <w:div w:id="1447504909">
              <w:marLeft w:val="0"/>
              <w:marRight w:val="0"/>
              <w:marTop w:val="750"/>
              <w:marBottom w:val="750"/>
              <w:divBdr>
                <w:top w:val="none" w:sz="0" w:space="0" w:color="auto"/>
                <w:left w:val="none" w:sz="0" w:space="0" w:color="auto"/>
                <w:bottom w:val="none" w:sz="0" w:space="0" w:color="auto"/>
                <w:right w:val="none" w:sz="0" w:space="0" w:color="auto"/>
              </w:divBdr>
              <w:divsChild>
                <w:div w:id="1730153385">
                  <w:marLeft w:val="0"/>
                  <w:marRight w:val="0"/>
                  <w:marTop w:val="0"/>
                  <w:marBottom w:val="0"/>
                  <w:divBdr>
                    <w:top w:val="none" w:sz="0" w:space="0" w:color="auto"/>
                    <w:left w:val="none" w:sz="0" w:space="0" w:color="auto"/>
                    <w:bottom w:val="none" w:sz="0" w:space="0" w:color="auto"/>
                    <w:right w:val="none" w:sz="0" w:space="0" w:color="auto"/>
                  </w:divBdr>
                  <w:divsChild>
                    <w:div w:id="1186023555">
                      <w:marLeft w:val="0"/>
                      <w:marRight w:val="0"/>
                      <w:marTop w:val="0"/>
                      <w:marBottom w:val="0"/>
                      <w:divBdr>
                        <w:top w:val="none" w:sz="0" w:space="0" w:color="auto"/>
                        <w:left w:val="none" w:sz="0" w:space="0" w:color="auto"/>
                        <w:bottom w:val="none" w:sz="0" w:space="0" w:color="auto"/>
                        <w:right w:val="none" w:sz="0" w:space="0" w:color="auto"/>
                      </w:divBdr>
                      <w:divsChild>
                        <w:div w:id="26866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530015">
          <w:marLeft w:val="0"/>
          <w:marRight w:val="0"/>
          <w:marTop w:val="100"/>
          <w:marBottom w:val="100"/>
          <w:divBdr>
            <w:top w:val="dashed" w:sz="6" w:space="0" w:color="A8A8A8"/>
            <w:left w:val="none" w:sz="0" w:space="0" w:color="auto"/>
            <w:bottom w:val="none" w:sz="0" w:space="0" w:color="auto"/>
            <w:right w:val="none" w:sz="0" w:space="0" w:color="auto"/>
          </w:divBdr>
          <w:divsChild>
            <w:div w:id="1958681864">
              <w:marLeft w:val="0"/>
              <w:marRight w:val="0"/>
              <w:marTop w:val="750"/>
              <w:marBottom w:val="750"/>
              <w:divBdr>
                <w:top w:val="none" w:sz="0" w:space="0" w:color="auto"/>
                <w:left w:val="none" w:sz="0" w:space="0" w:color="auto"/>
                <w:bottom w:val="none" w:sz="0" w:space="0" w:color="auto"/>
                <w:right w:val="none" w:sz="0" w:space="0" w:color="auto"/>
              </w:divBdr>
              <w:divsChild>
                <w:div w:id="2085296863">
                  <w:marLeft w:val="0"/>
                  <w:marRight w:val="0"/>
                  <w:marTop w:val="0"/>
                  <w:marBottom w:val="0"/>
                  <w:divBdr>
                    <w:top w:val="none" w:sz="0" w:space="0" w:color="auto"/>
                    <w:left w:val="none" w:sz="0" w:space="0" w:color="auto"/>
                    <w:bottom w:val="none" w:sz="0" w:space="0" w:color="auto"/>
                    <w:right w:val="none" w:sz="0" w:space="0" w:color="auto"/>
                  </w:divBdr>
                  <w:divsChild>
                    <w:div w:id="509755680">
                      <w:marLeft w:val="0"/>
                      <w:marRight w:val="0"/>
                      <w:marTop w:val="0"/>
                      <w:marBottom w:val="0"/>
                      <w:divBdr>
                        <w:top w:val="none" w:sz="0" w:space="0" w:color="auto"/>
                        <w:left w:val="none" w:sz="0" w:space="0" w:color="auto"/>
                        <w:bottom w:val="none" w:sz="0" w:space="0" w:color="auto"/>
                        <w:right w:val="none" w:sz="0" w:space="0" w:color="auto"/>
                      </w:divBdr>
                      <w:divsChild>
                        <w:div w:id="26689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089909">
          <w:marLeft w:val="0"/>
          <w:marRight w:val="0"/>
          <w:marTop w:val="100"/>
          <w:marBottom w:val="100"/>
          <w:divBdr>
            <w:top w:val="dashed" w:sz="6" w:space="0" w:color="A8A8A8"/>
            <w:left w:val="none" w:sz="0" w:space="0" w:color="auto"/>
            <w:bottom w:val="none" w:sz="0" w:space="0" w:color="auto"/>
            <w:right w:val="none" w:sz="0" w:space="0" w:color="auto"/>
          </w:divBdr>
          <w:divsChild>
            <w:div w:id="29258206">
              <w:marLeft w:val="0"/>
              <w:marRight w:val="0"/>
              <w:marTop w:val="750"/>
              <w:marBottom w:val="750"/>
              <w:divBdr>
                <w:top w:val="none" w:sz="0" w:space="0" w:color="auto"/>
                <w:left w:val="none" w:sz="0" w:space="0" w:color="auto"/>
                <w:bottom w:val="none" w:sz="0" w:space="0" w:color="auto"/>
                <w:right w:val="none" w:sz="0" w:space="0" w:color="auto"/>
              </w:divBdr>
              <w:divsChild>
                <w:div w:id="1146240505">
                  <w:marLeft w:val="0"/>
                  <w:marRight w:val="0"/>
                  <w:marTop w:val="0"/>
                  <w:marBottom w:val="0"/>
                  <w:divBdr>
                    <w:top w:val="none" w:sz="0" w:space="0" w:color="auto"/>
                    <w:left w:val="none" w:sz="0" w:space="0" w:color="auto"/>
                    <w:bottom w:val="none" w:sz="0" w:space="0" w:color="auto"/>
                    <w:right w:val="none" w:sz="0" w:space="0" w:color="auto"/>
                  </w:divBdr>
                  <w:divsChild>
                    <w:div w:id="478695475">
                      <w:marLeft w:val="0"/>
                      <w:marRight w:val="0"/>
                      <w:marTop w:val="0"/>
                      <w:marBottom w:val="0"/>
                      <w:divBdr>
                        <w:top w:val="none" w:sz="0" w:space="0" w:color="auto"/>
                        <w:left w:val="none" w:sz="0" w:space="0" w:color="auto"/>
                        <w:bottom w:val="none" w:sz="0" w:space="0" w:color="auto"/>
                        <w:right w:val="none" w:sz="0" w:space="0" w:color="auto"/>
                      </w:divBdr>
                      <w:divsChild>
                        <w:div w:id="141879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684537">
          <w:marLeft w:val="0"/>
          <w:marRight w:val="0"/>
          <w:marTop w:val="100"/>
          <w:marBottom w:val="100"/>
          <w:divBdr>
            <w:top w:val="dashed" w:sz="6" w:space="0" w:color="A8A8A8"/>
            <w:left w:val="none" w:sz="0" w:space="0" w:color="auto"/>
            <w:bottom w:val="none" w:sz="0" w:space="0" w:color="auto"/>
            <w:right w:val="none" w:sz="0" w:space="0" w:color="auto"/>
          </w:divBdr>
          <w:divsChild>
            <w:div w:id="2038002630">
              <w:marLeft w:val="0"/>
              <w:marRight w:val="0"/>
              <w:marTop w:val="750"/>
              <w:marBottom w:val="750"/>
              <w:divBdr>
                <w:top w:val="none" w:sz="0" w:space="0" w:color="auto"/>
                <w:left w:val="none" w:sz="0" w:space="0" w:color="auto"/>
                <w:bottom w:val="none" w:sz="0" w:space="0" w:color="auto"/>
                <w:right w:val="none" w:sz="0" w:space="0" w:color="auto"/>
              </w:divBdr>
              <w:divsChild>
                <w:div w:id="1353678566">
                  <w:marLeft w:val="0"/>
                  <w:marRight w:val="0"/>
                  <w:marTop w:val="0"/>
                  <w:marBottom w:val="0"/>
                  <w:divBdr>
                    <w:top w:val="none" w:sz="0" w:space="0" w:color="auto"/>
                    <w:left w:val="none" w:sz="0" w:space="0" w:color="auto"/>
                    <w:bottom w:val="none" w:sz="0" w:space="0" w:color="auto"/>
                    <w:right w:val="none" w:sz="0" w:space="0" w:color="auto"/>
                  </w:divBdr>
                  <w:divsChild>
                    <w:div w:id="780536625">
                      <w:marLeft w:val="0"/>
                      <w:marRight w:val="0"/>
                      <w:marTop w:val="0"/>
                      <w:marBottom w:val="0"/>
                      <w:divBdr>
                        <w:top w:val="none" w:sz="0" w:space="0" w:color="auto"/>
                        <w:left w:val="none" w:sz="0" w:space="0" w:color="auto"/>
                        <w:bottom w:val="none" w:sz="0" w:space="0" w:color="auto"/>
                        <w:right w:val="none" w:sz="0" w:space="0" w:color="auto"/>
                      </w:divBdr>
                      <w:divsChild>
                        <w:div w:id="110758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74494">
          <w:marLeft w:val="0"/>
          <w:marRight w:val="0"/>
          <w:marTop w:val="100"/>
          <w:marBottom w:val="100"/>
          <w:divBdr>
            <w:top w:val="dashed" w:sz="6" w:space="0" w:color="A8A8A8"/>
            <w:left w:val="none" w:sz="0" w:space="0" w:color="auto"/>
            <w:bottom w:val="none" w:sz="0" w:space="0" w:color="auto"/>
            <w:right w:val="none" w:sz="0" w:space="0" w:color="auto"/>
          </w:divBdr>
          <w:divsChild>
            <w:div w:id="19816722">
              <w:marLeft w:val="0"/>
              <w:marRight w:val="0"/>
              <w:marTop w:val="750"/>
              <w:marBottom w:val="750"/>
              <w:divBdr>
                <w:top w:val="none" w:sz="0" w:space="0" w:color="auto"/>
                <w:left w:val="none" w:sz="0" w:space="0" w:color="auto"/>
                <w:bottom w:val="none" w:sz="0" w:space="0" w:color="auto"/>
                <w:right w:val="none" w:sz="0" w:space="0" w:color="auto"/>
              </w:divBdr>
              <w:divsChild>
                <w:div w:id="1941185091">
                  <w:marLeft w:val="0"/>
                  <w:marRight w:val="0"/>
                  <w:marTop w:val="0"/>
                  <w:marBottom w:val="0"/>
                  <w:divBdr>
                    <w:top w:val="none" w:sz="0" w:space="0" w:color="auto"/>
                    <w:left w:val="none" w:sz="0" w:space="0" w:color="auto"/>
                    <w:bottom w:val="none" w:sz="0" w:space="0" w:color="auto"/>
                    <w:right w:val="none" w:sz="0" w:space="0" w:color="auto"/>
                  </w:divBdr>
                  <w:divsChild>
                    <w:div w:id="573777785">
                      <w:marLeft w:val="0"/>
                      <w:marRight w:val="0"/>
                      <w:marTop w:val="0"/>
                      <w:marBottom w:val="0"/>
                      <w:divBdr>
                        <w:top w:val="none" w:sz="0" w:space="0" w:color="auto"/>
                        <w:left w:val="none" w:sz="0" w:space="0" w:color="auto"/>
                        <w:bottom w:val="none" w:sz="0" w:space="0" w:color="auto"/>
                        <w:right w:val="none" w:sz="0" w:space="0" w:color="auto"/>
                      </w:divBdr>
                      <w:divsChild>
                        <w:div w:id="18595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1921782">
          <w:marLeft w:val="0"/>
          <w:marRight w:val="0"/>
          <w:marTop w:val="100"/>
          <w:marBottom w:val="100"/>
          <w:divBdr>
            <w:top w:val="dashed" w:sz="6" w:space="0" w:color="A8A8A8"/>
            <w:left w:val="none" w:sz="0" w:space="0" w:color="auto"/>
            <w:bottom w:val="none" w:sz="0" w:space="0" w:color="auto"/>
            <w:right w:val="none" w:sz="0" w:space="0" w:color="auto"/>
          </w:divBdr>
          <w:divsChild>
            <w:div w:id="1914116806">
              <w:marLeft w:val="0"/>
              <w:marRight w:val="0"/>
              <w:marTop w:val="750"/>
              <w:marBottom w:val="750"/>
              <w:divBdr>
                <w:top w:val="none" w:sz="0" w:space="0" w:color="auto"/>
                <w:left w:val="none" w:sz="0" w:space="0" w:color="auto"/>
                <w:bottom w:val="none" w:sz="0" w:space="0" w:color="auto"/>
                <w:right w:val="none" w:sz="0" w:space="0" w:color="auto"/>
              </w:divBdr>
              <w:divsChild>
                <w:div w:id="931428393">
                  <w:marLeft w:val="0"/>
                  <w:marRight w:val="0"/>
                  <w:marTop w:val="0"/>
                  <w:marBottom w:val="0"/>
                  <w:divBdr>
                    <w:top w:val="none" w:sz="0" w:space="0" w:color="auto"/>
                    <w:left w:val="none" w:sz="0" w:space="0" w:color="auto"/>
                    <w:bottom w:val="none" w:sz="0" w:space="0" w:color="auto"/>
                    <w:right w:val="none" w:sz="0" w:space="0" w:color="auto"/>
                  </w:divBdr>
                  <w:divsChild>
                    <w:div w:id="1972399416">
                      <w:marLeft w:val="0"/>
                      <w:marRight w:val="0"/>
                      <w:marTop w:val="0"/>
                      <w:marBottom w:val="0"/>
                      <w:divBdr>
                        <w:top w:val="none" w:sz="0" w:space="0" w:color="auto"/>
                        <w:left w:val="none" w:sz="0" w:space="0" w:color="auto"/>
                        <w:bottom w:val="none" w:sz="0" w:space="0" w:color="auto"/>
                        <w:right w:val="none" w:sz="0" w:space="0" w:color="auto"/>
                      </w:divBdr>
                      <w:divsChild>
                        <w:div w:id="92079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067684">
          <w:marLeft w:val="0"/>
          <w:marRight w:val="0"/>
          <w:marTop w:val="100"/>
          <w:marBottom w:val="100"/>
          <w:divBdr>
            <w:top w:val="dashed" w:sz="6" w:space="0" w:color="A8A8A8"/>
            <w:left w:val="none" w:sz="0" w:space="0" w:color="auto"/>
            <w:bottom w:val="none" w:sz="0" w:space="0" w:color="auto"/>
            <w:right w:val="none" w:sz="0" w:space="0" w:color="auto"/>
          </w:divBdr>
          <w:divsChild>
            <w:div w:id="849561475">
              <w:marLeft w:val="0"/>
              <w:marRight w:val="0"/>
              <w:marTop w:val="750"/>
              <w:marBottom w:val="750"/>
              <w:divBdr>
                <w:top w:val="none" w:sz="0" w:space="0" w:color="auto"/>
                <w:left w:val="none" w:sz="0" w:space="0" w:color="auto"/>
                <w:bottom w:val="none" w:sz="0" w:space="0" w:color="auto"/>
                <w:right w:val="none" w:sz="0" w:space="0" w:color="auto"/>
              </w:divBdr>
              <w:divsChild>
                <w:div w:id="1030447028">
                  <w:marLeft w:val="0"/>
                  <w:marRight w:val="0"/>
                  <w:marTop w:val="0"/>
                  <w:marBottom w:val="0"/>
                  <w:divBdr>
                    <w:top w:val="none" w:sz="0" w:space="0" w:color="auto"/>
                    <w:left w:val="none" w:sz="0" w:space="0" w:color="auto"/>
                    <w:bottom w:val="none" w:sz="0" w:space="0" w:color="auto"/>
                    <w:right w:val="none" w:sz="0" w:space="0" w:color="auto"/>
                  </w:divBdr>
                  <w:divsChild>
                    <w:div w:id="1586845637">
                      <w:marLeft w:val="0"/>
                      <w:marRight w:val="0"/>
                      <w:marTop w:val="0"/>
                      <w:marBottom w:val="0"/>
                      <w:divBdr>
                        <w:top w:val="none" w:sz="0" w:space="0" w:color="auto"/>
                        <w:left w:val="none" w:sz="0" w:space="0" w:color="auto"/>
                        <w:bottom w:val="none" w:sz="0" w:space="0" w:color="auto"/>
                        <w:right w:val="none" w:sz="0" w:space="0" w:color="auto"/>
                      </w:divBdr>
                      <w:divsChild>
                        <w:div w:id="52621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041968">
          <w:marLeft w:val="0"/>
          <w:marRight w:val="0"/>
          <w:marTop w:val="100"/>
          <w:marBottom w:val="100"/>
          <w:divBdr>
            <w:top w:val="dashed" w:sz="6" w:space="0" w:color="A8A8A8"/>
            <w:left w:val="none" w:sz="0" w:space="0" w:color="auto"/>
            <w:bottom w:val="none" w:sz="0" w:space="0" w:color="auto"/>
            <w:right w:val="none" w:sz="0" w:space="0" w:color="auto"/>
          </w:divBdr>
          <w:divsChild>
            <w:div w:id="355814398">
              <w:marLeft w:val="0"/>
              <w:marRight w:val="0"/>
              <w:marTop w:val="750"/>
              <w:marBottom w:val="750"/>
              <w:divBdr>
                <w:top w:val="none" w:sz="0" w:space="0" w:color="auto"/>
                <w:left w:val="none" w:sz="0" w:space="0" w:color="auto"/>
                <w:bottom w:val="none" w:sz="0" w:space="0" w:color="auto"/>
                <w:right w:val="none" w:sz="0" w:space="0" w:color="auto"/>
              </w:divBdr>
              <w:divsChild>
                <w:div w:id="1599019891">
                  <w:marLeft w:val="0"/>
                  <w:marRight w:val="0"/>
                  <w:marTop w:val="0"/>
                  <w:marBottom w:val="0"/>
                  <w:divBdr>
                    <w:top w:val="none" w:sz="0" w:space="0" w:color="auto"/>
                    <w:left w:val="none" w:sz="0" w:space="0" w:color="auto"/>
                    <w:bottom w:val="none" w:sz="0" w:space="0" w:color="auto"/>
                    <w:right w:val="none" w:sz="0" w:space="0" w:color="auto"/>
                  </w:divBdr>
                  <w:divsChild>
                    <w:div w:id="1416630432">
                      <w:marLeft w:val="0"/>
                      <w:marRight w:val="0"/>
                      <w:marTop w:val="0"/>
                      <w:marBottom w:val="0"/>
                      <w:divBdr>
                        <w:top w:val="none" w:sz="0" w:space="0" w:color="auto"/>
                        <w:left w:val="none" w:sz="0" w:space="0" w:color="auto"/>
                        <w:bottom w:val="none" w:sz="0" w:space="0" w:color="auto"/>
                        <w:right w:val="none" w:sz="0" w:space="0" w:color="auto"/>
                      </w:divBdr>
                      <w:divsChild>
                        <w:div w:id="119014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634374">
          <w:marLeft w:val="0"/>
          <w:marRight w:val="0"/>
          <w:marTop w:val="100"/>
          <w:marBottom w:val="100"/>
          <w:divBdr>
            <w:top w:val="dashed" w:sz="6" w:space="0" w:color="A8A8A8"/>
            <w:left w:val="none" w:sz="0" w:space="0" w:color="auto"/>
            <w:bottom w:val="none" w:sz="0" w:space="0" w:color="auto"/>
            <w:right w:val="none" w:sz="0" w:space="0" w:color="auto"/>
          </w:divBdr>
          <w:divsChild>
            <w:div w:id="2047101949">
              <w:marLeft w:val="0"/>
              <w:marRight w:val="0"/>
              <w:marTop w:val="750"/>
              <w:marBottom w:val="750"/>
              <w:divBdr>
                <w:top w:val="none" w:sz="0" w:space="0" w:color="auto"/>
                <w:left w:val="none" w:sz="0" w:space="0" w:color="auto"/>
                <w:bottom w:val="none" w:sz="0" w:space="0" w:color="auto"/>
                <w:right w:val="none" w:sz="0" w:space="0" w:color="auto"/>
              </w:divBdr>
              <w:divsChild>
                <w:div w:id="1740982847">
                  <w:marLeft w:val="0"/>
                  <w:marRight w:val="0"/>
                  <w:marTop w:val="0"/>
                  <w:marBottom w:val="0"/>
                  <w:divBdr>
                    <w:top w:val="none" w:sz="0" w:space="0" w:color="auto"/>
                    <w:left w:val="none" w:sz="0" w:space="0" w:color="auto"/>
                    <w:bottom w:val="none" w:sz="0" w:space="0" w:color="auto"/>
                    <w:right w:val="none" w:sz="0" w:space="0" w:color="auto"/>
                  </w:divBdr>
                  <w:divsChild>
                    <w:div w:id="1415122971">
                      <w:marLeft w:val="0"/>
                      <w:marRight w:val="0"/>
                      <w:marTop w:val="0"/>
                      <w:marBottom w:val="0"/>
                      <w:divBdr>
                        <w:top w:val="none" w:sz="0" w:space="0" w:color="auto"/>
                        <w:left w:val="none" w:sz="0" w:space="0" w:color="auto"/>
                        <w:bottom w:val="none" w:sz="0" w:space="0" w:color="auto"/>
                        <w:right w:val="none" w:sz="0" w:space="0" w:color="auto"/>
                      </w:divBdr>
                      <w:divsChild>
                        <w:div w:id="131479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087210">
          <w:marLeft w:val="0"/>
          <w:marRight w:val="0"/>
          <w:marTop w:val="100"/>
          <w:marBottom w:val="100"/>
          <w:divBdr>
            <w:top w:val="dashed" w:sz="6" w:space="0" w:color="A8A8A8"/>
            <w:left w:val="none" w:sz="0" w:space="0" w:color="auto"/>
            <w:bottom w:val="none" w:sz="0" w:space="0" w:color="auto"/>
            <w:right w:val="none" w:sz="0" w:space="0" w:color="auto"/>
          </w:divBdr>
          <w:divsChild>
            <w:div w:id="900945781">
              <w:marLeft w:val="0"/>
              <w:marRight w:val="0"/>
              <w:marTop w:val="750"/>
              <w:marBottom w:val="750"/>
              <w:divBdr>
                <w:top w:val="none" w:sz="0" w:space="0" w:color="auto"/>
                <w:left w:val="none" w:sz="0" w:space="0" w:color="auto"/>
                <w:bottom w:val="none" w:sz="0" w:space="0" w:color="auto"/>
                <w:right w:val="none" w:sz="0" w:space="0" w:color="auto"/>
              </w:divBdr>
              <w:divsChild>
                <w:div w:id="1525946584">
                  <w:marLeft w:val="0"/>
                  <w:marRight w:val="0"/>
                  <w:marTop w:val="0"/>
                  <w:marBottom w:val="0"/>
                  <w:divBdr>
                    <w:top w:val="none" w:sz="0" w:space="0" w:color="auto"/>
                    <w:left w:val="none" w:sz="0" w:space="0" w:color="auto"/>
                    <w:bottom w:val="none" w:sz="0" w:space="0" w:color="auto"/>
                    <w:right w:val="none" w:sz="0" w:space="0" w:color="auto"/>
                  </w:divBdr>
                  <w:divsChild>
                    <w:div w:id="1608079315">
                      <w:marLeft w:val="0"/>
                      <w:marRight w:val="0"/>
                      <w:marTop w:val="0"/>
                      <w:marBottom w:val="0"/>
                      <w:divBdr>
                        <w:top w:val="none" w:sz="0" w:space="0" w:color="auto"/>
                        <w:left w:val="none" w:sz="0" w:space="0" w:color="auto"/>
                        <w:bottom w:val="none" w:sz="0" w:space="0" w:color="auto"/>
                        <w:right w:val="none" w:sz="0" w:space="0" w:color="auto"/>
                      </w:divBdr>
                      <w:divsChild>
                        <w:div w:id="129186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907519">
      <w:bodyDiv w:val="1"/>
      <w:marLeft w:val="0"/>
      <w:marRight w:val="0"/>
      <w:marTop w:val="0"/>
      <w:marBottom w:val="0"/>
      <w:divBdr>
        <w:top w:val="none" w:sz="0" w:space="0" w:color="auto"/>
        <w:left w:val="none" w:sz="0" w:space="0" w:color="auto"/>
        <w:bottom w:val="none" w:sz="0" w:space="0" w:color="auto"/>
        <w:right w:val="none" w:sz="0" w:space="0" w:color="auto"/>
      </w:divBdr>
    </w:div>
    <w:div w:id="792478081">
      <w:bodyDiv w:val="1"/>
      <w:marLeft w:val="0"/>
      <w:marRight w:val="0"/>
      <w:marTop w:val="0"/>
      <w:marBottom w:val="0"/>
      <w:divBdr>
        <w:top w:val="none" w:sz="0" w:space="0" w:color="auto"/>
        <w:left w:val="none" w:sz="0" w:space="0" w:color="auto"/>
        <w:bottom w:val="none" w:sz="0" w:space="0" w:color="auto"/>
        <w:right w:val="none" w:sz="0" w:space="0" w:color="auto"/>
      </w:divBdr>
    </w:div>
    <w:div w:id="819880431">
      <w:bodyDiv w:val="1"/>
      <w:marLeft w:val="0"/>
      <w:marRight w:val="0"/>
      <w:marTop w:val="0"/>
      <w:marBottom w:val="0"/>
      <w:divBdr>
        <w:top w:val="none" w:sz="0" w:space="0" w:color="auto"/>
        <w:left w:val="none" w:sz="0" w:space="0" w:color="auto"/>
        <w:bottom w:val="none" w:sz="0" w:space="0" w:color="auto"/>
        <w:right w:val="none" w:sz="0" w:space="0" w:color="auto"/>
      </w:divBdr>
    </w:div>
    <w:div w:id="868680676">
      <w:bodyDiv w:val="1"/>
      <w:marLeft w:val="0"/>
      <w:marRight w:val="0"/>
      <w:marTop w:val="0"/>
      <w:marBottom w:val="0"/>
      <w:divBdr>
        <w:top w:val="none" w:sz="0" w:space="0" w:color="auto"/>
        <w:left w:val="none" w:sz="0" w:space="0" w:color="auto"/>
        <w:bottom w:val="none" w:sz="0" w:space="0" w:color="auto"/>
        <w:right w:val="none" w:sz="0" w:space="0" w:color="auto"/>
      </w:divBdr>
    </w:div>
    <w:div w:id="899828393">
      <w:bodyDiv w:val="1"/>
      <w:marLeft w:val="0"/>
      <w:marRight w:val="0"/>
      <w:marTop w:val="0"/>
      <w:marBottom w:val="0"/>
      <w:divBdr>
        <w:top w:val="none" w:sz="0" w:space="0" w:color="auto"/>
        <w:left w:val="none" w:sz="0" w:space="0" w:color="auto"/>
        <w:bottom w:val="none" w:sz="0" w:space="0" w:color="auto"/>
        <w:right w:val="none" w:sz="0" w:space="0" w:color="auto"/>
      </w:divBdr>
    </w:div>
    <w:div w:id="926301771">
      <w:bodyDiv w:val="1"/>
      <w:marLeft w:val="0"/>
      <w:marRight w:val="0"/>
      <w:marTop w:val="0"/>
      <w:marBottom w:val="0"/>
      <w:divBdr>
        <w:top w:val="none" w:sz="0" w:space="0" w:color="auto"/>
        <w:left w:val="none" w:sz="0" w:space="0" w:color="auto"/>
        <w:bottom w:val="none" w:sz="0" w:space="0" w:color="auto"/>
        <w:right w:val="none" w:sz="0" w:space="0" w:color="auto"/>
      </w:divBdr>
    </w:div>
    <w:div w:id="938096945">
      <w:bodyDiv w:val="1"/>
      <w:marLeft w:val="0"/>
      <w:marRight w:val="0"/>
      <w:marTop w:val="0"/>
      <w:marBottom w:val="0"/>
      <w:divBdr>
        <w:top w:val="none" w:sz="0" w:space="0" w:color="auto"/>
        <w:left w:val="none" w:sz="0" w:space="0" w:color="auto"/>
        <w:bottom w:val="none" w:sz="0" w:space="0" w:color="auto"/>
        <w:right w:val="none" w:sz="0" w:space="0" w:color="auto"/>
      </w:divBdr>
      <w:divsChild>
        <w:div w:id="206185489">
          <w:marLeft w:val="0"/>
          <w:marRight w:val="0"/>
          <w:marTop w:val="100"/>
          <w:marBottom w:val="100"/>
          <w:divBdr>
            <w:top w:val="dashed" w:sz="6" w:space="0" w:color="A8A8A8"/>
            <w:left w:val="none" w:sz="0" w:space="0" w:color="auto"/>
            <w:bottom w:val="none" w:sz="0" w:space="0" w:color="auto"/>
            <w:right w:val="none" w:sz="0" w:space="0" w:color="auto"/>
          </w:divBdr>
          <w:divsChild>
            <w:div w:id="1798524266">
              <w:marLeft w:val="0"/>
              <w:marRight w:val="0"/>
              <w:marTop w:val="750"/>
              <w:marBottom w:val="750"/>
              <w:divBdr>
                <w:top w:val="none" w:sz="0" w:space="0" w:color="auto"/>
                <w:left w:val="none" w:sz="0" w:space="0" w:color="auto"/>
                <w:bottom w:val="none" w:sz="0" w:space="0" w:color="auto"/>
                <w:right w:val="none" w:sz="0" w:space="0" w:color="auto"/>
              </w:divBdr>
              <w:divsChild>
                <w:div w:id="1156383680">
                  <w:marLeft w:val="0"/>
                  <w:marRight w:val="0"/>
                  <w:marTop w:val="0"/>
                  <w:marBottom w:val="0"/>
                  <w:divBdr>
                    <w:top w:val="none" w:sz="0" w:space="0" w:color="auto"/>
                    <w:left w:val="none" w:sz="0" w:space="0" w:color="auto"/>
                    <w:bottom w:val="none" w:sz="0" w:space="0" w:color="auto"/>
                    <w:right w:val="none" w:sz="0" w:space="0" w:color="auto"/>
                  </w:divBdr>
                  <w:divsChild>
                    <w:div w:id="828836122">
                      <w:marLeft w:val="0"/>
                      <w:marRight w:val="0"/>
                      <w:marTop w:val="0"/>
                      <w:marBottom w:val="0"/>
                      <w:divBdr>
                        <w:top w:val="none" w:sz="0" w:space="0" w:color="auto"/>
                        <w:left w:val="none" w:sz="0" w:space="0" w:color="auto"/>
                        <w:bottom w:val="none" w:sz="0" w:space="0" w:color="auto"/>
                        <w:right w:val="none" w:sz="0" w:space="0" w:color="auto"/>
                      </w:divBdr>
                      <w:divsChild>
                        <w:div w:id="13854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126252">
          <w:marLeft w:val="0"/>
          <w:marRight w:val="0"/>
          <w:marTop w:val="100"/>
          <w:marBottom w:val="100"/>
          <w:divBdr>
            <w:top w:val="dashed" w:sz="6" w:space="0" w:color="A8A8A8"/>
            <w:left w:val="none" w:sz="0" w:space="0" w:color="auto"/>
            <w:bottom w:val="none" w:sz="0" w:space="0" w:color="auto"/>
            <w:right w:val="none" w:sz="0" w:space="0" w:color="auto"/>
          </w:divBdr>
          <w:divsChild>
            <w:div w:id="354237649">
              <w:marLeft w:val="0"/>
              <w:marRight w:val="0"/>
              <w:marTop w:val="750"/>
              <w:marBottom w:val="750"/>
              <w:divBdr>
                <w:top w:val="none" w:sz="0" w:space="0" w:color="auto"/>
                <w:left w:val="none" w:sz="0" w:space="0" w:color="auto"/>
                <w:bottom w:val="none" w:sz="0" w:space="0" w:color="auto"/>
                <w:right w:val="none" w:sz="0" w:space="0" w:color="auto"/>
              </w:divBdr>
              <w:divsChild>
                <w:div w:id="219831566">
                  <w:marLeft w:val="0"/>
                  <w:marRight w:val="0"/>
                  <w:marTop w:val="0"/>
                  <w:marBottom w:val="0"/>
                  <w:divBdr>
                    <w:top w:val="none" w:sz="0" w:space="0" w:color="auto"/>
                    <w:left w:val="none" w:sz="0" w:space="0" w:color="auto"/>
                    <w:bottom w:val="none" w:sz="0" w:space="0" w:color="auto"/>
                    <w:right w:val="none" w:sz="0" w:space="0" w:color="auto"/>
                  </w:divBdr>
                  <w:divsChild>
                    <w:div w:id="306590424">
                      <w:marLeft w:val="0"/>
                      <w:marRight w:val="0"/>
                      <w:marTop w:val="0"/>
                      <w:marBottom w:val="0"/>
                      <w:divBdr>
                        <w:top w:val="none" w:sz="0" w:space="0" w:color="auto"/>
                        <w:left w:val="none" w:sz="0" w:space="0" w:color="auto"/>
                        <w:bottom w:val="none" w:sz="0" w:space="0" w:color="auto"/>
                        <w:right w:val="none" w:sz="0" w:space="0" w:color="auto"/>
                      </w:divBdr>
                      <w:divsChild>
                        <w:div w:id="61082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966287">
          <w:marLeft w:val="0"/>
          <w:marRight w:val="0"/>
          <w:marTop w:val="100"/>
          <w:marBottom w:val="100"/>
          <w:divBdr>
            <w:top w:val="dashed" w:sz="6" w:space="0" w:color="A8A8A8"/>
            <w:left w:val="none" w:sz="0" w:space="0" w:color="auto"/>
            <w:bottom w:val="none" w:sz="0" w:space="0" w:color="auto"/>
            <w:right w:val="none" w:sz="0" w:space="0" w:color="auto"/>
          </w:divBdr>
          <w:divsChild>
            <w:div w:id="867841719">
              <w:marLeft w:val="0"/>
              <w:marRight w:val="0"/>
              <w:marTop w:val="750"/>
              <w:marBottom w:val="750"/>
              <w:divBdr>
                <w:top w:val="none" w:sz="0" w:space="0" w:color="auto"/>
                <w:left w:val="none" w:sz="0" w:space="0" w:color="auto"/>
                <w:bottom w:val="none" w:sz="0" w:space="0" w:color="auto"/>
                <w:right w:val="none" w:sz="0" w:space="0" w:color="auto"/>
              </w:divBdr>
              <w:divsChild>
                <w:div w:id="1455754199">
                  <w:marLeft w:val="0"/>
                  <w:marRight w:val="0"/>
                  <w:marTop w:val="0"/>
                  <w:marBottom w:val="0"/>
                  <w:divBdr>
                    <w:top w:val="none" w:sz="0" w:space="0" w:color="auto"/>
                    <w:left w:val="none" w:sz="0" w:space="0" w:color="auto"/>
                    <w:bottom w:val="none" w:sz="0" w:space="0" w:color="auto"/>
                    <w:right w:val="none" w:sz="0" w:space="0" w:color="auto"/>
                  </w:divBdr>
                  <w:divsChild>
                    <w:div w:id="2070641748">
                      <w:marLeft w:val="0"/>
                      <w:marRight w:val="0"/>
                      <w:marTop w:val="0"/>
                      <w:marBottom w:val="0"/>
                      <w:divBdr>
                        <w:top w:val="none" w:sz="0" w:space="0" w:color="auto"/>
                        <w:left w:val="none" w:sz="0" w:space="0" w:color="auto"/>
                        <w:bottom w:val="none" w:sz="0" w:space="0" w:color="auto"/>
                        <w:right w:val="none" w:sz="0" w:space="0" w:color="auto"/>
                      </w:divBdr>
                      <w:divsChild>
                        <w:div w:id="94870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030233">
          <w:marLeft w:val="0"/>
          <w:marRight w:val="0"/>
          <w:marTop w:val="100"/>
          <w:marBottom w:val="100"/>
          <w:divBdr>
            <w:top w:val="dashed" w:sz="6" w:space="0" w:color="A8A8A8"/>
            <w:left w:val="none" w:sz="0" w:space="0" w:color="auto"/>
            <w:bottom w:val="none" w:sz="0" w:space="0" w:color="auto"/>
            <w:right w:val="none" w:sz="0" w:space="0" w:color="auto"/>
          </w:divBdr>
          <w:divsChild>
            <w:div w:id="468060609">
              <w:marLeft w:val="0"/>
              <w:marRight w:val="0"/>
              <w:marTop w:val="750"/>
              <w:marBottom w:val="750"/>
              <w:divBdr>
                <w:top w:val="none" w:sz="0" w:space="0" w:color="auto"/>
                <w:left w:val="none" w:sz="0" w:space="0" w:color="auto"/>
                <w:bottom w:val="none" w:sz="0" w:space="0" w:color="auto"/>
                <w:right w:val="none" w:sz="0" w:space="0" w:color="auto"/>
              </w:divBdr>
              <w:divsChild>
                <w:div w:id="636766384">
                  <w:marLeft w:val="0"/>
                  <w:marRight w:val="0"/>
                  <w:marTop w:val="0"/>
                  <w:marBottom w:val="0"/>
                  <w:divBdr>
                    <w:top w:val="none" w:sz="0" w:space="0" w:color="auto"/>
                    <w:left w:val="none" w:sz="0" w:space="0" w:color="auto"/>
                    <w:bottom w:val="none" w:sz="0" w:space="0" w:color="auto"/>
                    <w:right w:val="none" w:sz="0" w:space="0" w:color="auto"/>
                  </w:divBdr>
                  <w:divsChild>
                    <w:div w:id="672027478">
                      <w:marLeft w:val="0"/>
                      <w:marRight w:val="0"/>
                      <w:marTop w:val="0"/>
                      <w:marBottom w:val="0"/>
                      <w:divBdr>
                        <w:top w:val="none" w:sz="0" w:space="0" w:color="auto"/>
                        <w:left w:val="none" w:sz="0" w:space="0" w:color="auto"/>
                        <w:bottom w:val="none" w:sz="0" w:space="0" w:color="auto"/>
                        <w:right w:val="none" w:sz="0" w:space="0" w:color="auto"/>
                      </w:divBdr>
                      <w:divsChild>
                        <w:div w:id="88251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033120">
          <w:marLeft w:val="0"/>
          <w:marRight w:val="0"/>
          <w:marTop w:val="100"/>
          <w:marBottom w:val="100"/>
          <w:divBdr>
            <w:top w:val="dashed" w:sz="6" w:space="0" w:color="A8A8A8"/>
            <w:left w:val="none" w:sz="0" w:space="0" w:color="auto"/>
            <w:bottom w:val="none" w:sz="0" w:space="0" w:color="auto"/>
            <w:right w:val="none" w:sz="0" w:space="0" w:color="auto"/>
          </w:divBdr>
          <w:divsChild>
            <w:div w:id="1637028197">
              <w:marLeft w:val="0"/>
              <w:marRight w:val="0"/>
              <w:marTop w:val="750"/>
              <w:marBottom w:val="750"/>
              <w:divBdr>
                <w:top w:val="none" w:sz="0" w:space="0" w:color="auto"/>
                <w:left w:val="none" w:sz="0" w:space="0" w:color="auto"/>
                <w:bottom w:val="none" w:sz="0" w:space="0" w:color="auto"/>
                <w:right w:val="none" w:sz="0" w:space="0" w:color="auto"/>
              </w:divBdr>
              <w:divsChild>
                <w:div w:id="803616724">
                  <w:marLeft w:val="0"/>
                  <w:marRight w:val="0"/>
                  <w:marTop w:val="0"/>
                  <w:marBottom w:val="0"/>
                  <w:divBdr>
                    <w:top w:val="none" w:sz="0" w:space="0" w:color="auto"/>
                    <w:left w:val="none" w:sz="0" w:space="0" w:color="auto"/>
                    <w:bottom w:val="none" w:sz="0" w:space="0" w:color="auto"/>
                    <w:right w:val="none" w:sz="0" w:space="0" w:color="auto"/>
                  </w:divBdr>
                  <w:divsChild>
                    <w:div w:id="1729375323">
                      <w:marLeft w:val="0"/>
                      <w:marRight w:val="0"/>
                      <w:marTop w:val="0"/>
                      <w:marBottom w:val="0"/>
                      <w:divBdr>
                        <w:top w:val="none" w:sz="0" w:space="0" w:color="auto"/>
                        <w:left w:val="none" w:sz="0" w:space="0" w:color="auto"/>
                        <w:bottom w:val="none" w:sz="0" w:space="0" w:color="auto"/>
                        <w:right w:val="none" w:sz="0" w:space="0" w:color="auto"/>
                      </w:divBdr>
                      <w:divsChild>
                        <w:div w:id="185364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554349">
          <w:marLeft w:val="0"/>
          <w:marRight w:val="0"/>
          <w:marTop w:val="100"/>
          <w:marBottom w:val="100"/>
          <w:divBdr>
            <w:top w:val="dashed" w:sz="6" w:space="0" w:color="A8A8A8"/>
            <w:left w:val="none" w:sz="0" w:space="0" w:color="auto"/>
            <w:bottom w:val="none" w:sz="0" w:space="0" w:color="auto"/>
            <w:right w:val="none" w:sz="0" w:space="0" w:color="auto"/>
          </w:divBdr>
          <w:divsChild>
            <w:div w:id="839732691">
              <w:marLeft w:val="0"/>
              <w:marRight w:val="0"/>
              <w:marTop w:val="750"/>
              <w:marBottom w:val="750"/>
              <w:divBdr>
                <w:top w:val="none" w:sz="0" w:space="0" w:color="auto"/>
                <w:left w:val="none" w:sz="0" w:space="0" w:color="auto"/>
                <w:bottom w:val="none" w:sz="0" w:space="0" w:color="auto"/>
                <w:right w:val="none" w:sz="0" w:space="0" w:color="auto"/>
              </w:divBdr>
              <w:divsChild>
                <w:div w:id="879903159">
                  <w:marLeft w:val="0"/>
                  <w:marRight w:val="0"/>
                  <w:marTop w:val="0"/>
                  <w:marBottom w:val="0"/>
                  <w:divBdr>
                    <w:top w:val="none" w:sz="0" w:space="0" w:color="auto"/>
                    <w:left w:val="none" w:sz="0" w:space="0" w:color="auto"/>
                    <w:bottom w:val="none" w:sz="0" w:space="0" w:color="auto"/>
                    <w:right w:val="none" w:sz="0" w:space="0" w:color="auto"/>
                  </w:divBdr>
                  <w:divsChild>
                    <w:div w:id="1345474694">
                      <w:marLeft w:val="0"/>
                      <w:marRight w:val="0"/>
                      <w:marTop w:val="0"/>
                      <w:marBottom w:val="0"/>
                      <w:divBdr>
                        <w:top w:val="none" w:sz="0" w:space="0" w:color="auto"/>
                        <w:left w:val="none" w:sz="0" w:space="0" w:color="auto"/>
                        <w:bottom w:val="none" w:sz="0" w:space="0" w:color="auto"/>
                        <w:right w:val="none" w:sz="0" w:space="0" w:color="auto"/>
                      </w:divBdr>
                      <w:divsChild>
                        <w:div w:id="67365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980305">
          <w:marLeft w:val="0"/>
          <w:marRight w:val="0"/>
          <w:marTop w:val="100"/>
          <w:marBottom w:val="100"/>
          <w:divBdr>
            <w:top w:val="dashed" w:sz="6" w:space="0" w:color="A8A8A8"/>
            <w:left w:val="none" w:sz="0" w:space="0" w:color="auto"/>
            <w:bottom w:val="none" w:sz="0" w:space="0" w:color="auto"/>
            <w:right w:val="none" w:sz="0" w:space="0" w:color="auto"/>
          </w:divBdr>
          <w:divsChild>
            <w:div w:id="1846942542">
              <w:marLeft w:val="0"/>
              <w:marRight w:val="0"/>
              <w:marTop w:val="750"/>
              <w:marBottom w:val="750"/>
              <w:divBdr>
                <w:top w:val="none" w:sz="0" w:space="0" w:color="auto"/>
                <w:left w:val="none" w:sz="0" w:space="0" w:color="auto"/>
                <w:bottom w:val="none" w:sz="0" w:space="0" w:color="auto"/>
                <w:right w:val="none" w:sz="0" w:space="0" w:color="auto"/>
              </w:divBdr>
              <w:divsChild>
                <w:div w:id="24142270">
                  <w:marLeft w:val="0"/>
                  <w:marRight w:val="0"/>
                  <w:marTop w:val="0"/>
                  <w:marBottom w:val="0"/>
                  <w:divBdr>
                    <w:top w:val="none" w:sz="0" w:space="0" w:color="auto"/>
                    <w:left w:val="none" w:sz="0" w:space="0" w:color="auto"/>
                    <w:bottom w:val="none" w:sz="0" w:space="0" w:color="auto"/>
                    <w:right w:val="none" w:sz="0" w:space="0" w:color="auto"/>
                  </w:divBdr>
                  <w:divsChild>
                    <w:div w:id="66341836">
                      <w:marLeft w:val="0"/>
                      <w:marRight w:val="0"/>
                      <w:marTop w:val="0"/>
                      <w:marBottom w:val="0"/>
                      <w:divBdr>
                        <w:top w:val="none" w:sz="0" w:space="0" w:color="auto"/>
                        <w:left w:val="none" w:sz="0" w:space="0" w:color="auto"/>
                        <w:bottom w:val="none" w:sz="0" w:space="0" w:color="auto"/>
                        <w:right w:val="none" w:sz="0" w:space="0" w:color="auto"/>
                      </w:divBdr>
                      <w:divsChild>
                        <w:div w:id="12461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108821">
          <w:marLeft w:val="0"/>
          <w:marRight w:val="0"/>
          <w:marTop w:val="100"/>
          <w:marBottom w:val="100"/>
          <w:divBdr>
            <w:top w:val="dashed" w:sz="6" w:space="0" w:color="A8A8A8"/>
            <w:left w:val="none" w:sz="0" w:space="0" w:color="auto"/>
            <w:bottom w:val="none" w:sz="0" w:space="0" w:color="auto"/>
            <w:right w:val="none" w:sz="0" w:space="0" w:color="auto"/>
          </w:divBdr>
          <w:divsChild>
            <w:div w:id="1909538673">
              <w:marLeft w:val="0"/>
              <w:marRight w:val="0"/>
              <w:marTop w:val="750"/>
              <w:marBottom w:val="750"/>
              <w:divBdr>
                <w:top w:val="none" w:sz="0" w:space="0" w:color="auto"/>
                <w:left w:val="none" w:sz="0" w:space="0" w:color="auto"/>
                <w:bottom w:val="none" w:sz="0" w:space="0" w:color="auto"/>
                <w:right w:val="none" w:sz="0" w:space="0" w:color="auto"/>
              </w:divBdr>
              <w:divsChild>
                <w:div w:id="1956405234">
                  <w:marLeft w:val="0"/>
                  <w:marRight w:val="0"/>
                  <w:marTop w:val="0"/>
                  <w:marBottom w:val="0"/>
                  <w:divBdr>
                    <w:top w:val="none" w:sz="0" w:space="0" w:color="auto"/>
                    <w:left w:val="none" w:sz="0" w:space="0" w:color="auto"/>
                    <w:bottom w:val="none" w:sz="0" w:space="0" w:color="auto"/>
                    <w:right w:val="none" w:sz="0" w:space="0" w:color="auto"/>
                  </w:divBdr>
                  <w:divsChild>
                    <w:div w:id="420640035">
                      <w:marLeft w:val="0"/>
                      <w:marRight w:val="0"/>
                      <w:marTop w:val="0"/>
                      <w:marBottom w:val="0"/>
                      <w:divBdr>
                        <w:top w:val="none" w:sz="0" w:space="0" w:color="auto"/>
                        <w:left w:val="none" w:sz="0" w:space="0" w:color="auto"/>
                        <w:bottom w:val="none" w:sz="0" w:space="0" w:color="auto"/>
                        <w:right w:val="none" w:sz="0" w:space="0" w:color="auto"/>
                      </w:divBdr>
                      <w:divsChild>
                        <w:div w:id="114538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662255">
          <w:marLeft w:val="0"/>
          <w:marRight w:val="0"/>
          <w:marTop w:val="100"/>
          <w:marBottom w:val="100"/>
          <w:divBdr>
            <w:top w:val="dashed" w:sz="6" w:space="0" w:color="A8A8A8"/>
            <w:left w:val="none" w:sz="0" w:space="0" w:color="auto"/>
            <w:bottom w:val="none" w:sz="0" w:space="0" w:color="auto"/>
            <w:right w:val="none" w:sz="0" w:space="0" w:color="auto"/>
          </w:divBdr>
          <w:divsChild>
            <w:div w:id="1333072353">
              <w:marLeft w:val="0"/>
              <w:marRight w:val="0"/>
              <w:marTop w:val="750"/>
              <w:marBottom w:val="750"/>
              <w:divBdr>
                <w:top w:val="none" w:sz="0" w:space="0" w:color="auto"/>
                <w:left w:val="none" w:sz="0" w:space="0" w:color="auto"/>
                <w:bottom w:val="none" w:sz="0" w:space="0" w:color="auto"/>
                <w:right w:val="none" w:sz="0" w:space="0" w:color="auto"/>
              </w:divBdr>
              <w:divsChild>
                <w:div w:id="1192062635">
                  <w:marLeft w:val="0"/>
                  <w:marRight w:val="0"/>
                  <w:marTop w:val="0"/>
                  <w:marBottom w:val="0"/>
                  <w:divBdr>
                    <w:top w:val="none" w:sz="0" w:space="0" w:color="auto"/>
                    <w:left w:val="none" w:sz="0" w:space="0" w:color="auto"/>
                    <w:bottom w:val="none" w:sz="0" w:space="0" w:color="auto"/>
                    <w:right w:val="none" w:sz="0" w:space="0" w:color="auto"/>
                  </w:divBdr>
                  <w:divsChild>
                    <w:div w:id="1530558411">
                      <w:marLeft w:val="0"/>
                      <w:marRight w:val="0"/>
                      <w:marTop w:val="0"/>
                      <w:marBottom w:val="0"/>
                      <w:divBdr>
                        <w:top w:val="none" w:sz="0" w:space="0" w:color="auto"/>
                        <w:left w:val="none" w:sz="0" w:space="0" w:color="auto"/>
                        <w:bottom w:val="none" w:sz="0" w:space="0" w:color="auto"/>
                        <w:right w:val="none" w:sz="0" w:space="0" w:color="auto"/>
                      </w:divBdr>
                      <w:divsChild>
                        <w:div w:id="83272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850197">
          <w:marLeft w:val="0"/>
          <w:marRight w:val="0"/>
          <w:marTop w:val="100"/>
          <w:marBottom w:val="100"/>
          <w:divBdr>
            <w:top w:val="dashed" w:sz="6" w:space="0" w:color="A8A8A8"/>
            <w:left w:val="none" w:sz="0" w:space="0" w:color="auto"/>
            <w:bottom w:val="none" w:sz="0" w:space="0" w:color="auto"/>
            <w:right w:val="none" w:sz="0" w:space="0" w:color="auto"/>
          </w:divBdr>
          <w:divsChild>
            <w:div w:id="1475101723">
              <w:marLeft w:val="0"/>
              <w:marRight w:val="0"/>
              <w:marTop w:val="750"/>
              <w:marBottom w:val="750"/>
              <w:divBdr>
                <w:top w:val="none" w:sz="0" w:space="0" w:color="auto"/>
                <w:left w:val="none" w:sz="0" w:space="0" w:color="auto"/>
                <w:bottom w:val="none" w:sz="0" w:space="0" w:color="auto"/>
                <w:right w:val="none" w:sz="0" w:space="0" w:color="auto"/>
              </w:divBdr>
              <w:divsChild>
                <w:div w:id="1044720742">
                  <w:marLeft w:val="0"/>
                  <w:marRight w:val="0"/>
                  <w:marTop w:val="0"/>
                  <w:marBottom w:val="0"/>
                  <w:divBdr>
                    <w:top w:val="none" w:sz="0" w:space="0" w:color="auto"/>
                    <w:left w:val="none" w:sz="0" w:space="0" w:color="auto"/>
                    <w:bottom w:val="none" w:sz="0" w:space="0" w:color="auto"/>
                    <w:right w:val="none" w:sz="0" w:space="0" w:color="auto"/>
                  </w:divBdr>
                  <w:divsChild>
                    <w:div w:id="641934537">
                      <w:marLeft w:val="0"/>
                      <w:marRight w:val="0"/>
                      <w:marTop w:val="0"/>
                      <w:marBottom w:val="0"/>
                      <w:divBdr>
                        <w:top w:val="none" w:sz="0" w:space="0" w:color="auto"/>
                        <w:left w:val="none" w:sz="0" w:space="0" w:color="auto"/>
                        <w:bottom w:val="none" w:sz="0" w:space="0" w:color="auto"/>
                        <w:right w:val="none" w:sz="0" w:space="0" w:color="auto"/>
                      </w:divBdr>
                      <w:divsChild>
                        <w:div w:id="36648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02005">
          <w:marLeft w:val="0"/>
          <w:marRight w:val="0"/>
          <w:marTop w:val="100"/>
          <w:marBottom w:val="100"/>
          <w:divBdr>
            <w:top w:val="dashed" w:sz="6" w:space="0" w:color="A8A8A8"/>
            <w:left w:val="none" w:sz="0" w:space="0" w:color="auto"/>
            <w:bottom w:val="none" w:sz="0" w:space="0" w:color="auto"/>
            <w:right w:val="none" w:sz="0" w:space="0" w:color="auto"/>
          </w:divBdr>
          <w:divsChild>
            <w:div w:id="1956788001">
              <w:marLeft w:val="0"/>
              <w:marRight w:val="0"/>
              <w:marTop w:val="750"/>
              <w:marBottom w:val="750"/>
              <w:divBdr>
                <w:top w:val="none" w:sz="0" w:space="0" w:color="auto"/>
                <w:left w:val="none" w:sz="0" w:space="0" w:color="auto"/>
                <w:bottom w:val="none" w:sz="0" w:space="0" w:color="auto"/>
                <w:right w:val="none" w:sz="0" w:space="0" w:color="auto"/>
              </w:divBdr>
              <w:divsChild>
                <w:div w:id="1670061061">
                  <w:marLeft w:val="0"/>
                  <w:marRight w:val="0"/>
                  <w:marTop w:val="0"/>
                  <w:marBottom w:val="0"/>
                  <w:divBdr>
                    <w:top w:val="none" w:sz="0" w:space="0" w:color="auto"/>
                    <w:left w:val="none" w:sz="0" w:space="0" w:color="auto"/>
                    <w:bottom w:val="none" w:sz="0" w:space="0" w:color="auto"/>
                    <w:right w:val="none" w:sz="0" w:space="0" w:color="auto"/>
                  </w:divBdr>
                  <w:divsChild>
                    <w:div w:id="1659846666">
                      <w:marLeft w:val="0"/>
                      <w:marRight w:val="0"/>
                      <w:marTop w:val="0"/>
                      <w:marBottom w:val="0"/>
                      <w:divBdr>
                        <w:top w:val="none" w:sz="0" w:space="0" w:color="auto"/>
                        <w:left w:val="none" w:sz="0" w:space="0" w:color="auto"/>
                        <w:bottom w:val="none" w:sz="0" w:space="0" w:color="auto"/>
                        <w:right w:val="none" w:sz="0" w:space="0" w:color="auto"/>
                      </w:divBdr>
                      <w:divsChild>
                        <w:div w:id="198924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231003">
          <w:marLeft w:val="0"/>
          <w:marRight w:val="0"/>
          <w:marTop w:val="100"/>
          <w:marBottom w:val="100"/>
          <w:divBdr>
            <w:top w:val="dashed" w:sz="6" w:space="0" w:color="A8A8A8"/>
            <w:left w:val="none" w:sz="0" w:space="0" w:color="auto"/>
            <w:bottom w:val="none" w:sz="0" w:space="0" w:color="auto"/>
            <w:right w:val="none" w:sz="0" w:space="0" w:color="auto"/>
          </w:divBdr>
          <w:divsChild>
            <w:div w:id="263925977">
              <w:marLeft w:val="0"/>
              <w:marRight w:val="0"/>
              <w:marTop w:val="750"/>
              <w:marBottom w:val="750"/>
              <w:divBdr>
                <w:top w:val="none" w:sz="0" w:space="0" w:color="auto"/>
                <w:left w:val="none" w:sz="0" w:space="0" w:color="auto"/>
                <w:bottom w:val="none" w:sz="0" w:space="0" w:color="auto"/>
                <w:right w:val="none" w:sz="0" w:space="0" w:color="auto"/>
              </w:divBdr>
              <w:divsChild>
                <w:div w:id="1262373663">
                  <w:marLeft w:val="0"/>
                  <w:marRight w:val="0"/>
                  <w:marTop w:val="0"/>
                  <w:marBottom w:val="0"/>
                  <w:divBdr>
                    <w:top w:val="none" w:sz="0" w:space="0" w:color="auto"/>
                    <w:left w:val="none" w:sz="0" w:space="0" w:color="auto"/>
                    <w:bottom w:val="none" w:sz="0" w:space="0" w:color="auto"/>
                    <w:right w:val="none" w:sz="0" w:space="0" w:color="auto"/>
                  </w:divBdr>
                  <w:divsChild>
                    <w:div w:id="599795750">
                      <w:marLeft w:val="0"/>
                      <w:marRight w:val="0"/>
                      <w:marTop w:val="0"/>
                      <w:marBottom w:val="0"/>
                      <w:divBdr>
                        <w:top w:val="none" w:sz="0" w:space="0" w:color="auto"/>
                        <w:left w:val="none" w:sz="0" w:space="0" w:color="auto"/>
                        <w:bottom w:val="none" w:sz="0" w:space="0" w:color="auto"/>
                        <w:right w:val="none" w:sz="0" w:space="0" w:color="auto"/>
                      </w:divBdr>
                      <w:divsChild>
                        <w:div w:id="13418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142398">
          <w:marLeft w:val="0"/>
          <w:marRight w:val="0"/>
          <w:marTop w:val="100"/>
          <w:marBottom w:val="100"/>
          <w:divBdr>
            <w:top w:val="dashed" w:sz="6" w:space="0" w:color="A8A8A8"/>
            <w:left w:val="none" w:sz="0" w:space="0" w:color="auto"/>
            <w:bottom w:val="none" w:sz="0" w:space="0" w:color="auto"/>
            <w:right w:val="none" w:sz="0" w:space="0" w:color="auto"/>
          </w:divBdr>
          <w:divsChild>
            <w:div w:id="22752847">
              <w:marLeft w:val="0"/>
              <w:marRight w:val="0"/>
              <w:marTop w:val="750"/>
              <w:marBottom w:val="750"/>
              <w:divBdr>
                <w:top w:val="none" w:sz="0" w:space="0" w:color="auto"/>
                <w:left w:val="none" w:sz="0" w:space="0" w:color="auto"/>
                <w:bottom w:val="none" w:sz="0" w:space="0" w:color="auto"/>
                <w:right w:val="none" w:sz="0" w:space="0" w:color="auto"/>
              </w:divBdr>
              <w:divsChild>
                <w:div w:id="1133719268">
                  <w:marLeft w:val="0"/>
                  <w:marRight w:val="0"/>
                  <w:marTop w:val="0"/>
                  <w:marBottom w:val="0"/>
                  <w:divBdr>
                    <w:top w:val="none" w:sz="0" w:space="0" w:color="auto"/>
                    <w:left w:val="none" w:sz="0" w:space="0" w:color="auto"/>
                    <w:bottom w:val="none" w:sz="0" w:space="0" w:color="auto"/>
                    <w:right w:val="none" w:sz="0" w:space="0" w:color="auto"/>
                  </w:divBdr>
                  <w:divsChild>
                    <w:div w:id="1443652059">
                      <w:marLeft w:val="0"/>
                      <w:marRight w:val="0"/>
                      <w:marTop w:val="0"/>
                      <w:marBottom w:val="0"/>
                      <w:divBdr>
                        <w:top w:val="none" w:sz="0" w:space="0" w:color="auto"/>
                        <w:left w:val="none" w:sz="0" w:space="0" w:color="auto"/>
                        <w:bottom w:val="none" w:sz="0" w:space="0" w:color="auto"/>
                        <w:right w:val="none" w:sz="0" w:space="0" w:color="auto"/>
                      </w:divBdr>
                      <w:divsChild>
                        <w:div w:id="183340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71627">
          <w:marLeft w:val="0"/>
          <w:marRight w:val="0"/>
          <w:marTop w:val="100"/>
          <w:marBottom w:val="100"/>
          <w:divBdr>
            <w:top w:val="dashed" w:sz="6" w:space="0" w:color="A8A8A8"/>
            <w:left w:val="none" w:sz="0" w:space="0" w:color="auto"/>
            <w:bottom w:val="none" w:sz="0" w:space="0" w:color="auto"/>
            <w:right w:val="none" w:sz="0" w:space="0" w:color="auto"/>
          </w:divBdr>
          <w:divsChild>
            <w:div w:id="313147874">
              <w:marLeft w:val="0"/>
              <w:marRight w:val="0"/>
              <w:marTop w:val="750"/>
              <w:marBottom w:val="750"/>
              <w:divBdr>
                <w:top w:val="none" w:sz="0" w:space="0" w:color="auto"/>
                <w:left w:val="none" w:sz="0" w:space="0" w:color="auto"/>
                <w:bottom w:val="none" w:sz="0" w:space="0" w:color="auto"/>
                <w:right w:val="none" w:sz="0" w:space="0" w:color="auto"/>
              </w:divBdr>
              <w:divsChild>
                <w:div w:id="94328682">
                  <w:marLeft w:val="0"/>
                  <w:marRight w:val="0"/>
                  <w:marTop w:val="0"/>
                  <w:marBottom w:val="0"/>
                  <w:divBdr>
                    <w:top w:val="none" w:sz="0" w:space="0" w:color="auto"/>
                    <w:left w:val="none" w:sz="0" w:space="0" w:color="auto"/>
                    <w:bottom w:val="none" w:sz="0" w:space="0" w:color="auto"/>
                    <w:right w:val="none" w:sz="0" w:space="0" w:color="auto"/>
                  </w:divBdr>
                  <w:divsChild>
                    <w:div w:id="416748776">
                      <w:marLeft w:val="0"/>
                      <w:marRight w:val="0"/>
                      <w:marTop w:val="0"/>
                      <w:marBottom w:val="0"/>
                      <w:divBdr>
                        <w:top w:val="none" w:sz="0" w:space="0" w:color="auto"/>
                        <w:left w:val="none" w:sz="0" w:space="0" w:color="auto"/>
                        <w:bottom w:val="none" w:sz="0" w:space="0" w:color="auto"/>
                        <w:right w:val="none" w:sz="0" w:space="0" w:color="auto"/>
                      </w:divBdr>
                      <w:divsChild>
                        <w:div w:id="155249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731757">
          <w:marLeft w:val="0"/>
          <w:marRight w:val="0"/>
          <w:marTop w:val="100"/>
          <w:marBottom w:val="100"/>
          <w:divBdr>
            <w:top w:val="dashed" w:sz="6" w:space="0" w:color="A8A8A8"/>
            <w:left w:val="none" w:sz="0" w:space="0" w:color="auto"/>
            <w:bottom w:val="none" w:sz="0" w:space="0" w:color="auto"/>
            <w:right w:val="none" w:sz="0" w:space="0" w:color="auto"/>
          </w:divBdr>
          <w:divsChild>
            <w:div w:id="1513031320">
              <w:marLeft w:val="0"/>
              <w:marRight w:val="0"/>
              <w:marTop w:val="750"/>
              <w:marBottom w:val="750"/>
              <w:divBdr>
                <w:top w:val="none" w:sz="0" w:space="0" w:color="auto"/>
                <w:left w:val="none" w:sz="0" w:space="0" w:color="auto"/>
                <w:bottom w:val="none" w:sz="0" w:space="0" w:color="auto"/>
                <w:right w:val="none" w:sz="0" w:space="0" w:color="auto"/>
              </w:divBdr>
              <w:divsChild>
                <w:div w:id="286858911">
                  <w:marLeft w:val="0"/>
                  <w:marRight w:val="0"/>
                  <w:marTop w:val="0"/>
                  <w:marBottom w:val="0"/>
                  <w:divBdr>
                    <w:top w:val="none" w:sz="0" w:space="0" w:color="auto"/>
                    <w:left w:val="none" w:sz="0" w:space="0" w:color="auto"/>
                    <w:bottom w:val="none" w:sz="0" w:space="0" w:color="auto"/>
                    <w:right w:val="none" w:sz="0" w:space="0" w:color="auto"/>
                  </w:divBdr>
                  <w:divsChild>
                    <w:div w:id="825361482">
                      <w:marLeft w:val="0"/>
                      <w:marRight w:val="0"/>
                      <w:marTop w:val="0"/>
                      <w:marBottom w:val="0"/>
                      <w:divBdr>
                        <w:top w:val="none" w:sz="0" w:space="0" w:color="auto"/>
                        <w:left w:val="none" w:sz="0" w:space="0" w:color="auto"/>
                        <w:bottom w:val="none" w:sz="0" w:space="0" w:color="auto"/>
                        <w:right w:val="none" w:sz="0" w:space="0" w:color="auto"/>
                      </w:divBdr>
                      <w:divsChild>
                        <w:div w:id="109767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092122">
          <w:marLeft w:val="0"/>
          <w:marRight w:val="0"/>
          <w:marTop w:val="100"/>
          <w:marBottom w:val="100"/>
          <w:divBdr>
            <w:top w:val="dashed" w:sz="6" w:space="0" w:color="A8A8A8"/>
            <w:left w:val="none" w:sz="0" w:space="0" w:color="auto"/>
            <w:bottom w:val="none" w:sz="0" w:space="0" w:color="auto"/>
            <w:right w:val="none" w:sz="0" w:space="0" w:color="auto"/>
          </w:divBdr>
          <w:divsChild>
            <w:div w:id="1002322304">
              <w:marLeft w:val="0"/>
              <w:marRight w:val="0"/>
              <w:marTop w:val="750"/>
              <w:marBottom w:val="750"/>
              <w:divBdr>
                <w:top w:val="none" w:sz="0" w:space="0" w:color="auto"/>
                <w:left w:val="none" w:sz="0" w:space="0" w:color="auto"/>
                <w:bottom w:val="none" w:sz="0" w:space="0" w:color="auto"/>
                <w:right w:val="none" w:sz="0" w:space="0" w:color="auto"/>
              </w:divBdr>
              <w:divsChild>
                <w:div w:id="270013306">
                  <w:marLeft w:val="0"/>
                  <w:marRight w:val="0"/>
                  <w:marTop w:val="0"/>
                  <w:marBottom w:val="0"/>
                  <w:divBdr>
                    <w:top w:val="none" w:sz="0" w:space="0" w:color="auto"/>
                    <w:left w:val="none" w:sz="0" w:space="0" w:color="auto"/>
                    <w:bottom w:val="none" w:sz="0" w:space="0" w:color="auto"/>
                    <w:right w:val="none" w:sz="0" w:space="0" w:color="auto"/>
                  </w:divBdr>
                  <w:divsChild>
                    <w:div w:id="128400248">
                      <w:marLeft w:val="0"/>
                      <w:marRight w:val="0"/>
                      <w:marTop w:val="0"/>
                      <w:marBottom w:val="0"/>
                      <w:divBdr>
                        <w:top w:val="none" w:sz="0" w:space="0" w:color="auto"/>
                        <w:left w:val="none" w:sz="0" w:space="0" w:color="auto"/>
                        <w:bottom w:val="none" w:sz="0" w:space="0" w:color="auto"/>
                        <w:right w:val="none" w:sz="0" w:space="0" w:color="auto"/>
                      </w:divBdr>
                      <w:divsChild>
                        <w:div w:id="10507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50249">
          <w:marLeft w:val="0"/>
          <w:marRight w:val="0"/>
          <w:marTop w:val="100"/>
          <w:marBottom w:val="100"/>
          <w:divBdr>
            <w:top w:val="dashed" w:sz="6" w:space="0" w:color="A8A8A8"/>
            <w:left w:val="none" w:sz="0" w:space="0" w:color="auto"/>
            <w:bottom w:val="none" w:sz="0" w:space="0" w:color="auto"/>
            <w:right w:val="none" w:sz="0" w:space="0" w:color="auto"/>
          </w:divBdr>
          <w:divsChild>
            <w:div w:id="644894893">
              <w:marLeft w:val="0"/>
              <w:marRight w:val="0"/>
              <w:marTop w:val="750"/>
              <w:marBottom w:val="750"/>
              <w:divBdr>
                <w:top w:val="none" w:sz="0" w:space="0" w:color="auto"/>
                <w:left w:val="none" w:sz="0" w:space="0" w:color="auto"/>
                <w:bottom w:val="none" w:sz="0" w:space="0" w:color="auto"/>
                <w:right w:val="none" w:sz="0" w:space="0" w:color="auto"/>
              </w:divBdr>
              <w:divsChild>
                <w:div w:id="2128743159">
                  <w:marLeft w:val="0"/>
                  <w:marRight w:val="0"/>
                  <w:marTop w:val="0"/>
                  <w:marBottom w:val="0"/>
                  <w:divBdr>
                    <w:top w:val="none" w:sz="0" w:space="0" w:color="auto"/>
                    <w:left w:val="none" w:sz="0" w:space="0" w:color="auto"/>
                    <w:bottom w:val="none" w:sz="0" w:space="0" w:color="auto"/>
                    <w:right w:val="none" w:sz="0" w:space="0" w:color="auto"/>
                  </w:divBdr>
                  <w:divsChild>
                    <w:div w:id="1684744508">
                      <w:marLeft w:val="0"/>
                      <w:marRight w:val="0"/>
                      <w:marTop w:val="0"/>
                      <w:marBottom w:val="0"/>
                      <w:divBdr>
                        <w:top w:val="none" w:sz="0" w:space="0" w:color="auto"/>
                        <w:left w:val="none" w:sz="0" w:space="0" w:color="auto"/>
                        <w:bottom w:val="none" w:sz="0" w:space="0" w:color="auto"/>
                        <w:right w:val="none" w:sz="0" w:space="0" w:color="auto"/>
                      </w:divBdr>
                      <w:divsChild>
                        <w:div w:id="121650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361742">
          <w:marLeft w:val="0"/>
          <w:marRight w:val="0"/>
          <w:marTop w:val="100"/>
          <w:marBottom w:val="100"/>
          <w:divBdr>
            <w:top w:val="dashed" w:sz="6" w:space="0" w:color="A8A8A8"/>
            <w:left w:val="none" w:sz="0" w:space="0" w:color="auto"/>
            <w:bottom w:val="none" w:sz="0" w:space="0" w:color="auto"/>
            <w:right w:val="none" w:sz="0" w:space="0" w:color="auto"/>
          </w:divBdr>
          <w:divsChild>
            <w:div w:id="1731493642">
              <w:marLeft w:val="0"/>
              <w:marRight w:val="0"/>
              <w:marTop w:val="750"/>
              <w:marBottom w:val="750"/>
              <w:divBdr>
                <w:top w:val="none" w:sz="0" w:space="0" w:color="auto"/>
                <w:left w:val="none" w:sz="0" w:space="0" w:color="auto"/>
                <w:bottom w:val="none" w:sz="0" w:space="0" w:color="auto"/>
                <w:right w:val="none" w:sz="0" w:space="0" w:color="auto"/>
              </w:divBdr>
              <w:divsChild>
                <w:div w:id="691758477">
                  <w:marLeft w:val="0"/>
                  <w:marRight w:val="0"/>
                  <w:marTop w:val="0"/>
                  <w:marBottom w:val="0"/>
                  <w:divBdr>
                    <w:top w:val="none" w:sz="0" w:space="0" w:color="auto"/>
                    <w:left w:val="none" w:sz="0" w:space="0" w:color="auto"/>
                    <w:bottom w:val="none" w:sz="0" w:space="0" w:color="auto"/>
                    <w:right w:val="none" w:sz="0" w:space="0" w:color="auto"/>
                  </w:divBdr>
                  <w:divsChild>
                    <w:div w:id="1501577372">
                      <w:marLeft w:val="0"/>
                      <w:marRight w:val="0"/>
                      <w:marTop w:val="0"/>
                      <w:marBottom w:val="0"/>
                      <w:divBdr>
                        <w:top w:val="none" w:sz="0" w:space="0" w:color="auto"/>
                        <w:left w:val="none" w:sz="0" w:space="0" w:color="auto"/>
                        <w:bottom w:val="none" w:sz="0" w:space="0" w:color="auto"/>
                        <w:right w:val="none" w:sz="0" w:space="0" w:color="auto"/>
                      </w:divBdr>
                      <w:divsChild>
                        <w:div w:id="124938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801575">
          <w:marLeft w:val="0"/>
          <w:marRight w:val="0"/>
          <w:marTop w:val="100"/>
          <w:marBottom w:val="100"/>
          <w:divBdr>
            <w:top w:val="dashed" w:sz="6" w:space="0" w:color="A8A8A8"/>
            <w:left w:val="none" w:sz="0" w:space="0" w:color="auto"/>
            <w:bottom w:val="none" w:sz="0" w:space="0" w:color="auto"/>
            <w:right w:val="none" w:sz="0" w:space="0" w:color="auto"/>
          </w:divBdr>
          <w:divsChild>
            <w:div w:id="192159694">
              <w:marLeft w:val="0"/>
              <w:marRight w:val="0"/>
              <w:marTop w:val="750"/>
              <w:marBottom w:val="750"/>
              <w:divBdr>
                <w:top w:val="none" w:sz="0" w:space="0" w:color="auto"/>
                <w:left w:val="none" w:sz="0" w:space="0" w:color="auto"/>
                <w:bottom w:val="none" w:sz="0" w:space="0" w:color="auto"/>
                <w:right w:val="none" w:sz="0" w:space="0" w:color="auto"/>
              </w:divBdr>
              <w:divsChild>
                <w:div w:id="1157721536">
                  <w:marLeft w:val="0"/>
                  <w:marRight w:val="0"/>
                  <w:marTop w:val="0"/>
                  <w:marBottom w:val="0"/>
                  <w:divBdr>
                    <w:top w:val="none" w:sz="0" w:space="0" w:color="auto"/>
                    <w:left w:val="none" w:sz="0" w:space="0" w:color="auto"/>
                    <w:bottom w:val="none" w:sz="0" w:space="0" w:color="auto"/>
                    <w:right w:val="none" w:sz="0" w:space="0" w:color="auto"/>
                  </w:divBdr>
                  <w:divsChild>
                    <w:div w:id="2091847109">
                      <w:marLeft w:val="0"/>
                      <w:marRight w:val="0"/>
                      <w:marTop w:val="0"/>
                      <w:marBottom w:val="0"/>
                      <w:divBdr>
                        <w:top w:val="none" w:sz="0" w:space="0" w:color="auto"/>
                        <w:left w:val="none" w:sz="0" w:space="0" w:color="auto"/>
                        <w:bottom w:val="none" w:sz="0" w:space="0" w:color="auto"/>
                        <w:right w:val="none" w:sz="0" w:space="0" w:color="auto"/>
                      </w:divBdr>
                      <w:divsChild>
                        <w:div w:id="83364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7449">
          <w:marLeft w:val="0"/>
          <w:marRight w:val="0"/>
          <w:marTop w:val="100"/>
          <w:marBottom w:val="100"/>
          <w:divBdr>
            <w:top w:val="dashed" w:sz="6" w:space="0" w:color="A8A8A8"/>
            <w:left w:val="none" w:sz="0" w:space="0" w:color="auto"/>
            <w:bottom w:val="none" w:sz="0" w:space="0" w:color="auto"/>
            <w:right w:val="none" w:sz="0" w:space="0" w:color="auto"/>
          </w:divBdr>
          <w:divsChild>
            <w:div w:id="1064330988">
              <w:marLeft w:val="0"/>
              <w:marRight w:val="0"/>
              <w:marTop w:val="750"/>
              <w:marBottom w:val="750"/>
              <w:divBdr>
                <w:top w:val="none" w:sz="0" w:space="0" w:color="auto"/>
                <w:left w:val="none" w:sz="0" w:space="0" w:color="auto"/>
                <w:bottom w:val="none" w:sz="0" w:space="0" w:color="auto"/>
                <w:right w:val="none" w:sz="0" w:space="0" w:color="auto"/>
              </w:divBdr>
              <w:divsChild>
                <w:div w:id="363140606">
                  <w:marLeft w:val="0"/>
                  <w:marRight w:val="0"/>
                  <w:marTop w:val="0"/>
                  <w:marBottom w:val="0"/>
                  <w:divBdr>
                    <w:top w:val="none" w:sz="0" w:space="0" w:color="auto"/>
                    <w:left w:val="none" w:sz="0" w:space="0" w:color="auto"/>
                    <w:bottom w:val="none" w:sz="0" w:space="0" w:color="auto"/>
                    <w:right w:val="none" w:sz="0" w:space="0" w:color="auto"/>
                  </w:divBdr>
                  <w:divsChild>
                    <w:div w:id="755202030">
                      <w:marLeft w:val="0"/>
                      <w:marRight w:val="0"/>
                      <w:marTop w:val="0"/>
                      <w:marBottom w:val="0"/>
                      <w:divBdr>
                        <w:top w:val="none" w:sz="0" w:space="0" w:color="auto"/>
                        <w:left w:val="none" w:sz="0" w:space="0" w:color="auto"/>
                        <w:bottom w:val="none" w:sz="0" w:space="0" w:color="auto"/>
                        <w:right w:val="none" w:sz="0" w:space="0" w:color="auto"/>
                      </w:divBdr>
                      <w:divsChild>
                        <w:div w:id="90572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435325">
          <w:marLeft w:val="0"/>
          <w:marRight w:val="0"/>
          <w:marTop w:val="100"/>
          <w:marBottom w:val="100"/>
          <w:divBdr>
            <w:top w:val="dashed" w:sz="6" w:space="0" w:color="A8A8A8"/>
            <w:left w:val="none" w:sz="0" w:space="0" w:color="auto"/>
            <w:bottom w:val="none" w:sz="0" w:space="0" w:color="auto"/>
            <w:right w:val="none" w:sz="0" w:space="0" w:color="auto"/>
          </w:divBdr>
          <w:divsChild>
            <w:div w:id="814297882">
              <w:marLeft w:val="0"/>
              <w:marRight w:val="0"/>
              <w:marTop w:val="750"/>
              <w:marBottom w:val="750"/>
              <w:divBdr>
                <w:top w:val="none" w:sz="0" w:space="0" w:color="auto"/>
                <w:left w:val="none" w:sz="0" w:space="0" w:color="auto"/>
                <w:bottom w:val="none" w:sz="0" w:space="0" w:color="auto"/>
                <w:right w:val="none" w:sz="0" w:space="0" w:color="auto"/>
              </w:divBdr>
              <w:divsChild>
                <w:div w:id="781194506">
                  <w:marLeft w:val="0"/>
                  <w:marRight w:val="0"/>
                  <w:marTop w:val="0"/>
                  <w:marBottom w:val="0"/>
                  <w:divBdr>
                    <w:top w:val="none" w:sz="0" w:space="0" w:color="auto"/>
                    <w:left w:val="none" w:sz="0" w:space="0" w:color="auto"/>
                    <w:bottom w:val="none" w:sz="0" w:space="0" w:color="auto"/>
                    <w:right w:val="none" w:sz="0" w:space="0" w:color="auto"/>
                  </w:divBdr>
                  <w:divsChild>
                    <w:div w:id="376703591">
                      <w:marLeft w:val="0"/>
                      <w:marRight w:val="0"/>
                      <w:marTop w:val="0"/>
                      <w:marBottom w:val="0"/>
                      <w:divBdr>
                        <w:top w:val="none" w:sz="0" w:space="0" w:color="auto"/>
                        <w:left w:val="none" w:sz="0" w:space="0" w:color="auto"/>
                        <w:bottom w:val="none" w:sz="0" w:space="0" w:color="auto"/>
                        <w:right w:val="none" w:sz="0" w:space="0" w:color="auto"/>
                      </w:divBdr>
                      <w:divsChild>
                        <w:div w:id="85912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806664">
          <w:marLeft w:val="0"/>
          <w:marRight w:val="0"/>
          <w:marTop w:val="100"/>
          <w:marBottom w:val="100"/>
          <w:divBdr>
            <w:top w:val="dashed" w:sz="6" w:space="0" w:color="A8A8A8"/>
            <w:left w:val="none" w:sz="0" w:space="0" w:color="auto"/>
            <w:bottom w:val="none" w:sz="0" w:space="0" w:color="auto"/>
            <w:right w:val="none" w:sz="0" w:space="0" w:color="auto"/>
          </w:divBdr>
          <w:divsChild>
            <w:div w:id="872964492">
              <w:marLeft w:val="0"/>
              <w:marRight w:val="0"/>
              <w:marTop w:val="750"/>
              <w:marBottom w:val="750"/>
              <w:divBdr>
                <w:top w:val="none" w:sz="0" w:space="0" w:color="auto"/>
                <w:left w:val="none" w:sz="0" w:space="0" w:color="auto"/>
                <w:bottom w:val="none" w:sz="0" w:space="0" w:color="auto"/>
                <w:right w:val="none" w:sz="0" w:space="0" w:color="auto"/>
              </w:divBdr>
              <w:divsChild>
                <w:div w:id="654339885">
                  <w:marLeft w:val="0"/>
                  <w:marRight w:val="0"/>
                  <w:marTop w:val="0"/>
                  <w:marBottom w:val="0"/>
                  <w:divBdr>
                    <w:top w:val="none" w:sz="0" w:space="0" w:color="auto"/>
                    <w:left w:val="none" w:sz="0" w:space="0" w:color="auto"/>
                    <w:bottom w:val="none" w:sz="0" w:space="0" w:color="auto"/>
                    <w:right w:val="none" w:sz="0" w:space="0" w:color="auto"/>
                  </w:divBdr>
                  <w:divsChild>
                    <w:div w:id="1602447361">
                      <w:marLeft w:val="0"/>
                      <w:marRight w:val="0"/>
                      <w:marTop w:val="0"/>
                      <w:marBottom w:val="0"/>
                      <w:divBdr>
                        <w:top w:val="none" w:sz="0" w:space="0" w:color="auto"/>
                        <w:left w:val="none" w:sz="0" w:space="0" w:color="auto"/>
                        <w:bottom w:val="none" w:sz="0" w:space="0" w:color="auto"/>
                        <w:right w:val="none" w:sz="0" w:space="0" w:color="auto"/>
                      </w:divBdr>
                      <w:divsChild>
                        <w:div w:id="143020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93160">
          <w:marLeft w:val="0"/>
          <w:marRight w:val="0"/>
          <w:marTop w:val="100"/>
          <w:marBottom w:val="100"/>
          <w:divBdr>
            <w:top w:val="dashed" w:sz="6" w:space="0" w:color="A8A8A8"/>
            <w:left w:val="none" w:sz="0" w:space="0" w:color="auto"/>
            <w:bottom w:val="none" w:sz="0" w:space="0" w:color="auto"/>
            <w:right w:val="none" w:sz="0" w:space="0" w:color="auto"/>
          </w:divBdr>
          <w:divsChild>
            <w:div w:id="1652054872">
              <w:marLeft w:val="0"/>
              <w:marRight w:val="0"/>
              <w:marTop w:val="750"/>
              <w:marBottom w:val="750"/>
              <w:divBdr>
                <w:top w:val="none" w:sz="0" w:space="0" w:color="auto"/>
                <w:left w:val="none" w:sz="0" w:space="0" w:color="auto"/>
                <w:bottom w:val="none" w:sz="0" w:space="0" w:color="auto"/>
                <w:right w:val="none" w:sz="0" w:space="0" w:color="auto"/>
              </w:divBdr>
              <w:divsChild>
                <w:div w:id="975256643">
                  <w:marLeft w:val="0"/>
                  <w:marRight w:val="0"/>
                  <w:marTop w:val="0"/>
                  <w:marBottom w:val="0"/>
                  <w:divBdr>
                    <w:top w:val="none" w:sz="0" w:space="0" w:color="auto"/>
                    <w:left w:val="none" w:sz="0" w:space="0" w:color="auto"/>
                    <w:bottom w:val="none" w:sz="0" w:space="0" w:color="auto"/>
                    <w:right w:val="none" w:sz="0" w:space="0" w:color="auto"/>
                  </w:divBdr>
                  <w:divsChild>
                    <w:div w:id="1902935414">
                      <w:marLeft w:val="0"/>
                      <w:marRight w:val="0"/>
                      <w:marTop w:val="0"/>
                      <w:marBottom w:val="0"/>
                      <w:divBdr>
                        <w:top w:val="none" w:sz="0" w:space="0" w:color="auto"/>
                        <w:left w:val="none" w:sz="0" w:space="0" w:color="auto"/>
                        <w:bottom w:val="none" w:sz="0" w:space="0" w:color="auto"/>
                        <w:right w:val="none" w:sz="0" w:space="0" w:color="auto"/>
                      </w:divBdr>
                      <w:divsChild>
                        <w:div w:id="140910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150214">
          <w:marLeft w:val="0"/>
          <w:marRight w:val="0"/>
          <w:marTop w:val="100"/>
          <w:marBottom w:val="100"/>
          <w:divBdr>
            <w:top w:val="dashed" w:sz="6" w:space="0" w:color="A8A8A8"/>
            <w:left w:val="none" w:sz="0" w:space="0" w:color="auto"/>
            <w:bottom w:val="none" w:sz="0" w:space="0" w:color="auto"/>
            <w:right w:val="none" w:sz="0" w:space="0" w:color="auto"/>
          </w:divBdr>
          <w:divsChild>
            <w:div w:id="2040088567">
              <w:marLeft w:val="0"/>
              <w:marRight w:val="0"/>
              <w:marTop w:val="750"/>
              <w:marBottom w:val="750"/>
              <w:divBdr>
                <w:top w:val="none" w:sz="0" w:space="0" w:color="auto"/>
                <w:left w:val="none" w:sz="0" w:space="0" w:color="auto"/>
                <w:bottom w:val="none" w:sz="0" w:space="0" w:color="auto"/>
                <w:right w:val="none" w:sz="0" w:space="0" w:color="auto"/>
              </w:divBdr>
              <w:divsChild>
                <w:div w:id="382679794">
                  <w:marLeft w:val="0"/>
                  <w:marRight w:val="0"/>
                  <w:marTop w:val="0"/>
                  <w:marBottom w:val="0"/>
                  <w:divBdr>
                    <w:top w:val="none" w:sz="0" w:space="0" w:color="auto"/>
                    <w:left w:val="none" w:sz="0" w:space="0" w:color="auto"/>
                    <w:bottom w:val="none" w:sz="0" w:space="0" w:color="auto"/>
                    <w:right w:val="none" w:sz="0" w:space="0" w:color="auto"/>
                  </w:divBdr>
                  <w:divsChild>
                    <w:div w:id="1746419086">
                      <w:marLeft w:val="0"/>
                      <w:marRight w:val="0"/>
                      <w:marTop w:val="0"/>
                      <w:marBottom w:val="0"/>
                      <w:divBdr>
                        <w:top w:val="none" w:sz="0" w:space="0" w:color="auto"/>
                        <w:left w:val="none" w:sz="0" w:space="0" w:color="auto"/>
                        <w:bottom w:val="none" w:sz="0" w:space="0" w:color="auto"/>
                        <w:right w:val="none" w:sz="0" w:space="0" w:color="auto"/>
                      </w:divBdr>
                      <w:divsChild>
                        <w:div w:id="210456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019905">
          <w:marLeft w:val="0"/>
          <w:marRight w:val="0"/>
          <w:marTop w:val="100"/>
          <w:marBottom w:val="100"/>
          <w:divBdr>
            <w:top w:val="dashed" w:sz="6" w:space="0" w:color="A8A8A8"/>
            <w:left w:val="none" w:sz="0" w:space="0" w:color="auto"/>
            <w:bottom w:val="none" w:sz="0" w:space="0" w:color="auto"/>
            <w:right w:val="none" w:sz="0" w:space="0" w:color="auto"/>
          </w:divBdr>
          <w:divsChild>
            <w:div w:id="1462378549">
              <w:marLeft w:val="0"/>
              <w:marRight w:val="0"/>
              <w:marTop w:val="750"/>
              <w:marBottom w:val="750"/>
              <w:divBdr>
                <w:top w:val="none" w:sz="0" w:space="0" w:color="auto"/>
                <w:left w:val="none" w:sz="0" w:space="0" w:color="auto"/>
                <w:bottom w:val="none" w:sz="0" w:space="0" w:color="auto"/>
                <w:right w:val="none" w:sz="0" w:space="0" w:color="auto"/>
              </w:divBdr>
              <w:divsChild>
                <w:div w:id="2065638081">
                  <w:marLeft w:val="0"/>
                  <w:marRight w:val="0"/>
                  <w:marTop w:val="0"/>
                  <w:marBottom w:val="0"/>
                  <w:divBdr>
                    <w:top w:val="none" w:sz="0" w:space="0" w:color="auto"/>
                    <w:left w:val="none" w:sz="0" w:space="0" w:color="auto"/>
                    <w:bottom w:val="none" w:sz="0" w:space="0" w:color="auto"/>
                    <w:right w:val="none" w:sz="0" w:space="0" w:color="auto"/>
                  </w:divBdr>
                  <w:divsChild>
                    <w:div w:id="1092312454">
                      <w:marLeft w:val="0"/>
                      <w:marRight w:val="0"/>
                      <w:marTop w:val="0"/>
                      <w:marBottom w:val="0"/>
                      <w:divBdr>
                        <w:top w:val="none" w:sz="0" w:space="0" w:color="auto"/>
                        <w:left w:val="none" w:sz="0" w:space="0" w:color="auto"/>
                        <w:bottom w:val="none" w:sz="0" w:space="0" w:color="auto"/>
                        <w:right w:val="none" w:sz="0" w:space="0" w:color="auto"/>
                      </w:divBdr>
                      <w:divsChild>
                        <w:div w:id="158467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935405">
          <w:marLeft w:val="0"/>
          <w:marRight w:val="0"/>
          <w:marTop w:val="100"/>
          <w:marBottom w:val="100"/>
          <w:divBdr>
            <w:top w:val="dashed" w:sz="6" w:space="0" w:color="A8A8A8"/>
            <w:left w:val="none" w:sz="0" w:space="0" w:color="auto"/>
            <w:bottom w:val="none" w:sz="0" w:space="0" w:color="auto"/>
            <w:right w:val="none" w:sz="0" w:space="0" w:color="auto"/>
          </w:divBdr>
          <w:divsChild>
            <w:div w:id="1334259640">
              <w:marLeft w:val="0"/>
              <w:marRight w:val="0"/>
              <w:marTop w:val="750"/>
              <w:marBottom w:val="750"/>
              <w:divBdr>
                <w:top w:val="none" w:sz="0" w:space="0" w:color="auto"/>
                <w:left w:val="none" w:sz="0" w:space="0" w:color="auto"/>
                <w:bottom w:val="none" w:sz="0" w:space="0" w:color="auto"/>
                <w:right w:val="none" w:sz="0" w:space="0" w:color="auto"/>
              </w:divBdr>
              <w:divsChild>
                <w:div w:id="74134400">
                  <w:marLeft w:val="0"/>
                  <w:marRight w:val="0"/>
                  <w:marTop w:val="0"/>
                  <w:marBottom w:val="0"/>
                  <w:divBdr>
                    <w:top w:val="none" w:sz="0" w:space="0" w:color="auto"/>
                    <w:left w:val="none" w:sz="0" w:space="0" w:color="auto"/>
                    <w:bottom w:val="none" w:sz="0" w:space="0" w:color="auto"/>
                    <w:right w:val="none" w:sz="0" w:space="0" w:color="auto"/>
                  </w:divBdr>
                  <w:divsChild>
                    <w:div w:id="565994049">
                      <w:marLeft w:val="0"/>
                      <w:marRight w:val="0"/>
                      <w:marTop w:val="0"/>
                      <w:marBottom w:val="0"/>
                      <w:divBdr>
                        <w:top w:val="none" w:sz="0" w:space="0" w:color="auto"/>
                        <w:left w:val="none" w:sz="0" w:space="0" w:color="auto"/>
                        <w:bottom w:val="none" w:sz="0" w:space="0" w:color="auto"/>
                        <w:right w:val="none" w:sz="0" w:space="0" w:color="auto"/>
                      </w:divBdr>
                      <w:divsChild>
                        <w:div w:id="203641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389627">
          <w:marLeft w:val="0"/>
          <w:marRight w:val="0"/>
          <w:marTop w:val="100"/>
          <w:marBottom w:val="100"/>
          <w:divBdr>
            <w:top w:val="dashed" w:sz="6" w:space="0" w:color="A8A8A8"/>
            <w:left w:val="none" w:sz="0" w:space="0" w:color="auto"/>
            <w:bottom w:val="none" w:sz="0" w:space="0" w:color="auto"/>
            <w:right w:val="none" w:sz="0" w:space="0" w:color="auto"/>
          </w:divBdr>
          <w:divsChild>
            <w:div w:id="532309898">
              <w:marLeft w:val="0"/>
              <w:marRight w:val="0"/>
              <w:marTop w:val="750"/>
              <w:marBottom w:val="750"/>
              <w:divBdr>
                <w:top w:val="none" w:sz="0" w:space="0" w:color="auto"/>
                <w:left w:val="none" w:sz="0" w:space="0" w:color="auto"/>
                <w:bottom w:val="none" w:sz="0" w:space="0" w:color="auto"/>
                <w:right w:val="none" w:sz="0" w:space="0" w:color="auto"/>
              </w:divBdr>
              <w:divsChild>
                <w:div w:id="1799031396">
                  <w:marLeft w:val="0"/>
                  <w:marRight w:val="0"/>
                  <w:marTop w:val="0"/>
                  <w:marBottom w:val="0"/>
                  <w:divBdr>
                    <w:top w:val="none" w:sz="0" w:space="0" w:color="auto"/>
                    <w:left w:val="none" w:sz="0" w:space="0" w:color="auto"/>
                    <w:bottom w:val="none" w:sz="0" w:space="0" w:color="auto"/>
                    <w:right w:val="none" w:sz="0" w:space="0" w:color="auto"/>
                  </w:divBdr>
                  <w:divsChild>
                    <w:div w:id="222059763">
                      <w:marLeft w:val="0"/>
                      <w:marRight w:val="0"/>
                      <w:marTop w:val="0"/>
                      <w:marBottom w:val="0"/>
                      <w:divBdr>
                        <w:top w:val="none" w:sz="0" w:space="0" w:color="auto"/>
                        <w:left w:val="none" w:sz="0" w:space="0" w:color="auto"/>
                        <w:bottom w:val="none" w:sz="0" w:space="0" w:color="auto"/>
                        <w:right w:val="none" w:sz="0" w:space="0" w:color="auto"/>
                      </w:divBdr>
                      <w:divsChild>
                        <w:div w:id="61436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562127">
          <w:marLeft w:val="0"/>
          <w:marRight w:val="0"/>
          <w:marTop w:val="100"/>
          <w:marBottom w:val="100"/>
          <w:divBdr>
            <w:top w:val="dashed" w:sz="6" w:space="0" w:color="A8A8A8"/>
            <w:left w:val="none" w:sz="0" w:space="0" w:color="auto"/>
            <w:bottom w:val="none" w:sz="0" w:space="0" w:color="auto"/>
            <w:right w:val="none" w:sz="0" w:space="0" w:color="auto"/>
          </w:divBdr>
          <w:divsChild>
            <w:div w:id="143935194">
              <w:marLeft w:val="0"/>
              <w:marRight w:val="0"/>
              <w:marTop w:val="750"/>
              <w:marBottom w:val="750"/>
              <w:divBdr>
                <w:top w:val="none" w:sz="0" w:space="0" w:color="auto"/>
                <w:left w:val="none" w:sz="0" w:space="0" w:color="auto"/>
                <w:bottom w:val="none" w:sz="0" w:space="0" w:color="auto"/>
                <w:right w:val="none" w:sz="0" w:space="0" w:color="auto"/>
              </w:divBdr>
              <w:divsChild>
                <w:div w:id="400374888">
                  <w:marLeft w:val="0"/>
                  <w:marRight w:val="0"/>
                  <w:marTop w:val="0"/>
                  <w:marBottom w:val="0"/>
                  <w:divBdr>
                    <w:top w:val="none" w:sz="0" w:space="0" w:color="auto"/>
                    <w:left w:val="none" w:sz="0" w:space="0" w:color="auto"/>
                    <w:bottom w:val="none" w:sz="0" w:space="0" w:color="auto"/>
                    <w:right w:val="none" w:sz="0" w:space="0" w:color="auto"/>
                  </w:divBdr>
                  <w:divsChild>
                    <w:div w:id="1442842585">
                      <w:marLeft w:val="0"/>
                      <w:marRight w:val="0"/>
                      <w:marTop w:val="0"/>
                      <w:marBottom w:val="0"/>
                      <w:divBdr>
                        <w:top w:val="none" w:sz="0" w:space="0" w:color="auto"/>
                        <w:left w:val="none" w:sz="0" w:space="0" w:color="auto"/>
                        <w:bottom w:val="none" w:sz="0" w:space="0" w:color="auto"/>
                        <w:right w:val="none" w:sz="0" w:space="0" w:color="auto"/>
                      </w:divBdr>
                      <w:divsChild>
                        <w:div w:id="150034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170769">
          <w:marLeft w:val="0"/>
          <w:marRight w:val="0"/>
          <w:marTop w:val="100"/>
          <w:marBottom w:val="100"/>
          <w:divBdr>
            <w:top w:val="dashed" w:sz="6" w:space="0" w:color="A8A8A8"/>
            <w:left w:val="none" w:sz="0" w:space="0" w:color="auto"/>
            <w:bottom w:val="none" w:sz="0" w:space="0" w:color="auto"/>
            <w:right w:val="none" w:sz="0" w:space="0" w:color="auto"/>
          </w:divBdr>
          <w:divsChild>
            <w:div w:id="1122118155">
              <w:marLeft w:val="0"/>
              <w:marRight w:val="0"/>
              <w:marTop w:val="750"/>
              <w:marBottom w:val="750"/>
              <w:divBdr>
                <w:top w:val="none" w:sz="0" w:space="0" w:color="auto"/>
                <w:left w:val="none" w:sz="0" w:space="0" w:color="auto"/>
                <w:bottom w:val="none" w:sz="0" w:space="0" w:color="auto"/>
                <w:right w:val="none" w:sz="0" w:space="0" w:color="auto"/>
              </w:divBdr>
              <w:divsChild>
                <w:div w:id="16008942">
                  <w:marLeft w:val="0"/>
                  <w:marRight w:val="0"/>
                  <w:marTop w:val="0"/>
                  <w:marBottom w:val="0"/>
                  <w:divBdr>
                    <w:top w:val="none" w:sz="0" w:space="0" w:color="auto"/>
                    <w:left w:val="none" w:sz="0" w:space="0" w:color="auto"/>
                    <w:bottom w:val="none" w:sz="0" w:space="0" w:color="auto"/>
                    <w:right w:val="none" w:sz="0" w:space="0" w:color="auto"/>
                  </w:divBdr>
                  <w:divsChild>
                    <w:div w:id="986665806">
                      <w:marLeft w:val="0"/>
                      <w:marRight w:val="0"/>
                      <w:marTop w:val="0"/>
                      <w:marBottom w:val="0"/>
                      <w:divBdr>
                        <w:top w:val="none" w:sz="0" w:space="0" w:color="auto"/>
                        <w:left w:val="none" w:sz="0" w:space="0" w:color="auto"/>
                        <w:bottom w:val="none" w:sz="0" w:space="0" w:color="auto"/>
                        <w:right w:val="none" w:sz="0" w:space="0" w:color="auto"/>
                      </w:divBdr>
                      <w:divsChild>
                        <w:div w:id="185515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829534">
          <w:marLeft w:val="0"/>
          <w:marRight w:val="0"/>
          <w:marTop w:val="100"/>
          <w:marBottom w:val="100"/>
          <w:divBdr>
            <w:top w:val="dashed" w:sz="6" w:space="0" w:color="A8A8A8"/>
            <w:left w:val="none" w:sz="0" w:space="0" w:color="auto"/>
            <w:bottom w:val="none" w:sz="0" w:space="0" w:color="auto"/>
            <w:right w:val="none" w:sz="0" w:space="0" w:color="auto"/>
          </w:divBdr>
          <w:divsChild>
            <w:div w:id="797836499">
              <w:marLeft w:val="0"/>
              <w:marRight w:val="0"/>
              <w:marTop w:val="750"/>
              <w:marBottom w:val="750"/>
              <w:divBdr>
                <w:top w:val="none" w:sz="0" w:space="0" w:color="auto"/>
                <w:left w:val="none" w:sz="0" w:space="0" w:color="auto"/>
                <w:bottom w:val="none" w:sz="0" w:space="0" w:color="auto"/>
                <w:right w:val="none" w:sz="0" w:space="0" w:color="auto"/>
              </w:divBdr>
              <w:divsChild>
                <w:div w:id="815293875">
                  <w:marLeft w:val="0"/>
                  <w:marRight w:val="0"/>
                  <w:marTop w:val="0"/>
                  <w:marBottom w:val="0"/>
                  <w:divBdr>
                    <w:top w:val="none" w:sz="0" w:space="0" w:color="auto"/>
                    <w:left w:val="none" w:sz="0" w:space="0" w:color="auto"/>
                    <w:bottom w:val="none" w:sz="0" w:space="0" w:color="auto"/>
                    <w:right w:val="none" w:sz="0" w:space="0" w:color="auto"/>
                  </w:divBdr>
                  <w:divsChild>
                    <w:div w:id="1933316102">
                      <w:marLeft w:val="0"/>
                      <w:marRight w:val="0"/>
                      <w:marTop w:val="0"/>
                      <w:marBottom w:val="0"/>
                      <w:divBdr>
                        <w:top w:val="none" w:sz="0" w:space="0" w:color="auto"/>
                        <w:left w:val="none" w:sz="0" w:space="0" w:color="auto"/>
                        <w:bottom w:val="none" w:sz="0" w:space="0" w:color="auto"/>
                        <w:right w:val="none" w:sz="0" w:space="0" w:color="auto"/>
                      </w:divBdr>
                      <w:divsChild>
                        <w:div w:id="129513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685918">
          <w:marLeft w:val="0"/>
          <w:marRight w:val="0"/>
          <w:marTop w:val="100"/>
          <w:marBottom w:val="100"/>
          <w:divBdr>
            <w:top w:val="dashed" w:sz="6" w:space="0" w:color="A8A8A8"/>
            <w:left w:val="none" w:sz="0" w:space="0" w:color="auto"/>
            <w:bottom w:val="none" w:sz="0" w:space="0" w:color="auto"/>
            <w:right w:val="none" w:sz="0" w:space="0" w:color="auto"/>
          </w:divBdr>
          <w:divsChild>
            <w:div w:id="29109704">
              <w:marLeft w:val="0"/>
              <w:marRight w:val="0"/>
              <w:marTop w:val="750"/>
              <w:marBottom w:val="750"/>
              <w:divBdr>
                <w:top w:val="none" w:sz="0" w:space="0" w:color="auto"/>
                <w:left w:val="none" w:sz="0" w:space="0" w:color="auto"/>
                <w:bottom w:val="none" w:sz="0" w:space="0" w:color="auto"/>
                <w:right w:val="none" w:sz="0" w:space="0" w:color="auto"/>
              </w:divBdr>
              <w:divsChild>
                <w:div w:id="234442087">
                  <w:marLeft w:val="0"/>
                  <w:marRight w:val="0"/>
                  <w:marTop w:val="0"/>
                  <w:marBottom w:val="0"/>
                  <w:divBdr>
                    <w:top w:val="none" w:sz="0" w:space="0" w:color="auto"/>
                    <w:left w:val="none" w:sz="0" w:space="0" w:color="auto"/>
                    <w:bottom w:val="none" w:sz="0" w:space="0" w:color="auto"/>
                    <w:right w:val="none" w:sz="0" w:space="0" w:color="auto"/>
                  </w:divBdr>
                  <w:divsChild>
                    <w:div w:id="1850176033">
                      <w:marLeft w:val="0"/>
                      <w:marRight w:val="0"/>
                      <w:marTop w:val="0"/>
                      <w:marBottom w:val="0"/>
                      <w:divBdr>
                        <w:top w:val="none" w:sz="0" w:space="0" w:color="auto"/>
                        <w:left w:val="none" w:sz="0" w:space="0" w:color="auto"/>
                        <w:bottom w:val="none" w:sz="0" w:space="0" w:color="auto"/>
                        <w:right w:val="none" w:sz="0" w:space="0" w:color="auto"/>
                      </w:divBdr>
                      <w:divsChild>
                        <w:div w:id="47121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0681">
          <w:marLeft w:val="0"/>
          <w:marRight w:val="0"/>
          <w:marTop w:val="100"/>
          <w:marBottom w:val="100"/>
          <w:divBdr>
            <w:top w:val="dashed" w:sz="6" w:space="0" w:color="A8A8A8"/>
            <w:left w:val="none" w:sz="0" w:space="0" w:color="auto"/>
            <w:bottom w:val="none" w:sz="0" w:space="0" w:color="auto"/>
            <w:right w:val="none" w:sz="0" w:space="0" w:color="auto"/>
          </w:divBdr>
          <w:divsChild>
            <w:div w:id="988480332">
              <w:marLeft w:val="0"/>
              <w:marRight w:val="0"/>
              <w:marTop w:val="750"/>
              <w:marBottom w:val="750"/>
              <w:divBdr>
                <w:top w:val="none" w:sz="0" w:space="0" w:color="auto"/>
                <w:left w:val="none" w:sz="0" w:space="0" w:color="auto"/>
                <w:bottom w:val="none" w:sz="0" w:space="0" w:color="auto"/>
                <w:right w:val="none" w:sz="0" w:space="0" w:color="auto"/>
              </w:divBdr>
              <w:divsChild>
                <w:div w:id="1588418698">
                  <w:marLeft w:val="0"/>
                  <w:marRight w:val="0"/>
                  <w:marTop w:val="0"/>
                  <w:marBottom w:val="0"/>
                  <w:divBdr>
                    <w:top w:val="none" w:sz="0" w:space="0" w:color="auto"/>
                    <w:left w:val="none" w:sz="0" w:space="0" w:color="auto"/>
                    <w:bottom w:val="none" w:sz="0" w:space="0" w:color="auto"/>
                    <w:right w:val="none" w:sz="0" w:space="0" w:color="auto"/>
                  </w:divBdr>
                  <w:divsChild>
                    <w:div w:id="1250383607">
                      <w:marLeft w:val="0"/>
                      <w:marRight w:val="0"/>
                      <w:marTop w:val="0"/>
                      <w:marBottom w:val="0"/>
                      <w:divBdr>
                        <w:top w:val="none" w:sz="0" w:space="0" w:color="auto"/>
                        <w:left w:val="none" w:sz="0" w:space="0" w:color="auto"/>
                        <w:bottom w:val="none" w:sz="0" w:space="0" w:color="auto"/>
                        <w:right w:val="none" w:sz="0" w:space="0" w:color="auto"/>
                      </w:divBdr>
                      <w:divsChild>
                        <w:div w:id="184170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159593">
          <w:marLeft w:val="0"/>
          <w:marRight w:val="0"/>
          <w:marTop w:val="100"/>
          <w:marBottom w:val="100"/>
          <w:divBdr>
            <w:top w:val="dashed" w:sz="6" w:space="0" w:color="A8A8A8"/>
            <w:left w:val="none" w:sz="0" w:space="0" w:color="auto"/>
            <w:bottom w:val="none" w:sz="0" w:space="0" w:color="auto"/>
            <w:right w:val="none" w:sz="0" w:space="0" w:color="auto"/>
          </w:divBdr>
          <w:divsChild>
            <w:div w:id="1766684546">
              <w:marLeft w:val="0"/>
              <w:marRight w:val="0"/>
              <w:marTop w:val="750"/>
              <w:marBottom w:val="750"/>
              <w:divBdr>
                <w:top w:val="none" w:sz="0" w:space="0" w:color="auto"/>
                <w:left w:val="none" w:sz="0" w:space="0" w:color="auto"/>
                <w:bottom w:val="none" w:sz="0" w:space="0" w:color="auto"/>
                <w:right w:val="none" w:sz="0" w:space="0" w:color="auto"/>
              </w:divBdr>
              <w:divsChild>
                <w:div w:id="2121485520">
                  <w:marLeft w:val="0"/>
                  <w:marRight w:val="0"/>
                  <w:marTop w:val="0"/>
                  <w:marBottom w:val="0"/>
                  <w:divBdr>
                    <w:top w:val="none" w:sz="0" w:space="0" w:color="auto"/>
                    <w:left w:val="none" w:sz="0" w:space="0" w:color="auto"/>
                    <w:bottom w:val="none" w:sz="0" w:space="0" w:color="auto"/>
                    <w:right w:val="none" w:sz="0" w:space="0" w:color="auto"/>
                  </w:divBdr>
                  <w:divsChild>
                    <w:div w:id="686709299">
                      <w:marLeft w:val="0"/>
                      <w:marRight w:val="0"/>
                      <w:marTop w:val="0"/>
                      <w:marBottom w:val="0"/>
                      <w:divBdr>
                        <w:top w:val="none" w:sz="0" w:space="0" w:color="auto"/>
                        <w:left w:val="none" w:sz="0" w:space="0" w:color="auto"/>
                        <w:bottom w:val="none" w:sz="0" w:space="0" w:color="auto"/>
                        <w:right w:val="none" w:sz="0" w:space="0" w:color="auto"/>
                      </w:divBdr>
                      <w:divsChild>
                        <w:div w:id="107042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6050604">
          <w:marLeft w:val="0"/>
          <w:marRight w:val="0"/>
          <w:marTop w:val="100"/>
          <w:marBottom w:val="100"/>
          <w:divBdr>
            <w:top w:val="dashed" w:sz="6" w:space="0" w:color="A8A8A8"/>
            <w:left w:val="none" w:sz="0" w:space="0" w:color="auto"/>
            <w:bottom w:val="none" w:sz="0" w:space="0" w:color="auto"/>
            <w:right w:val="none" w:sz="0" w:space="0" w:color="auto"/>
          </w:divBdr>
          <w:divsChild>
            <w:div w:id="1180583694">
              <w:marLeft w:val="0"/>
              <w:marRight w:val="0"/>
              <w:marTop w:val="750"/>
              <w:marBottom w:val="750"/>
              <w:divBdr>
                <w:top w:val="none" w:sz="0" w:space="0" w:color="auto"/>
                <w:left w:val="none" w:sz="0" w:space="0" w:color="auto"/>
                <w:bottom w:val="none" w:sz="0" w:space="0" w:color="auto"/>
                <w:right w:val="none" w:sz="0" w:space="0" w:color="auto"/>
              </w:divBdr>
              <w:divsChild>
                <w:div w:id="2075807628">
                  <w:marLeft w:val="0"/>
                  <w:marRight w:val="0"/>
                  <w:marTop w:val="0"/>
                  <w:marBottom w:val="0"/>
                  <w:divBdr>
                    <w:top w:val="none" w:sz="0" w:space="0" w:color="auto"/>
                    <w:left w:val="none" w:sz="0" w:space="0" w:color="auto"/>
                    <w:bottom w:val="none" w:sz="0" w:space="0" w:color="auto"/>
                    <w:right w:val="none" w:sz="0" w:space="0" w:color="auto"/>
                  </w:divBdr>
                  <w:divsChild>
                    <w:div w:id="406617560">
                      <w:marLeft w:val="0"/>
                      <w:marRight w:val="0"/>
                      <w:marTop w:val="0"/>
                      <w:marBottom w:val="0"/>
                      <w:divBdr>
                        <w:top w:val="none" w:sz="0" w:space="0" w:color="auto"/>
                        <w:left w:val="none" w:sz="0" w:space="0" w:color="auto"/>
                        <w:bottom w:val="none" w:sz="0" w:space="0" w:color="auto"/>
                        <w:right w:val="none" w:sz="0" w:space="0" w:color="auto"/>
                      </w:divBdr>
                      <w:divsChild>
                        <w:div w:id="50359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27585">
          <w:marLeft w:val="0"/>
          <w:marRight w:val="0"/>
          <w:marTop w:val="100"/>
          <w:marBottom w:val="100"/>
          <w:divBdr>
            <w:top w:val="dashed" w:sz="6" w:space="0" w:color="A8A8A8"/>
            <w:left w:val="none" w:sz="0" w:space="0" w:color="auto"/>
            <w:bottom w:val="none" w:sz="0" w:space="0" w:color="auto"/>
            <w:right w:val="none" w:sz="0" w:space="0" w:color="auto"/>
          </w:divBdr>
          <w:divsChild>
            <w:div w:id="691615273">
              <w:marLeft w:val="0"/>
              <w:marRight w:val="0"/>
              <w:marTop w:val="750"/>
              <w:marBottom w:val="750"/>
              <w:divBdr>
                <w:top w:val="none" w:sz="0" w:space="0" w:color="auto"/>
                <w:left w:val="none" w:sz="0" w:space="0" w:color="auto"/>
                <w:bottom w:val="none" w:sz="0" w:space="0" w:color="auto"/>
                <w:right w:val="none" w:sz="0" w:space="0" w:color="auto"/>
              </w:divBdr>
              <w:divsChild>
                <w:div w:id="310982514">
                  <w:marLeft w:val="0"/>
                  <w:marRight w:val="0"/>
                  <w:marTop w:val="0"/>
                  <w:marBottom w:val="0"/>
                  <w:divBdr>
                    <w:top w:val="none" w:sz="0" w:space="0" w:color="auto"/>
                    <w:left w:val="none" w:sz="0" w:space="0" w:color="auto"/>
                    <w:bottom w:val="none" w:sz="0" w:space="0" w:color="auto"/>
                    <w:right w:val="none" w:sz="0" w:space="0" w:color="auto"/>
                  </w:divBdr>
                  <w:divsChild>
                    <w:div w:id="1235092964">
                      <w:marLeft w:val="0"/>
                      <w:marRight w:val="0"/>
                      <w:marTop w:val="0"/>
                      <w:marBottom w:val="0"/>
                      <w:divBdr>
                        <w:top w:val="none" w:sz="0" w:space="0" w:color="auto"/>
                        <w:left w:val="none" w:sz="0" w:space="0" w:color="auto"/>
                        <w:bottom w:val="none" w:sz="0" w:space="0" w:color="auto"/>
                        <w:right w:val="none" w:sz="0" w:space="0" w:color="auto"/>
                      </w:divBdr>
                      <w:divsChild>
                        <w:div w:id="60300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106448">
          <w:marLeft w:val="0"/>
          <w:marRight w:val="0"/>
          <w:marTop w:val="100"/>
          <w:marBottom w:val="100"/>
          <w:divBdr>
            <w:top w:val="dashed" w:sz="6" w:space="0" w:color="A8A8A8"/>
            <w:left w:val="none" w:sz="0" w:space="0" w:color="auto"/>
            <w:bottom w:val="none" w:sz="0" w:space="0" w:color="auto"/>
            <w:right w:val="none" w:sz="0" w:space="0" w:color="auto"/>
          </w:divBdr>
          <w:divsChild>
            <w:div w:id="741758419">
              <w:marLeft w:val="0"/>
              <w:marRight w:val="0"/>
              <w:marTop w:val="750"/>
              <w:marBottom w:val="750"/>
              <w:divBdr>
                <w:top w:val="none" w:sz="0" w:space="0" w:color="auto"/>
                <w:left w:val="none" w:sz="0" w:space="0" w:color="auto"/>
                <w:bottom w:val="none" w:sz="0" w:space="0" w:color="auto"/>
                <w:right w:val="none" w:sz="0" w:space="0" w:color="auto"/>
              </w:divBdr>
              <w:divsChild>
                <w:div w:id="1788964843">
                  <w:marLeft w:val="0"/>
                  <w:marRight w:val="0"/>
                  <w:marTop w:val="0"/>
                  <w:marBottom w:val="0"/>
                  <w:divBdr>
                    <w:top w:val="none" w:sz="0" w:space="0" w:color="auto"/>
                    <w:left w:val="none" w:sz="0" w:space="0" w:color="auto"/>
                    <w:bottom w:val="none" w:sz="0" w:space="0" w:color="auto"/>
                    <w:right w:val="none" w:sz="0" w:space="0" w:color="auto"/>
                  </w:divBdr>
                  <w:divsChild>
                    <w:div w:id="1164780486">
                      <w:marLeft w:val="0"/>
                      <w:marRight w:val="0"/>
                      <w:marTop w:val="0"/>
                      <w:marBottom w:val="0"/>
                      <w:divBdr>
                        <w:top w:val="none" w:sz="0" w:space="0" w:color="auto"/>
                        <w:left w:val="none" w:sz="0" w:space="0" w:color="auto"/>
                        <w:bottom w:val="none" w:sz="0" w:space="0" w:color="auto"/>
                        <w:right w:val="none" w:sz="0" w:space="0" w:color="auto"/>
                      </w:divBdr>
                      <w:divsChild>
                        <w:div w:id="199152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952664">
          <w:marLeft w:val="0"/>
          <w:marRight w:val="0"/>
          <w:marTop w:val="100"/>
          <w:marBottom w:val="100"/>
          <w:divBdr>
            <w:top w:val="dashed" w:sz="6" w:space="0" w:color="A8A8A8"/>
            <w:left w:val="none" w:sz="0" w:space="0" w:color="auto"/>
            <w:bottom w:val="none" w:sz="0" w:space="0" w:color="auto"/>
            <w:right w:val="none" w:sz="0" w:space="0" w:color="auto"/>
          </w:divBdr>
          <w:divsChild>
            <w:div w:id="1066804898">
              <w:marLeft w:val="0"/>
              <w:marRight w:val="0"/>
              <w:marTop w:val="750"/>
              <w:marBottom w:val="750"/>
              <w:divBdr>
                <w:top w:val="none" w:sz="0" w:space="0" w:color="auto"/>
                <w:left w:val="none" w:sz="0" w:space="0" w:color="auto"/>
                <w:bottom w:val="none" w:sz="0" w:space="0" w:color="auto"/>
                <w:right w:val="none" w:sz="0" w:space="0" w:color="auto"/>
              </w:divBdr>
              <w:divsChild>
                <w:div w:id="1768186321">
                  <w:marLeft w:val="0"/>
                  <w:marRight w:val="0"/>
                  <w:marTop w:val="0"/>
                  <w:marBottom w:val="0"/>
                  <w:divBdr>
                    <w:top w:val="none" w:sz="0" w:space="0" w:color="auto"/>
                    <w:left w:val="none" w:sz="0" w:space="0" w:color="auto"/>
                    <w:bottom w:val="none" w:sz="0" w:space="0" w:color="auto"/>
                    <w:right w:val="none" w:sz="0" w:space="0" w:color="auto"/>
                  </w:divBdr>
                  <w:divsChild>
                    <w:div w:id="172764963">
                      <w:marLeft w:val="0"/>
                      <w:marRight w:val="0"/>
                      <w:marTop w:val="0"/>
                      <w:marBottom w:val="0"/>
                      <w:divBdr>
                        <w:top w:val="none" w:sz="0" w:space="0" w:color="auto"/>
                        <w:left w:val="none" w:sz="0" w:space="0" w:color="auto"/>
                        <w:bottom w:val="none" w:sz="0" w:space="0" w:color="auto"/>
                        <w:right w:val="none" w:sz="0" w:space="0" w:color="auto"/>
                      </w:divBdr>
                      <w:divsChild>
                        <w:div w:id="159162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180286">
          <w:marLeft w:val="0"/>
          <w:marRight w:val="0"/>
          <w:marTop w:val="100"/>
          <w:marBottom w:val="100"/>
          <w:divBdr>
            <w:top w:val="dashed" w:sz="6" w:space="0" w:color="A8A8A8"/>
            <w:left w:val="none" w:sz="0" w:space="0" w:color="auto"/>
            <w:bottom w:val="none" w:sz="0" w:space="0" w:color="auto"/>
            <w:right w:val="none" w:sz="0" w:space="0" w:color="auto"/>
          </w:divBdr>
          <w:divsChild>
            <w:div w:id="1391273150">
              <w:marLeft w:val="0"/>
              <w:marRight w:val="0"/>
              <w:marTop w:val="750"/>
              <w:marBottom w:val="750"/>
              <w:divBdr>
                <w:top w:val="none" w:sz="0" w:space="0" w:color="auto"/>
                <w:left w:val="none" w:sz="0" w:space="0" w:color="auto"/>
                <w:bottom w:val="none" w:sz="0" w:space="0" w:color="auto"/>
                <w:right w:val="none" w:sz="0" w:space="0" w:color="auto"/>
              </w:divBdr>
              <w:divsChild>
                <w:div w:id="468285754">
                  <w:marLeft w:val="0"/>
                  <w:marRight w:val="0"/>
                  <w:marTop w:val="0"/>
                  <w:marBottom w:val="0"/>
                  <w:divBdr>
                    <w:top w:val="none" w:sz="0" w:space="0" w:color="auto"/>
                    <w:left w:val="none" w:sz="0" w:space="0" w:color="auto"/>
                    <w:bottom w:val="none" w:sz="0" w:space="0" w:color="auto"/>
                    <w:right w:val="none" w:sz="0" w:space="0" w:color="auto"/>
                  </w:divBdr>
                  <w:divsChild>
                    <w:div w:id="526139854">
                      <w:marLeft w:val="0"/>
                      <w:marRight w:val="0"/>
                      <w:marTop w:val="0"/>
                      <w:marBottom w:val="0"/>
                      <w:divBdr>
                        <w:top w:val="none" w:sz="0" w:space="0" w:color="auto"/>
                        <w:left w:val="none" w:sz="0" w:space="0" w:color="auto"/>
                        <w:bottom w:val="none" w:sz="0" w:space="0" w:color="auto"/>
                        <w:right w:val="none" w:sz="0" w:space="0" w:color="auto"/>
                      </w:divBdr>
                      <w:divsChild>
                        <w:div w:id="12497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0403614">
      <w:bodyDiv w:val="1"/>
      <w:marLeft w:val="0"/>
      <w:marRight w:val="0"/>
      <w:marTop w:val="0"/>
      <w:marBottom w:val="0"/>
      <w:divBdr>
        <w:top w:val="none" w:sz="0" w:space="0" w:color="auto"/>
        <w:left w:val="none" w:sz="0" w:space="0" w:color="auto"/>
        <w:bottom w:val="none" w:sz="0" w:space="0" w:color="auto"/>
        <w:right w:val="none" w:sz="0" w:space="0" w:color="auto"/>
      </w:divBdr>
    </w:div>
    <w:div w:id="995958570">
      <w:bodyDiv w:val="1"/>
      <w:marLeft w:val="0"/>
      <w:marRight w:val="0"/>
      <w:marTop w:val="0"/>
      <w:marBottom w:val="0"/>
      <w:divBdr>
        <w:top w:val="none" w:sz="0" w:space="0" w:color="auto"/>
        <w:left w:val="none" w:sz="0" w:space="0" w:color="auto"/>
        <w:bottom w:val="none" w:sz="0" w:space="0" w:color="auto"/>
        <w:right w:val="none" w:sz="0" w:space="0" w:color="auto"/>
      </w:divBdr>
    </w:div>
    <w:div w:id="1004942947">
      <w:bodyDiv w:val="1"/>
      <w:marLeft w:val="0"/>
      <w:marRight w:val="0"/>
      <w:marTop w:val="0"/>
      <w:marBottom w:val="0"/>
      <w:divBdr>
        <w:top w:val="none" w:sz="0" w:space="0" w:color="auto"/>
        <w:left w:val="none" w:sz="0" w:space="0" w:color="auto"/>
        <w:bottom w:val="none" w:sz="0" w:space="0" w:color="auto"/>
        <w:right w:val="none" w:sz="0" w:space="0" w:color="auto"/>
      </w:divBdr>
    </w:div>
    <w:div w:id="1126970215">
      <w:bodyDiv w:val="1"/>
      <w:marLeft w:val="0"/>
      <w:marRight w:val="0"/>
      <w:marTop w:val="0"/>
      <w:marBottom w:val="0"/>
      <w:divBdr>
        <w:top w:val="none" w:sz="0" w:space="0" w:color="auto"/>
        <w:left w:val="none" w:sz="0" w:space="0" w:color="auto"/>
        <w:bottom w:val="none" w:sz="0" w:space="0" w:color="auto"/>
        <w:right w:val="none" w:sz="0" w:space="0" w:color="auto"/>
      </w:divBdr>
    </w:div>
    <w:div w:id="1181897426">
      <w:bodyDiv w:val="1"/>
      <w:marLeft w:val="0"/>
      <w:marRight w:val="0"/>
      <w:marTop w:val="0"/>
      <w:marBottom w:val="0"/>
      <w:divBdr>
        <w:top w:val="none" w:sz="0" w:space="0" w:color="auto"/>
        <w:left w:val="none" w:sz="0" w:space="0" w:color="auto"/>
        <w:bottom w:val="none" w:sz="0" w:space="0" w:color="auto"/>
        <w:right w:val="none" w:sz="0" w:space="0" w:color="auto"/>
      </w:divBdr>
      <w:divsChild>
        <w:div w:id="1456943946">
          <w:marLeft w:val="0"/>
          <w:marRight w:val="0"/>
          <w:marTop w:val="100"/>
          <w:marBottom w:val="100"/>
          <w:divBdr>
            <w:top w:val="dashed" w:sz="6" w:space="0" w:color="A8A8A8"/>
            <w:left w:val="none" w:sz="0" w:space="0" w:color="auto"/>
            <w:bottom w:val="none" w:sz="0" w:space="0" w:color="auto"/>
            <w:right w:val="none" w:sz="0" w:space="0" w:color="auto"/>
          </w:divBdr>
          <w:divsChild>
            <w:div w:id="268390031">
              <w:marLeft w:val="0"/>
              <w:marRight w:val="0"/>
              <w:marTop w:val="750"/>
              <w:marBottom w:val="750"/>
              <w:divBdr>
                <w:top w:val="none" w:sz="0" w:space="0" w:color="auto"/>
                <w:left w:val="none" w:sz="0" w:space="0" w:color="auto"/>
                <w:bottom w:val="none" w:sz="0" w:space="0" w:color="auto"/>
                <w:right w:val="none" w:sz="0" w:space="0" w:color="auto"/>
              </w:divBdr>
              <w:divsChild>
                <w:div w:id="1580674715">
                  <w:marLeft w:val="0"/>
                  <w:marRight w:val="0"/>
                  <w:marTop w:val="0"/>
                  <w:marBottom w:val="0"/>
                  <w:divBdr>
                    <w:top w:val="none" w:sz="0" w:space="0" w:color="auto"/>
                    <w:left w:val="none" w:sz="0" w:space="0" w:color="auto"/>
                    <w:bottom w:val="none" w:sz="0" w:space="0" w:color="auto"/>
                    <w:right w:val="none" w:sz="0" w:space="0" w:color="auto"/>
                  </w:divBdr>
                  <w:divsChild>
                    <w:div w:id="308680448">
                      <w:marLeft w:val="0"/>
                      <w:marRight w:val="0"/>
                      <w:marTop w:val="0"/>
                      <w:marBottom w:val="0"/>
                      <w:divBdr>
                        <w:top w:val="none" w:sz="0" w:space="0" w:color="auto"/>
                        <w:left w:val="none" w:sz="0" w:space="0" w:color="auto"/>
                        <w:bottom w:val="none" w:sz="0" w:space="0" w:color="auto"/>
                        <w:right w:val="none" w:sz="0" w:space="0" w:color="auto"/>
                      </w:divBdr>
                      <w:divsChild>
                        <w:div w:id="125524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370583">
          <w:marLeft w:val="0"/>
          <w:marRight w:val="0"/>
          <w:marTop w:val="100"/>
          <w:marBottom w:val="100"/>
          <w:divBdr>
            <w:top w:val="dashed" w:sz="6" w:space="0" w:color="A8A8A8"/>
            <w:left w:val="none" w:sz="0" w:space="0" w:color="auto"/>
            <w:bottom w:val="none" w:sz="0" w:space="0" w:color="auto"/>
            <w:right w:val="none" w:sz="0" w:space="0" w:color="auto"/>
          </w:divBdr>
          <w:divsChild>
            <w:div w:id="641930581">
              <w:marLeft w:val="0"/>
              <w:marRight w:val="0"/>
              <w:marTop w:val="750"/>
              <w:marBottom w:val="750"/>
              <w:divBdr>
                <w:top w:val="none" w:sz="0" w:space="0" w:color="auto"/>
                <w:left w:val="none" w:sz="0" w:space="0" w:color="auto"/>
                <w:bottom w:val="none" w:sz="0" w:space="0" w:color="auto"/>
                <w:right w:val="none" w:sz="0" w:space="0" w:color="auto"/>
              </w:divBdr>
              <w:divsChild>
                <w:div w:id="982079035">
                  <w:marLeft w:val="0"/>
                  <w:marRight w:val="0"/>
                  <w:marTop w:val="0"/>
                  <w:marBottom w:val="0"/>
                  <w:divBdr>
                    <w:top w:val="none" w:sz="0" w:space="0" w:color="auto"/>
                    <w:left w:val="none" w:sz="0" w:space="0" w:color="auto"/>
                    <w:bottom w:val="none" w:sz="0" w:space="0" w:color="auto"/>
                    <w:right w:val="none" w:sz="0" w:space="0" w:color="auto"/>
                  </w:divBdr>
                  <w:divsChild>
                    <w:div w:id="1077753671">
                      <w:marLeft w:val="0"/>
                      <w:marRight w:val="0"/>
                      <w:marTop w:val="0"/>
                      <w:marBottom w:val="0"/>
                      <w:divBdr>
                        <w:top w:val="none" w:sz="0" w:space="0" w:color="auto"/>
                        <w:left w:val="none" w:sz="0" w:space="0" w:color="auto"/>
                        <w:bottom w:val="none" w:sz="0" w:space="0" w:color="auto"/>
                        <w:right w:val="none" w:sz="0" w:space="0" w:color="auto"/>
                      </w:divBdr>
                      <w:divsChild>
                        <w:div w:id="83063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102275">
          <w:marLeft w:val="0"/>
          <w:marRight w:val="0"/>
          <w:marTop w:val="100"/>
          <w:marBottom w:val="100"/>
          <w:divBdr>
            <w:top w:val="dashed" w:sz="6" w:space="0" w:color="A8A8A8"/>
            <w:left w:val="none" w:sz="0" w:space="0" w:color="auto"/>
            <w:bottom w:val="none" w:sz="0" w:space="0" w:color="auto"/>
            <w:right w:val="none" w:sz="0" w:space="0" w:color="auto"/>
          </w:divBdr>
          <w:divsChild>
            <w:div w:id="801924349">
              <w:marLeft w:val="0"/>
              <w:marRight w:val="0"/>
              <w:marTop w:val="750"/>
              <w:marBottom w:val="750"/>
              <w:divBdr>
                <w:top w:val="none" w:sz="0" w:space="0" w:color="auto"/>
                <w:left w:val="none" w:sz="0" w:space="0" w:color="auto"/>
                <w:bottom w:val="none" w:sz="0" w:space="0" w:color="auto"/>
                <w:right w:val="none" w:sz="0" w:space="0" w:color="auto"/>
              </w:divBdr>
              <w:divsChild>
                <w:div w:id="229851465">
                  <w:marLeft w:val="0"/>
                  <w:marRight w:val="0"/>
                  <w:marTop w:val="0"/>
                  <w:marBottom w:val="0"/>
                  <w:divBdr>
                    <w:top w:val="none" w:sz="0" w:space="0" w:color="auto"/>
                    <w:left w:val="none" w:sz="0" w:space="0" w:color="auto"/>
                    <w:bottom w:val="none" w:sz="0" w:space="0" w:color="auto"/>
                    <w:right w:val="none" w:sz="0" w:space="0" w:color="auto"/>
                  </w:divBdr>
                  <w:divsChild>
                    <w:div w:id="846403609">
                      <w:marLeft w:val="0"/>
                      <w:marRight w:val="0"/>
                      <w:marTop w:val="0"/>
                      <w:marBottom w:val="0"/>
                      <w:divBdr>
                        <w:top w:val="none" w:sz="0" w:space="0" w:color="auto"/>
                        <w:left w:val="none" w:sz="0" w:space="0" w:color="auto"/>
                        <w:bottom w:val="none" w:sz="0" w:space="0" w:color="auto"/>
                        <w:right w:val="none" w:sz="0" w:space="0" w:color="auto"/>
                      </w:divBdr>
                      <w:divsChild>
                        <w:div w:id="183463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61361">
          <w:marLeft w:val="0"/>
          <w:marRight w:val="0"/>
          <w:marTop w:val="100"/>
          <w:marBottom w:val="100"/>
          <w:divBdr>
            <w:top w:val="dashed" w:sz="6" w:space="0" w:color="A8A8A8"/>
            <w:left w:val="none" w:sz="0" w:space="0" w:color="auto"/>
            <w:bottom w:val="none" w:sz="0" w:space="0" w:color="auto"/>
            <w:right w:val="none" w:sz="0" w:space="0" w:color="auto"/>
          </w:divBdr>
          <w:divsChild>
            <w:div w:id="441917936">
              <w:marLeft w:val="0"/>
              <w:marRight w:val="0"/>
              <w:marTop w:val="750"/>
              <w:marBottom w:val="750"/>
              <w:divBdr>
                <w:top w:val="none" w:sz="0" w:space="0" w:color="auto"/>
                <w:left w:val="none" w:sz="0" w:space="0" w:color="auto"/>
                <w:bottom w:val="none" w:sz="0" w:space="0" w:color="auto"/>
                <w:right w:val="none" w:sz="0" w:space="0" w:color="auto"/>
              </w:divBdr>
              <w:divsChild>
                <w:div w:id="759714609">
                  <w:marLeft w:val="0"/>
                  <w:marRight w:val="0"/>
                  <w:marTop w:val="0"/>
                  <w:marBottom w:val="0"/>
                  <w:divBdr>
                    <w:top w:val="none" w:sz="0" w:space="0" w:color="auto"/>
                    <w:left w:val="none" w:sz="0" w:space="0" w:color="auto"/>
                    <w:bottom w:val="none" w:sz="0" w:space="0" w:color="auto"/>
                    <w:right w:val="none" w:sz="0" w:space="0" w:color="auto"/>
                  </w:divBdr>
                  <w:divsChild>
                    <w:div w:id="1158419682">
                      <w:marLeft w:val="0"/>
                      <w:marRight w:val="0"/>
                      <w:marTop w:val="0"/>
                      <w:marBottom w:val="0"/>
                      <w:divBdr>
                        <w:top w:val="none" w:sz="0" w:space="0" w:color="auto"/>
                        <w:left w:val="none" w:sz="0" w:space="0" w:color="auto"/>
                        <w:bottom w:val="none" w:sz="0" w:space="0" w:color="auto"/>
                        <w:right w:val="none" w:sz="0" w:space="0" w:color="auto"/>
                      </w:divBdr>
                      <w:divsChild>
                        <w:div w:id="28419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086982">
          <w:marLeft w:val="0"/>
          <w:marRight w:val="0"/>
          <w:marTop w:val="100"/>
          <w:marBottom w:val="100"/>
          <w:divBdr>
            <w:top w:val="dashed" w:sz="6" w:space="0" w:color="A8A8A8"/>
            <w:left w:val="none" w:sz="0" w:space="0" w:color="auto"/>
            <w:bottom w:val="none" w:sz="0" w:space="0" w:color="auto"/>
            <w:right w:val="none" w:sz="0" w:space="0" w:color="auto"/>
          </w:divBdr>
          <w:divsChild>
            <w:div w:id="1903564339">
              <w:marLeft w:val="0"/>
              <w:marRight w:val="0"/>
              <w:marTop w:val="750"/>
              <w:marBottom w:val="750"/>
              <w:divBdr>
                <w:top w:val="none" w:sz="0" w:space="0" w:color="auto"/>
                <w:left w:val="none" w:sz="0" w:space="0" w:color="auto"/>
                <w:bottom w:val="none" w:sz="0" w:space="0" w:color="auto"/>
                <w:right w:val="none" w:sz="0" w:space="0" w:color="auto"/>
              </w:divBdr>
              <w:divsChild>
                <w:div w:id="60250121">
                  <w:marLeft w:val="0"/>
                  <w:marRight w:val="0"/>
                  <w:marTop w:val="0"/>
                  <w:marBottom w:val="0"/>
                  <w:divBdr>
                    <w:top w:val="none" w:sz="0" w:space="0" w:color="auto"/>
                    <w:left w:val="none" w:sz="0" w:space="0" w:color="auto"/>
                    <w:bottom w:val="none" w:sz="0" w:space="0" w:color="auto"/>
                    <w:right w:val="none" w:sz="0" w:space="0" w:color="auto"/>
                  </w:divBdr>
                  <w:divsChild>
                    <w:div w:id="116604939">
                      <w:marLeft w:val="0"/>
                      <w:marRight w:val="0"/>
                      <w:marTop w:val="0"/>
                      <w:marBottom w:val="0"/>
                      <w:divBdr>
                        <w:top w:val="none" w:sz="0" w:space="0" w:color="auto"/>
                        <w:left w:val="none" w:sz="0" w:space="0" w:color="auto"/>
                        <w:bottom w:val="none" w:sz="0" w:space="0" w:color="auto"/>
                        <w:right w:val="none" w:sz="0" w:space="0" w:color="auto"/>
                      </w:divBdr>
                      <w:divsChild>
                        <w:div w:id="4494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796476">
          <w:marLeft w:val="0"/>
          <w:marRight w:val="0"/>
          <w:marTop w:val="100"/>
          <w:marBottom w:val="100"/>
          <w:divBdr>
            <w:top w:val="dashed" w:sz="6" w:space="0" w:color="A8A8A8"/>
            <w:left w:val="none" w:sz="0" w:space="0" w:color="auto"/>
            <w:bottom w:val="none" w:sz="0" w:space="0" w:color="auto"/>
            <w:right w:val="none" w:sz="0" w:space="0" w:color="auto"/>
          </w:divBdr>
          <w:divsChild>
            <w:div w:id="1858736759">
              <w:marLeft w:val="0"/>
              <w:marRight w:val="0"/>
              <w:marTop w:val="750"/>
              <w:marBottom w:val="750"/>
              <w:divBdr>
                <w:top w:val="none" w:sz="0" w:space="0" w:color="auto"/>
                <w:left w:val="none" w:sz="0" w:space="0" w:color="auto"/>
                <w:bottom w:val="none" w:sz="0" w:space="0" w:color="auto"/>
                <w:right w:val="none" w:sz="0" w:space="0" w:color="auto"/>
              </w:divBdr>
              <w:divsChild>
                <w:div w:id="198133004">
                  <w:marLeft w:val="0"/>
                  <w:marRight w:val="0"/>
                  <w:marTop w:val="0"/>
                  <w:marBottom w:val="0"/>
                  <w:divBdr>
                    <w:top w:val="none" w:sz="0" w:space="0" w:color="auto"/>
                    <w:left w:val="none" w:sz="0" w:space="0" w:color="auto"/>
                    <w:bottom w:val="none" w:sz="0" w:space="0" w:color="auto"/>
                    <w:right w:val="none" w:sz="0" w:space="0" w:color="auto"/>
                  </w:divBdr>
                  <w:divsChild>
                    <w:div w:id="195390148">
                      <w:marLeft w:val="0"/>
                      <w:marRight w:val="0"/>
                      <w:marTop w:val="0"/>
                      <w:marBottom w:val="0"/>
                      <w:divBdr>
                        <w:top w:val="none" w:sz="0" w:space="0" w:color="auto"/>
                        <w:left w:val="none" w:sz="0" w:space="0" w:color="auto"/>
                        <w:bottom w:val="none" w:sz="0" w:space="0" w:color="auto"/>
                        <w:right w:val="none" w:sz="0" w:space="0" w:color="auto"/>
                      </w:divBdr>
                      <w:divsChild>
                        <w:div w:id="206178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713494">
          <w:marLeft w:val="0"/>
          <w:marRight w:val="0"/>
          <w:marTop w:val="100"/>
          <w:marBottom w:val="100"/>
          <w:divBdr>
            <w:top w:val="dashed" w:sz="6" w:space="0" w:color="A8A8A8"/>
            <w:left w:val="none" w:sz="0" w:space="0" w:color="auto"/>
            <w:bottom w:val="none" w:sz="0" w:space="0" w:color="auto"/>
            <w:right w:val="none" w:sz="0" w:space="0" w:color="auto"/>
          </w:divBdr>
          <w:divsChild>
            <w:div w:id="867643892">
              <w:marLeft w:val="0"/>
              <w:marRight w:val="0"/>
              <w:marTop w:val="750"/>
              <w:marBottom w:val="750"/>
              <w:divBdr>
                <w:top w:val="none" w:sz="0" w:space="0" w:color="auto"/>
                <w:left w:val="none" w:sz="0" w:space="0" w:color="auto"/>
                <w:bottom w:val="none" w:sz="0" w:space="0" w:color="auto"/>
                <w:right w:val="none" w:sz="0" w:space="0" w:color="auto"/>
              </w:divBdr>
              <w:divsChild>
                <w:div w:id="1716929819">
                  <w:marLeft w:val="0"/>
                  <w:marRight w:val="0"/>
                  <w:marTop w:val="0"/>
                  <w:marBottom w:val="0"/>
                  <w:divBdr>
                    <w:top w:val="none" w:sz="0" w:space="0" w:color="auto"/>
                    <w:left w:val="none" w:sz="0" w:space="0" w:color="auto"/>
                    <w:bottom w:val="none" w:sz="0" w:space="0" w:color="auto"/>
                    <w:right w:val="none" w:sz="0" w:space="0" w:color="auto"/>
                  </w:divBdr>
                  <w:divsChild>
                    <w:div w:id="847864725">
                      <w:marLeft w:val="0"/>
                      <w:marRight w:val="0"/>
                      <w:marTop w:val="0"/>
                      <w:marBottom w:val="0"/>
                      <w:divBdr>
                        <w:top w:val="none" w:sz="0" w:space="0" w:color="auto"/>
                        <w:left w:val="none" w:sz="0" w:space="0" w:color="auto"/>
                        <w:bottom w:val="none" w:sz="0" w:space="0" w:color="auto"/>
                        <w:right w:val="none" w:sz="0" w:space="0" w:color="auto"/>
                      </w:divBdr>
                      <w:divsChild>
                        <w:div w:id="86980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930529">
          <w:marLeft w:val="0"/>
          <w:marRight w:val="0"/>
          <w:marTop w:val="100"/>
          <w:marBottom w:val="100"/>
          <w:divBdr>
            <w:top w:val="dashed" w:sz="6" w:space="0" w:color="A8A8A8"/>
            <w:left w:val="none" w:sz="0" w:space="0" w:color="auto"/>
            <w:bottom w:val="none" w:sz="0" w:space="0" w:color="auto"/>
            <w:right w:val="none" w:sz="0" w:space="0" w:color="auto"/>
          </w:divBdr>
          <w:divsChild>
            <w:div w:id="1287001758">
              <w:marLeft w:val="0"/>
              <w:marRight w:val="0"/>
              <w:marTop w:val="750"/>
              <w:marBottom w:val="750"/>
              <w:divBdr>
                <w:top w:val="none" w:sz="0" w:space="0" w:color="auto"/>
                <w:left w:val="none" w:sz="0" w:space="0" w:color="auto"/>
                <w:bottom w:val="none" w:sz="0" w:space="0" w:color="auto"/>
                <w:right w:val="none" w:sz="0" w:space="0" w:color="auto"/>
              </w:divBdr>
              <w:divsChild>
                <w:div w:id="1991514269">
                  <w:marLeft w:val="0"/>
                  <w:marRight w:val="0"/>
                  <w:marTop w:val="0"/>
                  <w:marBottom w:val="0"/>
                  <w:divBdr>
                    <w:top w:val="none" w:sz="0" w:space="0" w:color="auto"/>
                    <w:left w:val="none" w:sz="0" w:space="0" w:color="auto"/>
                    <w:bottom w:val="none" w:sz="0" w:space="0" w:color="auto"/>
                    <w:right w:val="none" w:sz="0" w:space="0" w:color="auto"/>
                  </w:divBdr>
                  <w:divsChild>
                    <w:div w:id="157965905">
                      <w:marLeft w:val="0"/>
                      <w:marRight w:val="0"/>
                      <w:marTop w:val="0"/>
                      <w:marBottom w:val="0"/>
                      <w:divBdr>
                        <w:top w:val="none" w:sz="0" w:space="0" w:color="auto"/>
                        <w:left w:val="none" w:sz="0" w:space="0" w:color="auto"/>
                        <w:bottom w:val="none" w:sz="0" w:space="0" w:color="auto"/>
                        <w:right w:val="none" w:sz="0" w:space="0" w:color="auto"/>
                      </w:divBdr>
                      <w:divsChild>
                        <w:div w:id="194576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649283">
          <w:marLeft w:val="0"/>
          <w:marRight w:val="0"/>
          <w:marTop w:val="100"/>
          <w:marBottom w:val="100"/>
          <w:divBdr>
            <w:top w:val="dashed" w:sz="6" w:space="0" w:color="A8A8A8"/>
            <w:left w:val="none" w:sz="0" w:space="0" w:color="auto"/>
            <w:bottom w:val="none" w:sz="0" w:space="0" w:color="auto"/>
            <w:right w:val="none" w:sz="0" w:space="0" w:color="auto"/>
          </w:divBdr>
          <w:divsChild>
            <w:div w:id="776557231">
              <w:marLeft w:val="0"/>
              <w:marRight w:val="0"/>
              <w:marTop w:val="750"/>
              <w:marBottom w:val="750"/>
              <w:divBdr>
                <w:top w:val="none" w:sz="0" w:space="0" w:color="auto"/>
                <w:left w:val="none" w:sz="0" w:space="0" w:color="auto"/>
                <w:bottom w:val="none" w:sz="0" w:space="0" w:color="auto"/>
                <w:right w:val="none" w:sz="0" w:space="0" w:color="auto"/>
              </w:divBdr>
              <w:divsChild>
                <w:div w:id="519703177">
                  <w:marLeft w:val="0"/>
                  <w:marRight w:val="0"/>
                  <w:marTop w:val="0"/>
                  <w:marBottom w:val="0"/>
                  <w:divBdr>
                    <w:top w:val="none" w:sz="0" w:space="0" w:color="auto"/>
                    <w:left w:val="none" w:sz="0" w:space="0" w:color="auto"/>
                    <w:bottom w:val="none" w:sz="0" w:space="0" w:color="auto"/>
                    <w:right w:val="none" w:sz="0" w:space="0" w:color="auto"/>
                  </w:divBdr>
                  <w:divsChild>
                    <w:div w:id="2041662847">
                      <w:marLeft w:val="0"/>
                      <w:marRight w:val="0"/>
                      <w:marTop w:val="0"/>
                      <w:marBottom w:val="0"/>
                      <w:divBdr>
                        <w:top w:val="none" w:sz="0" w:space="0" w:color="auto"/>
                        <w:left w:val="none" w:sz="0" w:space="0" w:color="auto"/>
                        <w:bottom w:val="none" w:sz="0" w:space="0" w:color="auto"/>
                        <w:right w:val="none" w:sz="0" w:space="0" w:color="auto"/>
                      </w:divBdr>
                      <w:divsChild>
                        <w:div w:id="60530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752752">
          <w:marLeft w:val="0"/>
          <w:marRight w:val="0"/>
          <w:marTop w:val="100"/>
          <w:marBottom w:val="100"/>
          <w:divBdr>
            <w:top w:val="dashed" w:sz="6" w:space="0" w:color="A8A8A8"/>
            <w:left w:val="none" w:sz="0" w:space="0" w:color="auto"/>
            <w:bottom w:val="none" w:sz="0" w:space="0" w:color="auto"/>
            <w:right w:val="none" w:sz="0" w:space="0" w:color="auto"/>
          </w:divBdr>
          <w:divsChild>
            <w:div w:id="1125318929">
              <w:marLeft w:val="0"/>
              <w:marRight w:val="0"/>
              <w:marTop w:val="750"/>
              <w:marBottom w:val="750"/>
              <w:divBdr>
                <w:top w:val="none" w:sz="0" w:space="0" w:color="auto"/>
                <w:left w:val="none" w:sz="0" w:space="0" w:color="auto"/>
                <w:bottom w:val="none" w:sz="0" w:space="0" w:color="auto"/>
                <w:right w:val="none" w:sz="0" w:space="0" w:color="auto"/>
              </w:divBdr>
              <w:divsChild>
                <w:div w:id="235088290">
                  <w:marLeft w:val="0"/>
                  <w:marRight w:val="0"/>
                  <w:marTop w:val="0"/>
                  <w:marBottom w:val="0"/>
                  <w:divBdr>
                    <w:top w:val="none" w:sz="0" w:space="0" w:color="auto"/>
                    <w:left w:val="none" w:sz="0" w:space="0" w:color="auto"/>
                    <w:bottom w:val="none" w:sz="0" w:space="0" w:color="auto"/>
                    <w:right w:val="none" w:sz="0" w:space="0" w:color="auto"/>
                  </w:divBdr>
                  <w:divsChild>
                    <w:div w:id="280305236">
                      <w:marLeft w:val="0"/>
                      <w:marRight w:val="0"/>
                      <w:marTop w:val="0"/>
                      <w:marBottom w:val="0"/>
                      <w:divBdr>
                        <w:top w:val="none" w:sz="0" w:space="0" w:color="auto"/>
                        <w:left w:val="none" w:sz="0" w:space="0" w:color="auto"/>
                        <w:bottom w:val="none" w:sz="0" w:space="0" w:color="auto"/>
                        <w:right w:val="none" w:sz="0" w:space="0" w:color="auto"/>
                      </w:divBdr>
                      <w:divsChild>
                        <w:div w:id="182893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681849">
          <w:marLeft w:val="0"/>
          <w:marRight w:val="0"/>
          <w:marTop w:val="100"/>
          <w:marBottom w:val="100"/>
          <w:divBdr>
            <w:top w:val="dashed" w:sz="6" w:space="0" w:color="A8A8A8"/>
            <w:left w:val="none" w:sz="0" w:space="0" w:color="auto"/>
            <w:bottom w:val="none" w:sz="0" w:space="0" w:color="auto"/>
            <w:right w:val="none" w:sz="0" w:space="0" w:color="auto"/>
          </w:divBdr>
          <w:divsChild>
            <w:div w:id="1907450705">
              <w:marLeft w:val="0"/>
              <w:marRight w:val="0"/>
              <w:marTop w:val="750"/>
              <w:marBottom w:val="750"/>
              <w:divBdr>
                <w:top w:val="none" w:sz="0" w:space="0" w:color="auto"/>
                <w:left w:val="none" w:sz="0" w:space="0" w:color="auto"/>
                <w:bottom w:val="none" w:sz="0" w:space="0" w:color="auto"/>
                <w:right w:val="none" w:sz="0" w:space="0" w:color="auto"/>
              </w:divBdr>
              <w:divsChild>
                <w:div w:id="1158113524">
                  <w:marLeft w:val="0"/>
                  <w:marRight w:val="0"/>
                  <w:marTop w:val="0"/>
                  <w:marBottom w:val="0"/>
                  <w:divBdr>
                    <w:top w:val="none" w:sz="0" w:space="0" w:color="auto"/>
                    <w:left w:val="none" w:sz="0" w:space="0" w:color="auto"/>
                    <w:bottom w:val="none" w:sz="0" w:space="0" w:color="auto"/>
                    <w:right w:val="none" w:sz="0" w:space="0" w:color="auto"/>
                  </w:divBdr>
                  <w:divsChild>
                    <w:div w:id="1699622693">
                      <w:marLeft w:val="0"/>
                      <w:marRight w:val="0"/>
                      <w:marTop w:val="0"/>
                      <w:marBottom w:val="0"/>
                      <w:divBdr>
                        <w:top w:val="none" w:sz="0" w:space="0" w:color="auto"/>
                        <w:left w:val="none" w:sz="0" w:space="0" w:color="auto"/>
                        <w:bottom w:val="none" w:sz="0" w:space="0" w:color="auto"/>
                        <w:right w:val="none" w:sz="0" w:space="0" w:color="auto"/>
                      </w:divBdr>
                      <w:divsChild>
                        <w:div w:id="66289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18334">
          <w:marLeft w:val="0"/>
          <w:marRight w:val="0"/>
          <w:marTop w:val="100"/>
          <w:marBottom w:val="100"/>
          <w:divBdr>
            <w:top w:val="dashed" w:sz="6" w:space="0" w:color="A8A8A8"/>
            <w:left w:val="none" w:sz="0" w:space="0" w:color="auto"/>
            <w:bottom w:val="none" w:sz="0" w:space="0" w:color="auto"/>
            <w:right w:val="none" w:sz="0" w:space="0" w:color="auto"/>
          </w:divBdr>
          <w:divsChild>
            <w:div w:id="876699878">
              <w:marLeft w:val="0"/>
              <w:marRight w:val="0"/>
              <w:marTop w:val="750"/>
              <w:marBottom w:val="750"/>
              <w:divBdr>
                <w:top w:val="none" w:sz="0" w:space="0" w:color="auto"/>
                <w:left w:val="none" w:sz="0" w:space="0" w:color="auto"/>
                <w:bottom w:val="none" w:sz="0" w:space="0" w:color="auto"/>
                <w:right w:val="none" w:sz="0" w:space="0" w:color="auto"/>
              </w:divBdr>
              <w:divsChild>
                <w:div w:id="338507731">
                  <w:marLeft w:val="0"/>
                  <w:marRight w:val="0"/>
                  <w:marTop w:val="0"/>
                  <w:marBottom w:val="0"/>
                  <w:divBdr>
                    <w:top w:val="none" w:sz="0" w:space="0" w:color="auto"/>
                    <w:left w:val="none" w:sz="0" w:space="0" w:color="auto"/>
                    <w:bottom w:val="none" w:sz="0" w:space="0" w:color="auto"/>
                    <w:right w:val="none" w:sz="0" w:space="0" w:color="auto"/>
                  </w:divBdr>
                  <w:divsChild>
                    <w:div w:id="1677918435">
                      <w:marLeft w:val="0"/>
                      <w:marRight w:val="0"/>
                      <w:marTop w:val="0"/>
                      <w:marBottom w:val="0"/>
                      <w:divBdr>
                        <w:top w:val="none" w:sz="0" w:space="0" w:color="auto"/>
                        <w:left w:val="none" w:sz="0" w:space="0" w:color="auto"/>
                        <w:bottom w:val="none" w:sz="0" w:space="0" w:color="auto"/>
                        <w:right w:val="none" w:sz="0" w:space="0" w:color="auto"/>
                      </w:divBdr>
                      <w:divsChild>
                        <w:div w:id="162542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877384">
          <w:marLeft w:val="0"/>
          <w:marRight w:val="0"/>
          <w:marTop w:val="100"/>
          <w:marBottom w:val="100"/>
          <w:divBdr>
            <w:top w:val="dashed" w:sz="6" w:space="0" w:color="A8A8A8"/>
            <w:left w:val="none" w:sz="0" w:space="0" w:color="auto"/>
            <w:bottom w:val="none" w:sz="0" w:space="0" w:color="auto"/>
            <w:right w:val="none" w:sz="0" w:space="0" w:color="auto"/>
          </w:divBdr>
          <w:divsChild>
            <w:div w:id="574821340">
              <w:marLeft w:val="0"/>
              <w:marRight w:val="0"/>
              <w:marTop w:val="750"/>
              <w:marBottom w:val="750"/>
              <w:divBdr>
                <w:top w:val="none" w:sz="0" w:space="0" w:color="auto"/>
                <w:left w:val="none" w:sz="0" w:space="0" w:color="auto"/>
                <w:bottom w:val="none" w:sz="0" w:space="0" w:color="auto"/>
                <w:right w:val="none" w:sz="0" w:space="0" w:color="auto"/>
              </w:divBdr>
              <w:divsChild>
                <w:div w:id="1774203725">
                  <w:marLeft w:val="0"/>
                  <w:marRight w:val="0"/>
                  <w:marTop w:val="0"/>
                  <w:marBottom w:val="0"/>
                  <w:divBdr>
                    <w:top w:val="none" w:sz="0" w:space="0" w:color="auto"/>
                    <w:left w:val="none" w:sz="0" w:space="0" w:color="auto"/>
                    <w:bottom w:val="none" w:sz="0" w:space="0" w:color="auto"/>
                    <w:right w:val="none" w:sz="0" w:space="0" w:color="auto"/>
                  </w:divBdr>
                  <w:divsChild>
                    <w:div w:id="614141315">
                      <w:marLeft w:val="0"/>
                      <w:marRight w:val="0"/>
                      <w:marTop w:val="0"/>
                      <w:marBottom w:val="0"/>
                      <w:divBdr>
                        <w:top w:val="none" w:sz="0" w:space="0" w:color="auto"/>
                        <w:left w:val="none" w:sz="0" w:space="0" w:color="auto"/>
                        <w:bottom w:val="none" w:sz="0" w:space="0" w:color="auto"/>
                        <w:right w:val="none" w:sz="0" w:space="0" w:color="auto"/>
                      </w:divBdr>
                      <w:divsChild>
                        <w:div w:id="95783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597951">
          <w:marLeft w:val="0"/>
          <w:marRight w:val="0"/>
          <w:marTop w:val="100"/>
          <w:marBottom w:val="100"/>
          <w:divBdr>
            <w:top w:val="dashed" w:sz="6" w:space="0" w:color="A8A8A8"/>
            <w:left w:val="none" w:sz="0" w:space="0" w:color="auto"/>
            <w:bottom w:val="none" w:sz="0" w:space="0" w:color="auto"/>
            <w:right w:val="none" w:sz="0" w:space="0" w:color="auto"/>
          </w:divBdr>
          <w:divsChild>
            <w:div w:id="1056902613">
              <w:marLeft w:val="0"/>
              <w:marRight w:val="0"/>
              <w:marTop w:val="750"/>
              <w:marBottom w:val="750"/>
              <w:divBdr>
                <w:top w:val="none" w:sz="0" w:space="0" w:color="auto"/>
                <w:left w:val="none" w:sz="0" w:space="0" w:color="auto"/>
                <w:bottom w:val="none" w:sz="0" w:space="0" w:color="auto"/>
                <w:right w:val="none" w:sz="0" w:space="0" w:color="auto"/>
              </w:divBdr>
              <w:divsChild>
                <w:div w:id="408038852">
                  <w:marLeft w:val="0"/>
                  <w:marRight w:val="0"/>
                  <w:marTop w:val="0"/>
                  <w:marBottom w:val="0"/>
                  <w:divBdr>
                    <w:top w:val="none" w:sz="0" w:space="0" w:color="auto"/>
                    <w:left w:val="none" w:sz="0" w:space="0" w:color="auto"/>
                    <w:bottom w:val="none" w:sz="0" w:space="0" w:color="auto"/>
                    <w:right w:val="none" w:sz="0" w:space="0" w:color="auto"/>
                  </w:divBdr>
                  <w:divsChild>
                    <w:div w:id="2000838403">
                      <w:marLeft w:val="0"/>
                      <w:marRight w:val="0"/>
                      <w:marTop w:val="0"/>
                      <w:marBottom w:val="0"/>
                      <w:divBdr>
                        <w:top w:val="none" w:sz="0" w:space="0" w:color="auto"/>
                        <w:left w:val="none" w:sz="0" w:space="0" w:color="auto"/>
                        <w:bottom w:val="none" w:sz="0" w:space="0" w:color="auto"/>
                        <w:right w:val="none" w:sz="0" w:space="0" w:color="auto"/>
                      </w:divBdr>
                      <w:divsChild>
                        <w:div w:id="97873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829485">
          <w:marLeft w:val="0"/>
          <w:marRight w:val="0"/>
          <w:marTop w:val="100"/>
          <w:marBottom w:val="100"/>
          <w:divBdr>
            <w:top w:val="dashed" w:sz="6" w:space="0" w:color="A8A8A8"/>
            <w:left w:val="none" w:sz="0" w:space="0" w:color="auto"/>
            <w:bottom w:val="none" w:sz="0" w:space="0" w:color="auto"/>
            <w:right w:val="none" w:sz="0" w:space="0" w:color="auto"/>
          </w:divBdr>
          <w:divsChild>
            <w:div w:id="1573394547">
              <w:marLeft w:val="0"/>
              <w:marRight w:val="0"/>
              <w:marTop w:val="750"/>
              <w:marBottom w:val="750"/>
              <w:divBdr>
                <w:top w:val="none" w:sz="0" w:space="0" w:color="auto"/>
                <w:left w:val="none" w:sz="0" w:space="0" w:color="auto"/>
                <w:bottom w:val="none" w:sz="0" w:space="0" w:color="auto"/>
                <w:right w:val="none" w:sz="0" w:space="0" w:color="auto"/>
              </w:divBdr>
              <w:divsChild>
                <w:div w:id="908534168">
                  <w:marLeft w:val="0"/>
                  <w:marRight w:val="0"/>
                  <w:marTop w:val="0"/>
                  <w:marBottom w:val="0"/>
                  <w:divBdr>
                    <w:top w:val="none" w:sz="0" w:space="0" w:color="auto"/>
                    <w:left w:val="none" w:sz="0" w:space="0" w:color="auto"/>
                    <w:bottom w:val="none" w:sz="0" w:space="0" w:color="auto"/>
                    <w:right w:val="none" w:sz="0" w:space="0" w:color="auto"/>
                  </w:divBdr>
                  <w:divsChild>
                    <w:div w:id="480149437">
                      <w:marLeft w:val="0"/>
                      <w:marRight w:val="0"/>
                      <w:marTop w:val="0"/>
                      <w:marBottom w:val="0"/>
                      <w:divBdr>
                        <w:top w:val="none" w:sz="0" w:space="0" w:color="auto"/>
                        <w:left w:val="none" w:sz="0" w:space="0" w:color="auto"/>
                        <w:bottom w:val="none" w:sz="0" w:space="0" w:color="auto"/>
                        <w:right w:val="none" w:sz="0" w:space="0" w:color="auto"/>
                      </w:divBdr>
                      <w:divsChild>
                        <w:div w:id="195154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032154">
          <w:marLeft w:val="0"/>
          <w:marRight w:val="0"/>
          <w:marTop w:val="100"/>
          <w:marBottom w:val="100"/>
          <w:divBdr>
            <w:top w:val="dashed" w:sz="6" w:space="0" w:color="A8A8A8"/>
            <w:left w:val="none" w:sz="0" w:space="0" w:color="auto"/>
            <w:bottom w:val="none" w:sz="0" w:space="0" w:color="auto"/>
            <w:right w:val="none" w:sz="0" w:space="0" w:color="auto"/>
          </w:divBdr>
          <w:divsChild>
            <w:div w:id="1398671055">
              <w:marLeft w:val="0"/>
              <w:marRight w:val="0"/>
              <w:marTop w:val="750"/>
              <w:marBottom w:val="750"/>
              <w:divBdr>
                <w:top w:val="none" w:sz="0" w:space="0" w:color="auto"/>
                <w:left w:val="none" w:sz="0" w:space="0" w:color="auto"/>
                <w:bottom w:val="none" w:sz="0" w:space="0" w:color="auto"/>
                <w:right w:val="none" w:sz="0" w:space="0" w:color="auto"/>
              </w:divBdr>
              <w:divsChild>
                <w:div w:id="591860496">
                  <w:marLeft w:val="0"/>
                  <w:marRight w:val="0"/>
                  <w:marTop w:val="0"/>
                  <w:marBottom w:val="0"/>
                  <w:divBdr>
                    <w:top w:val="none" w:sz="0" w:space="0" w:color="auto"/>
                    <w:left w:val="none" w:sz="0" w:space="0" w:color="auto"/>
                    <w:bottom w:val="none" w:sz="0" w:space="0" w:color="auto"/>
                    <w:right w:val="none" w:sz="0" w:space="0" w:color="auto"/>
                  </w:divBdr>
                  <w:divsChild>
                    <w:div w:id="2065175531">
                      <w:marLeft w:val="0"/>
                      <w:marRight w:val="0"/>
                      <w:marTop w:val="0"/>
                      <w:marBottom w:val="0"/>
                      <w:divBdr>
                        <w:top w:val="none" w:sz="0" w:space="0" w:color="auto"/>
                        <w:left w:val="none" w:sz="0" w:space="0" w:color="auto"/>
                        <w:bottom w:val="none" w:sz="0" w:space="0" w:color="auto"/>
                        <w:right w:val="none" w:sz="0" w:space="0" w:color="auto"/>
                      </w:divBdr>
                      <w:divsChild>
                        <w:div w:id="185422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212865">
          <w:marLeft w:val="0"/>
          <w:marRight w:val="0"/>
          <w:marTop w:val="100"/>
          <w:marBottom w:val="100"/>
          <w:divBdr>
            <w:top w:val="dashed" w:sz="6" w:space="0" w:color="A8A8A8"/>
            <w:left w:val="none" w:sz="0" w:space="0" w:color="auto"/>
            <w:bottom w:val="none" w:sz="0" w:space="0" w:color="auto"/>
            <w:right w:val="none" w:sz="0" w:space="0" w:color="auto"/>
          </w:divBdr>
          <w:divsChild>
            <w:div w:id="1884751567">
              <w:marLeft w:val="0"/>
              <w:marRight w:val="0"/>
              <w:marTop w:val="750"/>
              <w:marBottom w:val="750"/>
              <w:divBdr>
                <w:top w:val="none" w:sz="0" w:space="0" w:color="auto"/>
                <w:left w:val="none" w:sz="0" w:space="0" w:color="auto"/>
                <w:bottom w:val="none" w:sz="0" w:space="0" w:color="auto"/>
                <w:right w:val="none" w:sz="0" w:space="0" w:color="auto"/>
              </w:divBdr>
              <w:divsChild>
                <w:div w:id="1267687574">
                  <w:marLeft w:val="0"/>
                  <w:marRight w:val="0"/>
                  <w:marTop w:val="0"/>
                  <w:marBottom w:val="0"/>
                  <w:divBdr>
                    <w:top w:val="none" w:sz="0" w:space="0" w:color="auto"/>
                    <w:left w:val="none" w:sz="0" w:space="0" w:color="auto"/>
                    <w:bottom w:val="none" w:sz="0" w:space="0" w:color="auto"/>
                    <w:right w:val="none" w:sz="0" w:space="0" w:color="auto"/>
                  </w:divBdr>
                  <w:divsChild>
                    <w:div w:id="1478376918">
                      <w:marLeft w:val="0"/>
                      <w:marRight w:val="0"/>
                      <w:marTop w:val="0"/>
                      <w:marBottom w:val="0"/>
                      <w:divBdr>
                        <w:top w:val="none" w:sz="0" w:space="0" w:color="auto"/>
                        <w:left w:val="none" w:sz="0" w:space="0" w:color="auto"/>
                        <w:bottom w:val="none" w:sz="0" w:space="0" w:color="auto"/>
                        <w:right w:val="none" w:sz="0" w:space="0" w:color="auto"/>
                      </w:divBdr>
                      <w:divsChild>
                        <w:div w:id="213189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693857">
          <w:marLeft w:val="0"/>
          <w:marRight w:val="0"/>
          <w:marTop w:val="100"/>
          <w:marBottom w:val="100"/>
          <w:divBdr>
            <w:top w:val="dashed" w:sz="6" w:space="0" w:color="A8A8A8"/>
            <w:left w:val="none" w:sz="0" w:space="0" w:color="auto"/>
            <w:bottom w:val="none" w:sz="0" w:space="0" w:color="auto"/>
            <w:right w:val="none" w:sz="0" w:space="0" w:color="auto"/>
          </w:divBdr>
          <w:divsChild>
            <w:div w:id="1487743724">
              <w:marLeft w:val="0"/>
              <w:marRight w:val="0"/>
              <w:marTop w:val="750"/>
              <w:marBottom w:val="750"/>
              <w:divBdr>
                <w:top w:val="none" w:sz="0" w:space="0" w:color="auto"/>
                <w:left w:val="none" w:sz="0" w:space="0" w:color="auto"/>
                <w:bottom w:val="none" w:sz="0" w:space="0" w:color="auto"/>
                <w:right w:val="none" w:sz="0" w:space="0" w:color="auto"/>
              </w:divBdr>
              <w:divsChild>
                <w:div w:id="1498153840">
                  <w:marLeft w:val="0"/>
                  <w:marRight w:val="0"/>
                  <w:marTop w:val="0"/>
                  <w:marBottom w:val="0"/>
                  <w:divBdr>
                    <w:top w:val="none" w:sz="0" w:space="0" w:color="auto"/>
                    <w:left w:val="none" w:sz="0" w:space="0" w:color="auto"/>
                    <w:bottom w:val="none" w:sz="0" w:space="0" w:color="auto"/>
                    <w:right w:val="none" w:sz="0" w:space="0" w:color="auto"/>
                  </w:divBdr>
                  <w:divsChild>
                    <w:div w:id="1966161029">
                      <w:marLeft w:val="0"/>
                      <w:marRight w:val="0"/>
                      <w:marTop w:val="0"/>
                      <w:marBottom w:val="0"/>
                      <w:divBdr>
                        <w:top w:val="none" w:sz="0" w:space="0" w:color="auto"/>
                        <w:left w:val="none" w:sz="0" w:space="0" w:color="auto"/>
                        <w:bottom w:val="none" w:sz="0" w:space="0" w:color="auto"/>
                        <w:right w:val="none" w:sz="0" w:space="0" w:color="auto"/>
                      </w:divBdr>
                      <w:divsChild>
                        <w:div w:id="177978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831231">
          <w:marLeft w:val="0"/>
          <w:marRight w:val="0"/>
          <w:marTop w:val="100"/>
          <w:marBottom w:val="100"/>
          <w:divBdr>
            <w:top w:val="dashed" w:sz="6" w:space="0" w:color="A8A8A8"/>
            <w:left w:val="none" w:sz="0" w:space="0" w:color="auto"/>
            <w:bottom w:val="none" w:sz="0" w:space="0" w:color="auto"/>
            <w:right w:val="none" w:sz="0" w:space="0" w:color="auto"/>
          </w:divBdr>
          <w:divsChild>
            <w:div w:id="2055275967">
              <w:marLeft w:val="0"/>
              <w:marRight w:val="0"/>
              <w:marTop w:val="750"/>
              <w:marBottom w:val="750"/>
              <w:divBdr>
                <w:top w:val="none" w:sz="0" w:space="0" w:color="auto"/>
                <w:left w:val="none" w:sz="0" w:space="0" w:color="auto"/>
                <w:bottom w:val="none" w:sz="0" w:space="0" w:color="auto"/>
                <w:right w:val="none" w:sz="0" w:space="0" w:color="auto"/>
              </w:divBdr>
              <w:divsChild>
                <w:div w:id="753164701">
                  <w:marLeft w:val="0"/>
                  <w:marRight w:val="0"/>
                  <w:marTop w:val="0"/>
                  <w:marBottom w:val="0"/>
                  <w:divBdr>
                    <w:top w:val="none" w:sz="0" w:space="0" w:color="auto"/>
                    <w:left w:val="none" w:sz="0" w:space="0" w:color="auto"/>
                    <w:bottom w:val="none" w:sz="0" w:space="0" w:color="auto"/>
                    <w:right w:val="none" w:sz="0" w:space="0" w:color="auto"/>
                  </w:divBdr>
                  <w:divsChild>
                    <w:div w:id="791286950">
                      <w:marLeft w:val="0"/>
                      <w:marRight w:val="0"/>
                      <w:marTop w:val="0"/>
                      <w:marBottom w:val="0"/>
                      <w:divBdr>
                        <w:top w:val="none" w:sz="0" w:space="0" w:color="auto"/>
                        <w:left w:val="none" w:sz="0" w:space="0" w:color="auto"/>
                        <w:bottom w:val="none" w:sz="0" w:space="0" w:color="auto"/>
                        <w:right w:val="none" w:sz="0" w:space="0" w:color="auto"/>
                      </w:divBdr>
                      <w:divsChild>
                        <w:div w:id="65437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57524">
          <w:marLeft w:val="0"/>
          <w:marRight w:val="0"/>
          <w:marTop w:val="100"/>
          <w:marBottom w:val="100"/>
          <w:divBdr>
            <w:top w:val="dashed" w:sz="6" w:space="0" w:color="A8A8A8"/>
            <w:left w:val="none" w:sz="0" w:space="0" w:color="auto"/>
            <w:bottom w:val="none" w:sz="0" w:space="0" w:color="auto"/>
            <w:right w:val="none" w:sz="0" w:space="0" w:color="auto"/>
          </w:divBdr>
          <w:divsChild>
            <w:div w:id="24017917">
              <w:marLeft w:val="0"/>
              <w:marRight w:val="0"/>
              <w:marTop w:val="750"/>
              <w:marBottom w:val="750"/>
              <w:divBdr>
                <w:top w:val="none" w:sz="0" w:space="0" w:color="auto"/>
                <w:left w:val="none" w:sz="0" w:space="0" w:color="auto"/>
                <w:bottom w:val="none" w:sz="0" w:space="0" w:color="auto"/>
                <w:right w:val="none" w:sz="0" w:space="0" w:color="auto"/>
              </w:divBdr>
              <w:divsChild>
                <w:div w:id="2049715086">
                  <w:marLeft w:val="0"/>
                  <w:marRight w:val="0"/>
                  <w:marTop w:val="0"/>
                  <w:marBottom w:val="0"/>
                  <w:divBdr>
                    <w:top w:val="none" w:sz="0" w:space="0" w:color="auto"/>
                    <w:left w:val="none" w:sz="0" w:space="0" w:color="auto"/>
                    <w:bottom w:val="none" w:sz="0" w:space="0" w:color="auto"/>
                    <w:right w:val="none" w:sz="0" w:space="0" w:color="auto"/>
                  </w:divBdr>
                  <w:divsChild>
                    <w:div w:id="770508817">
                      <w:marLeft w:val="0"/>
                      <w:marRight w:val="0"/>
                      <w:marTop w:val="0"/>
                      <w:marBottom w:val="0"/>
                      <w:divBdr>
                        <w:top w:val="none" w:sz="0" w:space="0" w:color="auto"/>
                        <w:left w:val="none" w:sz="0" w:space="0" w:color="auto"/>
                        <w:bottom w:val="none" w:sz="0" w:space="0" w:color="auto"/>
                        <w:right w:val="none" w:sz="0" w:space="0" w:color="auto"/>
                      </w:divBdr>
                      <w:divsChild>
                        <w:div w:id="109374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069504">
          <w:marLeft w:val="0"/>
          <w:marRight w:val="0"/>
          <w:marTop w:val="100"/>
          <w:marBottom w:val="100"/>
          <w:divBdr>
            <w:top w:val="dashed" w:sz="6" w:space="0" w:color="A8A8A8"/>
            <w:left w:val="none" w:sz="0" w:space="0" w:color="auto"/>
            <w:bottom w:val="none" w:sz="0" w:space="0" w:color="auto"/>
            <w:right w:val="none" w:sz="0" w:space="0" w:color="auto"/>
          </w:divBdr>
          <w:divsChild>
            <w:div w:id="546914746">
              <w:marLeft w:val="0"/>
              <w:marRight w:val="0"/>
              <w:marTop w:val="750"/>
              <w:marBottom w:val="750"/>
              <w:divBdr>
                <w:top w:val="none" w:sz="0" w:space="0" w:color="auto"/>
                <w:left w:val="none" w:sz="0" w:space="0" w:color="auto"/>
                <w:bottom w:val="none" w:sz="0" w:space="0" w:color="auto"/>
                <w:right w:val="none" w:sz="0" w:space="0" w:color="auto"/>
              </w:divBdr>
              <w:divsChild>
                <w:div w:id="605116480">
                  <w:marLeft w:val="0"/>
                  <w:marRight w:val="0"/>
                  <w:marTop w:val="0"/>
                  <w:marBottom w:val="0"/>
                  <w:divBdr>
                    <w:top w:val="none" w:sz="0" w:space="0" w:color="auto"/>
                    <w:left w:val="none" w:sz="0" w:space="0" w:color="auto"/>
                    <w:bottom w:val="none" w:sz="0" w:space="0" w:color="auto"/>
                    <w:right w:val="none" w:sz="0" w:space="0" w:color="auto"/>
                  </w:divBdr>
                  <w:divsChild>
                    <w:div w:id="380910120">
                      <w:marLeft w:val="0"/>
                      <w:marRight w:val="0"/>
                      <w:marTop w:val="0"/>
                      <w:marBottom w:val="0"/>
                      <w:divBdr>
                        <w:top w:val="none" w:sz="0" w:space="0" w:color="auto"/>
                        <w:left w:val="none" w:sz="0" w:space="0" w:color="auto"/>
                        <w:bottom w:val="none" w:sz="0" w:space="0" w:color="auto"/>
                        <w:right w:val="none" w:sz="0" w:space="0" w:color="auto"/>
                      </w:divBdr>
                      <w:divsChild>
                        <w:div w:id="175270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98270">
          <w:marLeft w:val="0"/>
          <w:marRight w:val="0"/>
          <w:marTop w:val="100"/>
          <w:marBottom w:val="100"/>
          <w:divBdr>
            <w:top w:val="dashed" w:sz="6" w:space="0" w:color="A8A8A8"/>
            <w:left w:val="none" w:sz="0" w:space="0" w:color="auto"/>
            <w:bottom w:val="none" w:sz="0" w:space="0" w:color="auto"/>
            <w:right w:val="none" w:sz="0" w:space="0" w:color="auto"/>
          </w:divBdr>
          <w:divsChild>
            <w:div w:id="717242372">
              <w:marLeft w:val="0"/>
              <w:marRight w:val="0"/>
              <w:marTop w:val="750"/>
              <w:marBottom w:val="750"/>
              <w:divBdr>
                <w:top w:val="none" w:sz="0" w:space="0" w:color="auto"/>
                <w:left w:val="none" w:sz="0" w:space="0" w:color="auto"/>
                <w:bottom w:val="none" w:sz="0" w:space="0" w:color="auto"/>
                <w:right w:val="none" w:sz="0" w:space="0" w:color="auto"/>
              </w:divBdr>
              <w:divsChild>
                <w:div w:id="1276136521">
                  <w:marLeft w:val="0"/>
                  <w:marRight w:val="0"/>
                  <w:marTop w:val="0"/>
                  <w:marBottom w:val="0"/>
                  <w:divBdr>
                    <w:top w:val="none" w:sz="0" w:space="0" w:color="auto"/>
                    <w:left w:val="none" w:sz="0" w:space="0" w:color="auto"/>
                    <w:bottom w:val="none" w:sz="0" w:space="0" w:color="auto"/>
                    <w:right w:val="none" w:sz="0" w:space="0" w:color="auto"/>
                  </w:divBdr>
                  <w:divsChild>
                    <w:div w:id="1454247468">
                      <w:marLeft w:val="0"/>
                      <w:marRight w:val="0"/>
                      <w:marTop w:val="0"/>
                      <w:marBottom w:val="0"/>
                      <w:divBdr>
                        <w:top w:val="none" w:sz="0" w:space="0" w:color="auto"/>
                        <w:left w:val="none" w:sz="0" w:space="0" w:color="auto"/>
                        <w:bottom w:val="none" w:sz="0" w:space="0" w:color="auto"/>
                        <w:right w:val="none" w:sz="0" w:space="0" w:color="auto"/>
                      </w:divBdr>
                      <w:divsChild>
                        <w:div w:id="206694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46203">
          <w:marLeft w:val="0"/>
          <w:marRight w:val="0"/>
          <w:marTop w:val="100"/>
          <w:marBottom w:val="100"/>
          <w:divBdr>
            <w:top w:val="dashed" w:sz="6" w:space="0" w:color="A8A8A8"/>
            <w:left w:val="none" w:sz="0" w:space="0" w:color="auto"/>
            <w:bottom w:val="none" w:sz="0" w:space="0" w:color="auto"/>
            <w:right w:val="none" w:sz="0" w:space="0" w:color="auto"/>
          </w:divBdr>
          <w:divsChild>
            <w:div w:id="1777675270">
              <w:marLeft w:val="0"/>
              <w:marRight w:val="0"/>
              <w:marTop w:val="750"/>
              <w:marBottom w:val="750"/>
              <w:divBdr>
                <w:top w:val="none" w:sz="0" w:space="0" w:color="auto"/>
                <w:left w:val="none" w:sz="0" w:space="0" w:color="auto"/>
                <w:bottom w:val="none" w:sz="0" w:space="0" w:color="auto"/>
                <w:right w:val="none" w:sz="0" w:space="0" w:color="auto"/>
              </w:divBdr>
              <w:divsChild>
                <w:div w:id="1159803860">
                  <w:marLeft w:val="0"/>
                  <w:marRight w:val="0"/>
                  <w:marTop w:val="0"/>
                  <w:marBottom w:val="0"/>
                  <w:divBdr>
                    <w:top w:val="none" w:sz="0" w:space="0" w:color="auto"/>
                    <w:left w:val="none" w:sz="0" w:space="0" w:color="auto"/>
                    <w:bottom w:val="none" w:sz="0" w:space="0" w:color="auto"/>
                    <w:right w:val="none" w:sz="0" w:space="0" w:color="auto"/>
                  </w:divBdr>
                  <w:divsChild>
                    <w:div w:id="1030910535">
                      <w:marLeft w:val="0"/>
                      <w:marRight w:val="0"/>
                      <w:marTop w:val="0"/>
                      <w:marBottom w:val="0"/>
                      <w:divBdr>
                        <w:top w:val="none" w:sz="0" w:space="0" w:color="auto"/>
                        <w:left w:val="none" w:sz="0" w:space="0" w:color="auto"/>
                        <w:bottom w:val="none" w:sz="0" w:space="0" w:color="auto"/>
                        <w:right w:val="none" w:sz="0" w:space="0" w:color="auto"/>
                      </w:divBdr>
                      <w:divsChild>
                        <w:div w:id="142830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968798">
          <w:marLeft w:val="0"/>
          <w:marRight w:val="0"/>
          <w:marTop w:val="100"/>
          <w:marBottom w:val="100"/>
          <w:divBdr>
            <w:top w:val="dashed" w:sz="6" w:space="0" w:color="A8A8A8"/>
            <w:left w:val="none" w:sz="0" w:space="0" w:color="auto"/>
            <w:bottom w:val="none" w:sz="0" w:space="0" w:color="auto"/>
            <w:right w:val="none" w:sz="0" w:space="0" w:color="auto"/>
          </w:divBdr>
          <w:divsChild>
            <w:div w:id="1843547060">
              <w:marLeft w:val="0"/>
              <w:marRight w:val="0"/>
              <w:marTop w:val="750"/>
              <w:marBottom w:val="750"/>
              <w:divBdr>
                <w:top w:val="none" w:sz="0" w:space="0" w:color="auto"/>
                <w:left w:val="none" w:sz="0" w:space="0" w:color="auto"/>
                <w:bottom w:val="none" w:sz="0" w:space="0" w:color="auto"/>
                <w:right w:val="none" w:sz="0" w:space="0" w:color="auto"/>
              </w:divBdr>
              <w:divsChild>
                <w:div w:id="483398463">
                  <w:marLeft w:val="0"/>
                  <w:marRight w:val="0"/>
                  <w:marTop w:val="0"/>
                  <w:marBottom w:val="0"/>
                  <w:divBdr>
                    <w:top w:val="none" w:sz="0" w:space="0" w:color="auto"/>
                    <w:left w:val="none" w:sz="0" w:space="0" w:color="auto"/>
                    <w:bottom w:val="none" w:sz="0" w:space="0" w:color="auto"/>
                    <w:right w:val="none" w:sz="0" w:space="0" w:color="auto"/>
                  </w:divBdr>
                  <w:divsChild>
                    <w:div w:id="2105877584">
                      <w:marLeft w:val="0"/>
                      <w:marRight w:val="0"/>
                      <w:marTop w:val="0"/>
                      <w:marBottom w:val="0"/>
                      <w:divBdr>
                        <w:top w:val="none" w:sz="0" w:space="0" w:color="auto"/>
                        <w:left w:val="none" w:sz="0" w:space="0" w:color="auto"/>
                        <w:bottom w:val="none" w:sz="0" w:space="0" w:color="auto"/>
                        <w:right w:val="none" w:sz="0" w:space="0" w:color="auto"/>
                      </w:divBdr>
                      <w:divsChild>
                        <w:div w:id="159855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841458">
          <w:marLeft w:val="0"/>
          <w:marRight w:val="0"/>
          <w:marTop w:val="100"/>
          <w:marBottom w:val="100"/>
          <w:divBdr>
            <w:top w:val="dashed" w:sz="6" w:space="0" w:color="A8A8A8"/>
            <w:left w:val="none" w:sz="0" w:space="0" w:color="auto"/>
            <w:bottom w:val="none" w:sz="0" w:space="0" w:color="auto"/>
            <w:right w:val="none" w:sz="0" w:space="0" w:color="auto"/>
          </w:divBdr>
          <w:divsChild>
            <w:div w:id="387263179">
              <w:marLeft w:val="0"/>
              <w:marRight w:val="0"/>
              <w:marTop w:val="750"/>
              <w:marBottom w:val="750"/>
              <w:divBdr>
                <w:top w:val="none" w:sz="0" w:space="0" w:color="auto"/>
                <w:left w:val="none" w:sz="0" w:space="0" w:color="auto"/>
                <w:bottom w:val="none" w:sz="0" w:space="0" w:color="auto"/>
                <w:right w:val="none" w:sz="0" w:space="0" w:color="auto"/>
              </w:divBdr>
              <w:divsChild>
                <w:div w:id="1611351192">
                  <w:marLeft w:val="0"/>
                  <w:marRight w:val="0"/>
                  <w:marTop w:val="0"/>
                  <w:marBottom w:val="0"/>
                  <w:divBdr>
                    <w:top w:val="none" w:sz="0" w:space="0" w:color="auto"/>
                    <w:left w:val="none" w:sz="0" w:space="0" w:color="auto"/>
                    <w:bottom w:val="none" w:sz="0" w:space="0" w:color="auto"/>
                    <w:right w:val="none" w:sz="0" w:space="0" w:color="auto"/>
                  </w:divBdr>
                  <w:divsChild>
                    <w:div w:id="1710183479">
                      <w:marLeft w:val="0"/>
                      <w:marRight w:val="0"/>
                      <w:marTop w:val="0"/>
                      <w:marBottom w:val="0"/>
                      <w:divBdr>
                        <w:top w:val="none" w:sz="0" w:space="0" w:color="auto"/>
                        <w:left w:val="none" w:sz="0" w:space="0" w:color="auto"/>
                        <w:bottom w:val="none" w:sz="0" w:space="0" w:color="auto"/>
                        <w:right w:val="none" w:sz="0" w:space="0" w:color="auto"/>
                      </w:divBdr>
                      <w:divsChild>
                        <w:div w:id="75609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634474">
          <w:marLeft w:val="0"/>
          <w:marRight w:val="0"/>
          <w:marTop w:val="100"/>
          <w:marBottom w:val="100"/>
          <w:divBdr>
            <w:top w:val="dashed" w:sz="6" w:space="0" w:color="A8A8A8"/>
            <w:left w:val="none" w:sz="0" w:space="0" w:color="auto"/>
            <w:bottom w:val="none" w:sz="0" w:space="0" w:color="auto"/>
            <w:right w:val="none" w:sz="0" w:space="0" w:color="auto"/>
          </w:divBdr>
          <w:divsChild>
            <w:div w:id="1190140458">
              <w:marLeft w:val="0"/>
              <w:marRight w:val="0"/>
              <w:marTop w:val="750"/>
              <w:marBottom w:val="750"/>
              <w:divBdr>
                <w:top w:val="none" w:sz="0" w:space="0" w:color="auto"/>
                <w:left w:val="none" w:sz="0" w:space="0" w:color="auto"/>
                <w:bottom w:val="none" w:sz="0" w:space="0" w:color="auto"/>
                <w:right w:val="none" w:sz="0" w:space="0" w:color="auto"/>
              </w:divBdr>
              <w:divsChild>
                <w:div w:id="1741711092">
                  <w:marLeft w:val="0"/>
                  <w:marRight w:val="0"/>
                  <w:marTop w:val="0"/>
                  <w:marBottom w:val="0"/>
                  <w:divBdr>
                    <w:top w:val="none" w:sz="0" w:space="0" w:color="auto"/>
                    <w:left w:val="none" w:sz="0" w:space="0" w:color="auto"/>
                    <w:bottom w:val="none" w:sz="0" w:space="0" w:color="auto"/>
                    <w:right w:val="none" w:sz="0" w:space="0" w:color="auto"/>
                  </w:divBdr>
                  <w:divsChild>
                    <w:div w:id="940066777">
                      <w:marLeft w:val="0"/>
                      <w:marRight w:val="0"/>
                      <w:marTop w:val="0"/>
                      <w:marBottom w:val="0"/>
                      <w:divBdr>
                        <w:top w:val="none" w:sz="0" w:space="0" w:color="auto"/>
                        <w:left w:val="none" w:sz="0" w:space="0" w:color="auto"/>
                        <w:bottom w:val="none" w:sz="0" w:space="0" w:color="auto"/>
                        <w:right w:val="none" w:sz="0" w:space="0" w:color="auto"/>
                      </w:divBdr>
                      <w:divsChild>
                        <w:div w:id="16702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804464">
          <w:marLeft w:val="0"/>
          <w:marRight w:val="0"/>
          <w:marTop w:val="100"/>
          <w:marBottom w:val="100"/>
          <w:divBdr>
            <w:top w:val="dashed" w:sz="6" w:space="0" w:color="A8A8A8"/>
            <w:left w:val="none" w:sz="0" w:space="0" w:color="auto"/>
            <w:bottom w:val="none" w:sz="0" w:space="0" w:color="auto"/>
            <w:right w:val="none" w:sz="0" w:space="0" w:color="auto"/>
          </w:divBdr>
          <w:divsChild>
            <w:div w:id="582836594">
              <w:marLeft w:val="0"/>
              <w:marRight w:val="0"/>
              <w:marTop w:val="750"/>
              <w:marBottom w:val="750"/>
              <w:divBdr>
                <w:top w:val="none" w:sz="0" w:space="0" w:color="auto"/>
                <w:left w:val="none" w:sz="0" w:space="0" w:color="auto"/>
                <w:bottom w:val="none" w:sz="0" w:space="0" w:color="auto"/>
                <w:right w:val="none" w:sz="0" w:space="0" w:color="auto"/>
              </w:divBdr>
              <w:divsChild>
                <w:div w:id="1240946218">
                  <w:marLeft w:val="0"/>
                  <w:marRight w:val="0"/>
                  <w:marTop w:val="0"/>
                  <w:marBottom w:val="0"/>
                  <w:divBdr>
                    <w:top w:val="none" w:sz="0" w:space="0" w:color="auto"/>
                    <w:left w:val="none" w:sz="0" w:space="0" w:color="auto"/>
                    <w:bottom w:val="none" w:sz="0" w:space="0" w:color="auto"/>
                    <w:right w:val="none" w:sz="0" w:space="0" w:color="auto"/>
                  </w:divBdr>
                  <w:divsChild>
                    <w:div w:id="740828374">
                      <w:marLeft w:val="0"/>
                      <w:marRight w:val="0"/>
                      <w:marTop w:val="0"/>
                      <w:marBottom w:val="0"/>
                      <w:divBdr>
                        <w:top w:val="none" w:sz="0" w:space="0" w:color="auto"/>
                        <w:left w:val="none" w:sz="0" w:space="0" w:color="auto"/>
                        <w:bottom w:val="none" w:sz="0" w:space="0" w:color="auto"/>
                        <w:right w:val="none" w:sz="0" w:space="0" w:color="auto"/>
                      </w:divBdr>
                      <w:divsChild>
                        <w:div w:id="176922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449072">
          <w:marLeft w:val="0"/>
          <w:marRight w:val="0"/>
          <w:marTop w:val="100"/>
          <w:marBottom w:val="100"/>
          <w:divBdr>
            <w:top w:val="dashed" w:sz="6" w:space="0" w:color="A8A8A8"/>
            <w:left w:val="none" w:sz="0" w:space="0" w:color="auto"/>
            <w:bottom w:val="none" w:sz="0" w:space="0" w:color="auto"/>
            <w:right w:val="none" w:sz="0" w:space="0" w:color="auto"/>
          </w:divBdr>
          <w:divsChild>
            <w:div w:id="1699545652">
              <w:marLeft w:val="0"/>
              <w:marRight w:val="0"/>
              <w:marTop w:val="750"/>
              <w:marBottom w:val="750"/>
              <w:divBdr>
                <w:top w:val="none" w:sz="0" w:space="0" w:color="auto"/>
                <w:left w:val="none" w:sz="0" w:space="0" w:color="auto"/>
                <w:bottom w:val="none" w:sz="0" w:space="0" w:color="auto"/>
                <w:right w:val="none" w:sz="0" w:space="0" w:color="auto"/>
              </w:divBdr>
              <w:divsChild>
                <w:div w:id="549534420">
                  <w:marLeft w:val="0"/>
                  <w:marRight w:val="0"/>
                  <w:marTop w:val="0"/>
                  <w:marBottom w:val="0"/>
                  <w:divBdr>
                    <w:top w:val="none" w:sz="0" w:space="0" w:color="auto"/>
                    <w:left w:val="none" w:sz="0" w:space="0" w:color="auto"/>
                    <w:bottom w:val="none" w:sz="0" w:space="0" w:color="auto"/>
                    <w:right w:val="none" w:sz="0" w:space="0" w:color="auto"/>
                  </w:divBdr>
                  <w:divsChild>
                    <w:div w:id="983046827">
                      <w:marLeft w:val="0"/>
                      <w:marRight w:val="0"/>
                      <w:marTop w:val="0"/>
                      <w:marBottom w:val="0"/>
                      <w:divBdr>
                        <w:top w:val="none" w:sz="0" w:space="0" w:color="auto"/>
                        <w:left w:val="none" w:sz="0" w:space="0" w:color="auto"/>
                        <w:bottom w:val="none" w:sz="0" w:space="0" w:color="auto"/>
                        <w:right w:val="none" w:sz="0" w:space="0" w:color="auto"/>
                      </w:divBdr>
                      <w:divsChild>
                        <w:div w:id="91142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915425">
          <w:marLeft w:val="0"/>
          <w:marRight w:val="0"/>
          <w:marTop w:val="100"/>
          <w:marBottom w:val="100"/>
          <w:divBdr>
            <w:top w:val="dashed" w:sz="6" w:space="0" w:color="A8A8A8"/>
            <w:left w:val="none" w:sz="0" w:space="0" w:color="auto"/>
            <w:bottom w:val="none" w:sz="0" w:space="0" w:color="auto"/>
            <w:right w:val="none" w:sz="0" w:space="0" w:color="auto"/>
          </w:divBdr>
          <w:divsChild>
            <w:div w:id="466049259">
              <w:marLeft w:val="0"/>
              <w:marRight w:val="0"/>
              <w:marTop w:val="750"/>
              <w:marBottom w:val="750"/>
              <w:divBdr>
                <w:top w:val="none" w:sz="0" w:space="0" w:color="auto"/>
                <w:left w:val="none" w:sz="0" w:space="0" w:color="auto"/>
                <w:bottom w:val="none" w:sz="0" w:space="0" w:color="auto"/>
                <w:right w:val="none" w:sz="0" w:space="0" w:color="auto"/>
              </w:divBdr>
              <w:divsChild>
                <w:div w:id="1853034341">
                  <w:marLeft w:val="0"/>
                  <w:marRight w:val="0"/>
                  <w:marTop w:val="0"/>
                  <w:marBottom w:val="0"/>
                  <w:divBdr>
                    <w:top w:val="none" w:sz="0" w:space="0" w:color="auto"/>
                    <w:left w:val="none" w:sz="0" w:space="0" w:color="auto"/>
                    <w:bottom w:val="none" w:sz="0" w:space="0" w:color="auto"/>
                    <w:right w:val="none" w:sz="0" w:space="0" w:color="auto"/>
                  </w:divBdr>
                  <w:divsChild>
                    <w:div w:id="1064445691">
                      <w:marLeft w:val="0"/>
                      <w:marRight w:val="0"/>
                      <w:marTop w:val="0"/>
                      <w:marBottom w:val="0"/>
                      <w:divBdr>
                        <w:top w:val="none" w:sz="0" w:space="0" w:color="auto"/>
                        <w:left w:val="none" w:sz="0" w:space="0" w:color="auto"/>
                        <w:bottom w:val="none" w:sz="0" w:space="0" w:color="auto"/>
                        <w:right w:val="none" w:sz="0" w:space="0" w:color="auto"/>
                      </w:divBdr>
                      <w:divsChild>
                        <w:div w:id="18668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761513">
          <w:marLeft w:val="0"/>
          <w:marRight w:val="0"/>
          <w:marTop w:val="100"/>
          <w:marBottom w:val="100"/>
          <w:divBdr>
            <w:top w:val="dashed" w:sz="6" w:space="0" w:color="A8A8A8"/>
            <w:left w:val="none" w:sz="0" w:space="0" w:color="auto"/>
            <w:bottom w:val="none" w:sz="0" w:space="0" w:color="auto"/>
            <w:right w:val="none" w:sz="0" w:space="0" w:color="auto"/>
          </w:divBdr>
          <w:divsChild>
            <w:div w:id="144055508">
              <w:marLeft w:val="0"/>
              <w:marRight w:val="0"/>
              <w:marTop w:val="750"/>
              <w:marBottom w:val="750"/>
              <w:divBdr>
                <w:top w:val="none" w:sz="0" w:space="0" w:color="auto"/>
                <w:left w:val="none" w:sz="0" w:space="0" w:color="auto"/>
                <w:bottom w:val="none" w:sz="0" w:space="0" w:color="auto"/>
                <w:right w:val="none" w:sz="0" w:space="0" w:color="auto"/>
              </w:divBdr>
              <w:divsChild>
                <w:div w:id="936014596">
                  <w:marLeft w:val="0"/>
                  <w:marRight w:val="0"/>
                  <w:marTop w:val="0"/>
                  <w:marBottom w:val="0"/>
                  <w:divBdr>
                    <w:top w:val="none" w:sz="0" w:space="0" w:color="auto"/>
                    <w:left w:val="none" w:sz="0" w:space="0" w:color="auto"/>
                    <w:bottom w:val="none" w:sz="0" w:space="0" w:color="auto"/>
                    <w:right w:val="none" w:sz="0" w:space="0" w:color="auto"/>
                  </w:divBdr>
                  <w:divsChild>
                    <w:div w:id="2032949806">
                      <w:marLeft w:val="0"/>
                      <w:marRight w:val="0"/>
                      <w:marTop w:val="0"/>
                      <w:marBottom w:val="0"/>
                      <w:divBdr>
                        <w:top w:val="none" w:sz="0" w:space="0" w:color="auto"/>
                        <w:left w:val="none" w:sz="0" w:space="0" w:color="auto"/>
                        <w:bottom w:val="none" w:sz="0" w:space="0" w:color="auto"/>
                        <w:right w:val="none" w:sz="0" w:space="0" w:color="auto"/>
                      </w:divBdr>
                      <w:divsChild>
                        <w:div w:id="14085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493146">
          <w:marLeft w:val="0"/>
          <w:marRight w:val="0"/>
          <w:marTop w:val="100"/>
          <w:marBottom w:val="100"/>
          <w:divBdr>
            <w:top w:val="dashed" w:sz="6" w:space="0" w:color="A8A8A8"/>
            <w:left w:val="none" w:sz="0" w:space="0" w:color="auto"/>
            <w:bottom w:val="none" w:sz="0" w:space="0" w:color="auto"/>
            <w:right w:val="none" w:sz="0" w:space="0" w:color="auto"/>
          </w:divBdr>
          <w:divsChild>
            <w:div w:id="1014724479">
              <w:marLeft w:val="0"/>
              <w:marRight w:val="0"/>
              <w:marTop w:val="750"/>
              <w:marBottom w:val="750"/>
              <w:divBdr>
                <w:top w:val="none" w:sz="0" w:space="0" w:color="auto"/>
                <w:left w:val="none" w:sz="0" w:space="0" w:color="auto"/>
                <w:bottom w:val="none" w:sz="0" w:space="0" w:color="auto"/>
                <w:right w:val="none" w:sz="0" w:space="0" w:color="auto"/>
              </w:divBdr>
              <w:divsChild>
                <w:div w:id="662506829">
                  <w:marLeft w:val="0"/>
                  <w:marRight w:val="0"/>
                  <w:marTop w:val="0"/>
                  <w:marBottom w:val="0"/>
                  <w:divBdr>
                    <w:top w:val="none" w:sz="0" w:space="0" w:color="auto"/>
                    <w:left w:val="none" w:sz="0" w:space="0" w:color="auto"/>
                    <w:bottom w:val="none" w:sz="0" w:space="0" w:color="auto"/>
                    <w:right w:val="none" w:sz="0" w:space="0" w:color="auto"/>
                  </w:divBdr>
                  <w:divsChild>
                    <w:div w:id="1667173915">
                      <w:marLeft w:val="0"/>
                      <w:marRight w:val="0"/>
                      <w:marTop w:val="0"/>
                      <w:marBottom w:val="0"/>
                      <w:divBdr>
                        <w:top w:val="none" w:sz="0" w:space="0" w:color="auto"/>
                        <w:left w:val="none" w:sz="0" w:space="0" w:color="auto"/>
                        <w:bottom w:val="none" w:sz="0" w:space="0" w:color="auto"/>
                        <w:right w:val="none" w:sz="0" w:space="0" w:color="auto"/>
                      </w:divBdr>
                      <w:divsChild>
                        <w:div w:id="130969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732224">
          <w:marLeft w:val="0"/>
          <w:marRight w:val="0"/>
          <w:marTop w:val="100"/>
          <w:marBottom w:val="100"/>
          <w:divBdr>
            <w:top w:val="dashed" w:sz="6" w:space="0" w:color="A8A8A8"/>
            <w:left w:val="none" w:sz="0" w:space="0" w:color="auto"/>
            <w:bottom w:val="none" w:sz="0" w:space="0" w:color="auto"/>
            <w:right w:val="none" w:sz="0" w:space="0" w:color="auto"/>
          </w:divBdr>
          <w:divsChild>
            <w:div w:id="279069860">
              <w:marLeft w:val="0"/>
              <w:marRight w:val="0"/>
              <w:marTop w:val="750"/>
              <w:marBottom w:val="750"/>
              <w:divBdr>
                <w:top w:val="none" w:sz="0" w:space="0" w:color="auto"/>
                <w:left w:val="none" w:sz="0" w:space="0" w:color="auto"/>
                <w:bottom w:val="none" w:sz="0" w:space="0" w:color="auto"/>
                <w:right w:val="none" w:sz="0" w:space="0" w:color="auto"/>
              </w:divBdr>
              <w:divsChild>
                <w:div w:id="705447414">
                  <w:marLeft w:val="0"/>
                  <w:marRight w:val="0"/>
                  <w:marTop w:val="0"/>
                  <w:marBottom w:val="0"/>
                  <w:divBdr>
                    <w:top w:val="none" w:sz="0" w:space="0" w:color="auto"/>
                    <w:left w:val="none" w:sz="0" w:space="0" w:color="auto"/>
                    <w:bottom w:val="none" w:sz="0" w:space="0" w:color="auto"/>
                    <w:right w:val="none" w:sz="0" w:space="0" w:color="auto"/>
                  </w:divBdr>
                  <w:divsChild>
                    <w:div w:id="1258442085">
                      <w:marLeft w:val="0"/>
                      <w:marRight w:val="0"/>
                      <w:marTop w:val="0"/>
                      <w:marBottom w:val="0"/>
                      <w:divBdr>
                        <w:top w:val="none" w:sz="0" w:space="0" w:color="auto"/>
                        <w:left w:val="none" w:sz="0" w:space="0" w:color="auto"/>
                        <w:bottom w:val="none" w:sz="0" w:space="0" w:color="auto"/>
                        <w:right w:val="none" w:sz="0" w:space="0" w:color="auto"/>
                      </w:divBdr>
                      <w:divsChild>
                        <w:div w:id="5804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940553">
          <w:marLeft w:val="0"/>
          <w:marRight w:val="0"/>
          <w:marTop w:val="100"/>
          <w:marBottom w:val="100"/>
          <w:divBdr>
            <w:top w:val="dashed" w:sz="6" w:space="0" w:color="A8A8A8"/>
            <w:left w:val="none" w:sz="0" w:space="0" w:color="auto"/>
            <w:bottom w:val="none" w:sz="0" w:space="0" w:color="auto"/>
            <w:right w:val="none" w:sz="0" w:space="0" w:color="auto"/>
          </w:divBdr>
          <w:divsChild>
            <w:div w:id="798228885">
              <w:marLeft w:val="0"/>
              <w:marRight w:val="0"/>
              <w:marTop w:val="750"/>
              <w:marBottom w:val="750"/>
              <w:divBdr>
                <w:top w:val="none" w:sz="0" w:space="0" w:color="auto"/>
                <w:left w:val="none" w:sz="0" w:space="0" w:color="auto"/>
                <w:bottom w:val="none" w:sz="0" w:space="0" w:color="auto"/>
                <w:right w:val="none" w:sz="0" w:space="0" w:color="auto"/>
              </w:divBdr>
              <w:divsChild>
                <w:div w:id="1649093443">
                  <w:marLeft w:val="0"/>
                  <w:marRight w:val="0"/>
                  <w:marTop w:val="0"/>
                  <w:marBottom w:val="0"/>
                  <w:divBdr>
                    <w:top w:val="none" w:sz="0" w:space="0" w:color="auto"/>
                    <w:left w:val="none" w:sz="0" w:space="0" w:color="auto"/>
                    <w:bottom w:val="none" w:sz="0" w:space="0" w:color="auto"/>
                    <w:right w:val="none" w:sz="0" w:space="0" w:color="auto"/>
                  </w:divBdr>
                  <w:divsChild>
                    <w:div w:id="1909412385">
                      <w:marLeft w:val="0"/>
                      <w:marRight w:val="0"/>
                      <w:marTop w:val="0"/>
                      <w:marBottom w:val="0"/>
                      <w:divBdr>
                        <w:top w:val="none" w:sz="0" w:space="0" w:color="auto"/>
                        <w:left w:val="none" w:sz="0" w:space="0" w:color="auto"/>
                        <w:bottom w:val="none" w:sz="0" w:space="0" w:color="auto"/>
                        <w:right w:val="none" w:sz="0" w:space="0" w:color="auto"/>
                      </w:divBdr>
                      <w:divsChild>
                        <w:div w:id="145949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89733">
          <w:marLeft w:val="0"/>
          <w:marRight w:val="0"/>
          <w:marTop w:val="100"/>
          <w:marBottom w:val="100"/>
          <w:divBdr>
            <w:top w:val="dashed" w:sz="6" w:space="0" w:color="A8A8A8"/>
            <w:left w:val="none" w:sz="0" w:space="0" w:color="auto"/>
            <w:bottom w:val="none" w:sz="0" w:space="0" w:color="auto"/>
            <w:right w:val="none" w:sz="0" w:space="0" w:color="auto"/>
          </w:divBdr>
          <w:divsChild>
            <w:div w:id="1417629378">
              <w:marLeft w:val="0"/>
              <w:marRight w:val="0"/>
              <w:marTop w:val="750"/>
              <w:marBottom w:val="750"/>
              <w:divBdr>
                <w:top w:val="none" w:sz="0" w:space="0" w:color="auto"/>
                <w:left w:val="none" w:sz="0" w:space="0" w:color="auto"/>
                <w:bottom w:val="none" w:sz="0" w:space="0" w:color="auto"/>
                <w:right w:val="none" w:sz="0" w:space="0" w:color="auto"/>
              </w:divBdr>
              <w:divsChild>
                <w:div w:id="298995269">
                  <w:marLeft w:val="0"/>
                  <w:marRight w:val="0"/>
                  <w:marTop w:val="0"/>
                  <w:marBottom w:val="0"/>
                  <w:divBdr>
                    <w:top w:val="none" w:sz="0" w:space="0" w:color="auto"/>
                    <w:left w:val="none" w:sz="0" w:space="0" w:color="auto"/>
                    <w:bottom w:val="none" w:sz="0" w:space="0" w:color="auto"/>
                    <w:right w:val="none" w:sz="0" w:space="0" w:color="auto"/>
                  </w:divBdr>
                  <w:divsChild>
                    <w:div w:id="628515847">
                      <w:marLeft w:val="0"/>
                      <w:marRight w:val="0"/>
                      <w:marTop w:val="0"/>
                      <w:marBottom w:val="0"/>
                      <w:divBdr>
                        <w:top w:val="none" w:sz="0" w:space="0" w:color="auto"/>
                        <w:left w:val="none" w:sz="0" w:space="0" w:color="auto"/>
                        <w:bottom w:val="none" w:sz="0" w:space="0" w:color="auto"/>
                        <w:right w:val="none" w:sz="0" w:space="0" w:color="auto"/>
                      </w:divBdr>
                      <w:divsChild>
                        <w:div w:id="28095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824475">
          <w:marLeft w:val="0"/>
          <w:marRight w:val="0"/>
          <w:marTop w:val="100"/>
          <w:marBottom w:val="100"/>
          <w:divBdr>
            <w:top w:val="dashed" w:sz="6" w:space="0" w:color="A8A8A8"/>
            <w:left w:val="none" w:sz="0" w:space="0" w:color="auto"/>
            <w:bottom w:val="none" w:sz="0" w:space="0" w:color="auto"/>
            <w:right w:val="none" w:sz="0" w:space="0" w:color="auto"/>
          </w:divBdr>
          <w:divsChild>
            <w:div w:id="1345590321">
              <w:marLeft w:val="0"/>
              <w:marRight w:val="0"/>
              <w:marTop w:val="750"/>
              <w:marBottom w:val="750"/>
              <w:divBdr>
                <w:top w:val="none" w:sz="0" w:space="0" w:color="auto"/>
                <w:left w:val="none" w:sz="0" w:space="0" w:color="auto"/>
                <w:bottom w:val="none" w:sz="0" w:space="0" w:color="auto"/>
                <w:right w:val="none" w:sz="0" w:space="0" w:color="auto"/>
              </w:divBdr>
              <w:divsChild>
                <w:div w:id="1459763182">
                  <w:marLeft w:val="0"/>
                  <w:marRight w:val="0"/>
                  <w:marTop w:val="0"/>
                  <w:marBottom w:val="0"/>
                  <w:divBdr>
                    <w:top w:val="none" w:sz="0" w:space="0" w:color="auto"/>
                    <w:left w:val="none" w:sz="0" w:space="0" w:color="auto"/>
                    <w:bottom w:val="none" w:sz="0" w:space="0" w:color="auto"/>
                    <w:right w:val="none" w:sz="0" w:space="0" w:color="auto"/>
                  </w:divBdr>
                  <w:divsChild>
                    <w:div w:id="1287349084">
                      <w:marLeft w:val="0"/>
                      <w:marRight w:val="0"/>
                      <w:marTop w:val="0"/>
                      <w:marBottom w:val="0"/>
                      <w:divBdr>
                        <w:top w:val="none" w:sz="0" w:space="0" w:color="auto"/>
                        <w:left w:val="none" w:sz="0" w:space="0" w:color="auto"/>
                        <w:bottom w:val="none" w:sz="0" w:space="0" w:color="auto"/>
                        <w:right w:val="none" w:sz="0" w:space="0" w:color="auto"/>
                      </w:divBdr>
                      <w:divsChild>
                        <w:div w:id="1843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974253">
          <w:marLeft w:val="0"/>
          <w:marRight w:val="0"/>
          <w:marTop w:val="100"/>
          <w:marBottom w:val="100"/>
          <w:divBdr>
            <w:top w:val="dashed" w:sz="6" w:space="0" w:color="A8A8A8"/>
            <w:left w:val="none" w:sz="0" w:space="0" w:color="auto"/>
            <w:bottom w:val="none" w:sz="0" w:space="0" w:color="auto"/>
            <w:right w:val="none" w:sz="0" w:space="0" w:color="auto"/>
          </w:divBdr>
          <w:divsChild>
            <w:div w:id="88740784">
              <w:marLeft w:val="0"/>
              <w:marRight w:val="0"/>
              <w:marTop w:val="750"/>
              <w:marBottom w:val="750"/>
              <w:divBdr>
                <w:top w:val="none" w:sz="0" w:space="0" w:color="auto"/>
                <w:left w:val="none" w:sz="0" w:space="0" w:color="auto"/>
                <w:bottom w:val="none" w:sz="0" w:space="0" w:color="auto"/>
                <w:right w:val="none" w:sz="0" w:space="0" w:color="auto"/>
              </w:divBdr>
              <w:divsChild>
                <w:div w:id="1552418736">
                  <w:marLeft w:val="0"/>
                  <w:marRight w:val="0"/>
                  <w:marTop w:val="0"/>
                  <w:marBottom w:val="0"/>
                  <w:divBdr>
                    <w:top w:val="none" w:sz="0" w:space="0" w:color="auto"/>
                    <w:left w:val="none" w:sz="0" w:space="0" w:color="auto"/>
                    <w:bottom w:val="none" w:sz="0" w:space="0" w:color="auto"/>
                    <w:right w:val="none" w:sz="0" w:space="0" w:color="auto"/>
                  </w:divBdr>
                  <w:divsChild>
                    <w:div w:id="2097941620">
                      <w:marLeft w:val="0"/>
                      <w:marRight w:val="0"/>
                      <w:marTop w:val="0"/>
                      <w:marBottom w:val="0"/>
                      <w:divBdr>
                        <w:top w:val="none" w:sz="0" w:space="0" w:color="auto"/>
                        <w:left w:val="none" w:sz="0" w:space="0" w:color="auto"/>
                        <w:bottom w:val="none" w:sz="0" w:space="0" w:color="auto"/>
                        <w:right w:val="none" w:sz="0" w:space="0" w:color="auto"/>
                      </w:divBdr>
                      <w:divsChild>
                        <w:div w:id="212122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385350">
          <w:marLeft w:val="0"/>
          <w:marRight w:val="0"/>
          <w:marTop w:val="100"/>
          <w:marBottom w:val="100"/>
          <w:divBdr>
            <w:top w:val="dashed" w:sz="6" w:space="0" w:color="A8A8A8"/>
            <w:left w:val="none" w:sz="0" w:space="0" w:color="auto"/>
            <w:bottom w:val="none" w:sz="0" w:space="0" w:color="auto"/>
            <w:right w:val="none" w:sz="0" w:space="0" w:color="auto"/>
          </w:divBdr>
          <w:divsChild>
            <w:div w:id="354700634">
              <w:marLeft w:val="0"/>
              <w:marRight w:val="0"/>
              <w:marTop w:val="750"/>
              <w:marBottom w:val="750"/>
              <w:divBdr>
                <w:top w:val="none" w:sz="0" w:space="0" w:color="auto"/>
                <w:left w:val="none" w:sz="0" w:space="0" w:color="auto"/>
                <w:bottom w:val="none" w:sz="0" w:space="0" w:color="auto"/>
                <w:right w:val="none" w:sz="0" w:space="0" w:color="auto"/>
              </w:divBdr>
              <w:divsChild>
                <w:div w:id="217598064">
                  <w:marLeft w:val="0"/>
                  <w:marRight w:val="0"/>
                  <w:marTop w:val="0"/>
                  <w:marBottom w:val="0"/>
                  <w:divBdr>
                    <w:top w:val="none" w:sz="0" w:space="0" w:color="auto"/>
                    <w:left w:val="none" w:sz="0" w:space="0" w:color="auto"/>
                    <w:bottom w:val="none" w:sz="0" w:space="0" w:color="auto"/>
                    <w:right w:val="none" w:sz="0" w:space="0" w:color="auto"/>
                  </w:divBdr>
                  <w:divsChild>
                    <w:div w:id="1531147776">
                      <w:marLeft w:val="0"/>
                      <w:marRight w:val="0"/>
                      <w:marTop w:val="0"/>
                      <w:marBottom w:val="0"/>
                      <w:divBdr>
                        <w:top w:val="none" w:sz="0" w:space="0" w:color="auto"/>
                        <w:left w:val="none" w:sz="0" w:space="0" w:color="auto"/>
                        <w:bottom w:val="none" w:sz="0" w:space="0" w:color="auto"/>
                        <w:right w:val="none" w:sz="0" w:space="0" w:color="auto"/>
                      </w:divBdr>
                      <w:divsChild>
                        <w:div w:id="96161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790839">
          <w:marLeft w:val="0"/>
          <w:marRight w:val="0"/>
          <w:marTop w:val="100"/>
          <w:marBottom w:val="100"/>
          <w:divBdr>
            <w:top w:val="dashed" w:sz="6" w:space="0" w:color="A8A8A8"/>
            <w:left w:val="none" w:sz="0" w:space="0" w:color="auto"/>
            <w:bottom w:val="none" w:sz="0" w:space="0" w:color="auto"/>
            <w:right w:val="none" w:sz="0" w:space="0" w:color="auto"/>
          </w:divBdr>
          <w:divsChild>
            <w:div w:id="1433863022">
              <w:marLeft w:val="0"/>
              <w:marRight w:val="0"/>
              <w:marTop w:val="750"/>
              <w:marBottom w:val="750"/>
              <w:divBdr>
                <w:top w:val="none" w:sz="0" w:space="0" w:color="auto"/>
                <w:left w:val="none" w:sz="0" w:space="0" w:color="auto"/>
                <w:bottom w:val="none" w:sz="0" w:space="0" w:color="auto"/>
                <w:right w:val="none" w:sz="0" w:space="0" w:color="auto"/>
              </w:divBdr>
              <w:divsChild>
                <w:div w:id="724914894">
                  <w:marLeft w:val="0"/>
                  <w:marRight w:val="0"/>
                  <w:marTop w:val="0"/>
                  <w:marBottom w:val="0"/>
                  <w:divBdr>
                    <w:top w:val="none" w:sz="0" w:space="0" w:color="auto"/>
                    <w:left w:val="none" w:sz="0" w:space="0" w:color="auto"/>
                    <w:bottom w:val="none" w:sz="0" w:space="0" w:color="auto"/>
                    <w:right w:val="none" w:sz="0" w:space="0" w:color="auto"/>
                  </w:divBdr>
                  <w:divsChild>
                    <w:div w:id="1810856309">
                      <w:marLeft w:val="0"/>
                      <w:marRight w:val="0"/>
                      <w:marTop w:val="0"/>
                      <w:marBottom w:val="0"/>
                      <w:divBdr>
                        <w:top w:val="none" w:sz="0" w:space="0" w:color="auto"/>
                        <w:left w:val="none" w:sz="0" w:space="0" w:color="auto"/>
                        <w:bottom w:val="none" w:sz="0" w:space="0" w:color="auto"/>
                        <w:right w:val="none" w:sz="0" w:space="0" w:color="auto"/>
                      </w:divBdr>
                      <w:divsChild>
                        <w:div w:id="29795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229514">
      <w:bodyDiv w:val="1"/>
      <w:marLeft w:val="0"/>
      <w:marRight w:val="0"/>
      <w:marTop w:val="0"/>
      <w:marBottom w:val="0"/>
      <w:divBdr>
        <w:top w:val="none" w:sz="0" w:space="0" w:color="auto"/>
        <w:left w:val="none" w:sz="0" w:space="0" w:color="auto"/>
        <w:bottom w:val="none" w:sz="0" w:space="0" w:color="auto"/>
        <w:right w:val="none" w:sz="0" w:space="0" w:color="auto"/>
      </w:divBdr>
    </w:div>
    <w:div w:id="1349211038">
      <w:bodyDiv w:val="1"/>
      <w:marLeft w:val="0"/>
      <w:marRight w:val="0"/>
      <w:marTop w:val="0"/>
      <w:marBottom w:val="0"/>
      <w:divBdr>
        <w:top w:val="none" w:sz="0" w:space="0" w:color="auto"/>
        <w:left w:val="none" w:sz="0" w:space="0" w:color="auto"/>
        <w:bottom w:val="none" w:sz="0" w:space="0" w:color="auto"/>
        <w:right w:val="none" w:sz="0" w:space="0" w:color="auto"/>
      </w:divBdr>
    </w:div>
    <w:div w:id="1533108572">
      <w:bodyDiv w:val="1"/>
      <w:marLeft w:val="0"/>
      <w:marRight w:val="0"/>
      <w:marTop w:val="0"/>
      <w:marBottom w:val="0"/>
      <w:divBdr>
        <w:top w:val="none" w:sz="0" w:space="0" w:color="auto"/>
        <w:left w:val="none" w:sz="0" w:space="0" w:color="auto"/>
        <w:bottom w:val="none" w:sz="0" w:space="0" w:color="auto"/>
        <w:right w:val="none" w:sz="0" w:space="0" w:color="auto"/>
      </w:divBdr>
    </w:div>
    <w:div w:id="1652323917">
      <w:bodyDiv w:val="1"/>
      <w:marLeft w:val="0"/>
      <w:marRight w:val="0"/>
      <w:marTop w:val="0"/>
      <w:marBottom w:val="0"/>
      <w:divBdr>
        <w:top w:val="none" w:sz="0" w:space="0" w:color="auto"/>
        <w:left w:val="none" w:sz="0" w:space="0" w:color="auto"/>
        <w:bottom w:val="none" w:sz="0" w:space="0" w:color="auto"/>
        <w:right w:val="none" w:sz="0" w:space="0" w:color="auto"/>
      </w:divBdr>
      <w:divsChild>
        <w:div w:id="1008602396">
          <w:marLeft w:val="0"/>
          <w:marRight w:val="0"/>
          <w:marTop w:val="100"/>
          <w:marBottom w:val="100"/>
          <w:divBdr>
            <w:top w:val="dashed" w:sz="6" w:space="0" w:color="A8A8A8"/>
            <w:left w:val="none" w:sz="0" w:space="0" w:color="auto"/>
            <w:bottom w:val="none" w:sz="0" w:space="0" w:color="auto"/>
            <w:right w:val="none" w:sz="0" w:space="0" w:color="auto"/>
          </w:divBdr>
          <w:divsChild>
            <w:div w:id="750928942">
              <w:marLeft w:val="0"/>
              <w:marRight w:val="0"/>
              <w:marTop w:val="750"/>
              <w:marBottom w:val="750"/>
              <w:divBdr>
                <w:top w:val="none" w:sz="0" w:space="0" w:color="auto"/>
                <w:left w:val="none" w:sz="0" w:space="0" w:color="auto"/>
                <w:bottom w:val="none" w:sz="0" w:space="0" w:color="auto"/>
                <w:right w:val="none" w:sz="0" w:space="0" w:color="auto"/>
              </w:divBdr>
              <w:divsChild>
                <w:div w:id="1550336893">
                  <w:marLeft w:val="0"/>
                  <w:marRight w:val="0"/>
                  <w:marTop w:val="0"/>
                  <w:marBottom w:val="0"/>
                  <w:divBdr>
                    <w:top w:val="none" w:sz="0" w:space="0" w:color="auto"/>
                    <w:left w:val="none" w:sz="0" w:space="0" w:color="auto"/>
                    <w:bottom w:val="none" w:sz="0" w:space="0" w:color="auto"/>
                    <w:right w:val="none" w:sz="0" w:space="0" w:color="auto"/>
                  </w:divBdr>
                  <w:divsChild>
                    <w:div w:id="427969163">
                      <w:marLeft w:val="0"/>
                      <w:marRight w:val="0"/>
                      <w:marTop w:val="0"/>
                      <w:marBottom w:val="0"/>
                      <w:divBdr>
                        <w:top w:val="none" w:sz="0" w:space="0" w:color="auto"/>
                        <w:left w:val="none" w:sz="0" w:space="0" w:color="auto"/>
                        <w:bottom w:val="none" w:sz="0" w:space="0" w:color="auto"/>
                        <w:right w:val="none" w:sz="0" w:space="0" w:color="auto"/>
                      </w:divBdr>
                      <w:divsChild>
                        <w:div w:id="46427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250997">
          <w:marLeft w:val="0"/>
          <w:marRight w:val="0"/>
          <w:marTop w:val="100"/>
          <w:marBottom w:val="100"/>
          <w:divBdr>
            <w:top w:val="dashed" w:sz="6" w:space="0" w:color="A8A8A8"/>
            <w:left w:val="none" w:sz="0" w:space="0" w:color="auto"/>
            <w:bottom w:val="none" w:sz="0" w:space="0" w:color="auto"/>
            <w:right w:val="none" w:sz="0" w:space="0" w:color="auto"/>
          </w:divBdr>
          <w:divsChild>
            <w:div w:id="1610352943">
              <w:marLeft w:val="0"/>
              <w:marRight w:val="0"/>
              <w:marTop w:val="750"/>
              <w:marBottom w:val="750"/>
              <w:divBdr>
                <w:top w:val="none" w:sz="0" w:space="0" w:color="auto"/>
                <w:left w:val="none" w:sz="0" w:space="0" w:color="auto"/>
                <w:bottom w:val="none" w:sz="0" w:space="0" w:color="auto"/>
                <w:right w:val="none" w:sz="0" w:space="0" w:color="auto"/>
              </w:divBdr>
              <w:divsChild>
                <w:div w:id="644896343">
                  <w:marLeft w:val="0"/>
                  <w:marRight w:val="0"/>
                  <w:marTop w:val="0"/>
                  <w:marBottom w:val="0"/>
                  <w:divBdr>
                    <w:top w:val="none" w:sz="0" w:space="0" w:color="auto"/>
                    <w:left w:val="none" w:sz="0" w:space="0" w:color="auto"/>
                    <w:bottom w:val="none" w:sz="0" w:space="0" w:color="auto"/>
                    <w:right w:val="none" w:sz="0" w:space="0" w:color="auto"/>
                  </w:divBdr>
                  <w:divsChild>
                    <w:div w:id="999965111">
                      <w:marLeft w:val="0"/>
                      <w:marRight w:val="0"/>
                      <w:marTop w:val="0"/>
                      <w:marBottom w:val="0"/>
                      <w:divBdr>
                        <w:top w:val="none" w:sz="0" w:space="0" w:color="auto"/>
                        <w:left w:val="none" w:sz="0" w:space="0" w:color="auto"/>
                        <w:bottom w:val="none" w:sz="0" w:space="0" w:color="auto"/>
                        <w:right w:val="none" w:sz="0" w:space="0" w:color="auto"/>
                      </w:divBdr>
                      <w:divsChild>
                        <w:div w:id="213726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811670">
          <w:marLeft w:val="0"/>
          <w:marRight w:val="0"/>
          <w:marTop w:val="100"/>
          <w:marBottom w:val="100"/>
          <w:divBdr>
            <w:top w:val="dashed" w:sz="6" w:space="0" w:color="A8A8A8"/>
            <w:left w:val="none" w:sz="0" w:space="0" w:color="auto"/>
            <w:bottom w:val="none" w:sz="0" w:space="0" w:color="auto"/>
            <w:right w:val="none" w:sz="0" w:space="0" w:color="auto"/>
          </w:divBdr>
          <w:divsChild>
            <w:div w:id="236938759">
              <w:marLeft w:val="0"/>
              <w:marRight w:val="0"/>
              <w:marTop w:val="750"/>
              <w:marBottom w:val="750"/>
              <w:divBdr>
                <w:top w:val="none" w:sz="0" w:space="0" w:color="auto"/>
                <w:left w:val="none" w:sz="0" w:space="0" w:color="auto"/>
                <w:bottom w:val="none" w:sz="0" w:space="0" w:color="auto"/>
                <w:right w:val="none" w:sz="0" w:space="0" w:color="auto"/>
              </w:divBdr>
              <w:divsChild>
                <w:div w:id="818572526">
                  <w:marLeft w:val="0"/>
                  <w:marRight w:val="0"/>
                  <w:marTop w:val="0"/>
                  <w:marBottom w:val="0"/>
                  <w:divBdr>
                    <w:top w:val="none" w:sz="0" w:space="0" w:color="auto"/>
                    <w:left w:val="none" w:sz="0" w:space="0" w:color="auto"/>
                    <w:bottom w:val="none" w:sz="0" w:space="0" w:color="auto"/>
                    <w:right w:val="none" w:sz="0" w:space="0" w:color="auto"/>
                  </w:divBdr>
                  <w:divsChild>
                    <w:div w:id="1548643907">
                      <w:marLeft w:val="0"/>
                      <w:marRight w:val="0"/>
                      <w:marTop w:val="0"/>
                      <w:marBottom w:val="0"/>
                      <w:divBdr>
                        <w:top w:val="none" w:sz="0" w:space="0" w:color="auto"/>
                        <w:left w:val="none" w:sz="0" w:space="0" w:color="auto"/>
                        <w:bottom w:val="none" w:sz="0" w:space="0" w:color="auto"/>
                        <w:right w:val="none" w:sz="0" w:space="0" w:color="auto"/>
                      </w:divBdr>
                      <w:divsChild>
                        <w:div w:id="61702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42505">
          <w:marLeft w:val="0"/>
          <w:marRight w:val="0"/>
          <w:marTop w:val="100"/>
          <w:marBottom w:val="100"/>
          <w:divBdr>
            <w:top w:val="dashed" w:sz="6" w:space="0" w:color="A8A8A8"/>
            <w:left w:val="none" w:sz="0" w:space="0" w:color="auto"/>
            <w:bottom w:val="none" w:sz="0" w:space="0" w:color="auto"/>
            <w:right w:val="none" w:sz="0" w:space="0" w:color="auto"/>
          </w:divBdr>
          <w:divsChild>
            <w:div w:id="130834199">
              <w:marLeft w:val="0"/>
              <w:marRight w:val="0"/>
              <w:marTop w:val="750"/>
              <w:marBottom w:val="750"/>
              <w:divBdr>
                <w:top w:val="none" w:sz="0" w:space="0" w:color="auto"/>
                <w:left w:val="none" w:sz="0" w:space="0" w:color="auto"/>
                <w:bottom w:val="none" w:sz="0" w:space="0" w:color="auto"/>
                <w:right w:val="none" w:sz="0" w:space="0" w:color="auto"/>
              </w:divBdr>
              <w:divsChild>
                <w:div w:id="1584606648">
                  <w:marLeft w:val="0"/>
                  <w:marRight w:val="0"/>
                  <w:marTop w:val="0"/>
                  <w:marBottom w:val="0"/>
                  <w:divBdr>
                    <w:top w:val="none" w:sz="0" w:space="0" w:color="auto"/>
                    <w:left w:val="none" w:sz="0" w:space="0" w:color="auto"/>
                    <w:bottom w:val="none" w:sz="0" w:space="0" w:color="auto"/>
                    <w:right w:val="none" w:sz="0" w:space="0" w:color="auto"/>
                  </w:divBdr>
                  <w:divsChild>
                    <w:div w:id="346031080">
                      <w:marLeft w:val="0"/>
                      <w:marRight w:val="0"/>
                      <w:marTop w:val="0"/>
                      <w:marBottom w:val="0"/>
                      <w:divBdr>
                        <w:top w:val="none" w:sz="0" w:space="0" w:color="auto"/>
                        <w:left w:val="none" w:sz="0" w:space="0" w:color="auto"/>
                        <w:bottom w:val="none" w:sz="0" w:space="0" w:color="auto"/>
                        <w:right w:val="none" w:sz="0" w:space="0" w:color="auto"/>
                      </w:divBdr>
                      <w:divsChild>
                        <w:div w:id="11238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040230">
          <w:marLeft w:val="0"/>
          <w:marRight w:val="0"/>
          <w:marTop w:val="100"/>
          <w:marBottom w:val="100"/>
          <w:divBdr>
            <w:top w:val="dashed" w:sz="6" w:space="0" w:color="A8A8A8"/>
            <w:left w:val="none" w:sz="0" w:space="0" w:color="auto"/>
            <w:bottom w:val="none" w:sz="0" w:space="0" w:color="auto"/>
            <w:right w:val="none" w:sz="0" w:space="0" w:color="auto"/>
          </w:divBdr>
          <w:divsChild>
            <w:div w:id="1032074185">
              <w:marLeft w:val="0"/>
              <w:marRight w:val="0"/>
              <w:marTop w:val="750"/>
              <w:marBottom w:val="750"/>
              <w:divBdr>
                <w:top w:val="none" w:sz="0" w:space="0" w:color="auto"/>
                <w:left w:val="none" w:sz="0" w:space="0" w:color="auto"/>
                <w:bottom w:val="none" w:sz="0" w:space="0" w:color="auto"/>
                <w:right w:val="none" w:sz="0" w:space="0" w:color="auto"/>
              </w:divBdr>
              <w:divsChild>
                <w:div w:id="279460359">
                  <w:marLeft w:val="0"/>
                  <w:marRight w:val="0"/>
                  <w:marTop w:val="0"/>
                  <w:marBottom w:val="0"/>
                  <w:divBdr>
                    <w:top w:val="none" w:sz="0" w:space="0" w:color="auto"/>
                    <w:left w:val="none" w:sz="0" w:space="0" w:color="auto"/>
                    <w:bottom w:val="none" w:sz="0" w:space="0" w:color="auto"/>
                    <w:right w:val="none" w:sz="0" w:space="0" w:color="auto"/>
                  </w:divBdr>
                  <w:divsChild>
                    <w:div w:id="171574313">
                      <w:marLeft w:val="0"/>
                      <w:marRight w:val="0"/>
                      <w:marTop w:val="0"/>
                      <w:marBottom w:val="0"/>
                      <w:divBdr>
                        <w:top w:val="none" w:sz="0" w:space="0" w:color="auto"/>
                        <w:left w:val="none" w:sz="0" w:space="0" w:color="auto"/>
                        <w:bottom w:val="none" w:sz="0" w:space="0" w:color="auto"/>
                        <w:right w:val="none" w:sz="0" w:space="0" w:color="auto"/>
                      </w:divBdr>
                      <w:divsChild>
                        <w:div w:id="108653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833864">
          <w:marLeft w:val="0"/>
          <w:marRight w:val="0"/>
          <w:marTop w:val="100"/>
          <w:marBottom w:val="100"/>
          <w:divBdr>
            <w:top w:val="dashed" w:sz="6" w:space="0" w:color="A8A8A8"/>
            <w:left w:val="none" w:sz="0" w:space="0" w:color="auto"/>
            <w:bottom w:val="none" w:sz="0" w:space="0" w:color="auto"/>
            <w:right w:val="none" w:sz="0" w:space="0" w:color="auto"/>
          </w:divBdr>
          <w:divsChild>
            <w:div w:id="2119372240">
              <w:marLeft w:val="0"/>
              <w:marRight w:val="0"/>
              <w:marTop w:val="750"/>
              <w:marBottom w:val="750"/>
              <w:divBdr>
                <w:top w:val="none" w:sz="0" w:space="0" w:color="auto"/>
                <w:left w:val="none" w:sz="0" w:space="0" w:color="auto"/>
                <w:bottom w:val="none" w:sz="0" w:space="0" w:color="auto"/>
                <w:right w:val="none" w:sz="0" w:space="0" w:color="auto"/>
              </w:divBdr>
              <w:divsChild>
                <w:div w:id="498277354">
                  <w:marLeft w:val="0"/>
                  <w:marRight w:val="0"/>
                  <w:marTop w:val="0"/>
                  <w:marBottom w:val="0"/>
                  <w:divBdr>
                    <w:top w:val="none" w:sz="0" w:space="0" w:color="auto"/>
                    <w:left w:val="none" w:sz="0" w:space="0" w:color="auto"/>
                    <w:bottom w:val="none" w:sz="0" w:space="0" w:color="auto"/>
                    <w:right w:val="none" w:sz="0" w:space="0" w:color="auto"/>
                  </w:divBdr>
                  <w:divsChild>
                    <w:div w:id="169370248">
                      <w:marLeft w:val="0"/>
                      <w:marRight w:val="0"/>
                      <w:marTop w:val="0"/>
                      <w:marBottom w:val="0"/>
                      <w:divBdr>
                        <w:top w:val="none" w:sz="0" w:space="0" w:color="auto"/>
                        <w:left w:val="none" w:sz="0" w:space="0" w:color="auto"/>
                        <w:bottom w:val="none" w:sz="0" w:space="0" w:color="auto"/>
                        <w:right w:val="none" w:sz="0" w:space="0" w:color="auto"/>
                      </w:divBdr>
                      <w:divsChild>
                        <w:div w:id="23150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540751">
          <w:marLeft w:val="0"/>
          <w:marRight w:val="0"/>
          <w:marTop w:val="100"/>
          <w:marBottom w:val="100"/>
          <w:divBdr>
            <w:top w:val="dashed" w:sz="6" w:space="0" w:color="A8A8A8"/>
            <w:left w:val="none" w:sz="0" w:space="0" w:color="auto"/>
            <w:bottom w:val="none" w:sz="0" w:space="0" w:color="auto"/>
            <w:right w:val="none" w:sz="0" w:space="0" w:color="auto"/>
          </w:divBdr>
          <w:divsChild>
            <w:div w:id="1100949259">
              <w:marLeft w:val="0"/>
              <w:marRight w:val="0"/>
              <w:marTop w:val="750"/>
              <w:marBottom w:val="750"/>
              <w:divBdr>
                <w:top w:val="none" w:sz="0" w:space="0" w:color="auto"/>
                <w:left w:val="none" w:sz="0" w:space="0" w:color="auto"/>
                <w:bottom w:val="none" w:sz="0" w:space="0" w:color="auto"/>
                <w:right w:val="none" w:sz="0" w:space="0" w:color="auto"/>
              </w:divBdr>
              <w:divsChild>
                <w:div w:id="689064753">
                  <w:marLeft w:val="0"/>
                  <w:marRight w:val="0"/>
                  <w:marTop w:val="0"/>
                  <w:marBottom w:val="0"/>
                  <w:divBdr>
                    <w:top w:val="none" w:sz="0" w:space="0" w:color="auto"/>
                    <w:left w:val="none" w:sz="0" w:space="0" w:color="auto"/>
                    <w:bottom w:val="none" w:sz="0" w:space="0" w:color="auto"/>
                    <w:right w:val="none" w:sz="0" w:space="0" w:color="auto"/>
                  </w:divBdr>
                  <w:divsChild>
                    <w:div w:id="1483083311">
                      <w:marLeft w:val="0"/>
                      <w:marRight w:val="0"/>
                      <w:marTop w:val="0"/>
                      <w:marBottom w:val="0"/>
                      <w:divBdr>
                        <w:top w:val="none" w:sz="0" w:space="0" w:color="auto"/>
                        <w:left w:val="none" w:sz="0" w:space="0" w:color="auto"/>
                        <w:bottom w:val="none" w:sz="0" w:space="0" w:color="auto"/>
                        <w:right w:val="none" w:sz="0" w:space="0" w:color="auto"/>
                      </w:divBdr>
                      <w:divsChild>
                        <w:div w:id="112885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411059">
          <w:marLeft w:val="0"/>
          <w:marRight w:val="0"/>
          <w:marTop w:val="100"/>
          <w:marBottom w:val="100"/>
          <w:divBdr>
            <w:top w:val="dashed" w:sz="6" w:space="0" w:color="A8A8A8"/>
            <w:left w:val="none" w:sz="0" w:space="0" w:color="auto"/>
            <w:bottom w:val="none" w:sz="0" w:space="0" w:color="auto"/>
            <w:right w:val="none" w:sz="0" w:space="0" w:color="auto"/>
          </w:divBdr>
          <w:divsChild>
            <w:div w:id="1282108011">
              <w:marLeft w:val="0"/>
              <w:marRight w:val="0"/>
              <w:marTop w:val="750"/>
              <w:marBottom w:val="750"/>
              <w:divBdr>
                <w:top w:val="none" w:sz="0" w:space="0" w:color="auto"/>
                <w:left w:val="none" w:sz="0" w:space="0" w:color="auto"/>
                <w:bottom w:val="none" w:sz="0" w:space="0" w:color="auto"/>
                <w:right w:val="none" w:sz="0" w:space="0" w:color="auto"/>
              </w:divBdr>
              <w:divsChild>
                <w:div w:id="2049718718">
                  <w:marLeft w:val="0"/>
                  <w:marRight w:val="0"/>
                  <w:marTop w:val="0"/>
                  <w:marBottom w:val="0"/>
                  <w:divBdr>
                    <w:top w:val="none" w:sz="0" w:space="0" w:color="auto"/>
                    <w:left w:val="none" w:sz="0" w:space="0" w:color="auto"/>
                    <w:bottom w:val="none" w:sz="0" w:space="0" w:color="auto"/>
                    <w:right w:val="none" w:sz="0" w:space="0" w:color="auto"/>
                  </w:divBdr>
                  <w:divsChild>
                    <w:div w:id="1887596975">
                      <w:marLeft w:val="0"/>
                      <w:marRight w:val="0"/>
                      <w:marTop w:val="0"/>
                      <w:marBottom w:val="0"/>
                      <w:divBdr>
                        <w:top w:val="none" w:sz="0" w:space="0" w:color="auto"/>
                        <w:left w:val="none" w:sz="0" w:space="0" w:color="auto"/>
                        <w:bottom w:val="none" w:sz="0" w:space="0" w:color="auto"/>
                        <w:right w:val="none" w:sz="0" w:space="0" w:color="auto"/>
                      </w:divBdr>
                      <w:divsChild>
                        <w:div w:id="128365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146502">
          <w:marLeft w:val="0"/>
          <w:marRight w:val="0"/>
          <w:marTop w:val="100"/>
          <w:marBottom w:val="100"/>
          <w:divBdr>
            <w:top w:val="dashed" w:sz="6" w:space="0" w:color="A8A8A8"/>
            <w:left w:val="none" w:sz="0" w:space="0" w:color="auto"/>
            <w:bottom w:val="none" w:sz="0" w:space="0" w:color="auto"/>
            <w:right w:val="none" w:sz="0" w:space="0" w:color="auto"/>
          </w:divBdr>
          <w:divsChild>
            <w:div w:id="1283654205">
              <w:marLeft w:val="0"/>
              <w:marRight w:val="0"/>
              <w:marTop w:val="750"/>
              <w:marBottom w:val="750"/>
              <w:divBdr>
                <w:top w:val="none" w:sz="0" w:space="0" w:color="auto"/>
                <w:left w:val="none" w:sz="0" w:space="0" w:color="auto"/>
                <w:bottom w:val="none" w:sz="0" w:space="0" w:color="auto"/>
                <w:right w:val="none" w:sz="0" w:space="0" w:color="auto"/>
              </w:divBdr>
              <w:divsChild>
                <w:div w:id="207180951">
                  <w:marLeft w:val="0"/>
                  <w:marRight w:val="0"/>
                  <w:marTop w:val="0"/>
                  <w:marBottom w:val="0"/>
                  <w:divBdr>
                    <w:top w:val="none" w:sz="0" w:space="0" w:color="auto"/>
                    <w:left w:val="none" w:sz="0" w:space="0" w:color="auto"/>
                    <w:bottom w:val="none" w:sz="0" w:space="0" w:color="auto"/>
                    <w:right w:val="none" w:sz="0" w:space="0" w:color="auto"/>
                  </w:divBdr>
                  <w:divsChild>
                    <w:div w:id="1487432672">
                      <w:marLeft w:val="0"/>
                      <w:marRight w:val="0"/>
                      <w:marTop w:val="0"/>
                      <w:marBottom w:val="0"/>
                      <w:divBdr>
                        <w:top w:val="none" w:sz="0" w:space="0" w:color="auto"/>
                        <w:left w:val="none" w:sz="0" w:space="0" w:color="auto"/>
                        <w:bottom w:val="none" w:sz="0" w:space="0" w:color="auto"/>
                        <w:right w:val="none" w:sz="0" w:space="0" w:color="auto"/>
                      </w:divBdr>
                      <w:divsChild>
                        <w:div w:id="45144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817028">
          <w:marLeft w:val="0"/>
          <w:marRight w:val="0"/>
          <w:marTop w:val="100"/>
          <w:marBottom w:val="100"/>
          <w:divBdr>
            <w:top w:val="dashed" w:sz="6" w:space="0" w:color="A8A8A8"/>
            <w:left w:val="none" w:sz="0" w:space="0" w:color="auto"/>
            <w:bottom w:val="none" w:sz="0" w:space="0" w:color="auto"/>
            <w:right w:val="none" w:sz="0" w:space="0" w:color="auto"/>
          </w:divBdr>
          <w:divsChild>
            <w:div w:id="156919206">
              <w:marLeft w:val="0"/>
              <w:marRight w:val="0"/>
              <w:marTop w:val="750"/>
              <w:marBottom w:val="750"/>
              <w:divBdr>
                <w:top w:val="none" w:sz="0" w:space="0" w:color="auto"/>
                <w:left w:val="none" w:sz="0" w:space="0" w:color="auto"/>
                <w:bottom w:val="none" w:sz="0" w:space="0" w:color="auto"/>
                <w:right w:val="none" w:sz="0" w:space="0" w:color="auto"/>
              </w:divBdr>
              <w:divsChild>
                <w:div w:id="1563786289">
                  <w:marLeft w:val="0"/>
                  <w:marRight w:val="0"/>
                  <w:marTop w:val="0"/>
                  <w:marBottom w:val="0"/>
                  <w:divBdr>
                    <w:top w:val="none" w:sz="0" w:space="0" w:color="auto"/>
                    <w:left w:val="none" w:sz="0" w:space="0" w:color="auto"/>
                    <w:bottom w:val="none" w:sz="0" w:space="0" w:color="auto"/>
                    <w:right w:val="none" w:sz="0" w:space="0" w:color="auto"/>
                  </w:divBdr>
                  <w:divsChild>
                    <w:div w:id="1207910260">
                      <w:marLeft w:val="0"/>
                      <w:marRight w:val="0"/>
                      <w:marTop w:val="0"/>
                      <w:marBottom w:val="0"/>
                      <w:divBdr>
                        <w:top w:val="none" w:sz="0" w:space="0" w:color="auto"/>
                        <w:left w:val="none" w:sz="0" w:space="0" w:color="auto"/>
                        <w:bottom w:val="none" w:sz="0" w:space="0" w:color="auto"/>
                        <w:right w:val="none" w:sz="0" w:space="0" w:color="auto"/>
                      </w:divBdr>
                      <w:divsChild>
                        <w:div w:id="8716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725139">
          <w:marLeft w:val="0"/>
          <w:marRight w:val="0"/>
          <w:marTop w:val="100"/>
          <w:marBottom w:val="100"/>
          <w:divBdr>
            <w:top w:val="dashed" w:sz="6" w:space="0" w:color="A8A8A8"/>
            <w:left w:val="none" w:sz="0" w:space="0" w:color="auto"/>
            <w:bottom w:val="none" w:sz="0" w:space="0" w:color="auto"/>
            <w:right w:val="none" w:sz="0" w:space="0" w:color="auto"/>
          </w:divBdr>
          <w:divsChild>
            <w:div w:id="700590932">
              <w:marLeft w:val="0"/>
              <w:marRight w:val="0"/>
              <w:marTop w:val="750"/>
              <w:marBottom w:val="750"/>
              <w:divBdr>
                <w:top w:val="none" w:sz="0" w:space="0" w:color="auto"/>
                <w:left w:val="none" w:sz="0" w:space="0" w:color="auto"/>
                <w:bottom w:val="none" w:sz="0" w:space="0" w:color="auto"/>
                <w:right w:val="none" w:sz="0" w:space="0" w:color="auto"/>
              </w:divBdr>
              <w:divsChild>
                <w:div w:id="1806073152">
                  <w:marLeft w:val="0"/>
                  <w:marRight w:val="0"/>
                  <w:marTop w:val="0"/>
                  <w:marBottom w:val="0"/>
                  <w:divBdr>
                    <w:top w:val="none" w:sz="0" w:space="0" w:color="auto"/>
                    <w:left w:val="none" w:sz="0" w:space="0" w:color="auto"/>
                    <w:bottom w:val="none" w:sz="0" w:space="0" w:color="auto"/>
                    <w:right w:val="none" w:sz="0" w:space="0" w:color="auto"/>
                  </w:divBdr>
                  <w:divsChild>
                    <w:div w:id="741414993">
                      <w:marLeft w:val="0"/>
                      <w:marRight w:val="0"/>
                      <w:marTop w:val="0"/>
                      <w:marBottom w:val="0"/>
                      <w:divBdr>
                        <w:top w:val="none" w:sz="0" w:space="0" w:color="auto"/>
                        <w:left w:val="none" w:sz="0" w:space="0" w:color="auto"/>
                        <w:bottom w:val="none" w:sz="0" w:space="0" w:color="auto"/>
                        <w:right w:val="none" w:sz="0" w:space="0" w:color="auto"/>
                      </w:divBdr>
                      <w:divsChild>
                        <w:div w:id="13090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208262">
          <w:marLeft w:val="0"/>
          <w:marRight w:val="0"/>
          <w:marTop w:val="100"/>
          <w:marBottom w:val="100"/>
          <w:divBdr>
            <w:top w:val="dashed" w:sz="6" w:space="0" w:color="A8A8A8"/>
            <w:left w:val="none" w:sz="0" w:space="0" w:color="auto"/>
            <w:bottom w:val="none" w:sz="0" w:space="0" w:color="auto"/>
            <w:right w:val="none" w:sz="0" w:space="0" w:color="auto"/>
          </w:divBdr>
          <w:divsChild>
            <w:div w:id="1001080478">
              <w:marLeft w:val="0"/>
              <w:marRight w:val="0"/>
              <w:marTop w:val="750"/>
              <w:marBottom w:val="750"/>
              <w:divBdr>
                <w:top w:val="none" w:sz="0" w:space="0" w:color="auto"/>
                <w:left w:val="none" w:sz="0" w:space="0" w:color="auto"/>
                <w:bottom w:val="none" w:sz="0" w:space="0" w:color="auto"/>
                <w:right w:val="none" w:sz="0" w:space="0" w:color="auto"/>
              </w:divBdr>
              <w:divsChild>
                <w:div w:id="1250820174">
                  <w:marLeft w:val="0"/>
                  <w:marRight w:val="0"/>
                  <w:marTop w:val="0"/>
                  <w:marBottom w:val="0"/>
                  <w:divBdr>
                    <w:top w:val="none" w:sz="0" w:space="0" w:color="auto"/>
                    <w:left w:val="none" w:sz="0" w:space="0" w:color="auto"/>
                    <w:bottom w:val="none" w:sz="0" w:space="0" w:color="auto"/>
                    <w:right w:val="none" w:sz="0" w:space="0" w:color="auto"/>
                  </w:divBdr>
                  <w:divsChild>
                    <w:div w:id="300775321">
                      <w:marLeft w:val="0"/>
                      <w:marRight w:val="0"/>
                      <w:marTop w:val="0"/>
                      <w:marBottom w:val="0"/>
                      <w:divBdr>
                        <w:top w:val="none" w:sz="0" w:space="0" w:color="auto"/>
                        <w:left w:val="none" w:sz="0" w:space="0" w:color="auto"/>
                        <w:bottom w:val="none" w:sz="0" w:space="0" w:color="auto"/>
                        <w:right w:val="none" w:sz="0" w:space="0" w:color="auto"/>
                      </w:divBdr>
                      <w:divsChild>
                        <w:div w:id="183162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653740">
          <w:marLeft w:val="0"/>
          <w:marRight w:val="0"/>
          <w:marTop w:val="100"/>
          <w:marBottom w:val="100"/>
          <w:divBdr>
            <w:top w:val="dashed" w:sz="6" w:space="0" w:color="A8A8A8"/>
            <w:left w:val="none" w:sz="0" w:space="0" w:color="auto"/>
            <w:bottom w:val="none" w:sz="0" w:space="0" w:color="auto"/>
            <w:right w:val="none" w:sz="0" w:space="0" w:color="auto"/>
          </w:divBdr>
          <w:divsChild>
            <w:div w:id="443035351">
              <w:marLeft w:val="0"/>
              <w:marRight w:val="0"/>
              <w:marTop w:val="750"/>
              <w:marBottom w:val="750"/>
              <w:divBdr>
                <w:top w:val="none" w:sz="0" w:space="0" w:color="auto"/>
                <w:left w:val="none" w:sz="0" w:space="0" w:color="auto"/>
                <w:bottom w:val="none" w:sz="0" w:space="0" w:color="auto"/>
                <w:right w:val="none" w:sz="0" w:space="0" w:color="auto"/>
              </w:divBdr>
              <w:divsChild>
                <w:div w:id="987593460">
                  <w:marLeft w:val="0"/>
                  <w:marRight w:val="0"/>
                  <w:marTop w:val="0"/>
                  <w:marBottom w:val="0"/>
                  <w:divBdr>
                    <w:top w:val="none" w:sz="0" w:space="0" w:color="auto"/>
                    <w:left w:val="none" w:sz="0" w:space="0" w:color="auto"/>
                    <w:bottom w:val="none" w:sz="0" w:space="0" w:color="auto"/>
                    <w:right w:val="none" w:sz="0" w:space="0" w:color="auto"/>
                  </w:divBdr>
                  <w:divsChild>
                    <w:div w:id="634022257">
                      <w:marLeft w:val="0"/>
                      <w:marRight w:val="0"/>
                      <w:marTop w:val="0"/>
                      <w:marBottom w:val="0"/>
                      <w:divBdr>
                        <w:top w:val="none" w:sz="0" w:space="0" w:color="auto"/>
                        <w:left w:val="none" w:sz="0" w:space="0" w:color="auto"/>
                        <w:bottom w:val="none" w:sz="0" w:space="0" w:color="auto"/>
                        <w:right w:val="none" w:sz="0" w:space="0" w:color="auto"/>
                      </w:divBdr>
                      <w:divsChild>
                        <w:div w:id="86875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669494">
          <w:marLeft w:val="0"/>
          <w:marRight w:val="0"/>
          <w:marTop w:val="100"/>
          <w:marBottom w:val="100"/>
          <w:divBdr>
            <w:top w:val="dashed" w:sz="6" w:space="0" w:color="A8A8A8"/>
            <w:left w:val="none" w:sz="0" w:space="0" w:color="auto"/>
            <w:bottom w:val="none" w:sz="0" w:space="0" w:color="auto"/>
            <w:right w:val="none" w:sz="0" w:space="0" w:color="auto"/>
          </w:divBdr>
          <w:divsChild>
            <w:div w:id="1863205425">
              <w:marLeft w:val="0"/>
              <w:marRight w:val="0"/>
              <w:marTop w:val="750"/>
              <w:marBottom w:val="750"/>
              <w:divBdr>
                <w:top w:val="none" w:sz="0" w:space="0" w:color="auto"/>
                <w:left w:val="none" w:sz="0" w:space="0" w:color="auto"/>
                <w:bottom w:val="none" w:sz="0" w:space="0" w:color="auto"/>
                <w:right w:val="none" w:sz="0" w:space="0" w:color="auto"/>
              </w:divBdr>
              <w:divsChild>
                <w:div w:id="1104612839">
                  <w:marLeft w:val="0"/>
                  <w:marRight w:val="0"/>
                  <w:marTop w:val="0"/>
                  <w:marBottom w:val="0"/>
                  <w:divBdr>
                    <w:top w:val="none" w:sz="0" w:space="0" w:color="auto"/>
                    <w:left w:val="none" w:sz="0" w:space="0" w:color="auto"/>
                    <w:bottom w:val="none" w:sz="0" w:space="0" w:color="auto"/>
                    <w:right w:val="none" w:sz="0" w:space="0" w:color="auto"/>
                  </w:divBdr>
                  <w:divsChild>
                    <w:div w:id="580794267">
                      <w:marLeft w:val="0"/>
                      <w:marRight w:val="0"/>
                      <w:marTop w:val="0"/>
                      <w:marBottom w:val="0"/>
                      <w:divBdr>
                        <w:top w:val="none" w:sz="0" w:space="0" w:color="auto"/>
                        <w:left w:val="none" w:sz="0" w:space="0" w:color="auto"/>
                        <w:bottom w:val="none" w:sz="0" w:space="0" w:color="auto"/>
                        <w:right w:val="none" w:sz="0" w:space="0" w:color="auto"/>
                      </w:divBdr>
                      <w:divsChild>
                        <w:div w:id="144785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726026">
          <w:marLeft w:val="0"/>
          <w:marRight w:val="0"/>
          <w:marTop w:val="100"/>
          <w:marBottom w:val="100"/>
          <w:divBdr>
            <w:top w:val="dashed" w:sz="6" w:space="0" w:color="A8A8A8"/>
            <w:left w:val="none" w:sz="0" w:space="0" w:color="auto"/>
            <w:bottom w:val="none" w:sz="0" w:space="0" w:color="auto"/>
            <w:right w:val="none" w:sz="0" w:space="0" w:color="auto"/>
          </w:divBdr>
          <w:divsChild>
            <w:div w:id="779641248">
              <w:marLeft w:val="0"/>
              <w:marRight w:val="0"/>
              <w:marTop w:val="750"/>
              <w:marBottom w:val="750"/>
              <w:divBdr>
                <w:top w:val="none" w:sz="0" w:space="0" w:color="auto"/>
                <w:left w:val="none" w:sz="0" w:space="0" w:color="auto"/>
                <w:bottom w:val="none" w:sz="0" w:space="0" w:color="auto"/>
                <w:right w:val="none" w:sz="0" w:space="0" w:color="auto"/>
              </w:divBdr>
              <w:divsChild>
                <w:div w:id="584922717">
                  <w:marLeft w:val="0"/>
                  <w:marRight w:val="0"/>
                  <w:marTop w:val="0"/>
                  <w:marBottom w:val="0"/>
                  <w:divBdr>
                    <w:top w:val="none" w:sz="0" w:space="0" w:color="auto"/>
                    <w:left w:val="none" w:sz="0" w:space="0" w:color="auto"/>
                    <w:bottom w:val="none" w:sz="0" w:space="0" w:color="auto"/>
                    <w:right w:val="none" w:sz="0" w:space="0" w:color="auto"/>
                  </w:divBdr>
                  <w:divsChild>
                    <w:div w:id="597567798">
                      <w:marLeft w:val="0"/>
                      <w:marRight w:val="0"/>
                      <w:marTop w:val="0"/>
                      <w:marBottom w:val="0"/>
                      <w:divBdr>
                        <w:top w:val="none" w:sz="0" w:space="0" w:color="auto"/>
                        <w:left w:val="none" w:sz="0" w:space="0" w:color="auto"/>
                        <w:bottom w:val="none" w:sz="0" w:space="0" w:color="auto"/>
                        <w:right w:val="none" w:sz="0" w:space="0" w:color="auto"/>
                      </w:divBdr>
                      <w:divsChild>
                        <w:div w:id="16043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19592">
          <w:marLeft w:val="0"/>
          <w:marRight w:val="0"/>
          <w:marTop w:val="100"/>
          <w:marBottom w:val="100"/>
          <w:divBdr>
            <w:top w:val="dashed" w:sz="6" w:space="0" w:color="A8A8A8"/>
            <w:left w:val="none" w:sz="0" w:space="0" w:color="auto"/>
            <w:bottom w:val="none" w:sz="0" w:space="0" w:color="auto"/>
            <w:right w:val="none" w:sz="0" w:space="0" w:color="auto"/>
          </w:divBdr>
          <w:divsChild>
            <w:div w:id="1662542925">
              <w:marLeft w:val="0"/>
              <w:marRight w:val="0"/>
              <w:marTop w:val="750"/>
              <w:marBottom w:val="750"/>
              <w:divBdr>
                <w:top w:val="none" w:sz="0" w:space="0" w:color="auto"/>
                <w:left w:val="none" w:sz="0" w:space="0" w:color="auto"/>
                <w:bottom w:val="none" w:sz="0" w:space="0" w:color="auto"/>
                <w:right w:val="none" w:sz="0" w:space="0" w:color="auto"/>
              </w:divBdr>
              <w:divsChild>
                <w:div w:id="1461847213">
                  <w:marLeft w:val="0"/>
                  <w:marRight w:val="0"/>
                  <w:marTop w:val="0"/>
                  <w:marBottom w:val="0"/>
                  <w:divBdr>
                    <w:top w:val="none" w:sz="0" w:space="0" w:color="auto"/>
                    <w:left w:val="none" w:sz="0" w:space="0" w:color="auto"/>
                    <w:bottom w:val="none" w:sz="0" w:space="0" w:color="auto"/>
                    <w:right w:val="none" w:sz="0" w:space="0" w:color="auto"/>
                  </w:divBdr>
                  <w:divsChild>
                    <w:div w:id="950162830">
                      <w:marLeft w:val="0"/>
                      <w:marRight w:val="0"/>
                      <w:marTop w:val="0"/>
                      <w:marBottom w:val="0"/>
                      <w:divBdr>
                        <w:top w:val="none" w:sz="0" w:space="0" w:color="auto"/>
                        <w:left w:val="none" w:sz="0" w:space="0" w:color="auto"/>
                        <w:bottom w:val="none" w:sz="0" w:space="0" w:color="auto"/>
                        <w:right w:val="none" w:sz="0" w:space="0" w:color="auto"/>
                      </w:divBdr>
                      <w:divsChild>
                        <w:div w:id="198268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661770">
          <w:marLeft w:val="0"/>
          <w:marRight w:val="0"/>
          <w:marTop w:val="100"/>
          <w:marBottom w:val="100"/>
          <w:divBdr>
            <w:top w:val="dashed" w:sz="6" w:space="0" w:color="A8A8A8"/>
            <w:left w:val="none" w:sz="0" w:space="0" w:color="auto"/>
            <w:bottom w:val="none" w:sz="0" w:space="0" w:color="auto"/>
            <w:right w:val="none" w:sz="0" w:space="0" w:color="auto"/>
          </w:divBdr>
          <w:divsChild>
            <w:div w:id="456879372">
              <w:marLeft w:val="0"/>
              <w:marRight w:val="0"/>
              <w:marTop w:val="750"/>
              <w:marBottom w:val="750"/>
              <w:divBdr>
                <w:top w:val="none" w:sz="0" w:space="0" w:color="auto"/>
                <w:left w:val="none" w:sz="0" w:space="0" w:color="auto"/>
                <w:bottom w:val="none" w:sz="0" w:space="0" w:color="auto"/>
                <w:right w:val="none" w:sz="0" w:space="0" w:color="auto"/>
              </w:divBdr>
              <w:divsChild>
                <w:div w:id="1677345003">
                  <w:marLeft w:val="0"/>
                  <w:marRight w:val="0"/>
                  <w:marTop w:val="0"/>
                  <w:marBottom w:val="0"/>
                  <w:divBdr>
                    <w:top w:val="none" w:sz="0" w:space="0" w:color="auto"/>
                    <w:left w:val="none" w:sz="0" w:space="0" w:color="auto"/>
                    <w:bottom w:val="none" w:sz="0" w:space="0" w:color="auto"/>
                    <w:right w:val="none" w:sz="0" w:space="0" w:color="auto"/>
                  </w:divBdr>
                  <w:divsChild>
                    <w:div w:id="1754621808">
                      <w:marLeft w:val="0"/>
                      <w:marRight w:val="0"/>
                      <w:marTop w:val="0"/>
                      <w:marBottom w:val="0"/>
                      <w:divBdr>
                        <w:top w:val="none" w:sz="0" w:space="0" w:color="auto"/>
                        <w:left w:val="none" w:sz="0" w:space="0" w:color="auto"/>
                        <w:bottom w:val="none" w:sz="0" w:space="0" w:color="auto"/>
                        <w:right w:val="none" w:sz="0" w:space="0" w:color="auto"/>
                      </w:divBdr>
                      <w:divsChild>
                        <w:div w:id="160479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057900">
          <w:marLeft w:val="0"/>
          <w:marRight w:val="0"/>
          <w:marTop w:val="100"/>
          <w:marBottom w:val="100"/>
          <w:divBdr>
            <w:top w:val="dashed" w:sz="6" w:space="0" w:color="A8A8A8"/>
            <w:left w:val="none" w:sz="0" w:space="0" w:color="auto"/>
            <w:bottom w:val="none" w:sz="0" w:space="0" w:color="auto"/>
            <w:right w:val="none" w:sz="0" w:space="0" w:color="auto"/>
          </w:divBdr>
          <w:divsChild>
            <w:div w:id="641154315">
              <w:marLeft w:val="0"/>
              <w:marRight w:val="0"/>
              <w:marTop w:val="750"/>
              <w:marBottom w:val="750"/>
              <w:divBdr>
                <w:top w:val="none" w:sz="0" w:space="0" w:color="auto"/>
                <w:left w:val="none" w:sz="0" w:space="0" w:color="auto"/>
                <w:bottom w:val="none" w:sz="0" w:space="0" w:color="auto"/>
                <w:right w:val="none" w:sz="0" w:space="0" w:color="auto"/>
              </w:divBdr>
              <w:divsChild>
                <w:div w:id="1026444464">
                  <w:marLeft w:val="0"/>
                  <w:marRight w:val="0"/>
                  <w:marTop w:val="0"/>
                  <w:marBottom w:val="0"/>
                  <w:divBdr>
                    <w:top w:val="none" w:sz="0" w:space="0" w:color="auto"/>
                    <w:left w:val="none" w:sz="0" w:space="0" w:color="auto"/>
                    <w:bottom w:val="none" w:sz="0" w:space="0" w:color="auto"/>
                    <w:right w:val="none" w:sz="0" w:space="0" w:color="auto"/>
                  </w:divBdr>
                  <w:divsChild>
                    <w:div w:id="2104760790">
                      <w:marLeft w:val="0"/>
                      <w:marRight w:val="0"/>
                      <w:marTop w:val="0"/>
                      <w:marBottom w:val="0"/>
                      <w:divBdr>
                        <w:top w:val="none" w:sz="0" w:space="0" w:color="auto"/>
                        <w:left w:val="none" w:sz="0" w:space="0" w:color="auto"/>
                        <w:bottom w:val="none" w:sz="0" w:space="0" w:color="auto"/>
                        <w:right w:val="none" w:sz="0" w:space="0" w:color="auto"/>
                      </w:divBdr>
                      <w:divsChild>
                        <w:div w:id="99067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790633">
          <w:marLeft w:val="0"/>
          <w:marRight w:val="0"/>
          <w:marTop w:val="100"/>
          <w:marBottom w:val="100"/>
          <w:divBdr>
            <w:top w:val="dashed" w:sz="6" w:space="0" w:color="A8A8A8"/>
            <w:left w:val="none" w:sz="0" w:space="0" w:color="auto"/>
            <w:bottom w:val="none" w:sz="0" w:space="0" w:color="auto"/>
            <w:right w:val="none" w:sz="0" w:space="0" w:color="auto"/>
          </w:divBdr>
          <w:divsChild>
            <w:div w:id="834607337">
              <w:marLeft w:val="0"/>
              <w:marRight w:val="0"/>
              <w:marTop w:val="750"/>
              <w:marBottom w:val="750"/>
              <w:divBdr>
                <w:top w:val="none" w:sz="0" w:space="0" w:color="auto"/>
                <w:left w:val="none" w:sz="0" w:space="0" w:color="auto"/>
                <w:bottom w:val="none" w:sz="0" w:space="0" w:color="auto"/>
                <w:right w:val="none" w:sz="0" w:space="0" w:color="auto"/>
              </w:divBdr>
              <w:divsChild>
                <w:div w:id="851794825">
                  <w:marLeft w:val="0"/>
                  <w:marRight w:val="0"/>
                  <w:marTop w:val="0"/>
                  <w:marBottom w:val="0"/>
                  <w:divBdr>
                    <w:top w:val="none" w:sz="0" w:space="0" w:color="auto"/>
                    <w:left w:val="none" w:sz="0" w:space="0" w:color="auto"/>
                    <w:bottom w:val="none" w:sz="0" w:space="0" w:color="auto"/>
                    <w:right w:val="none" w:sz="0" w:space="0" w:color="auto"/>
                  </w:divBdr>
                  <w:divsChild>
                    <w:div w:id="893008131">
                      <w:marLeft w:val="0"/>
                      <w:marRight w:val="0"/>
                      <w:marTop w:val="0"/>
                      <w:marBottom w:val="0"/>
                      <w:divBdr>
                        <w:top w:val="none" w:sz="0" w:space="0" w:color="auto"/>
                        <w:left w:val="none" w:sz="0" w:space="0" w:color="auto"/>
                        <w:bottom w:val="none" w:sz="0" w:space="0" w:color="auto"/>
                        <w:right w:val="none" w:sz="0" w:space="0" w:color="auto"/>
                      </w:divBdr>
                      <w:divsChild>
                        <w:div w:id="102991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200570">
          <w:marLeft w:val="0"/>
          <w:marRight w:val="0"/>
          <w:marTop w:val="100"/>
          <w:marBottom w:val="100"/>
          <w:divBdr>
            <w:top w:val="dashed" w:sz="6" w:space="0" w:color="A8A8A8"/>
            <w:left w:val="none" w:sz="0" w:space="0" w:color="auto"/>
            <w:bottom w:val="none" w:sz="0" w:space="0" w:color="auto"/>
            <w:right w:val="none" w:sz="0" w:space="0" w:color="auto"/>
          </w:divBdr>
          <w:divsChild>
            <w:div w:id="2044986251">
              <w:marLeft w:val="0"/>
              <w:marRight w:val="0"/>
              <w:marTop w:val="750"/>
              <w:marBottom w:val="750"/>
              <w:divBdr>
                <w:top w:val="none" w:sz="0" w:space="0" w:color="auto"/>
                <w:left w:val="none" w:sz="0" w:space="0" w:color="auto"/>
                <w:bottom w:val="none" w:sz="0" w:space="0" w:color="auto"/>
                <w:right w:val="none" w:sz="0" w:space="0" w:color="auto"/>
              </w:divBdr>
              <w:divsChild>
                <w:div w:id="1349986076">
                  <w:marLeft w:val="0"/>
                  <w:marRight w:val="0"/>
                  <w:marTop w:val="0"/>
                  <w:marBottom w:val="0"/>
                  <w:divBdr>
                    <w:top w:val="none" w:sz="0" w:space="0" w:color="auto"/>
                    <w:left w:val="none" w:sz="0" w:space="0" w:color="auto"/>
                    <w:bottom w:val="none" w:sz="0" w:space="0" w:color="auto"/>
                    <w:right w:val="none" w:sz="0" w:space="0" w:color="auto"/>
                  </w:divBdr>
                  <w:divsChild>
                    <w:div w:id="781413996">
                      <w:marLeft w:val="0"/>
                      <w:marRight w:val="0"/>
                      <w:marTop w:val="0"/>
                      <w:marBottom w:val="0"/>
                      <w:divBdr>
                        <w:top w:val="none" w:sz="0" w:space="0" w:color="auto"/>
                        <w:left w:val="none" w:sz="0" w:space="0" w:color="auto"/>
                        <w:bottom w:val="none" w:sz="0" w:space="0" w:color="auto"/>
                        <w:right w:val="none" w:sz="0" w:space="0" w:color="auto"/>
                      </w:divBdr>
                      <w:divsChild>
                        <w:div w:id="103816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467838">
          <w:marLeft w:val="0"/>
          <w:marRight w:val="0"/>
          <w:marTop w:val="100"/>
          <w:marBottom w:val="100"/>
          <w:divBdr>
            <w:top w:val="dashed" w:sz="6" w:space="0" w:color="A8A8A8"/>
            <w:left w:val="none" w:sz="0" w:space="0" w:color="auto"/>
            <w:bottom w:val="none" w:sz="0" w:space="0" w:color="auto"/>
            <w:right w:val="none" w:sz="0" w:space="0" w:color="auto"/>
          </w:divBdr>
          <w:divsChild>
            <w:div w:id="945190224">
              <w:marLeft w:val="0"/>
              <w:marRight w:val="0"/>
              <w:marTop w:val="750"/>
              <w:marBottom w:val="750"/>
              <w:divBdr>
                <w:top w:val="none" w:sz="0" w:space="0" w:color="auto"/>
                <w:left w:val="none" w:sz="0" w:space="0" w:color="auto"/>
                <w:bottom w:val="none" w:sz="0" w:space="0" w:color="auto"/>
                <w:right w:val="none" w:sz="0" w:space="0" w:color="auto"/>
              </w:divBdr>
              <w:divsChild>
                <w:div w:id="1733506373">
                  <w:marLeft w:val="0"/>
                  <w:marRight w:val="0"/>
                  <w:marTop w:val="0"/>
                  <w:marBottom w:val="0"/>
                  <w:divBdr>
                    <w:top w:val="none" w:sz="0" w:space="0" w:color="auto"/>
                    <w:left w:val="none" w:sz="0" w:space="0" w:color="auto"/>
                    <w:bottom w:val="none" w:sz="0" w:space="0" w:color="auto"/>
                    <w:right w:val="none" w:sz="0" w:space="0" w:color="auto"/>
                  </w:divBdr>
                  <w:divsChild>
                    <w:div w:id="1614895340">
                      <w:marLeft w:val="0"/>
                      <w:marRight w:val="0"/>
                      <w:marTop w:val="0"/>
                      <w:marBottom w:val="0"/>
                      <w:divBdr>
                        <w:top w:val="none" w:sz="0" w:space="0" w:color="auto"/>
                        <w:left w:val="none" w:sz="0" w:space="0" w:color="auto"/>
                        <w:bottom w:val="none" w:sz="0" w:space="0" w:color="auto"/>
                        <w:right w:val="none" w:sz="0" w:space="0" w:color="auto"/>
                      </w:divBdr>
                      <w:divsChild>
                        <w:div w:id="124826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474303">
          <w:marLeft w:val="0"/>
          <w:marRight w:val="0"/>
          <w:marTop w:val="100"/>
          <w:marBottom w:val="100"/>
          <w:divBdr>
            <w:top w:val="dashed" w:sz="6" w:space="0" w:color="A8A8A8"/>
            <w:left w:val="none" w:sz="0" w:space="0" w:color="auto"/>
            <w:bottom w:val="none" w:sz="0" w:space="0" w:color="auto"/>
            <w:right w:val="none" w:sz="0" w:space="0" w:color="auto"/>
          </w:divBdr>
          <w:divsChild>
            <w:div w:id="1052462426">
              <w:marLeft w:val="0"/>
              <w:marRight w:val="0"/>
              <w:marTop w:val="750"/>
              <w:marBottom w:val="750"/>
              <w:divBdr>
                <w:top w:val="none" w:sz="0" w:space="0" w:color="auto"/>
                <w:left w:val="none" w:sz="0" w:space="0" w:color="auto"/>
                <w:bottom w:val="none" w:sz="0" w:space="0" w:color="auto"/>
                <w:right w:val="none" w:sz="0" w:space="0" w:color="auto"/>
              </w:divBdr>
              <w:divsChild>
                <w:div w:id="884679540">
                  <w:marLeft w:val="0"/>
                  <w:marRight w:val="0"/>
                  <w:marTop w:val="0"/>
                  <w:marBottom w:val="0"/>
                  <w:divBdr>
                    <w:top w:val="none" w:sz="0" w:space="0" w:color="auto"/>
                    <w:left w:val="none" w:sz="0" w:space="0" w:color="auto"/>
                    <w:bottom w:val="none" w:sz="0" w:space="0" w:color="auto"/>
                    <w:right w:val="none" w:sz="0" w:space="0" w:color="auto"/>
                  </w:divBdr>
                  <w:divsChild>
                    <w:div w:id="1831142635">
                      <w:marLeft w:val="0"/>
                      <w:marRight w:val="0"/>
                      <w:marTop w:val="0"/>
                      <w:marBottom w:val="0"/>
                      <w:divBdr>
                        <w:top w:val="none" w:sz="0" w:space="0" w:color="auto"/>
                        <w:left w:val="none" w:sz="0" w:space="0" w:color="auto"/>
                        <w:bottom w:val="none" w:sz="0" w:space="0" w:color="auto"/>
                        <w:right w:val="none" w:sz="0" w:space="0" w:color="auto"/>
                      </w:divBdr>
                      <w:divsChild>
                        <w:div w:id="117723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178232">
          <w:marLeft w:val="0"/>
          <w:marRight w:val="0"/>
          <w:marTop w:val="100"/>
          <w:marBottom w:val="100"/>
          <w:divBdr>
            <w:top w:val="dashed" w:sz="6" w:space="0" w:color="A8A8A8"/>
            <w:left w:val="none" w:sz="0" w:space="0" w:color="auto"/>
            <w:bottom w:val="none" w:sz="0" w:space="0" w:color="auto"/>
            <w:right w:val="none" w:sz="0" w:space="0" w:color="auto"/>
          </w:divBdr>
          <w:divsChild>
            <w:div w:id="147945129">
              <w:marLeft w:val="0"/>
              <w:marRight w:val="0"/>
              <w:marTop w:val="750"/>
              <w:marBottom w:val="750"/>
              <w:divBdr>
                <w:top w:val="none" w:sz="0" w:space="0" w:color="auto"/>
                <w:left w:val="none" w:sz="0" w:space="0" w:color="auto"/>
                <w:bottom w:val="none" w:sz="0" w:space="0" w:color="auto"/>
                <w:right w:val="none" w:sz="0" w:space="0" w:color="auto"/>
              </w:divBdr>
              <w:divsChild>
                <w:div w:id="1253465562">
                  <w:marLeft w:val="0"/>
                  <w:marRight w:val="0"/>
                  <w:marTop w:val="0"/>
                  <w:marBottom w:val="0"/>
                  <w:divBdr>
                    <w:top w:val="none" w:sz="0" w:space="0" w:color="auto"/>
                    <w:left w:val="none" w:sz="0" w:space="0" w:color="auto"/>
                    <w:bottom w:val="none" w:sz="0" w:space="0" w:color="auto"/>
                    <w:right w:val="none" w:sz="0" w:space="0" w:color="auto"/>
                  </w:divBdr>
                  <w:divsChild>
                    <w:div w:id="1633711387">
                      <w:marLeft w:val="0"/>
                      <w:marRight w:val="0"/>
                      <w:marTop w:val="0"/>
                      <w:marBottom w:val="0"/>
                      <w:divBdr>
                        <w:top w:val="none" w:sz="0" w:space="0" w:color="auto"/>
                        <w:left w:val="none" w:sz="0" w:space="0" w:color="auto"/>
                        <w:bottom w:val="none" w:sz="0" w:space="0" w:color="auto"/>
                        <w:right w:val="none" w:sz="0" w:space="0" w:color="auto"/>
                      </w:divBdr>
                      <w:divsChild>
                        <w:div w:id="53990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613674">
          <w:marLeft w:val="0"/>
          <w:marRight w:val="0"/>
          <w:marTop w:val="100"/>
          <w:marBottom w:val="100"/>
          <w:divBdr>
            <w:top w:val="dashed" w:sz="6" w:space="0" w:color="A8A8A8"/>
            <w:left w:val="none" w:sz="0" w:space="0" w:color="auto"/>
            <w:bottom w:val="none" w:sz="0" w:space="0" w:color="auto"/>
            <w:right w:val="none" w:sz="0" w:space="0" w:color="auto"/>
          </w:divBdr>
          <w:divsChild>
            <w:div w:id="1253464778">
              <w:marLeft w:val="0"/>
              <w:marRight w:val="0"/>
              <w:marTop w:val="750"/>
              <w:marBottom w:val="750"/>
              <w:divBdr>
                <w:top w:val="none" w:sz="0" w:space="0" w:color="auto"/>
                <w:left w:val="none" w:sz="0" w:space="0" w:color="auto"/>
                <w:bottom w:val="none" w:sz="0" w:space="0" w:color="auto"/>
                <w:right w:val="none" w:sz="0" w:space="0" w:color="auto"/>
              </w:divBdr>
              <w:divsChild>
                <w:div w:id="200484742">
                  <w:marLeft w:val="0"/>
                  <w:marRight w:val="0"/>
                  <w:marTop w:val="0"/>
                  <w:marBottom w:val="0"/>
                  <w:divBdr>
                    <w:top w:val="none" w:sz="0" w:space="0" w:color="auto"/>
                    <w:left w:val="none" w:sz="0" w:space="0" w:color="auto"/>
                    <w:bottom w:val="none" w:sz="0" w:space="0" w:color="auto"/>
                    <w:right w:val="none" w:sz="0" w:space="0" w:color="auto"/>
                  </w:divBdr>
                  <w:divsChild>
                    <w:div w:id="238829342">
                      <w:marLeft w:val="0"/>
                      <w:marRight w:val="0"/>
                      <w:marTop w:val="0"/>
                      <w:marBottom w:val="0"/>
                      <w:divBdr>
                        <w:top w:val="none" w:sz="0" w:space="0" w:color="auto"/>
                        <w:left w:val="none" w:sz="0" w:space="0" w:color="auto"/>
                        <w:bottom w:val="none" w:sz="0" w:space="0" w:color="auto"/>
                        <w:right w:val="none" w:sz="0" w:space="0" w:color="auto"/>
                      </w:divBdr>
                      <w:divsChild>
                        <w:div w:id="1287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251565">
          <w:marLeft w:val="0"/>
          <w:marRight w:val="0"/>
          <w:marTop w:val="100"/>
          <w:marBottom w:val="100"/>
          <w:divBdr>
            <w:top w:val="dashed" w:sz="6" w:space="0" w:color="A8A8A8"/>
            <w:left w:val="none" w:sz="0" w:space="0" w:color="auto"/>
            <w:bottom w:val="none" w:sz="0" w:space="0" w:color="auto"/>
            <w:right w:val="none" w:sz="0" w:space="0" w:color="auto"/>
          </w:divBdr>
          <w:divsChild>
            <w:div w:id="1934894405">
              <w:marLeft w:val="0"/>
              <w:marRight w:val="0"/>
              <w:marTop w:val="750"/>
              <w:marBottom w:val="750"/>
              <w:divBdr>
                <w:top w:val="none" w:sz="0" w:space="0" w:color="auto"/>
                <w:left w:val="none" w:sz="0" w:space="0" w:color="auto"/>
                <w:bottom w:val="none" w:sz="0" w:space="0" w:color="auto"/>
                <w:right w:val="none" w:sz="0" w:space="0" w:color="auto"/>
              </w:divBdr>
              <w:divsChild>
                <w:div w:id="755709859">
                  <w:marLeft w:val="0"/>
                  <w:marRight w:val="0"/>
                  <w:marTop w:val="0"/>
                  <w:marBottom w:val="0"/>
                  <w:divBdr>
                    <w:top w:val="none" w:sz="0" w:space="0" w:color="auto"/>
                    <w:left w:val="none" w:sz="0" w:space="0" w:color="auto"/>
                    <w:bottom w:val="none" w:sz="0" w:space="0" w:color="auto"/>
                    <w:right w:val="none" w:sz="0" w:space="0" w:color="auto"/>
                  </w:divBdr>
                  <w:divsChild>
                    <w:div w:id="1636982862">
                      <w:marLeft w:val="0"/>
                      <w:marRight w:val="0"/>
                      <w:marTop w:val="0"/>
                      <w:marBottom w:val="0"/>
                      <w:divBdr>
                        <w:top w:val="none" w:sz="0" w:space="0" w:color="auto"/>
                        <w:left w:val="none" w:sz="0" w:space="0" w:color="auto"/>
                        <w:bottom w:val="none" w:sz="0" w:space="0" w:color="auto"/>
                        <w:right w:val="none" w:sz="0" w:space="0" w:color="auto"/>
                      </w:divBdr>
                      <w:divsChild>
                        <w:div w:id="106294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913706">
          <w:marLeft w:val="0"/>
          <w:marRight w:val="0"/>
          <w:marTop w:val="100"/>
          <w:marBottom w:val="100"/>
          <w:divBdr>
            <w:top w:val="dashed" w:sz="6" w:space="0" w:color="A8A8A8"/>
            <w:left w:val="none" w:sz="0" w:space="0" w:color="auto"/>
            <w:bottom w:val="none" w:sz="0" w:space="0" w:color="auto"/>
            <w:right w:val="none" w:sz="0" w:space="0" w:color="auto"/>
          </w:divBdr>
          <w:divsChild>
            <w:div w:id="958298111">
              <w:marLeft w:val="0"/>
              <w:marRight w:val="0"/>
              <w:marTop w:val="750"/>
              <w:marBottom w:val="750"/>
              <w:divBdr>
                <w:top w:val="none" w:sz="0" w:space="0" w:color="auto"/>
                <w:left w:val="none" w:sz="0" w:space="0" w:color="auto"/>
                <w:bottom w:val="none" w:sz="0" w:space="0" w:color="auto"/>
                <w:right w:val="none" w:sz="0" w:space="0" w:color="auto"/>
              </w:divBdr>
              <w:divsChild>
                <w:div w:id="197861907">
                  <w:marLeft w:val="0"/>
                  <w:marRight w:val="0"/>
                  <w:marTop w:val="0"/>
                  <w:marBottom w:val="0"/>
                  <w:divBdr>
                    <w:top w:val="none" w:sz="0" w:space="0" w:color="auto"/>
                    <w:left w:val="none" w:sz="0" w:space="0" w:color="auto"/>
                    <w:bottom w:val="none" w:sz="0" w:space="0" w:color="auto"/>
                    <w:right w:val="none" w:sz="0" w:space="0" w:color="auto"/>
                  </w:divBdr>
                  <w:divsChild>
                    <w:div w:id="2071690556">
                      <w:marLeft w:val="0"/>
                      <w:marRight w:val="0"/>
                      <w:marTop w:val="0"/>
                      <w:marBottom w:val="0"/>
                      <w:divBdr>
                        <w:top w:val="none" w:sz="0" w:space="0" w:color="auto"/>
                        <w:left w:val="none" w:sz="0" w:space="0" w:color="auto"/>
                        <w:bottom w:val="none" w:sz="0" w:space="0" w:color="auto"/>
                        <w:right w:val="none" w:sz="0" w:space="0" w:color="auto"/>
                      </w:divBdr>
                      <w:divsChild>
                        <w:div w:id="85033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642505">
          <w:marLeft w:val="0"/>
          <w:marRight w:val="0"/>
          <w:marTop w:val="100"/>
          <w:marBottom w:val="100"/>
          <w:divBdr>
            <w:top w:val="dashed" w:sz="6" w:space="0" w:color="A8A8A8"/>
            <w:left w:val="none" w:sz="0" w:space="0" w:color="auto"/>
            <w:bottom w:val="none" w:sz="0" w:space="0" w:color="auto"/>
            <w:right w:val="none" w:sz="0" w:space="0" w:color="auto"/>
          </w:divBdr>
          <w:divsChild>
            <w:div w:id="511606716">
              <w:marLeft w:val="0"/>
              <w:marRight w:val="0"/>
              <w:marTop w:val="750"/>
              <w:marBottom w:val="750"/>
              <w:divBdr>
                <w:top w:val="none" w:sz="0" w:space="0" w:color="auto"/>
                <w:left w:val="none" w:sz="0" w:space="0" w:color="auto"/>
                <w:bottom w:val="none" w:sz="0" w:space="0" w:color="auto"/>
                <w:right w:val="none" w:sz="0" w:space="0" w:color="auto"/>
              </w:divBdr>
              <w:divsChild>
                <w:div w:id="1410420085">
                  <w:marLeft w:val="0"/>
                  <w:marRight w:val="0"/>
                  <w:marTop w:val="0"/>
                  <w:marBottom w:val="0"/>
                  <w:divBdr>
                    <w:top w:val="none" w:sz="0" w:space="0" w:color="auto"/>
                    <w:left w:val="none" w:sz="0" w:space="0" w:color="auto"/>
                    <w:bottom w:val="none" w:sz="0" w:space="0" w:color="auto"/>
                    <w:right w:val="none" w:sz="0" w:space="0" w:color="auto"/>
                  </w:divBdr>
                  <w:divsChild>
                    <w:div w:id="1904559735">
                      <w:marLeft w:val="0"/>
                      <w:marRight w:val="0"/>
                      <w:marTop w:val="0"/>
                      <w:marBottom w:val="0"/>
                      <w:divBdr>
                        <w:top w:val="none" w:sz="0" w:space="0" w:color="auto"/>
                        <w:left w:val="none" w:sz="0" w:space="0" w:color="auto"/>
                        <w:bottom w:val="none" w:sz="0" w:space="0" w:color="auto"/>
                        <w:right w:val="none" w:sz="0" w:space="0" w:color="auto"/>
                      </w:divBdr>
                      <w:divsChild>
                        <w:div w:id="49541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58446">
          <w:marLeft w:val="0"/>
          <w:marRight w:val="0"/>
          <w:marTop w:val="100"/>
          <w:marBottom w:val="100"/>
          <w:divBdr>
            <w:top w:val="dashed" w:sz="6" w:space="0" w:color="A8A8A8"/>
            <w:left w:val="none" w:sz="0" w:space="0" w:color="auto"/>
            <w:bottom w:val="none" w:sz="0" w:space="0" w:color="auto"/>
            <w:right w:val="none" w:sz="0" w:space="0" w:color="auto"/>
          </w:divBdr>
          <w:divsChild>
            <w:div w:id="1818063623">
              <w:marLeft w:val="0"/>
              <w:marRight w:val="0"/>
              <w:marTop w:val="750"/>
              <w:marBottom w:val="750"/>
              <w:divBdr>
                <w:top w:val="none" w:sz="0" w:space="0" w:color="auto"/>
                <w:left w:val="none" w:sz="0" w:space="0" w:color="auto"/>
                <w:bottom w:val="none" w:sz="0" w:space="0" w:color="auto"/>
                <w:right w:val="none" w:sz="0" w:space="0" w:color="auto"/>
              </w:divBdr>
              <w:divsChild>
                <w:div w:id="1026294874">
                  <w:marLeft w:val="0"/>
                  <w:marRight w:val="0"/>
                  <w:marTop w:val="0"/>
                  <w:marBottom w:val="0"/>
                  <w:divBdr>
                    <w:top w:val="none" w:sz="0" w:space="0" w:color="auto"/>
                    <w:left w:val="none" w:sz="0" w:space="0" w:color="auto"/>
                    <w:bottom w:val="none" w:sz="0" w:space="0" w:color="auto"/>
                    <w:right w:val="none" w:sz="0" w:space="0" w:color="auto"/>
                  </w:divBdr>
                  <w:divsChild>
                    <w:div w:id="653410684">
                      <w:marLeft w:val="0"/>
                      <w:marRight w:val="0"/>
                      <w:marTop w:val="0"/>
                      <w:marBottom w:val="0"/>
                      <w:divBdr>
                        <w:top w:val="none" w:sz="0" w:space="0" w:color="auto"/>
                        <w:left w:val="none" w:sz="0" w:space="0" w:color="auto"/>
                        <w:bottom w:val="none" w:sz="0" w:space="0" w:color="auto"/>
                        <w:right w:val="none" w:sz="0" w:space="0" w:color="auto"/>
                      </w:divBdr>
                      <w:divsChild>
                        <w:div w:id="84019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6392620">
          <w:marLeft w:val="0"/>
          <w:marRight w:val="0"/>
          <w:marTop w:val="100"/>
          <w:marBottom w:val="100"/>
          <w:divBdr>
            <w:top w:val="dashed" w:sz="6" w:space="0" w:color="A8A8A8"/>
            <w:left w:val="none" w:sz="0" w:space="0" w:color="auto"/>
            <w:bottom w:val="none" w:sz="0" w:space="0" w:color="auto"/>
            <w:right w:val="none" w:sz="0" w:space="0" w:color="auto"/>
          </w:divBdr>
          <w:divsChild>
            <w:div w:id="949626015">
              <w:marLeft w:val="0"/>
              <w:marRight w:val="0"/>
              <w:marTop w:val="750"/>
              <w:marBottom w:val="750"/>
              <w:divBdr>
                <w:top w:val="none" w:sz="0" w:space="0" w:color="auto"/>
                <w:left w:val="none" w:sz="0" w:space="0" w:color="auto"/>
                <w:bottom w:val="none" w:sz="0" w:space="0" w:color="auto"/>
                <w:right w:val="none" w:sz="0" w:space="0" w:color="auto"/>
              </w:divBdr>
              <w:divsChild>
                <w:div w:id="653680888">
                  <w:marLeft w:val="0"/>
                  <w:marRight w:val="0"/>
                  <w:marTop w:val="0"/>
                  <w:marBottom w:val="0"/>
                  <w:divBdr>
                    <w:top w:val="none" w:sz="0" w:space="0" w:color="auto"/>
                    <w:left w:val="none" w:sz="0" w:space="0" w:color="auto"/>
                    <w:bottom w:val="none" w:sz="0" w:space="0" w:color="auto"/>
                    <w:right w:val="none" w:sz="0" w:space="0" w:color="auto"/>
                  </w:divBdr>
                  <w:divsChild>
                    <w:div w:id="1055460">
                      <w:marLeft w:val="0"/>
                      <w:marRight w:val="0"/>
                      <w:marTop w:val="0"/>
                      <w:marBottom w:val="0"/>
                      <w:divBdr>
                        <w:top w:val="none" w:sz="0" w:space="0" w:color="auto"/>
                        <w:left w:val="none" w:sz="0" w:space="0" w:color="auto"/>
                        <w:bottom w:val="none" w:sz="0" w:space="0" w:color="auto"/>
                        <w:right w:val="none" w:sz="0" w:space="0" w:color="auto"/>
                      </w:divBdr>
                      <w:divsChild>
                        <w:div w:id="125509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026466">
          <w:marLeft w:val="0"/>
          <w:marRight w:val="0"/>
          <w:marTop w:val="100"/>
          <w:marBottom w:val="100"/>
          <w:divBdr>
            <w:top w:val="dashed" w:sz="6" w:space="0" w:color="A8A8A8"/>
            <w:left w:val="none" w:sz="0" w:space="0" w:color="auto"/>
            <w:bottom w:val="none" w:sz="0" w:space="0" w:color="auto"/>
            <w:right w:val="none" w:sz="0" w:space="0" w:color="auto"/>
          </w:divBdr>
          <w:divsChild>
            <w:div w:id="478888929">
              <w:marLeft w:val="0"/>
              <w:marRight w:val="0"/>
              <w:marTop w:val="750"/>
              <w:marBottom w:val="750"/>
              <w:divBdr>
                <w:top w:val="none" w:sz="0" w:space="0" w:color="auto"/>
                <w:left w:val="none" w:sz="0" w:space="0" w:color="auto"/>
                <w:bottom w:val="none" w:sz="0" w:space="0" w:color="auto"/>
                <w:right w:val="none" w:sz="0" w:space="0" w:color="auto"/>
              </w:divBdr>
              <w:divsChild>
                <w:div w:id="395785674">
                  <w:marLeft w:val="0"/>
                  <w:marRight w:val="0"/>
                  <w:marTop w:val="0"/>
                  <w:marBottom w:val="0"/>
                  <w:divBdr>
                    <w:top w:val="none" w:sz="0" w:space="0" w:color="auto"/>
                    <w:left w:val="none" w:sz="0" w:space="0" w:color="auto"/>
                    <w:bottom w:val="none" w:sz="0" w:space="0" w:color="auto"/>
                    <w:right w:val="none" w:sz="0" w:space="0" w:color="auto"/>
                  </w:divBdr>
                  <w:divsChild>
                    <w:div w:id="194319972">
                      <w:marLeft w:val="0"/>
                      <w:marRight w:val="0"/>
                      <w:marTop w:val="0"/>
                      <w:marBottom w:val="0"/>
                      <w:divBdr>
                        <w:top w:val="none" w:sz="0" w:space="0" w:color="auto"/>
                        <w:left w:val="none" w:sz="0" w:space="0" w:color="auto"/>
                        <w:bottom w:val="none" w:sz="0" w:space="0" w:color="auto"/>
                        <w:right w:val="none" w:sz="0" w:space="0" w:color="auto"/>
                      </w:divBdr>
                      <w:divsChild>
                        <w:div w:id="1770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527505">
          <w:marLeft w:val="0"/>
          <w:marRight w:val="0"/>
          <w:marTop w:val="100"/>
          <w:marBottom w:val="100"/>
          <w:divBdr>
            <w:top w:val="dashed" w:sz="6" w:space="0" w:color="A8A8A8"/>
            <w:left w:val="none" w:sz="0" w:space="0" w:color="auto"/>
            <w:bottom w:val="none" w:sz="0" w:space="0" w:color="auto"/>
            <w:right w:val="none" w:sz="0" w:space="0" w:color="auto"/>
          </w:divBdr>
          <w:divsChild>
            <w:div w:id="53627643">
              <w:marLeft w:val="0"/>
              <w:marRight w:val="0"/>
              <w:marTop w:val="750"/>
              <w:marBottom w:val="750"/>
              <w:divBdr>
                <w:top w:val="none" w:sz="0" w:space="0" w:color="auto"/>
                <w:left w:val="none" w:sz="0" w:space="0" w:color="auto"/>
                <w:bottom w:val="none" w:sz="0" w:space="0" w:color="auto"/>
                <w:right w:val="none" w:sz="0" w:space="0" w:color="auto"/>
              </w:divBdr>
              <w:divsChild>
                <w:div w:id="2069716879">
                  <w:marLeft w:val="0"/>
                  <w:marRight w:val="0"/>
                  <w:marTop w:val="0"/>
                  <w:marBottom w:val="0"/>
                  <w:divBdr>
                    <w:top w:val="none" w:sz="0" w:space="0" w:color="auto"/>
                    <w:left w:val="none" w:sz="0" w:space="0" w:color="auto"/>
                    <w:bottom w:val="none" w:sz="0" w:space="0" w:color="auto"/>
                    <w:right w:val="none" w:sz="0" w:space="0" w:color="auto"/>
                  </w:divBdr>
                  <w:divsChild>
                    <w:div w:id="1043211887">
                      <w:marLeft w:val="0"/>
                      <w:marRight w:val="0"/>
                      <w:marTop w:val="0"/>
                      <w:marBottom w:val="0"/>
                      <w:divBdr>
                        <w:top w:val="none" w:sz="0" w:space="0" w:color="auto"/>
                        <w:left w:val="none" w:sz="0" w:space="0" w:color="auto"/>
                        <w:bottom w:val="none" w:sz="0" w:space="0" w:color="auto"/>
                        <w:right w:val="none" w:sz="0" w:space="0" w:color="auto"/>
                      </w:divBdr>
                      <w:divsChild>
                        <w:div w:id="74017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434105">
          <w:marLeft w:val="0"/>
          <w:marRight w:val="0"/>
          <w:marTop w:val="100"/>
          <w:marBottom w:val="100"/>
          <w:divBdr>
            <w:top w:val="dashed" w:sz="6" w:space="0" w:color="A8A8A8"/>
            <w:left w:val="none" w:sz="0" w:space="0" w:color="auto"/>
            <w:bottom w:val="none" w:sz="0" w:space="0" w:color="auto"/>
            <w:right w:val="none" w:sz="0" w:space="0" w:color="auto"/>
          </w:divBdr>
          <w:divsChild>
            <w:div w:id="455411775">
              <w:marLeft w:val="0"/>
              <w:marRight w:val="0"/>
              <w:marTop w:val="750"/>
              <w:marBottom w:val="750"/>
              <w:divBdr>
                <w:top w:val="none" w:sz="0" w:space="0" w:color="auto"/>
                <w:left w:val="none" w:sz="0" w:space="0" w:color="auto"/>
                <w:bottom w:val="none" w:sz="0" w:space="0" w:color="auto"/>
                <w:right w:val="none" w:sz="0" w:space="0" w:color="auto"/>
              </w:divBdr>
              <w:divsChild>
                <w:div w:id="785732284">
                  <w:marLeft w:val="0"/>
                  <w:marRight w:val="0"/>
                  <w:marTop w:val="0"/>
                  <w:marBottom w:val="0"/>
                  <w:divBdr>
                    <w:top w:val="none" w:sz="0" w:space="0" w:color="auto"/>
                    <w:left w:val="none" w:sz="0" w:space="0" w:color="auto"/>
                    <w:bottom w:val="none" w:sz="0" w:space="0" w:color="auto"/>
                    <w:right w:val="none" w:sz="0" w:space="0" w:color="auto"/>
                  </w:divBdr>
                  <w:divsChild>
                    <w:div w:id="920061270">
                      <w:marLeft w:val="0"/>
                      <w:marRight w:val="0"/>
                      <w:marTop w:val="0"/>
                      <w:marBottom w:val="0"/>
                      <w:divBdr>
                        <w:top w:val="none" w:sz="0" w:space="0" w:color="auto"/>
                        <w:left w:val="none" w:sz="0" w:space="0" w:color="auto"/>
                        <w:bottom w:val="none" w:sz="0" w:space="0" w:color="auto"/>
                        <w:right w:val="none" w:sz="0" w:space="0" w:color="auto"/>
                      </w:divBdr>
                      <w:divsChild>
                        <w:div w:id="142706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621573">
          <w:marLeft w:val="0"/>
          <w:marRight w:val="0"/>
          <w:marTop w:val="100"/>
          <w:marBottom w:val="100"/>
          <w:divBdr>
            <w:top w:val="dashed" w:sz="6" w:space="0" w:color="A8A8A8"/>
            <w:left w:val="none" w:sz="0" w:space="0" w:color="auto"/>
            <w:bottom w:val="none" w:sz="0" w:space="0" w:color="auto"/>
            <w:right w:val="none" w:sz="0" w:space="0" w:color="auto"/>
          </w:divBdr>
          <w:divsChild>
            <w:div w:id="126243136">
              <w:marLeft w:val="0"/>
              <w:marRight w:val="0"/>
              <w:marTop w:val="750"/>
              <w:marBottom w:val="750"/>
              <w:divBdr>
                <w:top w:val="none" w:sz="0" w:space="0" w:color="auto"/>
                <w:left w:val="none" w:sz="0" w:space="0" w:color="auto"/>
                <w:bottom w:val="none" w:sz="0" w:space="0" w:color="auto"/>
                <w:right w:val="none" w:sz="0" w:space="0" w:color="auto"/>
              </w:divBdr>
              <w:divsChild>
                <w:div w:id="16397075">
                  <w:marLeft w:val="0"/>
                  <w:marRight w:val="0"/>
                  <w:marTop w:val="0"/>
                  <w:marBottom w:val="0"/>
                  <w:divBdr>
                    <w:top w:val="none" w:sz="0" w:space="0" w:color="auto"/>
                    <w:left w:val="none" w:sz="0" w:space="0" w:color="auto"/>
                    <w:bottom w:val="none" w:sz="0" w:space="0" w:color="auto"/>
                    <w:right w:val="none" w:sz="0" w:space="0" w:color="auto"/>
                  </w:divBdr>
                  <w:divsChild>
                    <w:div w:id="1261181490">
                      <w:marLeft w:val="0"/>
                      <w:marRight w:val="0"/>
                      <w:marTop w:val="0"/>
                      <w:marBottom w:val="0"/>
                      <w:divBdr>
                        <w:top w:val="none" w:sz="0" w:space="0" w:color="auto"/>
                        <w:left w:val="none" w:sz="0" w:space="0" w:color="auto"/>
                        <w:bottom w:val="none" w:sz="0" w:space="0" w:color="auto"/>
                        <w:right w:val="none" w:sz="0" w:space="0" w:color="auto"/>
                      </w:divBdr>
                      <w:divsChild>
                        <w:div w:id="133669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8743506">
          <w:marLeft w:val="0"/>
          <w:marRight w:val="0"/>
          <w:marTop w:val="100"/>
          <w:marBottom w:val="100"/>
          <w:divBdr>
            <w:top w:val="dashed" w:sz="6" w:space="0" w:color="A8A8A8"/>
            <w:left w:val="none" w:sz="0" w:space="0" w:color="auto"/>
            <w:bottom w:val="none" w:sz="0" w:space="0" w:color="auto"/>
            <w:right w:val="none" w:sz="0" w:space="0" w:color="auto"/>
          </w:divBdr>
          <w:divsChild>
            <w:div w:id="970280958">
              <w:marLeft w:val="0"/>
              <w:marRight w:val="0"/>
              <w:marTop w:val="750"/>
              <w:marBottom w:val="750"/>
              <w:divBdr>
                <w:top w:val="none" w:sz="0" w:space="0" w:color="auto"/>
                <w:left w:val="none" w:sz="0" w:space="0" w:color="auto"/>
                <w:bottom w:val="none" w:sz="0" w:space="0" w:color="auto"/>
                <w:right w:val="none" w:sz="0" w:space="0" w:color="auto"/>
              </w:divBdr>
              <w:divsChild>
                <w:div w:id="1271621911">
                  <w:marLeft w:val="0"/>
                  <w:marRight w:val="0"/>
                  <w:marTop w:val="0"/>
                  <w:marBottom w:val="0"/>
                  <w:divBdr>
                    <w:top w:val="none" w:sz="0" w:space="0" w:color="auto"/>
                    <w:left w:val="none" w:sz="0" w:space="0" w:color="auto"/>
                    <w:bottom w:val="none" w:sz="0" w:space="0" w:color="auto"/>
                    <w:right w:val="none" w:sz="0" w:space="0" w:color="auto"/>
                  </w:divBdr>
                  <w:divsChild>
                    <w:div w:id="792796591">
                      <w:marLeft w:val="0"/>
                      <w:marRight w:val="0"/>
                      <w:marTop w:val="0"/>
                      <w:marBottom w:val="0"/>
                      <w:divBdr>
                        <w:top w:val="none" w:sz="0" w:space="0" w:color="auto"/>
                        <w:left w:val="none" w:sz="0" w:space="0" w:color="auto"/>
                        <w:bottom w:val="none" w:sz="0" w:space="0" w:color="auto"/>
                        <w:right w:val="none" w:sz="0" w:space="0" w:color="auto"/>
                      </w:divBdr>
                      <w:divsChild>
                        <w:div w:id="63105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543707">
          <w:marLeft w:val="0"/>
          <w:marRight w:val="0"/>
          <w:marTop w:val="100"/>
          <w:marBottom w:val="100"/>
          <w:divBdr>
            <w:top w:val="dashed" w:sz="6" w:space="0" w:color="A8A8A8"/>
            <w:left w:val="none" w:sz="0" w:space="0" w:color="auto"/>
            <w:bottom w:val="none" w:sz="0" w:space="0" w:color="auto"/>
            <w:right w:val="none" w:sz="0" w:space="0" w:color="auto"/>
          </w:divBdr>
          <w:divsChild>
            <w:div w:id="191235062">
              <w:marLeft w:val="0"/>
              <w:marRight w:val="0"/>
              <w:marTop w:val="750"/>
              <w:marBottom w:val="750"/>
              <w:divBdr>
                <w:top w:val="none" w:sz="0" w:space="0" w:color="auto"/>
                <w:left w:val="none" w:sz="0" w:space="0" w:color="auto"/>
                <w:bottom w:val="none" w:sz="0" w:space="0" w:color="auto"/>
                <w:right w:val="none" w:sz="0" w:space="0" w:color="auto"/>
              </w:divBdr>
              <w:divsChild>
                <w:div w:id="716902895">
                  <w:marLeft w:val="0"/>
                  <w:marRight w:val="0"/>
                  <w:marTop w:val="0"/>
                  <w:marBottom w:val="0"/>
                  <w:divBdr>
                    <w:top w:val="none" w:sz="0" w:space="0" w:color="auto"/>
                    <w:left w:val="none" w:sz="0" w:space="0" w:color="auto"/>
                    <w:bottom w:val="none" w:sz="0" w:space="0" w:color="auto"/>
                    <w:right w:val="none" w:sz="0" w:space="0" w:color="auto"/>
                  </w:divBdr>
                  <w:divsChild>
                    <w:div w:id="1533885949">
                      <w:marLeft w:val="0"/>
                      <w:marRight w:val="0"/>
                      <w:marTop w:val="0"/>
                      <w:marBottom w:val="0"/>
                      <w:divBdr>
                        <w:top w:val="none" w:sz="0" w:space="0" w:color="auto"/>
                        <w:left w:val="none" w:sz="0" w:space="0" w:color="auto"/>
                        <w:bottom w:val="none" w:sz="0" w:space="0" w:color="auto"/>
                        <w:right w:val="none" w:sz="0" w:space="0" w:color="auto"/>
                      </w:divBdr>
                      <w:divsChild>
                        <w:div w:id="102775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659946">
          <w:marLeft w:val="0"/>
          <w:marRight w:val="0"/>
          <w:marTop w:val="100"/>
          <w:marBottom w:val="100"/>
          <w:divBdr>
            <w:top w:val="dashed" w:sz="6" w:space="0" w:color="A8A8A8"/>
            <w:left w:val="none" w:sz="0" w:space="0" w:color="auto"/>
            <w:bottom w:val="none" w:sz="0" w:space="0" w:color="auto"/>
            <w:right w:val="none" w:sz="0" w:space="0" w:color="auto"/>
          </w:divBdr>
          <w:divsChild>
            <w:div w:id="601840424">
              <w:marLeft w:val="0"/>
              <w:marRight w:val="0"/>
              <w:marTop w:val="750"/>
              <w:marBottom w:val="750"/>
              <w:divBdr>
                <w:top w:val="none" w:sz="0" w:space="0" w:color="auto"/>
                <w:left w:val="none" w:sz="0" w:space="0" w:color="auto"/>
                <w:bottom w:val="none" w:sz="0" w:space="0" w:color="auto"/>
                <w:right w:val="none" w:sz="0" w:space="0" w:color="auto"/>
              </w:divBdr>
              <w:divsChild>
                <w:div w:id="1879582637">
                  <w:marLeft w:val="0"/>
                  <w:marRight w:val="0"/>
                  <w:marTop w:val="0"/>
                  <w:marBottom w:val="0"/>
                  <w:divBdr>
                    <w:top w:val="none" w:sz="0" w:space="0" w:color="auto"/>
                    <w:left w:val="none" w:sz="0" w:space="0" w:color="auto"/>
                    <w:bottom w:val="none" w:sz="0" w:space="0" w:color="auto"/>
                    <w:right w:val="none" w:sz="0" w:space="0" w:color="auto"/>
                  </w:divBdr>
                  <w:divsChild>
                    <w:div w:id="1819610903">
                      <w:marLeft w:val="0"/>
                      <w:marRight w:val="0"/>
                      <w:marTop w:val="0"/>
                      <w:marBottom w:val="0"/>
                      <w:divBdr>
                        <w:top w:val="none" w:sz="0" w:space="0" w:color="auto"/>
                        <w:left w:val="none" w:sz="0" w:space="0" w:color="auto"/>
                        <w:bottom w:val="none" w:sz="0" w:space="0" w:color="auto"/>
                        <w:right w:val="none" w:sz="0" w:space="0" w:color="auto"/>
                      </w:divBdr>
                      <w:divsChild>
                        <w:div w:id="106930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650623">
          <w:marLeft w:val="0"/>
          <w:marRight w:val="0"/>
          <w:marTop w:val="100"/>
          <w:marBottom w:val="100"/>
          <w:divBdr>
            <w:top w:val="dashed" w:sz="6" w:space="0" w:color="A8A8A8"/>
            <w:left w:val="none" w:sz="0" w:space="0" w:color="auto"/>
            <w:bottom w:val="none" w:sz="0" w:space="0" w:color="auto"/>
            <w:right w:val="none" w:sz="0" w:space="0" w:color="auto"/>
          </w:divBdr>
          <w:divsChild>
            <w:div w:id="332533773">
              <w:marLeft w:val="0"/>
              <w:marRight w:val="0"/>
              <w:marTop w:val="750"/>
              <w:marBottom w:val="750"/>
              <w:divBdr>
                <w:top w:val="none" w:sz="0" w:space="0" w:color="auto"/>
                <w:left w:val="none" w:sz="0" w:space="0" w:color="auto"/>
                <w:bottom w:val="none" w:sz="0" w:space="0" w:color="auto"/>
                <w:right w:val="none" w:sz="0" w:space="0" w:color="auto"/>
              </w:divBdr>
              <w:divsChild>
                <w:div w:id="869027432">
                  <w:marLeft w:val="0"/>
                  <w:marRight w:val="0"/>
                  <w:marTop w:val="0"/>
                  <w:marBottom w:val="0"/>
                  <w:divBdr>
                    <w:top w:val="none" w:sz="0" w:space="0" w:color="auto"/>
                    <w:left w:val="none" w:sz="0" w:space="0" w:color="auto"/>
                    <w:bottom w:val="none" w:sz="0" w:space="0" w:color="auto"/>
                    <w:right w:val="none" w:sz="0" w:space="0" w:color="auto"/>
                  </w:divBdr>
                  <w:divsChild>
                    <w:div w:id="371464595">
                      <w:marLeft w:val="0"/>
                      <w:marRight w:val="0"/>
                      <w:marTop w:val="0"/>
                      <w:marBottom w:val="0"/>
                      <w:divBdr>
                        <w:top w:val="none" w:sz="0" w:space="0" w:color="auto"/>
                        <w:left w:val="none" w:sz="0" w:space="0" w:color="auto"/>
                        <w:bottom w:val="none" w:sz="0" w:space="0" w:color="auto"/>
                        <w:right w:val="none" w:sz="0" w:space="0" w:color="auto"/>
                      </w:divBdr>
                      <w:divsChild>
                        <w:div w:id="102108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782404">
          <w:marLeft w:val="0"/>
          <w:marRight w:val="0"/>
          <w:marTop w:val="100"/>
          <w:marBottom w:val="100"/>
          <w:divBdr>
            <w:top w:val="dashed" w:sz="6" w:space="0" w:color="A8A8A8"/>
            <w:left w:val="none" w:sz="0" w:space="0" w:color="auto"/>
            <w:bottom w:val="none" w:sz="0" w:space="0" w:color="auto"/>
            <w:right w:val="none" w:sz="0" w:space="0" w:color="auto"/>
          </w:divBdr>
          <w:divsChild>
            <w:div w:id="1598517225">
              <w:marLeft w:val="0"/>
              <w:marRight w:val="0"/>
              <w:marTop w:val="750"/>
              <w:marBottom w:val="750"/>
              <w:divBdr>
                <w:top w:val="none" w:sz="0" w:space="0" w:color="auto"/>
                <w:left w:val="none" w:sz="0" w:space="0" w:color="auto"/>
                <w:bottom w:val="none" w:sz="0" w:space="0" w:color="auto"/>
                <w:right w:val="none" w:sz="0" w:space="0" w:color="auto"/>
              </w:divBdr>
              <w:divsChild>
                <w:div w:id="423037298">
                  <w:marLeft w:val="0"/>
                  <w:marRight w:val="0"/>
                  <w:marTop w:val="0"/>
                  <w:marBottom w:val="0"/>
                  <w:divBdr>
                    <w:top w:val="none" w:sz="0" w:space="0" w:color="auto"/>
                    <w:left w:val="none" w:sz="0" w:space="0" w:color="auto"/>
                    <w:bottom w:val="none" w:sz="0" w:space="0" w:color="auto"/>
                    <w:right w:val="none" w:sz="0" w:space="0" w:color="auto"/>
                  </w:divBdr>
                  <w:divsChild>
                    <w:div w:id="2067491117">
                      <w:marLeft w:val="0"/>
                      <w:marRight w:val="0"/>
                      <w:marTop w:val="0"/>
                      <w:marBottom w:val="0"/>
                      <w:divBdr>
                        <w:top w:val="none" w:sz="0" w:space="0" w:color="auto"/>
                        <w:left w:val="none" w:sz="0" w:space="0" w:color="auto"/>
                        <w:bottom w:val="none" w:sz="0" w:space="0" w:color="auto"/>
                        <w:right w:val="none" w:sz="0" w:space="0" w:color="auto"/>
                      </w:divBdr>
                      <w:divsChild>
                        <w:div w:id="77505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304402">
      <w:bodyDiv w:val="1"/>
      <w:marLeft w:val="0"/>
      <w:marRight w:val="0"/>
      <w:marTop w:val="0"/>
      <w:marBottom w:val="0"/>
      <w:divBdr>
        <w:top w:val="none" w:sz="0" w:space="0" w:color="auto"/>
        <w:left w:val="none" w:sz="0" w:space="0" w:color="auto"/>
        <w:bottom w:val="none" w:sz="0" w:space="0" w:color="auto"/>
        <w:right w:val="none" w:sz="0" w:space="0" w:color="auto"/>
      </w:divBdr>
    </w:div>
    <w:div w:id="1704792522">
      <w:bodyDiv w:val="1"/>
      <w:marLeft w:val="0"/>
      <w:marRight w:val="0"/>
      <w:marTop w:val="0"/>
      <w:marBottom w:val="0"/>
      <w:divBdr>
        <w:top w:val="none" w:sz="0" w:space="0" w:color="auto"/>
        <w:left w:val="none" w:sz="0" w:space="0" w:color="auto"/>
        <w:bottom w:val="none" w:sz="0" w:space="0" w:color="auto"/>
        <w:right w:val="none" w:sz="0" w:space="0" w:color="auto"/>
      </w:divBdr>
      <w:divsChild>
        <w:div w:id="1869904283">
          <w:marLeft w:val="0"/>
          <w:marRight w:val="0"/>
          <w:marTop w:val="0"/>
          <w:marBottom w:val="480"/>
          <w:divBdr>
            <w:top w:val="none" w:sz="0" w:space="0" w:color="auto"/>
            <w:left w:val="none" w:sz="0" w:space="0" w:color="auto"/>
            <w:bottom w:val="none" w:sz="0" w:space="0" w:color="auto"/>
            <w:right w:val="none" w:sz="0" w:space="0" w:color="auto"/>
          </w:divBdr>
        </w:div>
      </w:divsChild>
    </w:div>
    <w:div w:id="1811483023">
      <w:bodyDiv w:val="1"/>
      <w:marLeft w:val="0"/>
      <w:marRight w:val="0"/>
      <w:marTop w:val="0"/>
      <w:marBottom w:val="0"/>
      <w:divBdr>
        <w:top w:val="none" w:sz="0" w:space="0" w:color="auto"/>
        <w:left w:val="none" w:sz="0" w:space="0" w:color="auto"/>
        <w:bottom w:val="none" w:sz="0" w:space="0" w:color="auto"/>
        <w:right w:val="none" w:sz="0" w:space="0" w:color="auto"/>
      </w:divBdr>
      <w:divsChild>
        <w:div w:id="21176974">
          <w:marLeft w:val="0"/>
          <w:marRight w:val="0"/>
          <w:marTop w:val="0"/>
          <w:marBottom w:val="0"/>
          <w:divBdr>
            <w:top w:val="none" w:sz="0" w:space="0" w:color="auto"/>
            <w:left w:val="none" w:sz="0" w:space="0" w:color="auto"/>
            <w:bottom w:val="none" w:sz="0" w:space="0" w:color="auto"/>
            <w:right w:val="none" w:sz="0" w:space="0" w:color="auto"/>
          </w:divBdr>
        </w:div>
      </w:divsChild>
    </w:div>
    <w:div w:id="2136755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hristianpost.com/news/enrollment-trends-of-christian-colleges-and-universities-in-last-30-years-225814" TargetMode="External"/><Relationship Id="rId18" Type="http://schemas.openxmlformats.org/officeDocument/2006/relationships/hyperlink" Target="https://ucla.app.box.com/v/TFS-instrumen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usnews.com/education/best-colleges/articles/2017-12-06/why-enrollment-is-rising-at-large-christian-colleges"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chronicle.com/article/Why-Many-Black-Colleges-Are/242671/?key=XeqTswECpgTjA7dsam5xGb-ARNYwse7giUI8jEdT1QSVeEZZ5vTdL9n3-rU5YXoDQy0wdVdMZmFYemFZYVFNMXhIV1ZZUlgyUjc1R0lUN3pPYnV0NjFLQ0UyWQ"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uffalonl.com/blog/enrollment/understanding-enrollment-motivations-college-students/" TargetMode="External"/><Relationship Id="rId20" Type="http://schemas.openxmlformats.org/officeDocument/2006/relationships/hyperlink" Target="http://www.noellevitz.com/Factors20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mailto:philcook111@gmail.com" TargetMode="External"/><Relationship Id="rId5" Type="http://schemas.openxmlformats.org/officeDocument/2006/relationships/webSettings" Target="webSettings.xml"/><Relationship Id="rId15" Type="http://schemas.openxmlformats.org/officeDocument/2006/relationships/hyperlink" Target="http://www.cccu.org/about/profile" TargetMode="External"/><Relationship Id="rId23" Type="http://schemas.openxmlformats.org/officeDocument/2006/relationships/hyperlink" Target="https://nces.ed.gov/pubs2019/2019119.pdf" TargetMode="External"/><Relationship Id="rId10" Type="http://schemas.openxmlformats.org/officeDocument/2006/relationships/footer" Target="footer1.xml"/><Relationship Id="rId19" Type="http://schemas.openxmlformats.org/officeDocument/2006/relationships/hyperlink" Target="http://bcsse.indiana.edu/pdf/BCSSE20%20pape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collegestats.org/colleges/jewish/" TargetMode="External"/><Relationship Id="rId22" Type="http://schemas.openxmlformats.org/officeDocument/2006/relationships/hyperlink" Target="https://www.accunet.org/Portals/70/UpdateNewsletter/Update-Fall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Ame97</b:Tag>
    <b:SourceType>Report</b:SourceType>
    <b:Guid>{5AE8001A-FA4C-B546-8A6E-F9BE8F443822}</b:Guid>
    <b:Author>
      <b:Author>
        <b:Corporate>ACPA &amp; NASPA</b:Corporate>
      </b:Author>
    </b:Author>
    <b:Title>Principles of Good Practice in Student Affairs</b:Title>
    <b:City>Alexandria</b:City>
    <b:Publisher>ACPA &amp; NASPA</b:Publisher>
    <b:Year>1997</b:Year>
    <b:RefOrder>2</b:RefOrder>
  </b:Source>
</b:Sources>
</file>

<file path=customXml/itemProps1.xml><?xml version="1.0" encoding="utf-8"?>
<ds:datastoreItem xmlns:ds="http://schemas.openxmlformats.org/officeDocument/2006/customXml" ds:itemID="{B2EA8F1C-164B-4EB7-B750-0D8A8DE45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114</Pages>
  <Words>28397</Words>
  <Characters>161865</Characters>
  <Application>Microsoft Office Word</Application>
  <DocSecurity>0</DocSecurity>
  <Lines>1348</Lines>
  <Paragraphs>379</Paragraphs>
  <ScaleCrop>false</ScaleCrop>
  <HeadingPairs>
    <vt:vector size="2" baseType="variant">
      <vt:variant>
        <vt:lpstr>Title</vt:lpstr>
      </vt:variant>
      <vt:variant>
        <vt:i4>1</vt:i4>
      </vt:variant>
    </vt:vector>
  </HeadingPairs>
  <TitlesOfParts>
    <vt:vector size="1" baseType="lpstr">
      <vt:lpstr/>
    </vt:vector>
  </TitlesOfParts>
  <Company>Lee University</Company>
  <LinksUpToDate>false</LinksUpToDate>
  <CharactersWithSpaces>189883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IS&amp;T</dc:creator>
  <cp:keywords/>
  <dc:description/>
  <cp:lastModifiedBy>Phil Cook</cp:lastModifiedBy>
  <cp:revision>132</cp:revision>
  <cp:lastPrinted>2021-08-18T12:50:00Z</cp:lastPrinted>
  <dcterms:created xsi:type="dcterms:W3CDTF">2022-01-20T15:51:00Z</dcterms:created>
  <dcterms:modified xsi:type="dcterms:W3CDTF">2022-01-24T21:41:00Z</dcterms:modified>
</cp:coreProperties>
</file>